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5F82" w14:textId="7345D4B3" w:rsidR="00814D3E" w:rsidRPr="008159A5" w:rsidRDefault="00814D3E" w:rsidP="006D4665">
      <w:pPr>
        <w:spacing w:after="240" w:line="240" w:lineRule="auto"/>
        <w:jc w:val="center"/>
        <w:rPr>
          <w:rFonts w:ascii="Calibri" w:hAnsi="Calibri" w:cs="Calibri"/>
          <w:b/>
          <w:sz w:val="20"/>
          <w:szCs w:val="20"/>
        </w:rPr>
      </w:pPr>
      <w:bookmarkStart w:id="0" w:name="_Toc10117702"/>
      <w:bookmarkStart w:id="1" w:name="_Toc10449632"/>
      <w:r w:rsidRPr="008159A5">
        <w:rPr>
          <w:rFonts w:ascii="Calibri" w:hAnsi="Calibri" w:cs="Calibri"/>
          <w:noProof/>
          <w:sz w:val="20"/>
          <w:szCs w:val="20"/>
          <w:lang w:val="en-US"/>
        </w:rPr>
        <w:drawing>
          <wp:anchor distT="0" distB="0" distL="114300" distR="114300" simplePos="0" relativeHeight="251658240" behindDoc="0" locked="0" layoutInCell="1" allowOverlap="1" wp14:anchorId="5F150B69" wp14:editId="618A58A4">
            <wp:simplePos x="0" y="0"/>
            <wp:positionH relativeFrom="margin">
              <wp:posOffset>5466785</wp:posOffset>
            </wp:positionH>
            <wp:positionV relativeFrom="paragraph">
              <wp:posOffset>74295</wp:posOffset>
            </wp:positionV>
            <wp:extent cx="547370" cy="1023620"/>
            <wp:effectExtent l="0" t="0" r="5080" b="508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1"/>
                    <a:stretch>
                      <a:fillRect/>
                    </a:stretch>
                  </pic:blipFill>
                  <pic:spPr bwMode="auto">
                    <a:xfrm>
                      <a:off x="0" y="0"/>
                      <a:ext cx="547370" cy="1023620"/>
                    </a:xfrm>
                    <a:prstGeom prst="rect">
                      <a:avLst/>
                    </a:prstGeom>
                    <a:noFill/>
                  </pic:spPr>
                </pic:pic>
              </a:graphicData>
            </a:graphic>
            <wp14:sizeRelH relativeFrom="page">
              <wp14:pctWidth>0</wp14:pctWidth>
            </wp14:sizeRelH>
            <wp14:sizeRelV relativeFrom="page">
              <wp14:pctHeight>0</wp14:pctHeight>
            </wp14:sizeRelV>
          </wp:anchor>
        </w:drawing>
      </w:r>
      <w:r w:rsidRPr="008159A5">
        <w:rPr>
          <w:rFonts w:ascii="Calibri" w:hAnsi="Calibri" w:cs="Calibri"/>
          <w:noProof/>
          <w:sz w:val="20"/>
          <w:szCs w:val="20"/>
          <w:lang w:val="en-US"/>
        </w:rPr>
        <w:drawing>
          <wp:anchor distT="0" distB="0" distL="114300" distR="114300" simplePos="0" relativeHeight="251658241" behindDoc="1" locked="0" layoutInCell="1" allowOverlap="1" wp14:anchorId="1C484BD4" wp14:editId="5D5C8CE3">
            <wp:simplePos x="0" y="0"/>
            <wp:positionH relativeFrom="margin">
              <wp:posOffset>-61147</wp:posOffset>
            </wp:positionH>
            <wp:positionV relativeFrom="paragraph">
              <wp:posOffset>133350</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r w:rsidRPr="008159A5">
        <w:rPr>
          <w:rFonts w:ascii="Calibri" w:hAnsi="Calibri" w:cs="Calibri"/>
          <w:noProof/>
          <w:sz w:val="15"/>
          <w:szCs w:val="15"/>
          <w:lang w:val="en-US"/>
        </w:rPr>
        <w:drawing>
          <wp:anchor distT="0" distB="0" distL="114300" distR="114300" simplePos="0" relativeHeight="251658242" behindDoc="0" locked="0" layoutInCell="1" allowOverlap="1" wp14:anchorId="1ED9FBB2" wp14:editId="3FE59CAC">
            <wp:simplePos x="0" y="0"/>
            <wp:positionH relativeFrom="column">
              <wp:align>center</wp:align>
            </wp:positionH>
            <wp:positionV relativeFrom="paragraph">
              <wp:posOffset>16829</wp:posOffset>
            </wp:positionV>
            <wp:extent cx="1098000" cy="1080000"/>
            <wp:effectExtent l="0" t="0" r="6985" b="6350"/>
            <wp:wrapSquare wrapText="bothSides"/>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37034" t="15619" r="41594" b="23892"/>
                    <a:stretch/>
                  </pic:blipFill>
                  <pic:spPr bwMode="auto">
                    <a:xfrm>
                      <a:off x="0" y="0"/>
                      <a:ext cx="1098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9A5">
        <w:rPr>
          <w:rFonts w:ascii="Calibri" w:hAnsi="Calibri" w:cs="Calibri"/>
        </w:rPr>
        <w:cr/>
      </w:r>
      <w:r w:rsidRPr="008159A5">
        <w:rPr>
          <w:rFonts w:ascii="Calibri" w:hAnsi="Calibri" w:cs="Calibri"/>
        </w:rPr>
        <w:br/>
      </w:r>
      <w:r w:rsidRPr="008159A5">
        <w:rPr>
          <w:rFonts w:ascii="Calibri" w:hAnsi="Calibri" w:cs="Calibri"/>
          <w:b/>
          <w:sz w:val="20"/>
          <w:szCs w:val="20"/>
        </w:rPr>
        <w:cr/>
      </w:r>
      <w:r w:rsidRPr="008159A5">
        <w:rPr>
          <w:rFonts w:ascii="Calibri" w:hAnsi="Calibri" w:cs="Calibri"/>
          <w:b/>
          <w:sz w:val="20"/>
          <w:szCs w:val="20"/>
        </w:rPr>
        <w:br/>
      </w:r>
      <w:r w:rsidRPr="008159A5">
        <w:rPr>
          <w:rFonts w:ascii="Calibri" w:hAnsi="Calibri" w:cs="Calibri"/>
          <w:b/>
          <w:sz w:val="20"/>
          <w:szCs w:val="20"/>
        </w:rPr>
        <w:cr/>
      </w:r>
      <w:r w:rsidRPr="008159A5">
        <w:rPr>
          <w:rFonts w:ascii="Calibri" w:hAnsi="Calibri" w:cs="Calibri"/>
          <w:b/>
          <w:sz w:val="20"/>
          <w:szCs w:val="20"/>
        </w:rPr>
        <w:br/>
      </w:r>
      <w:r w:rsidRPr="008159A5">
        <w:rPr>
          <w:rFonts w:ascii="Calibri" w:hAnsi="Calibri" w:cs="Calibri"/>
          <w:b/>
          <w:sz w:val="20"/>
          <w:szCs w:val="20"/>
        </w:rPr>
        <w:cr/>
      </w:r>
      <w:r w:rsidRPr="008159A5">
        <w:rPr>
          <w:rFonts w:ascii="Calibri" w:hAnsi="Calibri" w:cs="Calibri"/>
          <w:b/>
          <w:sz w:val="20"/>
          <w:szCs w:val="20"/>
        </w:rPr>
        <w:br/>
      </w:r>
      <w:r w:rsidRPr="008159A5">
        <w:rPr>
          <w:rFonts w:ascii="Calibri" w:hAnsi="Calibri" w:cs="Calibri"/>
          <w:b/>
          <w:sz w:val="20"/>
          <w:szCs w:val="20"/>
        </w:rPr>
        <w:cr/>
      </w:r>
      <w:r w:rsidRPr="008159A5">
        <w:rPr>
          <w:rFonts w:ascii="Calibri" w:hAnsi="Calibri" w:cs="Calibri"/>
          <w:b/>
          <w:sz w:val="20"/>
          <w:szCs w:val="20"/>
        </w:rPr>
        <w:br/>
      </w:r>
    </w:p>
    <w:p w14:paraId="6843EC7E" w14:textId="77777777" w:rsidR="00814D3E" w:rsidRPr="008159A5" w:rsidRDefault="00814D3E" w:rsidP="006D4665">
      <w:pPr>
        <w:spacing w:after="240" w:line="240" w:lineRule="auto"/>
        <w:jc w:val="center"/>
        <w:rPr>
          <w:rFonts w:ascii="Calibri" w:hAnsi="Calibri" w:cs="Calibri"/>
          <w:b/>
          <w:sz w:val="20"/>
          <w:szCs w:val="20"/>
        </w:rPr>
      </w:pPr>
    </w:p>
    <w:p w14:paraId="4783D414" w14:textId="77777777" w:rsidR="00814D3E" w:rsidRPr="008159A5" w:rsidRDefault="00814D3E" w:rsidP="006D4665">
      <w:pPr>
        <w:spacing w:after="240" w:line="240" w:lineRule="auto"/>
        <w:jc w:val="center"/>
        <w:rPr>
          <w:rFonts w:ascii="Calibri" w:hAnsi="Calibri" w:cs="Calibri"/>
          <w:b/>
          <w:sz w:val="20"/>
          <w:szCs w:val="20"/>
        </w:rPr>
      </w:pPr>
    </w:p>
    <w:p w14:paraId="70D75D6D" w14:textId="77777777" w:rsidR="00814D3E" w:rsidRPr="008159A5" w:rsidRDefault="00814D3E" w:rsidP="006D4665">
      <w:pPr>
        <w:spacing w:after="240" w:line="240" w:lineRule="auto"/>
        <w:jc w:val="center"/>
        <w:rPr>
          <w:rFonts w:ascii="Calibri" w:hAnsi="Calibri" w:cs="Calibri"/>
          <w:b/>
          <w:sz w:val="20"/>
          <w:szCs w:val="20"/>
        </w:rPr>
      </w:pPr>
    </w:p>
    <w:p w14:paraId="0C778B2D" w14:textId="276BE25A" w:rsidR="00814D3E" w:rsidRPr="008159A5" w:rsidRDefault="00814D3E" w:rsidP="006D4665">
      <w:pPr>
        <w:spacing w:after="240" w:line="240" w:lineRule="auto"/>
        <w:jc w:val="center"/>
        <w:rPr>
          <w:rFonts w:ascii="Calibri" w:hAnsi="Calibri" w:cs="Calibri"/>
          <w:b/>
          <w:sz w:val="20"/>
          <w:szCs w:val="20"/>
        </w:rPr>
      </w:pPr>
      <w:r w:rsidRPr="008159A5">
        <w:rPr>
          <w:rFonts w:ascii="Calibri" w:hAnsi="Calibri" w:cs="Calibri"/>
          <w:b/>
          <w:sz w:val="20"/>
          <w:szCs w:val="20"/>
        </w:rPr>
        <w:t>Chương trình Phát triển Liên Hợp Quốc</w:t>
      </w:r>
    </w:p>
    <w:p w14:paraId="44C9CE50" w14:textId="2F65DBCB" w:rsidR="00814D3E" w:rsidRPr="008159A5" w:rsidRDefault="00814D3E" w:rsidP="006D4665">
      <w:pPr>
        <w:spacing w:line="240" w:lineRule="auto"/>
        <w:jc w:val="center"/>
        <w:rPr>
          <w:rFonts w:ascii="Calibri" w:hAnsi="Calibri" w:cs="Calibri"/>
          <w:b/>
          <w:sz w:val="20"/>
          <w:szCs w:val="20"/>
        </w:rPr>
      </w:pPr>
      <w:r w:rsidRPr="008159A5">
        <w:rPr>
          <w:rFonts w:ascii="Calibri" w:hAnsi="Calibri" w:cs="Calibri"/>
          <w:b/>
          <w:sz w:val="20"/>
          <w:szCs w:val="20"/>
        </w:rPr>
        <w:t xml:space="preserve">Mẫu </w:t>
      </w:r>
      <w:r w:rsidR="0029647B">
        <w:rPr>
          <w:rFonts w:ascii="Calibri" w:hAnsi="Calibri" w:cs="Calibri"/>
          <w:b/>
          <w:sz w:val="20"/>
          <w:szCs w:val="20"/>
        </w:rPr>
        <w:t>Văn kiện dự án</w:t>
      </w:r>
      <w:r w:rsidRPr="008159A5">
        <w:rPr>
          <w:rFonts w:ascii="Calibri" w:hAnsi="Calibri" w:cs="Calibri"/>
          <w:b/>
          <w:sz w:val="20"/>
          <w:szCs w:val="20"/>
        </w:rPr>
        <w:t xml:space="preserve"> cho các dự</w:t>
      </w:r>
      <w:r w:rsidR="00AC58DB" w:rsidRPr="008159A5">
        <w:rPr>
          <w:rFonts w:ascii="Calibri" w:hAnsi="Calibri" w:cs="Calibri"/>
          <w:b/>
          <w:sz w:val="20"/>
          <w:szCs w:val="20"/>
        </w:rPr>
        <w:t xml:space="preserve"> án</w:t>
      </w:r>
      <w:r w:rsidRPr="008159A5">
        <w:rPr>
          <w:rFonts w:ascii="Calibri" w:hAnsi="Calibri" w:cs="Calibri"/>
          <w:b/>
          <w:sz w:val="20"/>
          <w:szCs w:val="20"/>
        </w:rPr>
        <w:br/>
        <w:t>nhận tài trợ từ nhiều Quỹ Ủy thác GEF khác nhau</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814D3E" w:rsidRPr="008159A5" w14:paraId="53DE12F6" w14:textId="77777777" w:rsidTr="00AC58DB">
        <w:trPr>
          <w:trHeight w:val="548"/>
        </w:trPr>
        <w:tc>
          <w:tcPr>
            <w:tcW w:w="9355" w:type="dxa"/>
            <w:gridSpan w:val="6"/>
            <w:shd w:val="clear" w:color="auto" w:fill="auto"/>
          </w:tcPr>
          <w:p w14:paraId="0CFCA8A2" w14:textId="6C591238" w:rsidR="00814D3E" w:rsidRPr="008159A5" w:rsidRDefault="00814D3E" w:rsidP="006D4665">
            <w:pPr>
              <w:spacing w:after="240" w:line="240" w:lineRule="auto"/>
              <w:rPr>
                <w:rFonts w:ascii="Calibri" w:eastAsia="Times New Roman" w:hAnsi="Calibri" w:cs="Calibri"/>
                <w:color w:val="000000"/>
                <w:sz w:val="20"/>
                <w:szCs w:val="20"/>
              </w:rPr>
            </w:pPr>
            <w:bookmarkStart w:id="2" w:name="_Hlk67930829"/>
            <w:r w:rsidRPr="008159A5">
              <w:rPr>
                <w:rFonts w:ascii="Calibri" w:hAnsi="Calibri" w:cs="Calibri"/>
                <w:b/>
                <w:sz w:val="20"/>
                <w:szCs w:val="20"/>
              </w:rPr>
              <w:t xml:space="preserve">Tên dự án:  </w:t>
            </w:r>
            <w:r w:rsidRPr="008159A5">
              <w:rPr>
                <w:rFonts w:ascii="Calibri" w:hAnsi="Calibri" w:cs="Calibri"/>
                <w:color w:val="000000"/>
                <w:sz w:val="20"/>
                <w:szCs w:val="20"/>
              </w:rPr>
              <w:t xml:space="preserve">Thúc đẩy bảo tồn </w:t>
            </w:r>
            <w:r w:rsidR="0007092E">
              <w:rPr>
                <w:rFonts w:ascii="Calibri" w:hAnsi="Calibri" w:cs="Calibri"/>
                <w:color w:val="000000"/>
                <w:sz w:val="20"/>
                <w:szCs w:val="20"/>
                <w:lang w:val="en-US"/>
              </w:rPr>
              <w:t>loài</w:t>
            </w:r>
            <w:r w:rsidRPr="008159A5">
              <w:rPr>
                <w:rFonts w:ascii="Calibri" w:hAnsi="Calibri" w:cs="Calibri"/>
                <w:color w:val="000000"/>
                <w:sz w:val="20"/>
                <w:szCs w:val="20"/>
              </w:rPr>
              <w:t xml:space="preserve"> hoang dã và du lịch có trách nhiệm </w:t>
            </w:r>
            <w:r w:rsidR="00CF1545">
              <w:rPr>
                <w:rFonts w:ascii="Calibri" w:hAnsi="Calibri" w:cs="Calibri"/>
                <w:color w:val="000000"/>
                <w:sz w:val="20"/>
                <w:szCs w:val="20"/>
              </w:rPr>
              <w:t>dựa vào thiên nhiên</w:t>
            </w:r>
            <w:r w:rsidRPr="008159A5">
              <w:rPr>
                <w:rFonts w:ascii="Calibri" w:hAnsi="Calibri" w:cs="Calibri"/>
                <w:color w:val="000000"/>
                <w:sz w:val="20"/>
                <w:szCs w:val="20"/>
              </w:rPr>
              <w:t xml:space="preserve"> vì </w:t>
            </w:r>
            <w:r w:rsidR="00CF1545">
              <w:rPr>
                <w:rFonts w:ascii="Calibri" w:hAnsi="Calibri" w:cs="Calibri"/>
                <w:color w:val="000000"/>
                <w:sz w:val="20"/>
                <w:szCs w:val="20"/>
                <w:lang w:val="en-US"/>
              </w:rPr>
              <w:t>s</w:t>
            </w:r>
            <w:r w:rsidR="00CF1545" w:rsidRPr="008159A5">
              <w:rPr>
                <w:rFonts w:ascii="Calibri" w:hAnsi="Calibri" w:cs="Calibri"/>
                <w:color w:val="000000"/>
                <w:sz w:val="20"/>
                <w:szCs w:val="20"/>
              </w:rPr>
              <w:t xml:space="preserve">ự </w:t>
            </w:r>
            <w:r w:rsidRPr="008159A5">
              <w:rPr>
                <w:rFonts w:ascii="Calibri" w:hAnsi="Calibri" w:cs="Calibri"/>
                <w:color w:val="000000"/>
                <w:sz w:val="20"/>
                <w:szCs w:val="20"/>
              </w:rPr>
              <w:t>phát triển bền vững ở Việt Nam</w:t>
            </w:r>
            <w:bookmarkEnd w:id="2"/>
          </w:p>
        </w:tc>
      </w:tr>
      <w:tr w:rsidR="00814D3E" w:rsidRPr="008159A5" w14:paraId="7F7EC530" w14:textId="77777777" w:rsidTr="00AC58DB">
        <w:trPr>
          <w:trHeight w:val="1007"/>
        </w:trPr>
        <w:tc>
          <w:tcPr>
            <w:tcW w:w="2509" w:type="dxa"/>
            <w:shd w:val="clear" w:color="auto" w:fill="auto"/>
          </w:tcPr>
          <w:p w14:paraId="098A457B" w14:textId="77777777"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Quốc gia:  </w:t>
            </w:r>
            <w:r w:rsidRPr="008159A5">
              <w:rPr>
                <w:rFonts w:ascii="Calibri" w:hAnsi="Calibri" w:cs="Calibri"/>
                <w:sz w:val="20"/>
                <w:szCs w:val="20"/>
              </w:rPr>
              <w:t>Việt Nam</w:t>
            </w:r>
          </w:p>
        </w:tc>
        <w:tc>
          <w:tcPr>
            <w:tcW w:w="3423" w:type="dxa"/>
            <w:gridSpan w:val="4"/>
            <w:shd w:val="clear" w:color="auto" w:fill="auto"/>
          </w:tcPr>
          <w:p w14:paraId="1898388F" w14:textId="333B3142" w:rsidR="00814D3E" w:rsidRPr="008159A5" w:rsidRDefault="008803B6" w:rsidP="006D4665">
            <w:pPr>
              <w:spacing w:after="0" w:line="240" w:lineRule="auto"/>
              <w:rPr>
                <w:rFonts w:ascii="Calibri" w:eastAsia="Times New Roman" w:hAnsi="Calibri" w:cs="Calibri"/>
                <w:i/>
                <w:color w:val="0000FF"/>
                <w:sz w:val="20"/>
                <w:szCs w:val="20"/>
                <w:u w:val="single"/>
              </w:rPr>
            </w:pPr>
            <w:r>
              <w:rPr>
                <w:rFonts w:ascii="Calibri" w:hAnsi="Calibri" w:cs="Calibri"/>
                <w:b/>
                <w:sz w:val="20"/>
                <w:szCs w:val="20"/>
                <w:lang w:val="en-US"/>
              </w:rPr>
              <w:t>Cơ quan</w:t>
            </w:r>
            <w:r w:rsidR="00814D3E" w:rsidRPr="008159A5">
              <w:rPr>
                <w:rFonts w:ascii="Calibri" w:hAnsi="Calibri" w:cs="Calibri"/>
                <w:b/>
                <w:sz w:val="20"/>
                <w:szCs w:val="20"/>
              </w:rPr>
              <w:t xml:space="preserve"> thực hiện (</w:t>
            </w:r>
            <w:r>
              <w:rPr>
                <w:rFonts w:ascii="Calibri" w:hAnsi="Calibri" w:cs="Calibri"/>
                <w:b/>
                <w:sz w:val="20"/>
                <w:szCs w:val="20"/>
                <w:lang w:val="en-US"/>
              </w:rPr>
              <w:t>Cơ quan thực hiện</w:t>
            </w:r>
            <w:r w:rsidR="00814D3E" w:rsidRPr="008159A5">
              <w:rPr>
                <w:rFonts w:ascii="Calibri" w:hAnsi="Calibri" w:cs="Calibri"/>
                <w:b/>
                <w:sz w:val="20"/>
                <w:szCs w:val="20"/>
              </w:rPr>
              <w:t xml:space="preserve"> GEF):  </w:t>
            </w:r>
            <w:r w:rsidR="00814D3E" w:rsidRPr="008159A5">
              <w:rPr>
                <w:rFonts w:ascii="Calibri" w:hAnsi="Calibri" w:cs="Calibri"/>
                <w:color w:val="000000"/>
                <w:sz w:val="20"/>
                <w:szCs w:val="20"/>
              </w:rPr>
              <w:t>Bộ Tài nguyên và Môi trường (</w:t>
            </w:r>
            <w:r w:rsidR="00814D3E" w:rsidRPr="008159A5">
              <w:rPr>
                <w:rFonts w:ascii="Calibri" w:hAnsi="Calibri" w:cs="Calibri"/>
                <w:color w:val="000000"/>
                <w:sz w:val="20"/>
                <w:szCs w:val="20"/>
                <w:highlight w:val="yellow"/>
              </w:rPr>
              <w:t xml:space="preserve">Bộ </w:t>
            </w:r>
            <w:r w:rsidR="00A4024A">
              <w:rPr>
                <w:rFonts w:ascii="Calibri" w:hAnsi="Calibri" w:cs="Calibri"/>
                <w:color w:val="000000"/>
                <w:sz w:val="20"/>
                <w:szCs w:val="20"/>
                <w:highlight w:val="yellow"/>
              </w:rPr>
              <w:t>TNMT</w:t>
            </w:r>
            <w:r w:rsidR="00814D3E" w:rsidRPr="008159A5">
              <w:rPr>
                <w:rFonts w:ascii="Calibri" w:hAnsi="Calibri" w:cs="Calibri"/>
                <w:color w:val="000000"/>
                <w:sz w:val="20"/>
                <w:szCs w:val="20"/>
              </w:rPr>
              <w:t>)</w:t>
            </w:r>
          </w:p>
        </w:tc>
        <w:tc>
          <w:tcPr>
            <w:tcW w:w="3423" w:type="dxa"/>
            <w:shd w:val="clear" w:color="auto" w:fill="auto"/>
          </w:tcPr>
          <w:p w14:paraId="22BE7442" w14:textId="77777777" w:rsidR="00814D3E" w:rsidRPr="008159A5" w:rsidRDefault="00814D3E" w:rsidP="006D4665">
            <w:pPr>
              <w:spacing w:after="240" w:line="240" w:lineRule="auto"/>
              <w:rPr>
                <w:rFonts w:ascii="Calibri" w:eastAsia="Times New Roman" w:hAnsi="Calibri" w:cs="Calibri"/>
                <w:i/>
                <w:sz w:val="20"/>
                <w:szCs w:val="20"/>
              </w:rPr>
            </w:pPr>
            <w:r w:rsidRPr="008159A5">
              <w:rPr>
                <w:rFonts w:ascii="Calibri" w:hAnsi="Calibri" w:cs="Calibri"/>
                <w:b/>
                <w:sz w:val="20"/>
                <w:szCs w:val="20"/>
              </w:rPr>
              <w:t>Phương thức thực thi</w:t>
            </w:r>
            <w:r w:rsidRPr="008159A5">
              <w:rPr>
                <w:rFonts w:ascii="Calibri" w:hAnsi="Calibri" w:cs="Calibri"/>
                <w:i/>
                <w:sz w:val="20"/>
                <w:szCs w:val="20"/>
              </w:rPr>
              <w:t xml:space="preserve">: </w:t>
            </w:r>
            <w:r w:rsidRPr="008159A5">
              <w:rPr>
                <w:rFonts w:ascii="Calibri" w:hAnsi="Calibri" w:cs="Calibri"/>
                <w:sz w:val="20"/>
                <w:szCs w:val="20"/>
              </w:rPr>
              <w:t>Phương thức quốc gia thực hiện</w:t>
            </w:r>
          </w:p>
        </w:tc>
      </w:tr>
      <w:tr w:rsidR="00814D3E" w:rsidRPr="008159A5" w14:paraId="200824BE" w14:textId="77777777" w:rsidTr="00AC58DB">
        <w:trPr>
          <w:trHeight w:val="3369"/>
        </w:trPr>
        <w:tc>
          <w:tcPr>
            <w:tcW w:w="9355" w:type="dxa"/>
            <w:gridSpan w:val="6"/>
            <w:shd w:val="clear" w:color="auto" w:fill="auto"/>
          </w:tcPr>
          <w:p w14:paraId="3D5FD200" w14:textId="068AD8DF" w:rsidR="00814D3E" w:rsidRPr="008159A5" w:rsidRDefault="00814D3E" w:rsidP="006D4665">
            <w:pPr>
              <w:spacing w:after="240" w:line="240" w:lineRule="auto"/>
              <w:rPr>
                <w:rFonts w:ascii="Calibri" w:eastAsia="Times New Roman" w:hAnsi="Calibri" w:cs="Calibri"/>
                <w:bCs/>
                <w:iCs/>
                <w:sz w:val="20"/>
                <w:szCs w:val="20"/>
              </w:rPr>
            </w:pPr>
            <w:r w:rsidRPr="008159A5">
              <w:rPr>
                <w:rFonts w:ascii="Calibri" w:hAnsi="Calibri" w:cs="Calibri"/>
                <w:b/>
                <w:sz w:val="20"/>
                <w:szCs w:val="20"/>
              </w:rPr>
              <w:t>Kết quả đóng góp (UNDAF/CPD, RPD, GPD)</w:t>
            </w:r>
            <w:r w:rsidRPr="008159A5">
              <w:rPr>
                <w:rFonts w:ascii="Calibri" w:hAnsi="Calibri" w:cs="Calibri"/>
                <w:i/>
                <w:sz w:val="20"/>
                <w:szCs w:val="20"/>
              </w:rPr>
              <w:t xml:space="preserve">: </w:t>
            </w:r>
            <w:r w:rsidRPr="008159A5">
              <w:rPr>
                <w:rFonts w:ascii="Calibri" w:hAnsi="Calibri" w:cs="Calibri"/>
                <w:iCs/>
                <w:sz w:val="20"/>
                <w:szCs w:val="20"/>
              </w:rPr>
              <w:cr/>
            </w:r>
            <w:r w:rsidRPr="008159A5">
              <w:rPr>
                <w:rFonts w:ascii="Calibri" w:hAnsi="Calibri" w:cs="Calibri"/>
                <w:iCs/>
                <w:sz w:val="20"/>
                <w:szCs w:val="20"/>
              </w:rPr>
              <w:br/>
            </w:r>
            <w:r w:rsidRPr="008159A5">
              <w:rPr>
                <w:rFonts w:ascii="Calibri" w:hAnsi="Calibri" w:cs="Calibri"/>
                <w:iCs/>
                <w:sz w:val="20"/>
                <w:szCs w:val="20"/>
              </w:rPr>
              <w:cr/>
            </w:r>
            <w:r w:rsidRPr="008159A5">
              <w:rPr>
                <w:rFonts w:ascii="Calibri" w:hAnsi="Calibri" w:cs="Calibri"/>
                <w:iCs/>
                <w:sz w:val="20"/>
                <w:szCs w:val="20"/>
              </w:rPr>
              <w:br/>
            </w:r>
            <w:r w:rsidRPr="008159A5">
              <w:rPr>
                <w:rFonts w:ascii="Calibri" w:hAnsi="Calibri" w:cs="Calibri"/>
                <w:b/>
                <w:bCs/>
                <w:iCs/>
                <w:sz w:val="20"/>
                <w:szCs w:val="20"/>
              </w:rPr>
              <w:t>(Kết quả CPD</w:t>
            </w:r>
            <w:r w:rsidR="00CF1545">
              <w:rPr>
                <w:rStyle w:val="FootnoteReference"/>
                <w:rFonts w:cs="Calibri"/>
                <w:b/>
                <w:bCs/>
                <w:iCs/>
                <w:szCs w:val="20"/>
              </w:rPr>
              <w:footnoteReference w:id="2"/>
            </w:r>
            <w:r w:rsidRPr="008159A5">
              <w:rPr>
                <w:rFonts w:ascii="Calibri" w:hAnsi="Calibri" w:cs="Calibri"/>
                <w:b/>
                <w:bCs/>
                <w:iCs/>
                <w:sz w:val="20"/>
                <w:szCs w:val="20"/>
              </w:rPr>
              <w:t xml:space="preserve"> 1)</w:t>
            </w:r>
            <w:r w:rsidRPr="008159A5">
              <w:rPr>
                <w:rFonts w:ascii="Calibri" w:hAnsi="Calibri" w:cs="Calibri"/>
                <w:iCs/>
                <w:sz w:val="20"/>
                <w:szCs w:val="20"/>
              </w:rPr>
              <w:t xml:space="preserve"> </w:t>
            </w:r>
            <w:r w:rsidRPr="008159A5">
              <w:rPr>
                <w:rFonts w:ascii="Calibri" w:hAnsi="Calibri" w:cs="Calibri"/>
                <w:bCs/>
                <w:iCs/>
                <w:sz w:val="20"/>
                <w:szCs w:val="20"/>
              </w:rPr>
              <w:t xml:space="preserve">Đến năm 2026, người dân Việt Nam, đặc biệt là những người </w:t>
            </w:r>
            <w:r w:rsidR="00CF1545" w:rsidRPr="008159A5">
              <w:rPr>
                <w:rFonts w:ascii="Calibri" w:hAnsi="Calibri" w:cs="Calibri"/>
                <w:bCs/>
                <w:iCs/>
                <w:sz w:val="20"/>
                <w:szCs w:val="20"/>
              </w:rPr>
              <w:t>có nguy cơ bị bỏ lại phía sau</w:t>
            </w:r>
            <w:r w:rsidRPr="008159A5">
              <w:rPr>
                <w:rFonts w:ascii="Calibri" w:hAnsi="Calibri" w:cs="Calibri"/>
                <w:bCs/>
                <w:iCs/>
                <w:sz w:val="20"/>
                <w:szCs w:val="20"/>
              </w:rPr>
              <w:t xml:space="preserve">, sẽ đóng góp và hưởng lợi một cách công bằng từ nỗ lực chuyển đổi kinh tế bền vững, toàn diện hơn và đáp ứng giới dựa trên đổi mới, khởi sự doanh nghiệp, nâng cao năng suất, khả năng cạnh tranh và việc làm tử tế. </w:t>
            </w:r>
            <w:r w:rsidRPr="008159A5">
              <w:rPr>
                <w:rFonts w:ascii="Calibri" w:hAnsi="Calibri" w:cs="Calibri"/>
                <w:b/>
                <w:iCs/>
                <w:sz w:val="20"/>
                <w:szCs w:val="20"/>
              </w:rPr>
              <w:t xml:space="preserve">(Kết quả CPD 1.1) </w:t>
            </w:r>
            <w:r w:rsidRPr="008159A5">
              <w:rPr>
                <w:rFonts w:ascii="Calibri" w:hAnsi="Calibri" w:cs="Calibri"/>
                <w:bCs/>
                <w:iCs/>
                <w:sz w:val="20"/>
                <w:szCs w:val="20"/>
              </w:rPr>
              <w:t xml:space="preserve">Các cơ chế mới tạo điều kiện cho các nhóm dễ bị tổn thương, đặc biệt là người nghèo, phụ nữ dân tộc thiểu số và người khuyết tật, có thể xây dựng và tiếp cận việc làm bền vững cũng như cải thiện sinh kế. </w:t>
            </w:r>
            <w:r w:rsidRPr="008159A5">
              <w:rPr>
                <w:rFonts w:ascii="Calibri" w:hAnsi="Calibri" w:cs="Calibri"/>
                <w:bCs/>
                <w:iCs/>
                <w:sz w:val="20"/>
                <w:szCs w:val="20"/>
              </w:rPr>
              <w:cr/>
            </w:r>
            <w:r w:rsidRPr="008159A5">
              <w:rPr>
                <w:rFonts w:ascii="Calibri" w:hAnsi="Calibri" w:cs="Calibri"/>
                <w:bCs/>
                <w:iCs/>
                <w:sz w:val="20"/>
                <w:szCs w:val="20"/>
              </w:rPr>
              <w:br/>
            </w:r>
            <w:r w:rsidRPr="008159A5">
              <w:rPr>
                <w:rFonts w:ascii="Calibri" w:hAnsi="Calibri" w:cs="Calibri"/>
                <w:bCs/>
                <w:iCs/>
                <w:sz w:val="20"/>
                <w:szCs w:val="20"/>
              </w:rPr>
              <w:cr/>
            </w:r>
            <w:r w:rsidRPr="008159A5">
              <w:rPr>
                <w:rFonts w:ascii="Calibri" w:hAnsi="Calibri" w:cs="Calibri"/>
                <w:bCs/>
                <w:iCs/>
                <w:sz w:val="20"/>
                <w:szCs w:val="20"/>
              </w:rPr>
              <w:br/>
            </w:r>
            <w:r w:rsidRPr="008159A5">
              <w:rPr>
                <w:rFonts w:ascii="Calibri" w:hAnsi="Calibri" w:cs="Calibri"/>
                <w:b/>
                <w:iCs/>
                <w:sz w:val="20"/>
                <w:szCs w:val="20"/>
              </w:rPr>
              <w:t xml:space="preserve">(Kết quả CPD 2) </w:t>
            </w:r>
            <w:r w:rsidRPr="008159A5">
              <w:rPr>
                <w:rFonts w:ascii="Calibri" w:hAnsi="Calibri" w:cs="Calibri"/>
                <w:bCs/>
                <w:iCs/>
                <w:sz w:val="20"/>
                <w:szCs w:val="20"/>
              </w:rPr>
              <w:t xml:space="preserve">Người dân ở Việt Nam, đặc biệt là những người có nguy cơ bị bỏ lại phía sau, được hưởng lợi và đóng góp xây dựng một môi trường an toàn và sạch hơn nhờ nỗ lực của Việt Nam trong việc giảm nhẹ và thích ứng với biến đổi khí hậu một cách hiệu quả; giảm nhẹ rủi ro thiên tai và xây dựng khả năng chống chịu; thúc đẩy nền kinh tế tuần hoàn; cung cấp năng lượng sạch và tái tạo; và quản lý bền vững tài nguyên thiên nhiên. </w:t>
            </w:r>
            <w:r w:rsidRPr="008159A5">
              <w:rPr>
                <w:rFonts w:ascii="Calibri" w:hAnsi="Calibri" w:cs="Calibri"/>
                <w:b/>
                <w:iCs/>
                <w:sz w:val="20"/>
                <w:szCs w:val="20"/>
              </w:rPr>
              <w:t xml:space="preserve">(Kết quả CPD 2.2) </w:t>
            </w:r>
            <w:r w:rsidRPr="008159A5">
              <w:rPr>
                <w:rFonts w:ascii="Calibri" w:hAnsi="Calibri" w:cs="Calibri"/>
                <w:bCs/>
                <w:iCs/>
                <w:sz w:val="20"/>
                <w:szCs w:val="20"/>
              </w:rPr>
              <w:t xml:space="preserve">Các chính sách và giải pháp được thiết kế và triển khai theo hướng chuyển đổi sang phát triển </w:t>
            </w:r>
            <w:r w:rsidR="00682D37">
              <w:rPr>
                <w:rFonts w:ascii="Calibri" w:hAnsi="Calibri" w:cs="Calibri"/>
                <w:bCs/>
                <w:iCs/>
                <w:sz w:val="20"/>
                <w:szCs w:val="20"/>
              </w:rPr>
              <w:t>các-bon</w:t>
            </w:r>
            <w:r w:rsidRPr="008159A5">
              <w:rPr>
                <w:rFonts w:ascii="Calibri" w:hAnsi="Calibri" w:cs="Calibri"/>
                <w:bCs/>
                <w:iCs/>
                <w:sz w:val="20"/>
                <w:szCs w:val="20"/>
              </w:rPr>
              <w:t xml:space="preserve"> thấp, kinh tế tuần hoàn và bảo vệ môi trường.</w:t>
            </w:r>
          </w:p>
        </w:tc>
      </w:tr>
      <w:tr w:rsidR="00814D3E" w:rsidRPr="008159A5" w14:paraId="181EA94F" w14:textId="77777777" w:rsidTr="00AC58DB">
        <w:trPr>
          <w:trHeight w:val="612"/>
        </w:trPr>
        <w:tc>
          <w:tcPr>
            <w:tcW w:w="4585" w:type="dxa"/>
            <w:gridSpan w:val="3"/>
            <w:shd w:val="clear" w:color="auto" w:fill="auto"/>
          </w:tcPr>
          <w:p w14:paraId="73763F39" w14:textId="6011891E" w:rsidR="00814D3E" w:rsidRPr="008159A5" w:rsidRDefault="00814D3E" w:rsidP="006D4665">
            <w:pPr>
              <w:spacing w:after="240" w:line="240" w:lineRule="auto"/>
              <w:rPr>
                <w:rFonts w:ascii="Calibri" w:eastAsia="Times New Roman" w:hAnsi="Calibri" w:cs="Calibri"/>
                <w:i/>
                <w:sz w:val="20"/>
                <w:szCs w:val="20"/>
              </w:rPr>
            </w:pPr>
            <w:r w:rsidRPr="008159A5">
              <w:rPr>
                <w:rFonts w:ascii="Calibri" w:hAnsi="Calibri" w:cs="Calibri"/>
                <w:b/>
                <w:sz w:val="20"/>
                <w:szCs w:val="20"/>
              </w:rPr>
              <w:t xml:space="preserve">Hạng mục </w:t>
            </w:r>
            <w:r w:rsidR="00CF1545">
              <w:rPr>
                <w:rFonts w:ascii="Calibri" w:hAnsi="Calibri" w:cs="Calibri"/>
                <w:b/>
                <w:sz w:val="20"/>
                <w:szCs w:val="20"/>
                <w:lang w:val="en-US"/>
              </w:rPr>
              <w:t xml:space="preserve">xếp hạng về </w:t>
            </w:r>
            <w:r w:rsidRPr="008159A5">
              <w:rPr>
                <w:rFonts w:ascii="Calibri" w:hAnsi="Calibri" w:cs="Calibri"/>
                <w:b/>
                <w:sz w:val="20"/>
                <w:szCs w:val="20"/>
              </w:rPr>
              <w:t>sàng lọc</w:t>
            </w:r>
            <w:r w:rsidR="00CF1545">
              <w:rPr>
                <w:rFonts w:ascii="Calibri" w:hAnsi="Calibri" w:cs="Calibri"/>
                <w:b/>
                <w:sz w:val="20"/>
                <w:szCs w:val="20"/>
                <w:lang w:val="en-US"/>
              </w:rPr>
              <w:t xml:space="preserve"> giám sát</w:t>
            </w:r>
            <w:r w:rsidRPr="008159A5">
              <w:rPr>
                <w:rFonts w:ascii="Calibri" w:hAnsi="Calibri" w:cs="Calibri"/>
                <w:b/>
                <w:sz w:val="20"/>
                <w:szCs w:val="20"/>
              </w:rPr>
              <w:t xml:space="preserve"> môi trường và xã hội của UNDP:  </w:t>
            </w:r>
            <w:r w:rsidRPr="008159A5">
              <w:rPr>
                <w:rFonts w:ascii="Calibri" w:hAnsi="Calibri" w:cs="Calibri"/>
                <w:sz w:val="20"/>
                <w:szCs w:val="20"/>
                <w:highlight w:val="yellow"/>
              </w:rPr>
              <w:t>Cao</w:t>
            </w:r>
            <w:r w:rsidRPr="008159A5">
              <w:rPr>
                <w:rFonts w:ascii="Calibri" w:hAnsi="Calibri" w:cs="Calibri"/>
                <w:i/>
                <w:color w:val="0000FF"/>
                <w:sz w:val="20"/>
                <w:szCs w:val="20"/>
                <w:u w:val="single"/>
              </w:rPr>
              <w:t xml:space="preserve"> </w:t>
            </w:r>
          </w:p>
        </w:tc>
        <w:tc>
          <w:tcPr>
            <w:tcW w:w="4770" w:type="dxa"/>
            <w:gridSpan w:val="3"/>
            <w:shd w:val="clear" w:color="auto" w:fill="auto"/>
          </w:tcPr>
          <w:p w14:paraId="1A64625F" w14:textId="45BED2E9" w:rsidR="00814D3E" w:rsidRPr="008159A5" w:rsidRDefault="00CF1545" w:rsidP="006D4665">
            <w:pPr>
              <w:spacing w:after="240" w:line="240" w:lineRule="auto"/>
              <w:rPr>
                <w:rFonts w:ascii="Calibri" w:eastAsia="Times New Roman" w:hAnsi="Calibri" w:cs="Calibri"/>
                <w:i/>
                <w:sz w:val="20"/>
                <w:szCs w:val="20"/>
              </w:rPr>
            </w:pPr>
            <w:r>
              <w:rPr>
                <w:rFonts w:ascii="Calibri" w:hAnsi="Calibri" w:cs="Calibri"/>
                <w:b/>
                <w:sz w:val="20"/>
                <w:szCs w:val="20"/>
                <w:lang w:val="en-US"/>
              </w:rPr>
              <w:t>Xếp hạng</w:t>
            </w:r>
            <w:r w:rsidR="00814D3E" w:rsidRPr="008159A5">
              <w:rPr>
                <w:rFonts w:ascii="Calibri" w:hAnsi="Calibri" w:cs="Calibri"/>
                <w:b/>
                <w:sz w:val="20"/>
                <w:szCs w:val="20"/>
              </w:rPr>
              <w:t xml:space="preserve"> về Giới của UNDP: </w:t>
            </w:r>
            <w:r w:rsidR="00814D3E" w:rsidRPr="008159A5">
              <w:rPr>
                <w:rFonts w:ascii="Calibri" w:hAnsi="Calibri" w:cs="Calibri"/>
                <w:sz w:val="20"/>
                <w:szCs w:val="20"/>
              </w:rPr>
              <w:t xml:space="preserve">GEN2. </w:t>
            </w:r>
          </w:p>
        </w:tc>
      </w:tr>
      <w:tr w:rsidR="00814D3E" w:rsidRPr="008159A5" w14:paraId="24B58A60" w14:textId="77777777" w:rsidTr="00AC58DB">
        <w:tc>
          <w:tcPr>
            <w:tcW w:w="4585" w:type="dxa"/>
            <w:gridSpan w:val="3"/>
            <w:shd w:val="clear" w:color="auto" w:fill="auto"/>
          </w:tcPr>
          <w:p w14:paraId="6B520A85" w14:textId="21599444"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b/>
                <w:sz w:val="20"/>
                <w:szCs w:val="20"/>
              </w:rPr>
              <w:t xml:space="preserve">ID Atlas:  </w:t>
            </w:r>
            <w:r w:rsidRPr="008159A5">
              <w:rPr>
                <w:rFonts w:ascii="Calibri" w:hAnsi="Calibri" w:cs="Calibri"/>
                <w:sz w:val="20"/>
                <w:szCs w:val="20"/>
                <w:highlight w:val="yellow"/>
              </w:rPr>
              <w:t>Xác định sau</w:t>
            </w:r>
          </w:p>
        </w:tc>
        <w:tc>
          <w:tcPr>
            <w:tcW w:w="4770" w:type="dxa"/>
            <w:gridSpan w:val="3"/>
            <w:shd w:val="clear" w:color="auto" w:fill="auto"/>
          </w:tcPr>
          <w:p w14:paraId="456A93D1" w14:textId="77777777" w:rsidR="00814D3E" w:rsidRPr="008159A5" w:rsidRDefault="00814D3E" w:rsidP="006D4665">
            <w:pPr>
              <w:spacing w:after="0" w:line="240" w:lineRule="auto"/>
              <w:rPr>
                <w:rFonts w:ascii="Calibri" w:eastAsia="Times New Roman" w:hAnsi="Calibri" w:cs="Calibri"/>
                <w:b/>
                <w:sz w:val="20"/>
                <w:szCs w:val="20"/>
              </w:rPr>
            </w:pPr>
            <w:r w:rsidRPr="008159A5">
              <w:rPr>
                <w:rFonts w:ascii="Calibri" w:hAnsi="Calibri" w:cs="Calibri"/>
                <w:b/>
                <w:sz w:val="20"/>
                <w:szCs w:val="20"/>
              </w:rPr>
              <w:t xml:space="preserve">Dự án Atlas/ID kết quả:  </w:t>
            </w:r>
            <w:r w:rsidRPr="008159A5">
              <w:rPr>
                <w:rFonts w:ascii="Calibri" w:hAnsi="Calibri" w:cs="Calibri"/>
                <w:sz w:val="20"/>
                <w:szCs w:val="20"/>
                <w:highlight w:val="yellow"/>
              </w:rPr>
              <w:t>Xác định sau</w:t>
            </w:r>
          </w:p>
        </w:tc>
      </w:tr>
      <w:tr w:rsidR="00814D3E" w:rsidRPr="008159A5" w14:paraId="1E8B22B9" w14:textId="77777777" w:rsidTr="00AC58DB">
        <w:tc>
          <w:tcPr>
            <w:tcW w:w="4585" w:type="dxa"/>
            <w:gridSpan w:val="3"/>
            <w:shd w:val="clear" w:color="auto" w:fill="auto"/>
          </w:tcPr>
          <w:p w14:paraId="638A495C" w14:textId="77777777" w:rsidR="00814D3E" w:rsidRPr="008159A5" w:rsidRDefault="00814D3E" w:rsidP="006D4665">
            <w:pPr>
              <w:spacing w:after="240" w:line="240" w:lineRule="auto"/>
              <w:rPr>
                <w:rFonts w:ascii="Calibri" w:eastAsia="Times New Roman" w:hAnsi="Calibri" w:cs="Calibri"/>
                <w:b/>
                <w:color w:val="000000"/>
                <w:sz w:val="20"/>
                <w:szCs w:val="20"/>
              </w:rPr>
            </w:pPr>
            <w:r w:rsidRPr="008159A5">
              <w:rPr>
                <w:rFonts w:ascii="Calibri" w:hAnsi="Calibri" w:cs="Calibri"/>
                <w:b/>
                <w:color w:val="000000"/>
                <w:sz w:val="20"/>
                <w:szCs w:val="20"/>
              </w:rPr>
              <w:t xml:space="preserve">Số ID UNDP-GEF PIMS:  </w:t>
            </w:r>
            <w:r w:rsidRPr="008159A5">
              <w:rPr>
                <w:rFonts w:ascii="Calibri" w:hAnsi="Calibri" w:cs="Calibri"/>
                <w:color w:val="000000"/>
                <w:sz w:val="20"/>
                <w:szCs w:val="20"/>
                <w:highlight w:val="yellow"/>
              </w:rPr>
              <w:t>6377</w:t>
            </w:r>
          </w:p>
        </w:tc>
        <w:tc>
          <w:tcPr>
            <w:tcW w:w="4770" w:type="dxa"/>
            <w:gridSpan w:val="3"/>
            <w:shd w:val="clear" w:color="auto" w:fill="auto"/>
          </w:tcPr>
          <w:p w14:paraId="4B2D2903" w14:textId="77777777"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Số ID dự án GEF: </w:t>
            </w:r>
            <w:r w:rsidRPr="008159A5">
              <w:rPr>
                <w:rFonts w:ascii="Calibri" w:hAnsi="Calibri" w:cs="Calibri"/>
                <w:sz w:val="20"/>
                <w:szCs w:val="20"/>
                <w:highlight w:val="yellow"/>
              </w:rPr>
              <w:t>10787</w:t>
            </w:r>
          </w:p>
        </w:tc>
      </w:tr>
      <w:tr w:rsidR="00814D3E" w:rsidRPr="008159A5" w14:paraId="09B77EF1" w14:textId="77777777" w:rsidTr="00AC58DB">
        <w:trPr>
          <w:trHeight w:val="350"/>
        </w:trPr>
        <w:tc>
          <w:tcPr>
            <w:tcW w:w="9355" w:type="dxa"/>
            <w:gridSpan w:val="6"/>
            <w:shd w:val="clear" w:color="auto" w:fill="auto"/>
          </w:tcPr>
          <w:p w14:paraId="5ABFC362" w14:textId="0499BF30" w:rsidR="00814D3E" w:rsidRPr="008159A5" w:rsidRDefault="00814D3E" w:rsidP="006D4665">
            <w:pPr>
              <w:spacing w:after="240" w:line="240" w:lineRule="auto"/>
              <w:rPr>
                <w:rFonts w:ascii="Calibri" w:eastAsia="Times New Roman" w:hAnsi="Calibri" w:cs="Calibri"/>
                <w:b/>
                <w:color w:val="000000"/>
                <w:sz w:val="20"/>
                <w:szCs w:val="20"/>
              </w:rPr>
            </w:pPr>
            <w:r w:rsidRPr="008159A5">
              <w:rPr>
                <w:rFonts w:ascii="Calibri" w:hAnsi="Calibri" w:cs="Calibri"/>
                <w:b/>
                <w:color w:val="000000"/>
                <w:sz w:val="20"/>
                <w:szCs w:val="20"/>
              </w:rPr>
              <w:t xml:space="preserve">Ngày họp LPAC: </w:t>
            </w:r>
            <w:r w:rsidRPr="008159A5">
              <w:rPr>
                <w:rFonts w:ascii="Calibri" w:hAnsi="Calibri" w:cs="Calibri"/>
                <w:iCs/>
                <w:color w:val="000000"/>
                <w:sz w:val="20"/>
                <w:szCs w:val="20"/>
              </w:rPr>
              <w:t>(</w:t>
            </w:r>
            <w:r w:rsidR="00CF1545" w:rsidRPr="008159A5">
              <w:rPr>
                <w:rFonts w:ascii="Calibri" w:hAnsi="Calibri" w:cs="Calibri"/>
                <w:sz w:val="20"/>
                <w:szCs w:val="20"/>
                <w:highlight w:val="yellow"/>
              </w:rPr>
              <w:t>Xác định sau</w:t>
            </w:r>
            <w:r w:rsidRPr="008159A5">
              <w:rPr>
                <w:rFonts w:ascii="Calibri" w:hAnsi="Calibri" w:cs="Calibri"/>
                <w:iCs/>
                <w:color w:val="000000"/>
                <w:sz w:val="20"/>
                <w:szCs w:val="20"/>
              </w:rPr>
              <w:t>)</w:t>
            </w:r>
          </w:p>
        </w:tc>
      </w:tr>
      <w:tr w:rsidR="00814D3E" w:rsidRPr="008159A5" w14:paraId="54440C18" w14:textId="77777777" w:rsidTr="00AC58DB">
        <w:trPr>
          <w:trHeight w:val="350"/>
        </w:trPr>
        <w:tc>
          <w:tcPr>
            <w:tcW w:w="9355" w:type="dxa"/>
            <w:gridSpan w:val="6"/>
            <w:shd w:val="clear" w:color="auto" w:fill="auto"/>
          </w:tcPr>
          <w:p w14:paraId="5F8D8C16" w14:textId="194836AF"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Ngày cuối cùng có thể nộp cho GEF: </w:t>
            </w:r>
            <w:r w:rsidRPr="008159A5">
              <w:rPr>
                <w:rFonts w:ascii="Calibri" w:hAnsi="Calibri" w:cs="Calibri"/>
                <w:bCs/>
                <w:sz w:val="20"/>
                <w:szCs w:val="20"/>
                <w:highlight w:val="yellow"/>
              </w:rPr>
              <w:t>16 tháng 10 năm 2022</w:t>
            </w:r>
            <w:r w:rsidRPr="008159A5">
              <w:rPr>
                <w:rFonts w:ascii="Calibri" w:hAnsi="Calibri" w:cs="Calibri"/>
                <w:bCs/>
                <w:sz w:val="20"/>
                <w:szCs w:val="20"/>
              </w:rPr>
              <w:t xml:space="preserve"> (</w:t>
            </w:r>
            <w:r w:rsidR="00CF1545" w:rsidRPr="008159A5">
              <w:rPr>
                <w:rFonts w:ascii="Calibri" w:hAnsi="Calibri" w:cs="Calibri"/>
                <w:sz w:val="20"/>
                <w:szCs w:val="20"/>
                <w:highlight w:val="yellow"/>
              </w:rPr>
              <w:t>Xác định sau</w:t>
            </w:r>
            <w:r w:rsidRPr="008159A5">
              <w:rPr>
                <w:rFonts w:ascii="Calibri" w:hAnsi="Calibri" w:cs="Calibri"/>
                <w:bCs/>
                <w:sz w:val="20"/>
                <w:szCs w:val="20"/>
              </w:rPr>
              <w:t>)</w:t>
            </w:r>
          </w:p>
        </w:tc>
      </w:tr>
      <w:tr w:rsidR="00814D3E" w:rsidRPr="008159A5" w14:paraId="3F2DE922" w14:textId="77777777" w:rsidTr="00AC58DB">
        <w:trPr>
          <w:trHeight w:val="350"/>
        </w:trPr>
        <w:tc>
          <w:tcPr>
            <w:tcW w:w="9355" w:type="dxa"/>
            <w:gridSpan w:val="6"/>
            <w:shd w:val="clear" w:color="auto" w:fill="auto"/>
          </w:tcPr>
          <w:p w14:paraId="5190E855" w14:textId="2E7E1B8A"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Ngày </w:t>
            </w:r>
            <w:r w:rsidR="00CF1545">
              <w:rPr>
                <w:rFonts w:ascii="Calibri" w:hAnsi="Calibri" w:cs="Calibri"/>
                <w:b/>
                <w:sz w:val="20"/>
                <w:szCs w:val="20"/>
                <w:lang w:val="en-US"/>
              </w:rPr>
              <w:t>dự kiến phê duyệt</w:t>
            </w:r>
            <w:r w:rsidRPr="008159A5">
              <w:rPr>
                <w:rFonts w:ascii="Calibri" w:hAnsi="Calibri" w:cs="Calibri"/>
                <w:b/>
                <w:sz w:val="20"/>
                <w:szCs w:val="20"/>
              </w:rPr>
              <w:t xml:space="preserve"> mới nhất của Giám đốc Điều hành: </w:t>
            </w:r>
            <w:r w:rsidRPr="008159A5">
              <w:rPr>
                <w:rFonts w:ascii="Calibri" w:hAnsi="Calibri" w:cs="Calibri"/>
                <w:bCs/>
                <w:sz w:val="20"/>
                <w:szCs w:val="20"/>
              </w:rPr>
              <w:t xml:space="preserve">17 </w:t>
            </w:r>
            <w:r w:rsidRPr="008159A5">
              <w:rPr>
                <w:rFonts w:ascii="Calibri" w:hAnsi="Calibri" w:cs="Calibri"/>
                <w:sz w:val="20"/>
                <w:szCs w:val="20"/>
              </w:rPr>
              <w:t>tháng 12 năm 2022 (</w:t>
            </w:r>
            <w:r w:rsidR="00CF1545">
              <w:rPr>
                <w:rFonts w:ascii="Calibri" w:hAnsi="Calibri" w:cs="Calibri"/>
                <w:sz w:val="20"/>
                <w:szCs w:val="20"/>
              </w:rPr>
              <w:t>Xác định sau</w:t>
            </w:r>
            <w:r w:rsidRPr="008159A5">
              <w:rPr>
                <w:rFonts w:ascii="Calibri" w:hAnsi="Calibri" w:cs="Calibri"/>
                <w:sz w:val="20"/>
                <w:szCs w:val="20"/>
              </w:rPr>
              <w:t>)</w:t>
            </w:r>
          </w:p>
        </w:tc>
      </w:tr>
      <w:tr w:rsidR="00814D3E" w:rsidRPr="008159A5" w14:paraId="71C9C224" w14:textId="77777777" w:rsidTr="00AC58DB">
        <w:trPr>
          <w:trHeight w:val="350"/>
        </w:trPr>
        <w:tc>
          <w:tcPr>
            <w:tcW w:w="9355" w:type="dxa"/>
            <w:gridSpan w:val="6"/>
            <w:shd w:val="clear" w:color="auto" w:fill="auto"/>
          </w:tcPr>
          <w:p w14:paraId="5F55988A" w14:textId="77777777"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Thời gian dự án tính bằng tháng:  </w:t>
            </w:r>
            <w:r w:rsidRPr="008159A5">
              <w:rPr>
                <w:rFonts w:ascii="Calibri" w:hAnsi="Calibri" w:cs="Calibri"/>
                <w:sz w:val="20"/>
                <w:szCs w:val="20"/>
              </w:rPr>
              <w:t>60 tháng</w:t>
            </w:r>
          </w:p>
        </w:tc>
      </w:tr>
      <w:tr w:rsidR="00814D3E" w:rsidRPr="008159A5" w14:paraId="72FB7936" w14:textId="77777777" w:rsidTr="00AC58DB">
        <w:trPr>
          <w:trHeight w:val="710"/>
        </w:trPr>
        <w:tc>
          <w:tcPr>
            <w:tcW w:w="4585" w:type="dxa"/>
            <w:gridSpan w:val="3"/>
            <w:shd w:val="clear" w:color="auto" w:fill="auto"/>
          </w:tcPr>
          <w:p w14:paraId="6429E160" w14:textId="77777777"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Ngày bắt đầu dự kiến: </w:t>
            </w:r>
            <w:r w:rsidRPr="008159A5">
              <w:rPr>
                <w:rFonts w:ascii="Calibri" w:hAnsi="Calibri" w:cs="Calibri"/>
                <w:iCs/>
                <w:sz w:val="20"/>
                <w:szCs w:val="20"/>
              </w:rPr>
              <w:t>Tháng 1 năm 2023</w:t>
            </w:r>
          </w:p>
        </w:tc>
        <w:tc>
          <w:tcPr>
            <w:tcW w:w="4770" w:type="dxa"/>
            <w:gridSpan w:val="3"/>
            <w:shd w:val="clear" w:color="auto" w:fill="auto"/>
          </w:tcPr>
          <w:p w14:paraId="35B81B48" w14:textId="77777777"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b/>
                <w:sz w:val="20"/>
                <w:szCs w:val="20"/>
              </w:rPr>
              <w:t xml:space="preserve">Ngày kết thúc dự kiến:  </w:t>
            </w:r>
            <w:r w:rsidRPr="008159A5">
              <w:rPr>
                <w:rFonts w:ascii="Calibri" w:hAnsi="Calibri" w:cs="Calibri"/>
                <w:iCs/>
                <w:sz w:val="20"/>
                <w:szCs w:val="20"/>
              </w:rPr>
              <w:t>Tháng 1 năm 2028</w:t>
            </w:r>
          </w:p>
        </w:tc>
      </w:tr>
      <w:tr w:rsidR="00814D3E" w:rsidRPr="008159A5" w14:paraId="54DB9348" w14:textId="77777777" w:rsidTr="00AC58DB">
        <w:tc>
          <w:tcPr>
            <w:tcW w:w="4585" w:type="dxa"/>
            <w:gridSpan w:val="3"/>
            <w:shd w:val="clear" w:color="auto" w:fill="auto"/>
          </w:tcPr>
          <w:p w14:paraId="34660793" w14:textId="77777777" w:rsidR="00814D3E" w:rsidRPr="008159A5" w:rsidRDefault="00814D3E" w:rsidP="006D4665">
            <w:pPr>
              <w:spacing w:after="240" w:line="240" w:lineRule="auto"/>
              <w:rPr>
                <w:rFonts w:ascii="Calibri" w:eastAsia="Times New Roman" w:hAnsi="Calibri" w:cs="Calibri"/>
                <w:i/>
                <w:sz w:val="20"/>
                <w:szCs w:val="20"/>
              </w:rPr>
            </w:pPr>
            <w:r w:rsidRPr="008159A5">
              <w:rPr>
                <w:rFonts w:ascii="Calibri" w:hAnsi="Calibri" w:cs="Calibri"/>
                <w:b/>
                <w:sz w:val="20"/>
                <w:szCs w:val="20"/>
              </w:rPr>
              <w:lastRenderedPageBreak/>
              <w:t xml:space="preserve">Ngày dự kiến thực hiện Đánh giá giữa kỳ: </w:t>
            </w:r>
            <w:r w:rsidRPr="008159A5">
              <w:rPr>
                <w:rFonts w:ascii="Calibri" w:hAnsi="Calibri" w:cs="Calibri"/>
                <w:iCs/>
                <w:sz w:val="20"/>
                <w:szCs w:val="20"/>
              </w:rPr>
              <w:t>Tháng 1 năm 2026</w:t>
            </w:r>
          </w:p>
        </w:tc>
        <w:tc>
          <w:tcPr>
            <w:tcW w:w="4770" w:type="dxa"/>
            <w:gridSpan w:val="3"/>
            <w:shd w:val="clear" w:color="auto" w:fill="auto"/>
          </w:tcPr>
          <w:p w14:paraId="493D6F17" w14:textId="77777777" w:rsidR="00814D3E" w:rsidRPr="008159A5" w:rsidRDefault="00814D3E" w:rsidP="006D4665">
            <w:pPr>
              <w:spacing w:after="240" w:line="240" w:lineRule="auto"/>
              <w:rPr>
                <w:rFonts w:ascii="Calibri" w:eastAsia="Times New Roman" w:hAnsi="Calibri" w:cs="Calibri"/>
                <w:b/>
                <w:sz w:val="20"/>
                <w:szCs w:val="20"/>
              </w:rPr>
            </w:pPr>
            <w:r w:rsidRPr="008159A5">
              <w:rPr>
                <w:rFonts w:ascii="Calibri" w:hAnsi="Calibri" w:cs="Calibri"/>
                <w:b/>
                <w:sz w:val="20"/>
                <w:szCs w:val="20"/>
              </w:rPr>
              <w:t xml:space="preserve">Ngày dự kiến thực hiện Đánh giá cuối kỳ: </w:t>
            </w:r>
            <w:r w:rsidRPr="008159A5">
              <w:rPr>
                <w:rFonts w:ascii="Calibri" w:hAnsi="Calibri" w:cs="Calibri"/>
                <w:iCs/>
                <w:sz w:val="20"/>
                <w:szCs w:val="20"/>
              </w:rPr>
              <w:t>Tháng 7 năm 2027</w:t>
            </w:r>
          </w:p>
        </w:tc>
      </w:tr>
      <w:tr w:rsidR="00814D3E" w:rsidRPr="008159A5" w14:paraId="14A69757" w14:textId="77777777" w:rsidTr="00AC58DB">
        <w:tc>
          <w:tcPr>
            <w:tcW w:w="9355" w:type="dxa"/>
            <w:gridSpan w:val="6"/>
            <w:shd w:val="clear" w:color="auto" w:fill="auto"/>
          </w:tcPr>
          <w:p w14:paraId="06AE0767" w14:textId="27DAB83B" w:rsidR="00814D3E" w:rsidRPr="008159A5" w:rsidRDefault="00814D3E" w:rsidP="006D4665">
            <w:pPr>
              <w:spacing w:after="0" w:line="240" w:lineRule="auto"/>
              <w:rPr>
                <w:rFonts w:ascii="Calibri" w:eastAsia="Times New Roman" w:hAnsi="Calibri" w:cs="Calibri"/>
                <w:sz w:val="20"/>
                <w:szCs w:val="20"/>
              </w:rPr>
            </w:pPr>
            <w:r w:rsidRPr="008159A5">
              <w:rPr>
                <w:rFonts w:ascii="Calibri" w:hAnsi="Calibri" w:cs="Calibri"/>
                <w:b/>
                <w:bCs/>
                <w:sz w:val="20"/>
                <w:szCs w:val="20"/>
              </w:rPr>
              <w:t>Mô tả ngắn gọn dự án:</w:t>
            </w:r>
            <w:r w:rsidRPr="008159A5">
              <w:rPr>
                <w:rFonts w:ascii="Calibri" w:hAnsi="Calibri" w:cs="Calibri"/>
                <w:sz w:val="20"/>
                <w:szCs w:val="20"/>
              </w:rPr>
              <w:t xml:space="preserve"> Việt Nam vốn nổi tiếng là quốc gia đa dạng sinh học thứ 16 trên thế giới với hơn 110 </w:t>
            </w:r>
            <w:r w:rsidR="000430DA">
              <w:rPr>
                <w:rFonts w:ascii="Calibri" w:hAnsi="Calibri" w:cs="Calibri"/>
                <w:sz w:val="20"/>
                <w:szCs w:val="20"/>
              </w:rPr>
              <w:t>Khu vực đa dạng sinh học quan trọng</w:t>
            </w:r>
            <w:r w:rsidRPr="008159A5">
              <w:rPr>
                <w:rFonts w:ascii="Calibri" w:hAnsi="Calibri" w:cs="Calibri"/>
                <w:sz w:val="20"/>
                <w:szCs w:val="20"/>
              </w:rPr>
              <w:t xml:space="preserve">. Theo ước tính, Việt Nam là </w:t>
            </w:r>
            <w:r w:rsidR="000430DA">
              <w:rPr>
                <w:rFonts w:ascii="Calibri" w:hAnsi="Calibri" w:cs="Calibri"/>
                <w:sz w:val="20"/>
                <w:szCs w:val="20"/>
                <w:lang w:val="en-US"/>
              </w:rPr>
              <w:t>nơi sinh sống</w:t>
            </w:r>
            <w:r w:rsidRPr="008159A5">
              <w:rPr>
                <w:rFonts w:ascii="Calibri" w:hAnsi="Calibri" w:cs="Calibri"/>
                <w:sz w:val="20"/>
                <w:szCs w:val="20"/>
              </w:rPr>
              <w:t xml:space="preserve"> của gần 10% số loài động vật trên thế giới và sở hữu gần 40% loài thực vật hoàn toàn là đặc hữu. Nước ta cũng là nơi sinh sống của một số loài tiêu biểu nhất thế giới, trong đó có nhiều loài đặc hữu khác của khu vực châu Á và Đông Dương với 109 loài động vật có vú </w:t>
            </w:r>
            <w:r w:rsidR="00572854">
              <w:rPr>
                <w:rFonts w:ascii="Calibri" w:hAnsi="Calibri" w:cs="Calibri"/>
                <w:sz w:val="20"/>
                <w:szCs w:val="20"/>
                <w:lang w:val="en-US"/>
              </w:rPr>
              <w:t xml:space="preserve">cỡ </w:t>
            </w:r>
            <w:r w:rsidRPr="008159A5">
              <w:rPr>
                <w:rFonts w:ascii="Calibri" w:hAnsi="Calibri" w:cs="Calibri"/>
                <w:sz w:val="20"/>
                <w:szCs w:val="20"/>
              </w:rPr>
              <w:t xml:space="preserve">lớn và khoảng 850 loài chim đã được ghi nhận, đồng thời cũng là nơi cư trú của 9.600 - 12.000 loài thực vật. Mức độ đa dạng cao đáng kể này rất có ý nghĩa đối với một quốc gia tương đối nhỏ có diện tích đất liền vỏn vẹn 33,12 triệu ha.  Các </w:t>
            </w:r>
            <w:r w:rsidR="009C75C9">
              <w:rPr>
                <w:rFonts w:ascii="Calibri" w:hAnsi="Calibri" w:cs="Calibri"/>
                <w:sz w:val="20"/>
                <w:szCs w:val="20"/>
                <w:lang w:val="en-US"/>
              </w:rPr>
              <w:t xml:space="preserve">khu vực </w:t>
            </w:r>
            <w:r w:rsidRPr="008159A5">
              <w:rPr>
                <w:rFonts w:ascii="Calibri" w:hAnsi="Calibri" w:cs="Calibri"/>
                <w:sz w:val="20"/>
                <w:szCs w:val="20"/>
              </w:rPr>
              <w:t xml:space="preserve">cảnh quan </w:t>
            </w:r>
            <w:r w:rsidR="009C75C9">
              <w:rPr>
                <w:rFonts w:ascii="Calibri" w:hAnsi="Calibri" w:cs="Calibri"/>
                <w:sz w:val="20"/>
                <w:szCs w:val="20"/>
                <w:lang w:val="en-US"/>
              </w:rPr>
              <w:t>thực hiện các hoạt động tại thực địa c</w:t>
            </w:r>
            <w:r w:rsidRPr="008159A5">
              <w:rPr>
                <w:rFonts w:ascii="Calibri" w:hAnsi="Calibri" w:cs="Calibri"/>
                <w:sz w:val="20"/>
                <w:szCs w:val="20"/>
              </w:rPr>
              <w:t xml:space="preserve">ủa dự án tại Vườn quốc gia Núi Chúa ở tỉnh Ninh Thuận và Vườn quốc gia Phong Nha-Kẻ Bàng ở tỉnh Quảng Bình đều có mức độ đa dạng như nhau. Vườn quốc gia Núi Chúa có hơn 1.500 loài thực vật, trong đó có nhiều loài hiếm và đặc hữu đối với vườn quốc gia này. Hơn 350 loài động vật có xương sống, 79 loài động vật có vú, 161 loài chim, 62 loài bò sát và 31 loài cá (44 loài trong số đó được liệt kê trong Sách đỏ IUCN thuộc danh mục Sắp bị đe dọa trở lên) đã được phát hiện. Cảnh quan biển rộng lớn của vườn quốc gia này chia làm ba loại hệ sinh thái biển riêng biệt, bao gồm hệ thống rạn san hô (chỉ riêng chúng đã có hơn 350 loài khác nhau), cỏ biển và các sinh cảnh ngập mặn và thủy triều phong phú. Vườn quốc gia Phong Nha-Kẻ Bàng là một trong 200 điểm nóng đa dạng sinh học toàn cầu ưu tiên ở Đông Nam Á và là nơi sinh sống của ít nhất hơn 813 loài động vật có xương sống, bao gồm nhiều loài lưỡng cư và bò sát được phát hiện trong những năm gần đây. Đặc biệt nơi đây có một hệ linh trưởng rất đa dạng khi sở hữu 10 trong số 24 loài linh trưởng được tìm thấy trên cả nước, 7 loài được xếp vào loài bị đe dọa trên toàn cầu. Giá trị độc đáo và sự tập hợp đa dạng sinh học này là một lợi thế đặc biệt cho phát triển du lịch ở Việt Nam và tại các khu vực thực hiện dự án. Tuy độc đáo và đặc biệt như vậy nhưng đa dạng sinh học Việt Nam vẫn phải hứng chịu những mối đe dọa </w:t>
            </w:r>
            <w:r w:rsidR="00D35C23">
              <w:rPr>
                <w:rFonts w:ascii="Calibri" w:hAnsi="Calibri" w:cs="Calibri"/>
                <w:sz w:val="20"/>
                <w:szCs w:val="20"/>
                <w:lang w:val="en-US"/>
              </w:rPr>
              <w:t>quen thuộc</w:t>
            </w:r>
            <w:r w:rsidRPr="008159A5">
              <w:rPr>
                <w:rFonts w:ascii="Calibri" w:hAnsi="Calibri" w:cs="Calibri"/>
                <w:sz w:val="20"/>
                <w:szCs w:val="20"/>
              </w:rPr>
              <w:t xml:space="preserve"> bao gồm khai thác quá mức tài nguyên thiên nhiên, mất và suy thoái môi trường sống, các giống ngoại lai xâm hại gia tăng, biến đổi khí hậu toàn cầu, các hoạt động đánh bắt có tính hủy diệt, đánh bắt quá mức, xáo trộn ở các khu vực biển một phần do nhu cầu từ hoạt động du lịch. Bên cạnh đó còn các mối đe dọa tiềm ẩn gián tiếp bao gồm gia tăng dân số, thói quen sử dụng và tiêu thụ các sản phẩm từ động vật hoang dã và nhu cầu ngày càng tăng đối với tài nguyên thiên nhiên, cũng đang gây áp lực lên đa dạng sinh học. Trong số các mối đe dọa này, nạn khai thác và buôn bán trái phép động vật hoang dã đang diễn ra phổ biến và gây nên những hậu quả vô cùng nghiêm trọng, đặc biệt là đối với các loài nguy cấp. Cơ sở hạ tầng và phát triển du lịch thiếu bền vững, ô nhiễm môi trường, hệ sinh thái biển và ven biển suy thoái cũng là những vấn đề đang nổi cộ</w:t>
            </w:r>
            <w:r w:rsidR="000E0AF5" w:rsidRPr="008159A5">
              <w:rPr>
                <w:rFonts w:ascii="Calibri" w:hAnsi="Calibri" w:cs="Calibri"/>
                <w:sz w:val="20"/>
                <w:szCs w:val="20"/>
              </w:rPr>
              <w:t>m.</w:t>
            </w:r>
            <w:r w:rsidRPr="008159A5">
              <w:rPr>
                <w:rFonts w:ascii="Calibri" w:hAnsi="Calibri" w:cs="Calibri"/>
                <w:sz w:val="20"/>
                <w:szCs w:val="20"/>
              </w:rPr>
              <w:br/>
              <w:t xml:space="preserve">Trong suốt thập kỷ qua, du lịch đã phát triển thành một ngành kinh tế quan trọng ở Việt Nam. Du lịch </w:t>
            </w:r>
            <w:r w:rsidR="00CF1545">
              <w:rPr>
                <w:rFonts w:ascii="Calibri" w:hAnsi="Calibri" w:cs="Calibri"/>
                <w:sz w:val="20"/>
                <w:szCs w:val="20"/>
              </w:rPr>
              <w:t>dựa vào thiên nhiên</w:t>
            </w:r>
            <w:r w:rsidRPr="008159A5">
              <w:rPr>
                <w:rFonts w:ascii="Calibri" w:hAnsi="Calibri" w:cs="Calibri"/>
                <w:sz w:val="20"/>
                <w:szCs w:val="20"/>
              </w:rPr>
              <w:t xml:space="preserve"> nói riêng có tiềm năng đóng một vai trò quan trọng trong phát triển bền vững. Nếu được đầu tư và quan tâm đúng mực, lĩnh vực này được dự kiến đem lại lợi ích gấp 3 lần, trong đó hỗ trợ xóa đói giảm nghèo, tăng trưởng kinh tế, bảo tồn đa dạng sinh học và đóng góp vào các thỏa thuận cũng như khuôn khổ toàn cầu quan trọng. Tiềm năng đặc biệt của du lịch </w:t>
            </w:r>
            <w:r w:rsidR="00CF1545">
              <w:rPr>
                <w:rFonts w:ascii="Calibri" w:hAnsi="Calibri" w:cs="Calibri"/>
                <w:sz w:val="20"/>
                <w:szCs w:val="20"/>
              </w:rPr>
              <w:t>dựa vào thiên nhiên</w:t>
            </w:r>
            <w:r w:rsidRPr="008159A5">
              <w:rPr>
                <w:rFonts w:ascii="Calibri" w:hAnsi="Calibri" w:cs="Calibri"/>
                <w:sz w:val="20"/>
                <w:szCs w:val="20"/>
              </w:rPr>
              <w:t xml:space="preserve"> trong việc tạo ra việc làm, kích thích tăng trưởng, bảo vệ động vật hoang dã và hệ sinh thái là những lí do đưa lĩnh vực này trở nên triển vọng hấp dẫn đối với các nước đang phát triển có mục tiêu gắn kết những lợi ích đó. Rào cản trong công tác </w:t>
            </w:r>
            <w:r w:rsidR="00C70049">
              <w:rPr>
                <w:rFonts w:ascii="Calibri" w:hAnsi="Calibri" w:cs="Calibri"/>
                <w:sz w:val="20"/>
                <w:szCs w:val="20"/>
                <w:lang w:val="en-US"/>
              </w:rPr>
              <w:t>phòng chống</w:t>
            </w:r>
            <w:r w:rsidRPr="008159A5">
              <w:rPr>
                <w:rFonts w:ascii="Calibri" w:hAnsi="Calibri" w:cs="Calibri"/>
                <w:sz w:val="20"/>
                <w:szCs w:val="20"/>
              </w:rPr>
              <w:t xml:space="preserve"> những mối đe dọa này phải kể đến khung chính sách và sự phối hợp giữa các cơ quan còn rời rạc; thiếu các hướng dẫn kỹ thuật, công cụ và phương pháp hỗ trợ du lịch </w:t>
            </w:r>
            <w:r w:rsidR="00CF1545">
              <w:rPr>
                <w:rFonts w:ascii="Calibri" w:hAnsi="Calibri" w:cs="Calibri"/>
                <w:sz w:val="20"/>
                <w:szCs w:val="20"/>
              </w:rPr>
              <w:t>dựa vào thiên nhiên</w:t>
            </w:r>
            <w:r w:rsidRPr="008159A5">
              <w:rPr>
                <w:rFonts w:ascii="Calibri" w:hAnsi="Calibri" w:cs="Calibri"/>
                <w:sz w:val="20"/>
                <w:szCs w:val="20"/>
              </w:rPr>
              <w:t xml:space="preserve">; kinh nghiệm, mô hình và mức đầu tư của khu vực tư nhân vào du lịch </w:t>
            </w:r>
            <w:r w:rsidR="00CF1545">
              <w:rPr>
                <w:rFonts w:ascii="Calibri" w:hAnsi="Calibri" w:cs="Calibri"/>
                <w:sz w:val="20"/>
                <w:szCs w:val="20"/>
              </w:rPr>
              <w:t>dựa vào thiên nhiên</w:t>
            </w:r>
            <w:r w:rsidRPr="008159A5">
              <w:rPr>
                <w:rFonts w:ascii="Calibri" w:hAnsi="Calibri" w:cs="Calibri"/>
                <w:sz w:val="20"/>
                <w:szCs w:val="20"/>
              </w:rPr>
              <w:t xml:space="preserve"> còn chưa đủ; chính phủ và cộng đồng địa phương chưa có đủ năng lực trong phát triển du lịch </w:t>
            </w:r>
            <w:r w:rsidR="00CF1545">
              <w:rPr>
                <w:rFonts w:ascii="Calibri" w:hAnsi="Calibri" w:cs="Calibri"/>
                <w:sz w:val="20"/>
                <w:szCs w:val="20"/>
              </w:rPr>
              <w:t>dựa vào thiên nhiên</w:t>
            </w:r>
            <w:r w:rsidRPr="008159A5">
              <w:rPr>
                <w:rFonts w:ascii="Calibri" w:hAnsi="Calibri" w:cs="Calibri"/>
                <w:sz w:val="20"/>
                <w:szCs w:val="20"/>
              </w:rPr>
              <w:t xml:space="preserve"> sao cho mang lại lợi ích cho khu vực tư nhân cũng như người dân địa phương. Đại dịch COVID-19 lại tiếp tục kết hợp với những rào cản này và gây sụt giảm mạnh về du lịch quốc tế kèm theo các quy định quản lý du khách mới. Mặc dù có tiềm năng lớn nhưng du lịch </w:t>
            </w:r>
            <w:r w:rsidR="00CF1545">
              <w:rPr>
                <w:rFonts w:ascii="Calibri" w:hAnsi="Calibri" w:cs="Calibri"/>
                <w:sz w:val="20"/>
                <w:szCs w:val="20"/>
              </w:rPr>
              <w:t>dựa vào thiên nhiên</w:t>
            </w:r>
            <w:r w:rsidRPr="008159A5">
              <w:rPr>
                <w:rFonts w:ascii="Calibri" w:hAnsi="Calibri" w:cs="Calibri"/>
                <w:sz w:val="20"/>
                <w:szCs w:val="20"/>
              </w:rPr>
              <w:t xml:space="preserve"> trong các Khu bảo tồn của Việt Nam vẫn đang ở giai đoạn mới chớm. Tình hình nới lỏng các  lệnh hạn chế COVID-19 như hiện nay sẽ mở ra cơ hội để xây dựng lại nền tảng tốt hơn và tiếp cận du lịch theo hướng khác biệ</w:t>
            </w:r>
            <w:r w:rsidR="000E0AF5" w:rsidRPr="008159A5">
              <w:rPr>
                <w:rFonts w:ascii="Calibri" w:hAnsi="Calibri" w:cs="Calibri"/>
                <w:sz w:val="20"/>
                <w:szCs w:val="20"/>
              </w:rPr>
              <w:t>t.</w:t>
            </w:r>
            <w:r w:rsidR="000E0AF5" w:rsidRPr="008159A5">
              <w:rPr>
                <w:rFonts w:ascii="Calibri" w:hAnsi="Calibri" w:cs="Calibri"/>
                <w:sz w:val="20"/>
                <w:szCs w:val="20"/>
              </w:rPr>
              <w:br/>
            </w:r>
            <w:r w:rsidRPr="008159A5">
              <w:rPr>
                <w:rFonts w:ascii="Calibri" w:hAnsi="Calibri" w:cs="Calibri"/>
                <w:sz w:val="20"/>
                <w:szCs w:val="20"/>
              </w:rPr>
              <w:br/>
              <w:t xml:space="preserve">Với mục tiêu giải quyết các mối đe dọa nghiêm trọng đối với đa dạng sinh học ở Việt Nam phát sinh từ các hoạt động du lịch không bền vững, dự án sẽ tạo ra môi trường pháp lý hỗ trợ cần thiết, lồng ghép đa dạng sinh học vào lĩnh vực du lịch thông qua tăng cường hợp tác giữa các bộ và ban ngành cấp tỉnh, khuyến khích các khu vực tư nhân đầu tư thông qua quan hệ đối tác, tạo điều kiện để cộng đồng địa phương hưởng lợi từ các sản phẩm và dịch vụ du lịch </w:t>
            </w:r>
            <w:r w:rsidR="00CF1545">
              <w:rPr>
                <w:rFonts w:ascii="Calibri" w:hAnsi="Calibri" w:cs="Calibri"/>
                <w:sz w:val="20"/>
                <w:szCs w:val="20"/>
              </w:rPr>
              <w:t>dựa vào thiên nhiên</w:t>
            </w:r>
            <w:r w:rsidRPr="008159A5">
              <w:rPr>
                <w:rFonts w:ascii="Calibri" w:hAnsi="Calibri" w:cs="Calibri"/>
                <w:sz w:val="20"/>
                <w:szCs w:val="20"/>
              </w:rPr>
              <w:t xml:space="preserve">, từ đó cải thiện sinh kế, coi trọng đa dạng sinh học và đóng góp vào công tác bảo tồn cũng như giám sát.   Dự án hứa hẹn sẽ giải quyết các thách thức về ô nhiễm, biến đổi khí hậu và du lịch không bền vững, qua đó góp phần ngăn chặn và giảm thiểu các mối đe dọa đối với đa dạng sinh học phát sinh từ du lịch không được kiểm soát. Đổi lại, những lợi ích này cũng sẽ làm giảm tỉ lệ nạn săn trộm và săn bắn trái phép, bù đắp các tác động của Xung đột </w:t>
            </w:r>
            <w:r w:rsidR="002E6F25">
              <w:rPr>
                <w:rFonts w:ascii="Calibri" w:hAnsi="Calibri" w:cs="Calibri"/>
                <w:sz w:val="20"/>
                <w:szCs w:val="20"/>
              </w:rPr>
              <w:t>xung đột giữa con người và loài hoang dã</w:t>
            </w:r>
            <w:r w:rsidRPr="008159A5">
              <w:rPr>
                <w:rFonts w:ascii="Calibri" w:hAnsi="Calibri" w:cs="Calibri"/>
                <w:sz w:val="20"/>
                <w:szCs w:val="20"/>
              </w:rPr>
              <w:t>.</w:t>
            </w:r>
          </w:p>
          <w:p w14:paraId="6A9BE73F" w14:textId="6B2F4A98" w:rsidR="00912258" w:rsidRPr="008159A5" w:rsidRDefault="00814D3E" w:rsidP="006D4665">
            <w:pPr>
              <w:spacing w:after="0" w:line="240" w:lineRule="auto"/>
              <w:rPr>
                <w:rFonts w:ascii="Calibri" w:hAnsi="Calibri" w:cs="Calibri"/>
                <w:iCs/>
                <w:sz w:val="20"/>
                <w:szCs w:val="20"/>
              </w:rPr>
            </w:pPr>
            <w:r w:rsidRPr="008159A5">
              <w:rPr>
                <w:rFonts w:ascii="Calibri" w:hAnsi="Calibri" w:cs="Calibri"/>
                <w:iCs/>
                <w:sz w:val="20"/>
                <w:szCs w:val="20"/>
              </w:rPr>
              <w:cr/>
            </w:r>
            <w:r w:rsidRPr="008159A5">
              <w:rPr>
                <w:rFonts w:ascii="Calibri" w:hAnsi="Calibri" w:cs="Calibri"/>
                <w:iCs/>
                <w:sz w:val="20"/>
                <w:szCs w:val="20"/>
              </w:rPr>
              <w:br/>
              <w:t xml:space="preserve">Kết quả </w:t>
            </w:r>
            <w:r w:rsidR="00F96AC4">
              <w:rPr>
                <w:rFonts w:ascii="Calibri" w:hAnsi="Calibri" w:cs="Calibri"/>
                <w:iCs/>
                <w:sz w:val="20"/>
                <w:szCs w:val="20"/>
                <w:lang w:val="en-US"/>
              </w:rPr>
              <w:t xml:space="preserve">mong muốn </w:t>
            </w:r>
            <w:r w:rsidRPr="008159A5">
              <w:rPr>
                <w:rFonts w:ascii="Calibri" w:hAnsi="Calibri" w:cs="Calibri"/>
                <w:iCs/>
                <w:sz w:val="20"/>
                <w:szCs w:val="20"/>
              </w:rPr>
              <w:t xml:space="preserve">của dự án sẽ bao gồm: </w:t>
            </w:r>
          </w:p>
          <w:p w14:paraId="698422FB" w14:textId="7FF6AE05" w:rsidR="00912258" w:rsidRPr="008159A5" w:rsidRDefault="00814D3E" w:rsidP="006D4665">
            <w:pPr>
              <w:pStyle w:val="ListParagraph"/>
              <w:numPr>
                <w:ilvl w:val="0"/>
                <w:numId w:val="47"/>
              </w:numPr>
              <w:rPr>
                <w:rFonts w:ascii="Calibri" w:hAnsi="Calibri" w:cs="Calibri"/>
                <w:iCs/>
                <w:sz w:val="20"/>
                <w:szCs w:val="20"/>
              </w:rPr>
            </w:pPr>
            <w:r w:rsidRPr="008159A5">
              <w:rPr>
                <w:rFonts w:ascii="Calibri" w:hAnsi="Calibri" w:cs="Calibri"/>
                <w:iCs/>
                <w:sz w:val="20"/>
                <w:szCs w:val="20"/>
              </w:rPr>
              <w:lastRenderedPageBreak/>
              <w:t xml:space="preserve">tăng cường và hài hoà khung chính sách, quy định và khuyến khích cho mục đích quảng bá du lịch </w:t>
            </w:r>
            <w:r w:rsidR="00CF1545">
              <w:rPr>
                <w:rFonts w:ascii="Calibri" w:hAnsi="Calibri" w:cs="Calibri"/>
                <w:iCs/>
                <w:sz w:val="20"/>
                <w:szCs w:val="20"/>
              </w:rPr>
              <w:t>dựa vào thiên nhiên</w:t>
            </w:r>
            <w:r w:rsidRPr="008159A5">
              <w:rPr>
                <w:rFonts w:ascii="Calibri" w:hAnsi="Calibri" w:cs="Calibri"/>
                <w:iCs/>
                <w:sz w:val="20"/>
                <w:szCs w:val="20"/>
              </w:rPr>
              <w:t xml:space="preserve">, đồng thời giảm thiểu các mối đe dọa đối với động vật hoang dã và sinh cảnh; </w:t>
            </w:r>
          </w:p>
          <w:p w14:paraId="2F2BF4B5" w14:textId="0F5C7AC1" w:rsidR="00912258" w:rsidRPr="008159A5" w:rsidRDefault="00814D3E" w:rsidP="006D4665">
            <w:pPr>
              <w:pStyle w:val="ListParagraph"/>
              <w:numPr>
                <w:ilvl w:val="0"/>
                <w:numId w:val="47"/>
              </w:numPr>
              <w:rPr>
                <w:rFonts w:ascii="Calibri" w:eastAsia="Times New Roman" w:hAnsi="Calibri" w:cs="Calibri"/>
                <w:iCs/>
                <w:sz w:val="20"/>
                <w:szCs w:val="20"/>
              </w:rPr>
            </w:pPr>
            <w:r w:rsidRPr="008159A5">
              <w:rPr>
                <w:rFonts w:ascii="Calibri" w:hAnsi="Calibri" w:cs="Calibri"/>
                <w:iCs/>
                <w:sz w:val="20"/>
                <w:szCs w:val="20"/>
              </w:rPr>
              <w:t xml:space="preserve">tăng cường quan hệ đối tác công tư đối với du lịch </w:t>
            </w:r>
            <w:r w:rsidR="00CF1545">
              <w:rPr>
                <w:rFonts w:ascii="Calibri" w:hAnsi="Calibri" w:cs="Calibri"/>
                <w:iCs/>
                <w:sz w:val="20"/>
                <w:szCs w:val="20"/>
              </w:rPr>
              <w:t>dựa vào thiên nhiên</w:t>
            </w:r>
            <w:r w:rsidRPr="008159A5">
              <w:rPr>
                <w:rFonts w:ascii="Calibri" w:hAnsi="Calibri" w:cs="Calibri"/>
                <w:iCs/>
                <w:sz w:val="20"/>
                <w:szCs w:val="20"/>
              </w:rPr>
              <w:t xml:space="preserve"> nâng cao sinh kế địa phương, tăng nguồn thu cho Khu bảo tồn, cải thiện quản lý du lịch và giảm các mối đe dọa trong Khu bảo tồn từ săn bắn trộm, các hoạt động bất hợp pháp và các tác động liên quan; </w:t>
            </w:r>
          </w:p>
          <w:p w14:paraId="0777FA47" w14:textId="4FE6C29E" w:rsidR="00912258" w:rsidRPr="008159A5" w:rsidRDefault="00814D3E" w:rsidP="006D4665">
            <w:pPr>
              <w:pStyle w:val="ListParagraph"/>
              <w:numPr>
                <w:ilvl w:val="0"/>
                <w:numId w:val="47"/>
              </w:numPr>
              <w:rPr>
                <w:rFonts w:ascii="Calibri" w:eastAsia="Times New Roman" w:hAnsi="Calibri" w:cs="Calibri"/>
                <w:iCs/>
                <w:sz w:val="20"/>
                <w:szCs w:val="20"/>
              </w:rPr>
            </w:pPr>
            <w:r w:rsidRPr="008159A5">
              <w:rPr>
                <w:rFonts w:ascii="Calibri" w:hAnsi="Calibri" w:cs="Calibri"/>
                <w:iCs/>
                <w:sz w:val="20"/>
                <w:szCs w:val="20"/>
              </w:rPr>
              <w:t xml:space="preserve">thay đổi các chuẩn mực và hành vi xã hội thúc đẩy sự chấp nhận của xã hội đối với cách tiếp cận bền vững hơn đối với du lịch </w:t>
            </w:r>
            <w:r w:rsidR="00CF1545">
              <w:rPr>
                <w:rFonts w:ascii="Calibri" w:hAnsi="Calibri" w:cs="Calibri"/>
                <w:iCs/>
                <w:sz w:val="20"/>
                <w:szCs w:val="20"/>
              </w:rPr>
              <w:t>dựa vào thiên nhiên</w:t>
            </w:r>
            <w:r w:rsidRPr="008159A5">
              <w:rPr>
                <w:rFonts w:ascii="Calibri" w:hAnsi="Calibri" w:cs="Calibri"/>
                <w:iCs/>
                <w:sz w:val="20"/>
                <w:szCs w:val="20"/>
              </w:rPr>
              <w:t xml:space="preserve"> nhằm bảo vệ động vật hoang dã; và </w:t>
            </w:r>
          </w:p>
          <w:p w14:paraId="7F7A1F35" w14:textId="7B869456" w:rsidR="00912258" w:rsidRPr="008159A5" w:rsidRDefault="00814D3E" w:rsidP="006D4665">
            <w:pPr>
              <w:pStyle w:val="ListParagraph"/>
              <w:numPr>
                <w:ilvl w:val="0"/>
                <w:numId w:val="47"/>
              </w:numPr>
              <w:rPr>
                <w:rFonts w:ascii="Calibri" w:eastAsia="Times New Roman" w:hAnsi="Calibri" w:cs="Calibri"/>
                <w:iCs/>
                <w:sz w:val="20"/>
                <w:szCs w:val="20"/>
              </w:rPr>
            </w:pPr>
            <w:r w:rsidRPr="008159A5">
              <w:rPr>
                <w:rFonts w:ascii="Calibri" w:hAnsi="Calibri" w:cs="Calibri"/>
                <w:iCs/>
                <w:sz w:val="20"/>
                <w:szCs w:val="20"/>
              </w:rPr>
              <w:t xml:space="preserve">mở rộng và nhân rộng loại hình du lịch </w:t>
            </w:r>
            <w:r w:rsidR="00CF1545">
              <w:rPr>
                <w:rFonts w:ascii="Calibri" w:hAnsi="Calibri" w:cs="Calibri"/>
                <w:iCs/>
                <w:sz w:val="20"/>
                <w:szCs w:val="20"/>
              </w:rPr>
              <w:t>dựa vào thiên nhiên</w:t>
            </w:r>
            <w:r w:rsidRPr="008159A5">
              <w:rPr>
                <w:rFonts w:ascii="Calibri" w:hAnsi="Calibri" w:cs="Calibri"/>
                <w:iCs/>
                <w:sz w:val="20"/>
                <w:szCs w:val="20"/>
              </w:rPr>
              <w:t xml:space="preserve"> ở Việt Nam </w:t>
            </w:r>
            <w:r w:rsidR="00102789">
              <w:rPr>
                <w:rFonts w:ascii="Calibri" w:hAnsi="Calibri" w:cs="Calibri"/>
                <w:iCs/>
                <w:sz w:val="20"/>
                <w:szCs w:val="20"/>
                <w:lang w:val="en-US"/>
              </w:rPr>
              <w:t xml:space="preserve">với sự </w:t>
            </w:r>
            <w:r w:rsidR="002E575F">
              <w:rPr>
                <w:rFonts w:ascii="Calibri" w:hAnsi="Calibri" w:cs="Calibri"/>
                <w:iCs/>
                <w:sz w:val="20"/>
                <w:szCs w:val="20"/>
                <w:lang w:val="en-US"/>
              </w:rPr>
              <w:t>hỗ trợ từ</w:t>
            </w:r>
            <w:r w:rsidRPr="008159A5">
              <w:rPr>
                <w:rFonts w:ascii="Calibri" w:hAnsi="Calibri" w:cs="Calibri"/>
                <w:iCs/>
                <w:sz w:val="20"/>
                <w:szCs w:val="20"/>
              </w:rPr>
              <w:t xml:space="preserve"> hoạt động tiếp thị hiệu quả, quản lý tri thức và giám sát và đánh giá kết quả. </w:t>
            </w:r>
            <w:r w:rsidR="002E575F">
              <w:rPr>
                <w:rFonts w:ascii="Calibri" w:hAnsi="Calibri" w:cs="Calibri"/>
                <w:iCs/>
                <w:sz w:val="20"/>
                <w:szCs w:val="20"/>
                <w:lang w:val="en-US"/>
              </w:rPr>
              <w:t>Một cách tóm tắt</w:t>
            </w:r>
            <w:r w:rsidRPr="008159A5">
              <w:rPr>
                <w:rFonts w:ascii="Calibri" w:hAnsi="Calibri" w:cs="Calibri"/>
                <w:iCs/>
                <w:sz w:val="20"/>
                <w:szCs w:val="20"/>
              </w:rPr>
              <w:t xml:space="preserve">, mục tiêu của dự án là </w:t>
            </w:r>
            <w:r w:rsidR="002E575F">
              <w:rPr>
                <w:rFonts w:ascii="Calibri" w:hAnsi="Calibri" w:cs="Calibri"/>
                <w:iCs/>
                <w:sz w:val="20"/>
                <w:szCs w:val="20"/>
                <w:lang w:val="en-US"/>
              </w:rPr>
              <w:t>nhằm giúp</w:t>
            </w:r>
            <w:r w:rsidRPr="008159A5">
              <w:rPr>
                <w:rFonts w:ascii="Calibri" w:hAnsi="Calibri" w:cs="Calibri"/>
                <w:iCs/>
                <w:sz w:val="20"/>
                <w:szCs w:val="20"/>
              </w:rPr>
              <w:t xml:space="preserve"> Việt Nam thành một điểm đến du lịch có trách nhiệm, có khả năng cạnh tranh và được yêu thích, là nơi tôn vinh và ưu tiên các di sản văn hóa và thiên nhiên của đất nước. </w:t>
            </w:r>
          </w:p>
          <w:p w14:paraId="5880E643" w14:textId="6A13AA5B" w:rsidR="00912258" w:rsidRPr="008159A5" w:rsidRDefault="00814D3E" w:rsidP="006D4665">
            <w:pPr>
              <w:spacing w:line="240" w:lineRule="auto"/>
              <w:rPr>
                <w:rFonts w:ascii="Calibri" w:hAnsi="Calibri" w:cs="Calibri"/>
                <w:iCs/>
                <w:sz w:val="20"/>
                <w:szCs w:val="20"/>
              </w:rPr>
            </w:pPr>
            <w:r w:rsidRPr="008159A5">
              <w:rPr>
                <w:rFonts w:ascii="Calibri" w:hAnsi="Calibri" w:cs="Calibri"/>
                <w:iCs/>
                <w:sz w:val="20"/>
                <w:szCs w:val="20"/>
              </w:rPr>
              <w:t xml:space="preserve">Mục tiêu này sẽ trở thành hiện thực nếu giải quyết được những thách thức hiện tại và </w:t>
            </w:r>
            <w:r w:rsidR="00F96AC4">
              <w:rPr>
                <w:rFonts w:ascii="Calibri" w:hAnsi="Calibri" w:cs="Calibri"/>
                <w:iCs/>
                <w:sz w:val="20"/>
                <w:szCs w:val="20"/>
                <w:lang w:val="en-US"/>
              </w:rPr>
              <w:t>thúc đẩy</w:t>
            </w:r>
            <w:r w:rsidRPr="008159A5">
              <w:rPr>
                <w:rFonts w:ascii="Calibri" w:hAnsi="Calibri" w:cs="Calibri"/>
                <w:iCs/>
                <w:sz w:val="20"/>
                <w:szCs w:val="20"/>
              </w:rPr>
              <w:t xml:space="preserve"> du lịch </w:t>
            </w:r>
            <w:r w:rsidR="00CF1545">
              <w:rPr>
                <w:rFonts w:ascii="Calibri" w:hAnsi="Calibri" w:cs="Calibri"/>
                <w:iCs/>
                <w:sz w:val="20"/>
                <w:szCs w:val="20"/>
              </w:rPr>
              <w:t>dựa vào thiên nhiên</w:t>
            </w:r>
            <w:r w:rsidRPr="008159A5">
              <w:rPr>
                <w:rFonts w:ascii="Calibri" w:hAnsi="Calibri" w:cs="Calibri"/>
                <w:iCs/>
                <w:sz w:val="20"/>
                <w:szCs w:val="20"/>
              </w:rPr>
              <w:t xml:space="preserve"> như một mô hình khả thi </w:t>
            </w:r>
            <w:r w:rsidR="00F96AC4">
              <w:rPr>
                <w:rFonts w:ascii="Calibri" w:hAnsi="Calibri" w:cs="Calibri"/>
                <w:iCs/>
                <w:sz w:val="20"/>
                <w:szCs w:val="20"/>
                <w:lang w:val="en-US"/>
              </w:rPr>
              <w:t>để</w:t>
            </w:r>
            <w:r w:rsidRPr="008159A5">
              <w:rPr>
                <w:rFonts w:ascii="Calibri" w:hAnsi="Calibri" w:cs="Calibri"/>
                <w:iCs/>
                <w:sz w:val="20"/>
                <w:szCs w:val="20"/>
              </w:rPr>
              <w:t xml:space="preserve"> tăng cường bảo tồn đa dạng sinh học, </w:t>
            </w:r>
            <w:r w:rsidR="00F96AC4">
              <w:rPr>
                <w:rFonts w:ascii="Calibri" w:hAnsi="Calibri" w:cs="Calibri"/>
                <w:iCs/>
                <w:sz w:val="20"/>
                <w:szCs w:val="20"/>
                <w:lang w:val="en-US"/>
              </w:rPr>
              <w:t xml:space="preserve">đồng thời </w:t>
            </w:r>
            <w:r w:rsidRPr="008159A5">
              <w:rPr>
                <w:rFonts w:ascii="Calibri" w:hAnsi="Calibri" w:cs="Calibri"/>
                <w:iCs/>
                <w:sz w:val="20"/>
                <w:szCs w:val="20"/>
              </w:rPr>
              <w:t xml:space="preserve">thúc đẩy sự tham gia của cộng đồng và chia sẻ lợi ích </w:t>
            </w:r>
            <w:r w:rsidR="00F96AC4">
              <w:rPr>
                <w:rFonts w:ascii="Calibri" w:hAnsi="Calibri" w:cs="Calibri"/>
                <w:iCs/>
                <w:sz w:val="20"/>
                <w:szCs w:val="20"/>
                <w:lang w:val="en-US"/>
              </w:rPr>
              <w:t>cho nhiều bên hơn</w:t>
            </w:r>
            <w:r w:rsidRPr="008159A5">
              <w:rPr>
                <w:rFonts w:ascii="Calibri" w:hAnsi="Calibri" w:cs="Calibri"/>
                <w:iCs/>
                <w:sz w:val="20"/>
                <w:szCs w:val="20"/>
              </w:rPr>
              <w:t xml:space="preserve">, thúc đẩy phát triển </w:t>
            </w:r>
            <w:r w:rsidR="00F96AC4">
              <w:rPr>
                <w:rFonts w:ascii="Calibri" w:hAnsi="Calibri" w:cs="Calibri"/>
                <w:iCs/>
                <w:sz w:val="20"/>
                <w:szCs w:val="20"/>
                <w:lang w:val="en-US"/>
              </w:rPr>
              <w:t xml:space="preserve">các </w:t>
            </w:r>
            <w:r w:rsidRPr="008159A5">
              <w:rPr>
                <w:rFonts w:ascii="Calibri" w:hAnsi="Calibri" w:cs="Calibri"/>
                <w:iCs/>
                <w:sz w:val="20"/>
                <w:szCs w:val="20"/>
              </w:rPr>
              <w:t xml:space="preserve">doanh nghiệp du lịch và tạo ra </w:t>
            </w:r>
            <w:r w:rsidR="00F96AC4">
              <w:rPr>
                <w:rFonts w:ascii="Calibri" w:hAnsi="Calibri" w:cs="Calibri"/>
                <w:iCs/>
                <w:sz w:val="20"/>
                <w:szCs w:val="20"/>
                <w:lang w:val="en-US"/>
              </w:rPr>
              <w:t xml:space="preserve">công ăn </w:t>
            </w:r>
            <w:r w:rsidRPr="008159A5">
              <w:rPr>
                <w:rFonts w:ascii="Calibri" w:hAnsi="Calibri" w:cs="Calibri"/>
                <w:iCs/>
                <w:sz w:val="20"/>
                <w:szCs w:val="20"/>
              </w:rPr>
              <w:t xml:space="preserve">việc làm. Các lợi ích môi trường toàn cầu sẽ bao gồm cải thiện việc quản lý các khu bảo tồn trên cạn và biển, cũng như các vùng đệm; các khu vực đa dạng sinh học có giá trị cao sẽ áp dụng các thực hành </w:t>
            </w:r>
            <w:r w:rsidR="00F96AC4">
              <w:rPr>
                <w:rFonts w:ascii="Calibri" w:hAnsi="Calibri" w:cs="Calibri"/>
                <w:iCs/>
                <w:sz w:val="20"/>
                <w:szCs w:val="20"/>
                <w:lang w:val="en-US"/>
              </w:rPr>
              <w:t>tốt hơn</w:t>
            </w:r>
            <w:r w:rsidRPr="008159A5">
              <w:rPr>
                <w:rFonts w:ascii="Calibri" w:hAnsi="Calibri" w:cs="Calibri"/>
                <w:iCs/>
                <w:sz w:val="20"/>
                <w:szCs w:val="20"/>
              </w:rPr>
              <w:t xml:space="preserve"> và những người hưởng lợi từ du lịch </w:t>
            </w:r>
            <w:r w:rsidR="00CF1545">
              <w:rPr>
                <w:rFonts w:ascii="Calibri" w:hAnsi="Calibri" w:cs="Calibri"/>
                <w:iCs/>
                <w:sz w:val="20"/>
                <w:szCs w:val="20"/>
              </w:rPr>
              <w:t>dựa vào thiên nhiên</w:t>
            </w:r>
            <w:r w:rsidR="00F96AC4">
              <w:rPr>
                <w:rFonts w:ascii="Calibri" w:hAnsi="Calibri" w:cs="Calibri"/>
                <w:iCs/>
                <w:sz w:val="20"/>
                <w:szCs w:val="20"/>
                <w:lang w:val="en-US"/>
              </w:rPr>
              <w:t xml:space="preserve"> sẽ</w:t>
            </w:r>
            <w:r w:rsidRPr="008159A5">
              <w:rPr>
                <w:rFonts w:ascii="Calibri" w:hAnsi="Calibri" w:cs="Calibri"/>
                <w:iCs/>
                <w:sz w:val="20"/>
                <w:szCs w:val="20"/>
              </w:rPr>
              <w:t xml:space="preserve"> bao gồm cả phụ nữ và </w:t>
            </w:r>
            <w:r w:rsidR="00577DB9">
              <w:rPr>
                <w:rFonts w:ascii="Calibri" w:hAnsi="Calibri" w:cs="Calibri"/>
                <w:iCs/>
                <w:sz w:val="20"/>
                <w:szCs w:val="20"/>
                <w:lang w:val="en-US"/>
              </w:rPr>
              <w:t>trẻ em</w:t>
            </w:r>
            <w:r w:rsidRPr="008159A5">
              <w:rPr>
                <w:rFonts w:ascii="Calibri" w:hAnsi="Calibri" w:cs="Calibri"/>
                <w:iCs/>
                <w:sz w:val="20"/>
                <w:szCs w:val="20"/>
              </w:rPr>
              <w:t xml:space="preserve">. </w:t>
            </w:r>
          </w:p>
          <w:p w14:paraId="5D5EB084" w14:textId="052AF9D3" w:rsidR="00814D3E" w:rsidRPr="008159A5" w:rsidRDefault="00814D3E" w:rsidP="006D4665">
            <w:pPr>
              <w:spacing w:line="240" w:lineRule="auto"/>
              <w:rPr>
                <w:rFonts w:ascii="Calibri" w:eastAsia="Times New Roman" w:hAnsi="Calibri" w:cs="Calibri"/>
                <w:iCs/>
                <w:sz w:val="20"/>
                <w:szCs w:val="20"/>
              </w:rPr>
            </w:pPr>
            <w:r w:rsidRPr="008159A5">
              <w:rPr>
                <w:rFonts w:ascii="Calibri" w:hAnsi="Calibri" w:cs="Calibri"/>
                <w:iCs/>
                <w:sz w:val="20"/>
                <w:szCs w:val="20"/>
              </w:rPr>
              <w:t xml:space="preserve">Song song với đó, dự án sẽ hỗ trợ thay đổi </w:t>
            </w:r>
            <w:r w:rsidR="00577DB9">
              <w:rPr>
                <w:rFonts w:ascii="Calibri" w:hAnsi="Calibri" w:cs="Calibri"/>
                <w:iCs/>
                <w:sz w:val="20"/>
                <w:szCs w:val="20"/>
                <w:lang w:val="en-US"/>
              </w:rPr>
              <w:t>hành vi</w:t>
            </w:r>
            <w:r w:rsidRPr="008159A5">
              <w:rPr>
                <w:rFonts w:ascii="Calibri" w:hAnsi="Calibri" w:cs="Calibri"/>
                <w:iCs/>
                <w:sz w:val="20"/>
                <w:szCs w:val="20"/>
              </w:rPr>
              <w:t xml:space="preserve"> mua</w:t>
            </w:r>
            <w:r w:rsidR="00577DB9">
              <w:rPr>
                <w:rFonts w:ascii="Calibri" w:hAnsi="Calibri" w:cs="Calibri"/>
                <w:iCs/>
                <w:sz w:val="20"/>
                <w:szCs w:val="20"/>
                <w:lang w:val="en-US"/>
              </w:rPr>
              <w:t xml:space="preserve"> bán</w:t>
            </w:r>
            <w:r w:rsidRPr="008159A5">
              <w:rPr>
                <w:rFonts w:ascii="Calibri" w:hAnsi="Calibri" w:cs="Calibri"/>
                <w:iCs/>
                <w:sz w:val="20"/>
                <w:szCs w:val="20"/>
              </w:rPr>
              <w:t xml:space="preserve"> của du khách </w:t>
            </w:r>
            <w:r w:rsidR="0043281C">
              <w:rPr>
                <w:rFonts w:ascii="Calibri" w:hAnsi="Calibri" w:cs="Calibri"/>
                <w:iCs/>
                <w:sz w:val="20"/>
                <w:szCs w:val="20"/>
                <w:lang w:val="en-US"/>
              </w:rPr>
              <w:t xml:space="preserve">để </w:t>
            </w:r>
            <w:r w:rsidRPr="008159A5">
              <w:rPr>
                <w:rFonts w:ascii="Calibri" w:hAnsi="Calibri" w:cs="Calibri"/>
                <w:iCs/>
                <w:sz w:val="20"/>
                <w:szCs w:val="20"/>
              </w:rPr>
              <w:t xml:space="preserve">tránh xa </w:t>
            </w:r>
            <w:r w:rsidR="0043281C">
              <w:rPr>
                <w:rFonts w:ascii="Calibri" w:hAnsi="Calibri" w:cs="Calibri"/>
                <w:iCs/>
                <w:sz w:val="20"/>
                <w:szCs w:val="20"/>
                <w:lang w:val="en-US"/>
              </w:rPr>
              <w:t xml:space="preserve">các sản phẩm từ </w:t>
            </w:r>
            <w:r w:rsidRPr="008159A5">
              <w:rPr>
                <w:rFonts w:ascii="Calibri" w:hAnsi="Calibri" w:cs="Calibri"/>
                <w:iCs/>
                <w:sz w:val="20"/>
                <w:szCs w:val="20"/>
              </w:rPr>
              <w:t xml:space="preserve">động vật hoang dã bất hợp pháp và các thực hành du lịch không bền vững và mang tính hủy diệt ở Việt Nam, hỗ trợ nhu cầu tương ứng đối với các sản phẩm và dịch vụ du lịch </w:t>
            </w:r>
            <w:r w:rsidR="00461D11">
              <w:rPr>
                <w:rFonts w:ascii="Calibri" w:hAnsi="Calibri" w:cs="Calibri"/>
                <w:iCs/>
                <w:sz w:val="20"/>
                <w:szCs w:val="20"/>
                <w:lang w:val="en-US"/>
              </w:rPr>
              <w:t xml:space="preserve">mang tính </w:t>
            </w:r>
            <w:r w:rsidRPr="008159A5">
              <w:rPr>
                <w:rFonts w:ascii="Calibri" w:hAnsi="Calibri" w:cs="Calibri"/>
                <w:iCs/>
                <w:sz w:val="20"/>
                <w:szCs w:val="20"/>
              </w:rPr>
              <w:t>nguyên sơ và ít tác động.</w:t>
            </w:r>
          </w:p>
        </w:tc>
      </w:tr>
      <w:tr w:rsidR="00814D3E" w:rsidRPr="008159A5" w14:paraId="240F802C" w14:textId="77777777" w:rsidTr="00AC58DB">
        <w:trPr>
          <w:trHeight w:val="377"/>
        </w:trPr>
        <w:tc>
          <w:tcPr>
            <w:tcW w:w="9355" w:type="dxa"/>
            <w:gridSpan w:val="6"/>
            <w:shd w:val="clear" w:color="auto" w:fill="D9D9D9"/>
          </w:tcPr>
          <w:p w14:paraId="5608A0D9" w14:textId="77777777" w:rsidR="00814D3E" w:rsidRPr="008159A5" w:rsidRDefault="00814D3E" w:rsidP="006D4665">
            <w:pPr>
              <w:spacing w:after="0" w:line="240" w:lineRule="auto"/>
              <w:rPr>
                <w:rFonts w:ascii="Calibri" w:eastAsia="Times New Roman" w:hAnsi="Calibri" w:cs="Calibri"/>
                <w:bCs/>
                <w:smallCaps/>
                <w:sz w:val="20"/>
                <w:szCs w:val="20"/>
              </w:rPr>
            </w:pPr>
            <w:r w:rsidRPr="008159A5">
              <w:rPr>
                <w:rFonts w:ascii="Calibri" w:hAnsi="Calibri" w:cs="Calibri"/>
                <w:bCs/>
                <w:smallCaps/>
                <w:sz w:val="20"/>
                <w:szCs w:val="20"/>
              </w:rPr>
              <w:lastRenderedPageBreak/>
              <w:t xml:space="preserve">Kế hoạch tài trợ </w:t>
            </w:r>
          </w:p>
        </w:tc>
      </w:tr>
      <w:tr w:rsidR="00814D3E" w:rsidRPr="008159A5" w14:paraId="5F2B5904" w14:textId="77777777" w:rsidTr="00AC58DB">
        <w:tc>
          <w:tcPr>
            <w:tcW w:w="4585" w:type="dxa"/>
            <w:gridSpan w:val="3"/>
            <w:shd w:val="clear" w:color="auto" w:fill="auto"/>
          </w:tcPr>
          <w:p w14:paraId="01B4DB93" w14:textId="77777777"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sz w:val="20"/>
                <w:szCs w:val="20"/>
              </w:rPr>
              <w:t xml:space="preserve">Khoản tài trợ của Quỹ Ủy thác GEF </w:t>
            </w:r>
          </w:p>
        </w:tc>
        <w:tc>
          <w:tcPr>
            <w:tcW w:w="4770" w:type="dxa"/>
            <w:gridSpan w:val="3"/>
            <w:shd w:val="clear" w:color="auto" w:fill="auto"/>
          </w:tcPr>
          <w:p w14:paraId="125843BD" w14:textId="77777777" w:rsidR="00814D3E" w:rsidRPr="008159A5" w:rsidRDefault="00814D3E" w:rsidP="006D4665">
            <w:pPr>
              <w:spacing w:after="240" w:line="240" w:lineRule="auto"/>
              <w:rPr>
                <w:rFonts w:ascii="Calibri" w:eastAsia="Times New Roman" w:hAnsi="Calibri" w:cs="Calibri"/>
                <w:color w:val="000000"/>
                <w:sz w:val="20"/>
                <w:szCs w:val="20"/>
              </w:rPr>
            </w:pPr>
            <w:bookmarkStart w:id="3" w:name="_Hlk76743554"/>
            <w:r w:rsidRPr="008159A5">
              <w:rPr>
                <w:rFonts w:ascii="Calibri" w:hAnsi="Calibri" w:cs="Calibri"/>
                <w:color w:val="000000"/>
                <w:sz w:val="20"/>
                <w:szCs w:val="20"/>
              </w:rPr>
              <w:t>7.150.000 USD</w:t>
            </w:r>
            <w:bookmarkEnd w:id="3"/>
          </w:p>
        </w:tc>
      </w:tr>
      <w:tr w:rsidR="00814D3E" w:rsidRPr="008159A5" w14:paraId="03AE2692" w14:textId="77777777" w:rsidTr="00AC58DB">
        <w:tc>
          <w:tcPr>
            <w:tcW w:w="4585" w:type="dxa"/>
            <w:gridSpan w:val="3"/>
            <w:shd w:val="clear" w:color="auto" w:fill="auto"/>
          </w:tcPr>
          <w:p w14:paraId="1D02D781" w14:textId="77777777"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sz w:val="20"/>
                <w:szCs w:val="20"/>
              </w:rPr>
              <w:t>Nguồn lực UNDP TRAC</w:t>
            </w:r>
          </w:p>
        </w:tc>
        <w:tc>
          <w:tcPr>
            <w:tcW w:w="4770" w:type="dxa"/>
            <w:gridSpan w:val="3"/>
            <w:shd w:val="clear" w:color="auto" w:fill="auto"/>
          </w:tcPr>
          <w:p w14:paraId="11123CAB" w14:textId="77777777" w:rsidR="00814D3E" w:rsidRPr="008159A5" w:rsidRDefault="00814D3E" w:rsidP="006D4665">
            <w:pPr>
              <w:spacing w:after="240" w:line="240" w:lineRule="auto"/>
              <w:rPr>
                <w:rFonts w:ascii="Calibri" w:eastAsia="Times New Roman" w:hAnsi="Calibri" w:cs="Calibri"/>
                <w:color w:val="000000"/>
                <w:sz w:val="20"/>
                <w:szCs w:val="20"/>
              </w:rPr>
            </w:pPr>
            <w:r w:rsidRPr="008159A5">
              <w:rPr>
                <w:rFonts w:ascii="Calibri" w:hAnsi="Calibri" w:cs="Calibri"/>
                <w:color w:val="000000"/>
                <w:sz w:val="20"/>
                <w:szCs w:val="20"/>
              </w:rPr>
              <w:t>0 USD</w:t>
            </w:r>
          </w:p>
        </w:tc>
      </w:tr>
      <w:tr w:rsidR="00814D3E" w:rsidRPr="008159A5" w14:paraId="0E873C8E" w14:textId="77777777" w:rsidTr="00AC58DB">
        <w:tc>
          <w:tcPr>
            <w:tcW w:w="4585" w:type="dxa"/>
            <w:gridSpan w:val="3"/>
            <w:shd w:val="clear" w:color="auto" w:fill="auto"/>
          </w:tcPr>
          <w:p w14:paraId="3040E6ED" w14:textId="77777777" w:rsidR="00814D3E" w:rsidRPr="008159A5" w:rsidRDefault="00814D3E" w:rsidP="006D4665">
            <w:pPr>
              <w:spacing w:after="240" w:line="240" w:lineRule="auto"/>
              <w:rPr>
                <w:rFonts w:ascii="Calibri" w:eastAsia="SimSun" w:hAnsi="Calibri" w:cs="Calibri"/>
                <w:bCs/>
                <w:sz w:val="20"/>
                <w:szCs w:val="20"/>
              </w:rPr>
            </w:pPr>
            <w:r w:rsidRPr="008159A5">
              <w:rPr>
                <w:rFonts w:ascii="Calibri" w:hAnsi="Calibri" w:cs="Calibri"/>
                <w:bCs/>
                <w:sz w:val="20"/>
                <w:szCs w:val="20"/>
              </w:rPr>
              <w:t xml:space="preserve">Tổng Ngân sách do UNDP quản lý </w:t>
            </w:r>
          </w:p>
        </w:tc>
        <w:tc>
          <w:tcPr>
            <w:tcW w:w="4770" w:type="dxa"/>
            <w:gridSpan w:val="3"/>
            <w:shd w:val="clear" w:color="auto" w:fill="auto"/>
          </w:tcPr>
          <w:p w14:paraId="44E7DFF3" w14:textId="77777777" w:rsidR="00814D3E" w:rsidRPr="008159A5" w:rsidRDefault="00814D3E" w:rsidP="006D4665">
            <w:pPr>
              <w:spacing w:after="240" w:line="240" w:lineRule="auto"/>
              <w:rPr>
                <w:rFonts w:ascii="Calibri" w:eastAsia="Times New Roman" w:hAnsi="Calibri" w:cs="Calibri"/>
                <w:bCs/>
                <w:color w:val="000000"/>
                <w:sz w:val="20"/>
                <w:szCs w:val="20"/>
              </w:rPr>
            </w:pPr>
            <w:r w:rsidRPr="008159A5">
              <w:rPr>
                <w:rFonts w:ascii="Calibri" w:hAnsi="Calibri" w:cs="Calibri"/>
                <w:bCs/>
                <w:color w:val="000000"/>
                <w:sz w:val="20"/>
                <w:szCs w:val="20"/>
              </w:rPr>
              <w:t>7.150.000 USD</w:t>
            </w:r>
          </w:p>
        </w:tc>
      </w:tr>
      <w:tr w:rsidR="00814D3E" w:rsidRPr="008159A5" w14:paraId="062636D9" w14:textId="77777777" w:rsidTr="00AC58DB">
        <w:tc>
          <w:tcPr>
            <w:tcW w:w="9355" w:type="dxa"/>
            <w:gridSpan w:val="6"/>
            <w:shd w:val="clear" w:color="auto" w:fill="D9D9D9"/>
          </w:tcPr>
          <w:p w14:paraId="752ACDCD" w14:textId="0F51B00A" w:rsidR="00814D3E" w:rsidRPr="008159A5" w:rsidRDefault="00912258" w:rsidP="006D4665">
            <w:pPr>
              <w:spacing w:after="0" w:line="240" w:lineRule="auto"/>
              <w:rPr>
                <w:rFonts w:ascii="Calibri" w:eastAsia="Times New Roman" w:hAnsi="Calibri" w:cs="Calibri"/>
                <w:b/>
                <w:sz w:val="20"/>
                <w:szCs w:val="20"/>
              </w:rPr>
            </w:pPr>
            <w:r w:rsidRPr="008159A5">
              <w:rPr>
                <w:rFonts w:ascii="Calibri" w:hAnsi="Calibri" w:cs="Calibri"/>
                <w:bCs/>
                <w:sz w:val="20"/>
                <w:szCs w:val="20"/>
              </w:rPr>
              <w:t>Các nhà đồng tài trợ sẽ cung cấp kết quả dự án như đã nêu trong khung kết quả dự án (nguồn vốn không được quản lý thông qua UNDP)</w:t>
            </w:r>
            <w:r w:rsidRPr="008159A5">
              <w:rPr>
                <w:rFonts w:ascii="Calibri" w:hAnsi="Calibri" w:cs="Calibri"/>
                <w:b/>
                <w:smallCaps/>
                <w:sz w:val="20"/>
                <w:szCs w:val="20"/>
              </w:rPr>
              <w:t xml:space="preserve"> </w:t>
            </w:r>
          </w:p>
        </w:tc>
      </w:tr>
      <w:tr w:rsidR="00814D3E" w:rsidRPr="008159A5" w14:paraId="3CE3F9F9" w14:textId="77777777" w:rsidTr="00AC58DB">
        <w:trPr>
          <w:trHeight w:val="323"/>
        </w:trPr>
        <w:tc>
          <w:tcPr>
            <w:tcW w:w="4585" w:type="dxa"/>
            <w:gridSpan w:val="3"/>
            <w:shd w:val="clear" w:color="auto" w:fill="auto"/>
          </w:tcPr>
          <w:p w14:paraId="0312E29A" w14:textId="77777777"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Bộ Tài nguyên và Môi trường</w:t>
            </w:r>
          </w:p>
        </w:tc>
        <w:tc>
          <w:tcPr>
            <w:tcW w:w="4770" w:type="dxa"/>
            <w:gridSpan w:val="3"/>
            <w:shd w:val="clear" w:color="auto" w:fill="auto"/>
          </w:tcPr>
          <w:p w14:paraId="068BD12A" w14:textId="405CD061"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sz w:val="20"/>
                <w:szCs w:val="20"/>
              </w:rPr>
              <w:t>USD (</w:t>
            </w:r>
            <w:r w:rsidR="00CF1545">
              <w:rPr>
                <w:rFonts w:ascii="Calibri" w:hAnsi="Calibri" w:cs="Calibri"/>
                <w:sz w:val="20"/>
                <w:szCs w:val="20"/>
              </w:rPr>
              <w:t>Xác định sau</w:t>
            </w:r>
            <w:r w:rsidRPr="008159A5">
              <w:rPr>
                <w:rFonts w:ascii="Calibri" w:hAnsi="Calibri" w:cs="Calibri"/>
                <w:sz w:val="20"/>
                <w:szCs w:val="20"/>
              </w:rPr>
              <w:t>)</w:t>
            </w:r>
          </w:p>
        </w:tc>
      </w:tr>
      <w:tr w:rsidR="00814D3E" w:rsidRPr="008159A5" w14:paraId="560A580B" w14:textId="77777777" w:rsidTr="00AC58DB">
        <w:trPr>
          <w:trHeight w:val="323"/>
        </w:trPr>
        <w:tc>
          <w:tcPr>
            <w:tcW w:w="4585" w:type="dxa"/>
            <w:gridSpan w:val="3"/>
            <w:shd w:val="clear" w:color="auto" w:fill="auto"/>
          </w:tcPr>
          <w:p w14:paraId="10F99B65" w14:textId="77777777"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Bộ Văn hóa, Thể thao và Du lịch</w:t>
            </w:r>
          </w:p>
        </w:tc>
        <w:tc>
          <w:tcPr>
            <w:tcW w:w="4770" w:type="dxa"/>
            <w:gridSpan w:val="3"/>
            <w:shd w:val="clear" w:color="auto" w:fill="auto"/>
          </w:tcPr>
          <w:p w14:paraId="52CB22FE" w14:textId="43B2F002"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76C98E19" w14:textId="77777777" w:rsidTr="00AC58DB">
        <w:trPr>
          <w:trHeight w:val="323"/>
        </w:trPr>
        <w:tc>
          <w:tcPr>
            <w:tcW w:w="4585" w:type="dxa"/>
            <w:gridSpan w:val="3"/>
            <w:shd w:val="clear" w:color="auto" w:fill="auto"/>
          </w:tcPr>
          <w:p w14:paraId="65E07BCE" w14:textId="7747BF1C" w:rsidR="00814D3E" w:rsidRPr="008159A5" w:rsidRDefault="002B3077" w:rsidP="006D4665">
            <w:pPr>
              <w:spacing w:after="240" w:line="240" w:lineRule="auto"/>
              <w:rPr>
                <w:rFonts w:ascii="Calibri" w:eastAsia="Times New Roman" w:hAnsi="Calibri" w:cs="Calibri"/>
                <w:iCs/>
                <w:sz w:val="20"/>
                <w:szCs w:val="20"/>
              </w:rPr>
            </w:pPr>
            <w:r>
              <w:rPr>
                <w:rFonts w:ascii="Calibri" w:hAnsi="Calibri" w:cs="Calibri"/>
                <w:iCs/>
                <w:sz w:val="20"/>
                <w:szCs w:val="20"/>
                <w:lang w:val="en-US"/>
              </w:rPr>
              <w:t>UNBD tỉnh</w:t>
            </w:r>
            <w:r w:rsidR="00814D3E" w:rsidRPr="008159A5">
              <w:rPr>
                <w:rFonts w:ascii="Calibri" w:hAnsi="Calibri" w:cs="Calibri"/>
                <w:iCs/>
                <w:sz w:val="20"/>
                <w:szCs w:val="20"/>
              </w:rPr>
              <w:t xml:space="preserve"> Ninh Thuận</w:t>
            </w:r>
          </w:p>
        </w:tc>
        <w:tc>
          <w:tcPr>
            <w:tcW w:w="4770" w:type="dxa"/>
            <w:gridSpan w:val="3"/>
            <w:shd w:val="clear" w:color="auto" w:fill="auto"/>
          </w:tcPr>
          <w:p w14:paraId="6FFA778F" w14:textId="167B7E26"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295B9BD1" w14:textId="77777777" w:rsidTr="00AC58DB">
        <w:trPr>
          <w:trHeight w:val="323"/>
        </w:trPr>
        <w:tc>
          <w:tcPr>
            <w:tcW w:w="4585" w:type="dxa"/>
            <w:gridSpan w:val="3"/>
            <w:shd w:val="clear" w:color="auto" w:fill="auto"/>
          </w:tcPr>
          <w:p w14:paraId="2D5D5DAE" w14:textId="61477182" w:rsidR="00814D3E" w:rsidRPr="008159A5" w:rsidRDefault="002B3077" w:rsidP="006D4665">
            <w:pPr>
              <w:spacing w:after="240" w:line="240" w:lineRule="auto"/>
              <w:rPr>
                <w:rFonts w:ascii="Calibri" w:eastAsia="Times New Roman" w:hAnsi="Calibri" w:cs="Calibri"/>
                <w:iCs/>
                <w:sz w:val="20"/>
                <w:szCs w:val="20"/>
              </w:rPr>
            </w:pPr>
            <w:r>
              <w:rPr>
                <w:rFonts w:ascii="Calibri" w:hAnsi="Calibri" w:cs="Calibri"/>
                <w:iCs/>
                <w:sz w:val="20"/>
                <w:szCs w:val="20"/>
                <w:lang w:val="en-US"/>
              </w:rPr>
              <w:t>UNBD tỉnh</w:t>
            </w:r>
            <w:r w:rsidRPr="008159A5">
              <w:rPr>
                <w:rFonts w:ascii="Calibri" w:hAnsi="Calibri" w:cs="Calibri"/>
                <w:iCs/>
                <w:sz w:val="20"/>
                <w:szCs w:val="20"/>
              </w:rPr>
              <w:t xml:space="preserve"> </w:t>
            </w:r>
            <w:r w:rsidR="00814D3E" w:rsidRPr="008159A5">
              <w:rPr>
                <w:rFonts w:ascii="Calibri" w:hAnsi="Calibri" w:cs="Calibri"/>
                <w:iCs/>
                <w:sz w:val="20"/>
                <w:szCs w:val="20"/>
              </w:rPr>
              <w:t>Quảng Bình</w:t>
            </w:r>
          </w:p>
        </w:tc>
        <w:tc>
          <w:tcPr>
            <w:tcW w:w="4770" w:type="dxa"/>
            <w:gridSpan w:val="3"/>
            <w:shd w:val="clear" w:color="auto" w:fill="auto"/>
          </w:tcPr>
          <w:p w14:paraId="71DF94C7" w14:textId="0CDA65E4" w:rsidR="00814D3E" w:rsidRPr="008159A5" w:rsidRDefault="00814D3E" w:rsidP="006D4665">
            <w:pPr>
              <w:spacing w:after="240" w:line="240" w:lineRule="auto"/>
              <w:rPr>
                <w:rFonts w:ascii="Calibri" w:eastAsia="Times New Roman" w:hAnsi="Calibri" w:cs="Calibri"/>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77EE7641" w14:textId="77777777" w:rsidTr="00AC58DB">
        <w:tc>
          <w:tcPr>
            <w:tcW w:w="4585" w:type="dxa"/>
            <w:gridSpan w:val="3"/>
            <w:shd w:val="clear" w:color="auto" w:fill="auto"/>
          </w:tcPr>
          <w:p w14:paraId="3A756EC7" w14:textId="7B456845"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Các nhà điều hành/công ty du lịch tư nhân</w:t>
            </w:r>
          </w:p>
        </w:tc>
        <w:tc>
          <w:tcPr>
            <w:tcW w:w="4770" w:type="dxa"/>
            <w:gridSpan w:val="3"/>
            <w:shd w:val="clear" w:color="auto" w:fill="auto"/>
          </w:tcPr>
          <w:p w14:paraId="46279791" w14:textId="30BE1D66"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3794BB6E" w14:textId="77777777" w:rsidTr="00AC58DB">
        <w:tc>
          <w:tcPr>
            <w:tcW w:w="4585" w:type="dxa"/>
            <w:gridSpan w:val="3"/>
            <w:shd w:val="clear" w:color="auto" w:fill="auto"/>
          </w:tcPr>
          <w:p w14:paraId="123BA0FD" w14:textId="77777777"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USAID</w:t>
            </w:r>
          </w:p>
        </w:tc>
        <w:tc>
          <w:tcPr>
            <w:tcW w:w="4770" w:type="dxa"/>
            <w:gridSpan w:val="3"/>
            <w:shd w:val="clear" w:color="auto" w:fill="auto"/>
          </w:tcPr>
          <w:p w14:paraId="149BC9AD" w14:textId="087A8F20"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0196BA0B" w14:textId="77777777" w:rsidTr="00AC58DB">
        <w:tc>
          <w:tcPr>
            <w:tcW w:w="4585" w:type="dxa"/>
            <w:gridSpan w:val="3"/>
            <w:shd w:val="clear" w:color="auto" w:fill="auto"/>
          </w:tcPr>
          <w:p w14:paraId="5FE72CAC" w14:textId="77777777" w:rsidR="00814D3E" w:rsidRPr="008159A5" w:rsidRDefault="00814D3E" w:rsidP="006D4665">
            <w:pPr>
              <w:spacing w:after="240" w:line="240" w:lineRule="auto"/>
              <w:rPr>
                <w:rFonts w:ascii="Calibri" w:eastAsia="Times New Roman" w:hAnsi="Calibri" w:cs="Calibri"/>
                <w:iCs/>
                <w:sz w:val="20"/>
                <w:szCs w:val="20"/>
              </w:rPr>
            </w:pPr>
            <w:r w:rsidRPr="008159A5">
              <w:rPr>
                <w:rFonts w:ascii="Calibri" w:hAnsi="Calibri" w:cs="Calibri"/>
                <w:iCs/>
                <w:sz w:val="20"/>
                <w:szCs w:val="20"/>
              </w:rPr>
              <w:t>UNDP</w:t>
            </w:r>
          </w:p>
        </w:tc>
        <w:tc>
          <w:tcPr>
            <w:tcW w:w="4770" w:type="dxa"/>
            <w:gridSpan w:val="3"/>
            <w:shd w:val="clear" w:color="auto" w:fill="auto"/>
          </w:tcPr>
          <w:p w14:paraId="42A9A7CA" w14:textId="60D17386" w:rsidR="00814D3E" w:rsidRPr="008159A5" w:rsidRDefault="00814D3E" w:rsidP="006D4665">
            <w:pPr>
              <w:spacing w:after="240" w:line="240" w:lineRule="auto"/>
              <w:rPr>
                <w:rFonts w:ascii="Calibri" w:eastAsia="Times New Roman" w:hAnsi="Calibri" w:cs="Calibri"/>
                <w:i/>
                <w:sz w:val="20"/>
                <w:szCs w:val="20"/>
              </w:rPr>
            </w:pPr>
            <w:r w:rsidRPr="008159A5">
              <w:rPr>
                <w:rFonts w:ascii="Calibri" w:hAnsi="Calibri" w:cs="Calibri"/>
                <w:iCs/>
                <w:sz w:val="20"/>
                <w:szCs w:val="20"/>
              </w:rPr>
              <w:t>USD (</w:t>
            </w:r>
            <w:r w:rsidR="00CF1545">
              <w:rPr>
                <w:rFonts w:ascii="Calibri" w:hAnsi="Calibri" w:cs="Calibri"/>
                <w:iCs/>
                <w:sz w:val="20"/>
                <w:szCs w:val="20"/>
              </w:rPr>
              <w:t>Xác định sau</w:t>
            </w:r>
            <w:r w:rsidRPr="008159A5">
              <w:rPr>
                <w:rFonts w:ascii="Calibri" w:hAnsi="Calibri" w:cs="Calibri"/>
                <w:iCs/>
                <w:sz w:val="20"/>
                <w:szCs w:val="20"/>
              </w:rPr>
              <w:t>)</w:t>
            </w:r>
          </w:p>
        </w:tc>
      </w:tr>
      <w:tr w:rsidR="00814D3E" w:rsidRPr="008159A5" w14:paraId="3CB3166B" w14:textId="77777777" w:rsidTr="00AC58DB">
        <w:tc>
          <w:tcPr>
            <w:tcW w:w="4585" w:type="dxa"/>
            <w:gridSpan w:val="3"/>
            <w:shd w:val="clear" w:color="auto" w:fill="auto"/>
          </w:tcPr>
          <w:p w14:paraId="0E6BDA51" w14:textId="77777777" w:rsidR="00814D3E" w:rsidRPr="008159A5" w:rsidRDefault="00814D3E" w:rsidP="006D4665">
            <w:pPr>
              <w:spacing w:after="240" w:line="240" w:lineRule="auto"/>
              <w:rPr>
                <w:rFonts w:ascii="Calibri" w:eastAsia="SimSun" w:hAnsi="Calibri" w:cs="Calibri"/>
                <w:iCs/>
                <w:sz w:val="20"/>
                <w:szCs w:val="20"/>
              </w:rPr>
            </w:pPr>
            <w:r w:rsidRPr="008159A5">
              <w:rPr>
                <w:rFonts w:ascii="Calibri" w:hAnsi="Calibri" w:cs="Calibri"/>
                <w:iCs/>
                <w:sz w:val="20"/>
                <w:szCs w:val="20"/>
              </w:rPr>
              <w:t>Tổng số tiền đồng tài trợ đã được xác nhận</w:t>
            </w:r>
          </w:p>
        </w:tc>
        <w:tc>
          <w:tcPr>
            <w:tcW w:w="4770" w:type="dxa"/>
            <w:gridSpan w:val="3"/>
            <w:shd w:val="clear" w:color="auto" w:fill="auto"/>
          </w:tcPr>
          <w:p w14:paraId="5AA3103F" w14:textId="77777777"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sz w:val="20"/>
                <w:szCs w:val="20"/>
              </w:rPr>
              <w:t xml:space="preserve">40.200.000 USD </w:t>
            </w:r>
          </w:p>
        </w:tc>
      </w:tr>
      <w:tr w:rsidR="00814D3E" w:rsidRPr="008159A5" w14:paraId="7D14D8A0" w14:textId="77777777" w:rsidTr="00AC58DB">
        <w:tc>
          <w:tcPr>
            <w:tcW w:w="4585" w:type="dxa"/>
            <w:gridSpan w:val="3"/>
            <w:shd w:val="clear" w:color="auto" w:fill="auto"/>
          </w:tcPr>
          <w:p w14:paraId="3D6FDAA4" w14:textId="77777777" w:rsidR="00814D3E" w:rsidRPr="008159A5" w:rsidRDefault="00814D3E" w:rsidP="006D4665">
            <w:pPr>
              <w:spacing w:after="240" w:line="240" w:lineRule="auto"/>
              <w:rPr>
                <w:rFonts w:ascii="Calibri" w:eastAsia="SimSun" w:hAnsi="Calibri" w:cs="Calibri"/>
                <w:iCs/>
                <w:sz w:val="20"/>
                <w:szCs w:val="20"/>
              </w:rPr>
            </w:pPr>
            <w:r w:rsidRPr="008159A5">
              <w:rPr>
                <w:rFonts w:ascii="Calibri" w:hAnsi="Calibri" w:cs="Calibri"/>
                <w:iCs/>
                <w:sz w:val="20"/>
                <w:szCs w:val="20"/>
              </w:rPr>
              <w:t>Tổng tài trợ cho dự án (1) + (2)</w:t>
            </w:r>
          </w:p>
        </w:tc>
        <w:tc>
          <w:tcPr>
            <w:tcW w:w="4770" w:type="dxa"/>
            <w:gridSpan w:val="3"/>
            <w:shd w:val="clear" w:color="auto" w:fill="auto"/>
          </w:tcPr>
          <w:p w14:paraId="0723A245" w14:textId="77777777"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iCs/>
                <w:sz w:val="20"/>
                <w:szCs w:val="20"/>
              </w:rPr>
              <w:t>47.350.000</w:t>
            </w:r>
            <w:r w:rsidRPr="008159A5">
              <w:rPr>
                <w:rFonts w:ascii="Calibri" w:hAnsi="Calibri" w:cs="Calibri"/>
                <w:bCs/>
                <w:sz w:val="20"/>
                <w:szCs w:val="20"/>
              </w:rPr>
              <w:t xml:space="preserve"> usd</w:t>
            </w:r>
          </w:p>
        </w:tc>
      </w:tr>
      <w:tr w:rsidR="00814D3E" w:rsidRPr="008159A5" w14:paraId="34EFD879" w14:textId="77777777" w:rsidTr="00AC58DB">
        <w:tc>
          <w:tcPr>
            <w:tcW w:w="9355" w:type="dxa"/>
            <w:gridSpan w:val="6"/>
            <w:shd w:val="clear" w:color="auto" w:fill="BFBFBF"/>
          </w:tcPr>
          <w:p w14:paraId="23C76EBC" w14:textId="77777777" w:rsidR="00814D3E" w:rsidRPr="008159A5" w:rsidRDefault="00814D3E" w:rsidP="006D4665">
            <w:pPr>
              <w:spacing w:after="240" w:line="240" w:lineRule="auto"/>
              <w:rPr>
                <w:rFonts w:ascii="Calibri" w:eastAsia="Times New Roman" w:hAnsi="Calibri" w:cs="Calibri"/>
                <w:bCs/>
                <w:smallCaps/>
                <w:sz w:val="20"/>
                <w:szCs w:val="20"/>
              </w:rPr>
            </w:pPr>
            <w:r w:rsidRPr="008159A5">
              <w:rPr>
                <w:rFonts w:ascii="Calibri" w:hAnsi="Calibri" w:cs="Calibri"/>
                <w:bCs/>
                <w:smallCaps/>
                <w:sz w:val="20"/>
                <w:szCs w:val="20"/>
              </w:rPr>
              <w:t xml:space="preserve">Chữ ký: </w:t>
            </w:r>
          </w:p>
        </w:tc>
      </w:tr>
      <w:tr w:rsidR="00814D3E" w:rsidRPr="008159A5" w14:paraId="5F051E6B" w14:textId="77777777" w:rsidTr="00AC58DB">
        <w:tc>
          <w:tcPr>
            <w:tcW w:w="4135" w:type="dxa"/>
            <w:gridSpan w:val="2"/>
            <w:shd w:val="clear" w:color="auto" w:fill="auto"/>
          </w:tcPr>
          <w:p w14:paraId="705059F1" w14:textId="77777777"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sz w:val="20"/>
                <w:szCs w:val="20"/>
              </w:rPr>
              <w:t xml:space="preserve">Chữ ký:  </w:t>
            </w:r>
          </w:p>
          <w:p w14:paraId="55977766" w14:textId="77777777" w:rsidR="00814D3E" w:rsidRPr="008159A5" w:rsidRDefault="00814D3E" w:rsidP="006D4665">
            <w:pPr>
              <w:spacing w:after="240" w:line="240" w:lineRule="auto"/>
              <w:rPr>
                <w:rFonts w:ascii="Calibri" w:eastAsia="Times New Roman" w:hAnsi="Calibri" w:cs="Calibri"/>
                <w:bCs/>
                <w:sz w:val="20"/>
                <w:szCs w:val="20"/>
                <w:lang w:val="en-GB" w:eastAsia="en-GB"/>
              </w:rPr>
            </w:pPr>
          </w:p>
        </w:tc>
        <w:tc>
          <w:tcPr>
            <w:tcW w:w="1620" w:type="dxa"/>
            <w:gridSpan w:val="2"/>
            <w:shd w:val="clear" w:color="auto" w:fill="auto"/>
          </w:tcPr>
          <w:p w14:paraId="2ECC5FD8" w14:textId="77777777" w:rsidR="00814D3E" w:rsidRPr="008159A5" w:rsidRDefault="00814D3E" w:rsidP="006D4665">
            <w:pPr>
              <w:tabs>
                <w:tab w:val="left" w:pos="1224"/>
              </w:tabs>
              <w:spacing w:after="240" w:line="240" w:lineRule="auto"/>
              <w:rPr>
                <w:rFonts w:ascii="Calibri" w:eastAsia="Times New Roman" w:hAnsi="Calibri" w:cs="Calibri"/>
                <w:bCs/>
                <w:sz w:val="20"/>
                <w:szCs w:val="20"/>
              </w:rPr>
            </w:pPr>
            <w:r w:rsidRPr="008159A5">
              <w:rPr>
                <w:rFonts w:ascii="Calibri" w:hAnsi="Calibri" w:cs="Calibri"/>
                <w:bCs/>
                <w:sz w:val="20"/>
                <w:szCs w:val="20"/>
              </w:rPr>
              <w:t xml:space="preserve">Được sự đồng ý của Chính phủ: </w:t>
            </w:r>
          </w:p>
        </w:tc>
        <w:tc>
          <w:tcPr>
            <w:tcW w:w="3600" w:type="dxa"/>
            <w:gridSpan w:val="2"/>
            <w:shd w:val="clear" w:color="auto" w:fill="auto"/>
          </w:tcPr>
          <w:p w14:paraId="7185A880" w14:textId="77777777" w:rsidR="00814D3E" w:rsidRPr="008159A5" w:rsidRDefault="00814D3E" w:rsidP="006D4665">
            <w:pPr>
              <w:spacing w:after="240" w:line="240" w:lineRule="auto"/>
              <w:rPr>
                <w:rFonts w:ascii="Calibri" w:eastAsia="Times New Roman" w:hAnsi="Calibri" w:cs="Calibri"/>
                <w:bCs/>
                <w:i/>
                <w:sz w:val="20"/>
                <w:szCs w:val="20"/>
              </w:rPr>
            </w:pPr>
            <w:r w:rsidRPr="008159A5">
              <w:rPr>
                <w:rFonts w:ascii="Calibri" w:hAnsi="Calibri" w:cs="Calibri"/>
                <w:bCs/>
                <w:sz w:val="20"/>
                <w:szCs w:val="20"/>
              </w:rPr>
              <w:t xml:space="preserve">Ngày/Tháng/Năm: </w:t>
            </w:r>
          </w:p>
          <w:p w14:paraId="2F9E17D5" w14:textId="77777777" w:rsidR="00814D3E" w:rsidRPr="008159A5" w:rsidRDefault="00814D3E" w:rsidP="006D4665">
            <w:pPr>
              <w:spacing w:after="240" w:line="240" w:lineRule="auto"/>
              <w:rPr>
                <w:rFonts w:ascii="Calibri" w:eastAsia="Times New Roman" w:hAnsi="Calibri" w:cs="Calibri"/>
                <w:bCs/>
                <w:sz w:val="20"/>
                <w:szCs w:val="20"/>
                <w:lang w:val="en-GB" w:eastAsia="en-GB"/>
              </w:rPr>
            </w:pPr>
          </w:p>
        </w:tc>
      </w:tr>
      <w:tr w:rsidR="00814D3E" w:rsidRPr="008159A5" w14:paraId="6D3DA317" w14:textId="77777777" w:rsidTr="00AC58DB">
        <w:tc>
          <w:tcPr>
            <w:tcW w:w="4135" w:type="dxa"/>
            <w:gridSpan w:val="2"/>
            <w:shd w:val="clear" w:color="auto" w:fill="auto"/>
          </w:tcPr>
          <w:p w14:paraId="626CD91E" w14:textId="3FC6EF96"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sz w:val="20"/>
                <w:szCs w:val="20"/>
              </w:rPr>
              <w:t xml:space="preserve">Chữ ký: </w:t>
            </w:r>
          </w:p>
          <w:p w14:paraId="04D24378" w14:textId="77777777" w:rsidR="00814D3E" w:rsidRPr="008159A5" w:rsidRDefault="00814D3E" w:rsidP="006D4665">
            <w:pPr>
              <w:spacing w:after="240" w:line="240" w:lineRule="auto"/>
              <w:rPr>
                <w:rFonts w:ascii="Calibri" w:eastAsia="Times New Roman" w:hAnsi="Calibri" w:cs="Calibri"/>
                <w:bCs/>
                <w:sz w:val="20"/>
                <w:szCs w:val="20"/>
                <w:lang w:val="en-GB" w:eastAsia="en-GB"/>
              </w:rPr>
            </w:pPr>
          </w:p>
        </w:tc>
        <w:tc>
          <w:tcPr>
            <w:tcW w:w="1620" w:type="dxa"/>
            <w:gridSpan w:val="2"/>
            <w:shd w:val="clear" w:color="auto" w:fill="auto"/>
          </w:tcPr>
          <w:p w14:paraId="117317D5" w14:textId="77777777"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sz w:val="20"/>
                <w:szCs w:val="20"/>
              </w:rPr>
              <w:t>Được sự đồng ý của UNDP</w:t>
            </w:r>
          </w:p>
        </w:tc>
        <w:tc>
          <w:tcPr>
            <w:tcW w:w="3600" w:type="dxa"/>
            <w:gridSpan w:val="2"/>
            <w:shd w:val="clear" w:color="auto" w:fill="auto"/>
          </w:tcPr>
          <w:p w14:paraId="0765F390" w14:textId="77777777" w:rsidR="00814D3E" w:rsidRPr="008159A5" w:rsidRDefault="00814D3E" w:rsidP="006D4665">
            <w:pPr>
              <w:spacing w:after="240" w:line="240" w:lineRule="auto"/>
              <w:rPr>
                <w:rFonts w:ascii="Calibri" w:eastAsia="Times New Roman" w:hAnsi="Calibri" w:cs="Calibri"/>
                <w:bCs/>
                <w:sz w:val="20"/>
                <w:szCs w:val="20"/>
              </w:rPr>
            </w:pPr>
            <w:r w:rsidRPr="008159A5">
              <w:rPr>
                <w:rFonts w:ascii="Calibri" w:hAnsi="Calibri" w:cs="Calibri"/>
                <w:bCs/>
                <w:sz w:val="20"/>
                <w:szCs w:val="20"/>
              </w:rPr>
              <w:t xml:space="preserve">Ngày/Tháng/Năm: </w:t>
            </w:r>
          </w:p>
        </w:tc>
      </w:tr>
      <w:tr w:rsidR="00814D3E" w:rsidRPr="008159A5" w14:paraId="3A4847BD" w14:textId="77777777" w:rsidTr="00AC58DB">
        <w:tc>
          <w:tcPr>
            <w:tcW w:w="9355" w:type="dxa"/>
            <w:gridSpan w:val="6"/>
            <w:shd w:val="clear" w:color="auto" w:fill="auto"/>
          </w:tcPr>
          <w:p w14:paraId="70A6AA01" w14:textId="77777777" w:rsidR="00814D3E" w:rsidRPr="008159A5" w:rsidRDefault="00814D3E" w:rsidP="006D4665">
            <w:pPr>
              <w:spacing w:after="0" w:line="240" w:lineRule="auto"/>
              <w:rPr>
                <w:rFonts w:ascii="Calibri" w:eastAsia="Times New Roman" w:hAnsi="Calibri" w:cs="Calibri"/>
                <w:bCs/>
                <w:sz w:val="20"/>
                <w:szCs w:val="20"/>
              </w:rPr>
            </w:pPr>
            <w:r w:rsidRPr="008159A5">
              <w:rPr>
                <w:rFonts w:ascii="Calibri" w:hAnsi="Calibri" w:cs="Calibri"/>
                <w:bCs/>
                <w:sz w:val="20"/>
                <w:szCs w:val="20"/>
              </w:rPr>
              <w:t>Các mốc quan trọng trong Chu kỳ Dự án GEF:</w:t>
            </w:r>
          </w:p>
          <w:p w14:paraId="44D4E3EC" w14:textId="77777777" w:rsidR="00814D3E" w:rsidRPr="008159A5" w:rsidRDefault="00814D3E" w:rsidP="006D4665">
            <w:pPr>
              <w:spacing w:after="0" w:line="240" w:lineRule="auto"/>
              <w:rPr>
                <w:rFonts w:ascii="Calibri" w:eastAsia="Times New Roman" w:hAnsi="Calibri" w:cs="Calibri"/>
                <w:b/>
                <w:sz w:val="20"/>
                <w:szCs w:val="20"/>
                <w:lang w:val="en-GB" w:eastAsia="en-GB"/>
              </w:rPr>
            </w:pPr>
          </w:p>
          <w:p w14:paraId="36389C71" w14:textId="7DE8D060" w:rsidR="00814D3E" w:rsidRPr="008159A5" w:rsidRDefault="00814D3E" w:rsidP="006D4665">
            <w:pPr>
              <w:spacing w:after="0" w:line="240" w:lineRule="auto"/>
              <w:rPr>
                <w:rFonts w:ascii="Calibri" w:eastAsia="Times New Roman" w:hAnsi="Calibri" w:cs="Calibri"/>
                <w:sz w:val="20"/>
                <w:szCs w:val="20"/>
              </w:rPr>
            </w:pPr>
            <w:r w:rsidRPr="008159A5">
              <w:rPr>
                <w:rFonts w:ascii="Calibri" w:hAnsi="Calibri" w:cs="Calibri"/>
                <w:b/>
                <w:sz w:val="20"/>
                <w:szCs w:val="20"/>
              </w:rPr>
              <w:lastRenderedPageBreak/>
              <w:t xml:space="preserve">Chữ ký </w:t>
            </w:r>
            <w:r w:rsidR="0029647B">
              <w:rPr>
                <w:rFonts w:ascii="Calibri" w:hAnsi="Calibri" w:cs="Calibri"/>
                <w:b/>
                <w:sz w:val="20"/>
                <w:szCs w:val="20"/>
              </w:rPr>
              <w:t>Văn kiện dự án</w:t>
            </w:r>
            <w:r w:rsidRPr="008159A5">
              <w:rPr>
                <w:rFonts w:ascii="Calibri" w:hAnsi="Calibri" w:cs="Calibri"/>
                <w:sz w:val="20"/>
                <w:szCs w:val="20"/>
              </w:rPr>
              <w:t>: trong vòng 25 ngày kể từ ngày Giám đốc Điều hành GEF thông qua</w:t>
            </w:r>
          </w:p>
          <w:p w14:paraId="34D66E5F" w14:textId="77777777" w:rsidR="00814D3E" w:rsidRPr="008159A5" w:rsidRDefault="00814D3E" w:rsidP="006D4665">
            <w:pPr>
              <w:spacing w:after="0" w:line="240" w:lineRule="auto"/>
              <w:rPr>
                <w:rFonts w:ascii="Calibri" w:eastAsia="Times New Roman" w:hAnsi="Calibri" w:cs="Calibri"/>
                <w:sz w:val="20"/>
                <w:szCs w:val="20"/>
              </w:rPr>
            </w:pPr>
            <w:r w:rsidRPr="008159A5">
              <w:rPr>
                <w:rFonts w:ascii="Calibri" w:hAnsi="Calibri" w:cs="Calibri"/>
                <w:b/>
                <w:sz w:val="20"/>
                <w:szCs w:val="20"/>
              </w:rPr>
              <w:t>Ngày giải ngân đầu tiên</w:t>
            </w:r>
            <w:r w:rsidRPr="008159A5">
              <w:rPr>
                <w:rFonts w:ascii="Calibri" w:hAnsi="Calibri" w:cs="Calibri"/>
                <w:sz w:val="20"/>
                <w:szCs w:val="20"/>
              </w:rPr>
              <w:t>: trong vòng 40 ngày kể từ ngày Giám đốc Điều hành GEF thông qua</w:t>
            </w:r>
          </w:p>
          <w:p w14:paraId="21550BC1" w14:textId="77777777" w:rsidR="00814D3E" w:rsidRPr="008159A5" w:rsidRDefault="00814D3E" w:rsidP="006D4665">
            <w:pPr>
              <w:spacing w:after="0" w:line="240" w:lineRule="auto"/>
              <w:rPr>
                <w:rFonts w:ascii="Calibri" w:eastAsia="Times New Roman" w:hAnsi="Calibri" w:cs="Calibri"/>
                <w:sz w:val="20"/>
                <w:szCs w:val="20"/>
              </w:rPr>
            </w:pPr>
            <w:r w:rsidRPr="008159A5">
              <w:rPr>
                <w:rFonts w:ascii="Calibri" w:hAnsi="Calibri" w:cs="Calibri"/>
                <w:b/>
                <w:sz w:val="20"/>
                <w:szCs w:val="20"/>
              </w:rPr>
              <w:t>Ngày hội thảo khởi động</w:t>
            </w:r>
            <w:r w:rsidRPr="008159A5">
              <w:rPr>
                <w:rFonts w:ascii="Calibri" w:hAnsi="Calibri" w:cs="Calibri"/>
                <w:sz w:val="20"/>
                <w:szCs w:val="20"/>
              </w:rPr>
              <w:t>: trong vòng 60 ngày kể từ ngày Giám đốc Điều hành GEF thông qua</w:t>
            </w:r>
          </w:p>
          <w:p w14:paraId="56B0AB67" w14:textId="385040E9" w:rsidR="00814D3E" w:rsidRPr="008159A5" w:rsidRDefault="00814D3E" w:rsidP="006D4665">
            <w:pPr>
              <w:spacing w:after="0" w:line="240" w:lineRule="auto"/>
              <w:rPr>
                <w:rFonts w:ascii="Calibri" w:eastAsia="Times New Roman" w:hAnsi="Calibri" w:cs="Calibri"/>
                <w:b/>
                <w:sz w:val="20"/>
                <w:szCs w:val="20"/>
              </w:rPr>
            </w:pPr>
            <w:r w:rsidRPr="008159A5">
              <w:rPr>
                <w:rFonts w:ascii="Calibri" w:hAnsi="Calibri" w:cs="Calibri"/>
                <w:b/>
                <w:sz w:val="20"/>
                <w:szCs w:val="20"/>
              </w:rPr>
              <w:t xml:space="preserve">Kết thúc hoạt động: </w:t>
            </w:r>
            <w:r w:rsidRPr="008159A5">
              <w:rPr>
                <w:rFonts w:ascii="Calibri" w:hAnsi="Calibri" w:cs="Calibri"/>
                <w:sz w:val="20"/>
                <w:szCs w:val="20"/>
              </w:rPr>
              <w:t xml:space="preserve">trong vòng 3 tháng sau khi gửi Đánh giá cuối kỳ lên Trung tâm Nguồn </w:t>
            </w:r>
            <w:r w:rsidR="00781A5D">
              <w:rPr>
                <w:rFonts w:ascii="Calibri" w:hAnsi="Calibri" w:cs="Calibri"/>
                <w:sz w:val="20"/>
                <w:szCs w:val="20"/>
                <w:lang w:val="en-US"/>
              </w:rPr>
              <w:t xml:space="preserve">lực </w:t>
            </w:r>
            <w:r w:rsidRPr="008159A5">
              <w:rPr>
                <w:rFonts w:ascii="Calibri" w:hAnsi="Calibri" w:cs="Calibri"/>
                <w:sz w:val="20"/>
                <w:szCs w:val="20"/>
              </w:rPr>
              <w:t xml:space="preserve">Đánh giá </w:t>
            </w:r>
            <w:r w:rsidR="002B3077">
              <w:rPr>
                <w:rFonts w:ascii="Calibri" w:hAnsi="Calibri" w:cs="Calibri"/>
                <w:sz w:val="20"/>
                <w:szCs w:val="20"/>
                <w:lang w:val="en-US"/>
              </w:rPr>
              <w:t xml:space="preserve">(ERC) </w:t>
            </w:r>
            <w:r w:rsidRPr="008159A5">
              <w:rPr>
                <w:rFonts w:ascii="Calibri" w:hAnsi="Calibri" w:cs="Calibri"/>
                <w:sz w:val="20"/>
                <w:szCs w:val="20"/>
              </w:rPr>
              <w:t>của UNDP</w:t>
            </w:r>
          </w:p>
          <w:p w14:paraId="52AC6269" w14:textId="77777777" w:rsidR="00814D3E" w:rsidRPr="008159A5" w:rsidRDefault="00814D3E" w:rsidP="006D4665">
            <w:pPr>
              <w:spacing w:after="0" w:line="240" w:lineRule="auto"/>
              <w:rPr>
                <w:rFonts w:ascii="Calibri" w:eastAsia="Times New Roman" w:hAnsi="Calibri" w:cs="Calibri"/>
                <w:b/>
                <w:sz w:val="20"/>
                <w:szCs w:val="20"/>
              </w:rPr>
            </w:pPr>
            <w:r w:rsidRPr="008159A5">
              <w:rPr>
                <w:rFonts w:ascii="Calibri" w:hAnsi="Calibri" w:cs="Calibri"/>
                <w:b/>
                <w:sz w:val="20"/>
                <w:szCs w:val="20"/>
              </w:rPr>
              <w:t xml:space="preserve">Ngày quyết toán: </w:t>
            </w:r>
            <w:r w:rsidRPr="008159A5">
              <w:rPr>
                <w:rFonts w:ascii="Calibri" w:hAnsi="Calibri" w:cs="Calibri"/>
                <w:sz w:val="20"/>
                <w:szCs w:val="20"/>
              </w:rPr>
              <w:t>trong vòng 6 tháng kể từ khi kết thúc hoạt động</w:t>
            </w:r>
          </w:p>
        </w:tc>
      </w:tr>
    </w:tbl>
    <w:p w14:paraId="36C9A55A" w14:textId="4EC05D58" w:rsidR="00A24295" w:rsidRPr="008159A5" w:rsidRDefault="00A24295" w:rsidP="006D4665">
      <w:pPr>
        <w:spacing w:line="240" w:lineRule="auto"/>
        <w:rPr>
          <w:rFonts w:ascii="Calibri" w:hAnsi="Calibri" w:cs="Calibri"/>
        </w:rPr>
      </w:pPr>
      <w:r w:rsidRPr="008159A5">
        <w:rPr>
          <w:rFonts w:ascii="Calibri" w:hAnsi="Calibri" w:cs="Calibri"/>
        </w:rPr>
        <w:lastRenderedPageBreak/>
        <w:br w:type="page"/>
      </w:r>
    </w:p>
    <w:p w14:paraId="4568F635" w14:textId="6022EC21" w:rsidR="00966EF0" w:rsidRPr="008159A5" w:rsidRDefault="003D4BF1" w:rsidP="006D4665">
      <w:pPr>
        <w:keepNext/>
        <w:pBdr>
          <w:top w:val="single" w:sz="4" w:space="1" w:color="auto"/>
        </w:pBdr>
        <w:tabs>
          <w:tab w:val="num" w:pos="720"/>
        </w:tabs>
        <w:suppressAutoHyphens/>
        <w:spacing w:before="104" w:after="226" w:line="240" w:lineRule="auto"/>
        <w:ind w:left="720" w:hanging="720"/>
        <w:jc w:val="both"/>
        <w:outlineLvl w:val="0"/>
        <w:rPr>
          <w:rFonts w:ascii="Calibri" w:eastAsia="SimSun" w:hAnsi="Calibri" w:cs="Calibri"/>
          <w:b/>
          <w:smallCaps/>
          <w:spacing w:val="-2"/>
          <w:sz w:val="28"/>
          <w:szCs w:val="20"/>
        </w:rPr>
      </w:pPr>
      <w:bookmarkStart w:id="4" w:name="_Toc107758644"/>
      <w:r w:rsidRPr="008159A5">
        <w:rPr>
          <w:rFonts w:ascii="Calibri" w:hAnsi="Calibri" w:cs="Calibri"/>
          <w:b/>
          <w:smallCaps/>
          <w:sz w:val="28"/>
          <w:szCs w:val="20"/>
        </w:rPr>
        <w:lastRenderedPageBreak/>
        <w:t>I. Mục lục</w:t>
      </w:r>
      <w:bookmarkEnd w:id="0"/>
      <w:bookmarkEnd w:id="1"/>
      <w:bookmarkEnd w:id="4"/>
    </w:p>
    <w:p w14:paraId="1B16DB6F" w14:textId="253B00C1" w:rsidR="00A6033D" w:rsidRDefault="00966EF0">
      <w:pPr>
        <w:pStyle w:val="TOC1"/>
        <w:rPr>
          <w:rFonts w:asciiTheme="minorHAnsi" w:eastAsiaTheme="minorEastAsia" w:hAnsiTheme="minorHAnsi" w:cstheme="minorBidi"/>
          <w:noProof/>
          <w:sz w:val="22"/>
          <w:szCs w:val="22"/>
          <w:lang w:val="en-US"/>
        </w:rPr>
      </w:pPr>
      <w:r w:rsidRPr="008159A5">
        <w:rPr>
          <w:rFonts w:ascii="Calibri" w:cs="Calibri"/>
          <w:szCs w:val="20"/>
        </w:rPr>
        <w:fldChar w:fldCharType="begin"/>
      </w:r>
      <w:r w:rsidRPr="008159A5">
        <w:rPr>
          <w:rFonts w:ascii="Calibri" w:cs="Calibri"/>
          <w:szCs w:val="20"/>
        </w:rPr>
        <w:instrText xml:space="preserve"> TOC \o "1-3" \h \z \u </w:instrText>
      </w:r>
      <w:r w:rsidRPr="008159A5">
        <w:rPr>
          <w:rFonts w:ascii="Calibri" w:cs="Calibri"/>
          <w:szCs w:val="20"/>
        </w:rPr>
        <w:fldChar w:fldCharType="separate"/>
      </w:r>
      <w:hyperlink w:anchor="_Toc107758644" w:history="1">
        <w:r w:rsidR="00A6033D" w:rsidRPr="003679AF">
          <w:rPr>
            <w:rStyle w:val="Hyperlink"/>
            <w:rFonts w:ascii="Calibri" w:cs="Calibri"/>
            <w:b/>
            <w:smallCaps/>
            <w:noProof/>
          </w:rPr>
          <w:t>I. Mục lục</w:t>
        </w:r>
        <w:r w:rsidR="00A6033D">
          <w:rPr>
            <w:noProof/>
            <w:webHidden/>
          </w:rPr>
          <w:tab/>
        </w:r>
        <w:r w:rsidR="00A6033D">
          <w:rPr>
            <w:noProof/>
            <w:webHidden/>
          </w:rPr>
          <w:fldChar w:fldCharType="begin"/>
        </w:r>
        <w:r w:rsidR="00A6033D">
          <w:rPr>
            <w:noProof/>
            <w:webHidden/>
          </w:rPr>
          <w:instrText xml:space="preserve"> PAGEREF _Toc107758644 \h </w:instrText>
        </w:r>
        <w:r w:rsidR="00A6033D">
          <w:rPr>
            <w:noProof/>
            <w:webHidden/>
          </w:rPr>
        </w:r>
        <w:r w:rsidR="00A6033D">
          <w:rPr>
            <w:noProof/>
            <w:webHidden/>
          </w:rPr>
          <w:fldChar w:fldCharType="separate"/>
        </w:r>
        <w:r w:rsidR="00A6033D">
          <w:rPr>
            <w:noProof/>
            <w:webHidden/>
          </w:rPr>
          <w:t>5</w:t>
        </w:r>
        <w:r w:rsidR="00A6033D">
          <w:rPr>
            <w:noProof/>
            <w:webHidden/>
          </w:rPr>
          <w:fldChar w:fldCharType="end"/>
        </w:r>
      </w:hyperlink>
    </w:p>
    <w:p w14:paraId="56ED0278" w14:textId="0C74F990" w:rsidR="00A6033D" w:rsidRDefault="00337665">
      <w:pPr>
        <w:pStyle w:val="TOC1"/>
        <w:rPr>
          <w:rFonts w:asciiTheme="minorHAnsi" w:eastAsiaTheme="minorEastAsia" w:hAnsiTheme="minorHAnsi" w:cstheme="minorBidi"/>
          <w:noProof/>
          <w:sz w:val="22"/>
          <w:szCs w:val="22"/>
          <w:lang w:val="en-US"/>
        </w:rPr>
      </w:pPr>
      <w:hyperlink w:anchor="_Toc107758645" w:history="1">
        <w:r w:rsidR="00A6033D" w:rsidRPr="003679AF">
          <w:rPr>
            <w:rStyle w:val="Hyperlink"/>
            <w:rFonts w:ascii="Calibri" w:cs="Calibri"/>
            <w:b/>
            <w:smallCaps/>
            <w:noProof/>
          </w:rPr>
          <w:t>II. Thách thức phát triển</w:t>
        </w:r>
        <w:r w:rsidR="00A6033D">
          <w:rPr>
            <w:noProof/>
            <w:webHidden/>
          </w:rPr>
          <w:tab/>
        </w:r>
        <w:r w:rsidR="00A6033D">
          <w:rPr>
            <w:noProof/>
            <w:webHidden/>
          </w:rPr>
          <w:fldChar w:fldCharType="begin"/>
        </w:r>
        <w:r w:rsidR="00A6033D">
          <w:rPr>
            <w:noProof/>
            <w:webHidden/>
          </w:rPr>
          <w:instrText xml:space="preserve"> PAGEREF _Toc107758645 \h </w:instrText>
        </w:r>
        <w:r w:rsidR="00A6033D">
          <w:rPr>
            <w:noProof/>
            <w:webHidden/>
          </w:rPr>
        </w:r>
        <w:r w:rsidR="00A6033D">
          <w:rPr>
            <w:noProof/>
            <w:webHidden/>
          </w:rPr>
          <w:fldChar w:fldCharType="separate"/>
        </w:r>
        <w:r w:rsidR="00A6033D">
          <w:rPr>
            <w:noProof/>
            <w:webHidden/>
          </w:rPr>
          <w:t>8</w:t>
        </w:r>
        <w:r w:rsidR="00A6033D">
          <w:rPr>
            <w:noProof/>
            <w:webHidden/>
          </w:rPr>
          <w:fldChar w:fldCharType="end"/>
        </w:r>
      </w:hyperlink>
    </w:p>
    <w:p w14:paraId="5D84AAEE" w14:textId="07B95FE7" w:rsidR="00A6033D" w:rsidRDefault="00337665">
      <w:pPr>
        <w:pStyle w:val="TOC1"/>
        <w:rPr>
          <w:rFonts w:asciiTheme="minorHAnsi" w:eastAsiaTheme="minorEastAsia" w:hAnsiTheme="minorHAnsi" w:cstheme="minorBidi"/>
          <w:noProof/>
          <w:sz w:val="22"/>
          <w:szCs w:val="22"/>
          <w:lang w:val="en-US"/>
        </w:rPr>
      </w:pPr>
      <w:hyperlink w:anchor="_Toc107758646" w:history="1">
        <w:r w:rsidR="00A6033D" w:rsidRPr="003679AF">
          <w:rPr>
            <w:rStyle w:val="Hyperlink"/>
            <w:rFonts w:ascii="Calibri" w:cs="Calibri"/>
            <w:b/>
            <w:smallCaps/>
            <w:noProof/>
          </w:rPr>
          <w:t>III. Chiến lược</w:t>
        </w:r>
        <w:r w:rsidR="00A6033D">
          <w:rPr>
            <w:noProof/>
            <w:webHidden/>
          </w:rPr>
          <w:tab/>
        </w:r>
        <w:r w:rsidR="00A6033D">
          <w:rPr>
            <w:noProof/>
            <w:webHidden/>
          </w:rPr>
          <w:fldChar w:fldCharType="begin"/>
        </w:r>
        <w:r w:rsidR="00A6033D">
          <w:rPr>
            <w:noProof/>
            <w:webHidden/>
          </w:rPr>
          <w:instrText xml:space="preserve"> PAGEREF _Toc107758646 \h </w:instrText>
        </w:r>
        <w:r w:rsidR="00A6033D">
          <w:rPr>
            <w:noProof/>
            <w:webHidden/>
          </w:rPr>
        </w:r>
        <w:r w:rsidR="00A6033D">
          <w:rPr>
            <w:noProof/>
            <w:webHidden/>
          </w:rPr>
          <w:fldChar w:fldCharType="separate"/>
        </w:r>
        <w:r w:rsidR="00A6033D">
          <w:rPr>
            <w:noProof/>
            <w:webHidden/>
          </w:rPr>
          <w:t>40</w:t>
        </w:r>
        <w:r w:rsidR="00A6033D">
          <w:rPr>
            <w:noProof/>
            <w:webHidden/>
          </w:rPr>
          <w:fldChar w:fldCharType="end"/>
        </w:r>
      </w:hyperlink>
    </w:p>
    <w:p w14:paraId="459E5789" w14:textId="7A823F3B" w:rsidR="00A6033D" w:rsidRDefault="00337665">
      <w:pPr>
        <w:pStyle w:val="TOC3"/>
        <w:tabs>
          <w:tab w:val="right" w:leader="dot" w:pos="10456"/>
        </w:tabs>
        <w:rPr>
          <w:rFonts w:asciiTheme="minorHAnsi" w:eastAsiaTheme="minorEastAsia" w:hAnsiTheme="minorHAnsi" w:cstheme="minorBidi"/>
          <w:noProof/>
          <w:sz w:val="22"/>
          <w:szCs w:val="22"/>
          <w:lang w:val="en-US"/>
        </w:rPr>
      </w:pPr>
      <w:hyperlink w:anchor="_Toc107758647" w:history="1">
        <w:r w:rsidR="00A6033D" w:rsidRPr="003679AF">
          <w:rPr>
            <w:rStyle w:val="Hyperlink"/>
            <w:rFonts w:ascii="Calibri" w:cs="Calibri"/>
            <w:b/>
            <w:noProof/>
          </w:rPr>
          <w:t>Tóm tắt tình hình cơ sở</w:t>
        </w:r>
        <w:r w:rsidR="00A6033D">
          <w:rPr>
            <w:noProof/>
            <w:webHidden/>
          </w:rPr>
          <w:tab/>
        </w:r>
        <w:r w:rsidR="00A6033D">
          <w:rPr>
            <w:noProof/>
            <w:webHidden/>
          </w:rPr>
          <w:fldChar w:fldCharType="begin"/>
        </w:r>
        <w:r w:rsidR="00A6033D">
          <w:rPr>
            <w:noProof/>
            <w:webHidden/>
          </w:rPr>
          <w:instrText xml:space="preserve"> PAGEREF _Toc107758647 \h </w:instrText>
        </w:r>
        <w:r w:rsidR="00A6033D">
          <w:rPr>
            <w:noProof/>
            <w:webHidden/>
          </w:rPr>
        </w:r>
        <w:r w:rsidR="00A6033D">
          <w:rPr>
            <w:noProof/>
            <w:webHidden/>
          </w:rPr>
          <w:fldChar w:fldCharType="separate"/>
        </w:r>
        <w:r w:rsidR="00A6033D">
          <w:rPr>
            <w:noProof/>
            <w:webHidden/>
          </w:rPr>
          <w:t>40</w:t>
        </w:r>
        <w:r w:rsidR="00A6033D">
          <w:rPr>
            <w:noProof/>
            <w:webHidden/>
          </w:rPr>
          <w:fldChar w:fldCharType="end"/>
        </w:r>
      </w:hyperlink>
    </w:p>
    <w:p w14:paraId="6690EBE6" w14:textId="36A33247" w:rsidR="00A6033D" w:rsidRDefault="00337665">
      <w:pPr>
        <w:pStyle w:val="TOC3"/>
        <w:tabs>
          <w:tab w:val="right" w:leader="dot" w:pos="10456"/>
        </w:tabs>
        <w:rPr>
          <w:rFonts w:asciiTheme="minorHAnsi" w:eastAsiaTheme="minorEastAsia" w:hAnsiTheme="minorHAnsi" w:cstheme="minorBidi"/>
          <w:noProof/>
          <w:sz w:val="22"/>
          <w:szCs w:val="22"/>
          <w:lang w:val="en-US"/>
        </w:rPr>
      </w:pPr>
      <w:hyperlink w:anchor="_Toc107758648" w:history="1">
        <w:r w:rsidR="00A6033D" w:rsidRPr="003679AF">
          <w:rPr>
            <w:rStyle w:val="Hyperlink"/>
            <w:rFonts w:ascii="Calibri" w:cs="Calibri"/>
            <w:b/>
            <w:noProof/>
          </w:rPr>
          <w:t>Lý luận từng bước</w:t>
        </w:r>
        <w:r w:rsidR="00A6033D">
          <w:rPr>
            <w:noProof/>
            <w:webHidden/>
          </w:rPr>
          <w:tab/>
        </w:r>
        <w:r w:rsidR="00A6033D">
          <w:rPr>
            <w:noProof/>
            <w:webHidden/>
          </w:rPr>
          <w:fldChar w:fldCharType="begin"/>
        </w:r>
        <w:r w:rsidR="00A6033D">
          <w:rPr>
            <w:noProof/>
            <w:webHidden/>
          </w:rPr>
          <w:instrText xml:space="preserve"> PAGEREF _Toc107758648 \h </w:instrText>
        </w:r>
        <w:r w:rsidR="00A6033D">
          <w:rPr>
            <w:noProof/>
            <w:webHidden/>
          </w:rPr>
        </w:r>
        <w:r w:rsidR="00A6033D">
          <w:rPr>
            <w:noProof/>
            <w:webHidden/>
          </w:rPr>
          <w:fldChar w:fldCharType="separate"/>
        </w:r>
        <w:r w:rsidR="00A6033D">
          <w:rPr>
            <w:noProof/>
            <w:webHidden/>
          </w:rPr>
          <w:t>40</w:t>
        </w:r>
        <w:r w:rsidR="00A6033D">
          <w:rPr>
            <w:noProof/>
            <w:webHidden/>
          </w:rPr>
          <w:fldChar w:fldCharType="end"/>
        </w:r>
      </w:hyperlink>
    </w:p>
    <w:p w14:paraId="60B6BB2F" w14:textId="02BFACB8" w:rsidR="00A6033D" w:rsidRDefault="00337665">
      <w:pPr>
        <w:pStyle w:val="TOC3"/>
        <w:tabs>
          <w:tab w:val="right" w:leader="dot" w:pos="10456"/>
        </w:tabs>
        <w:rPr>
          <w:rFonts w:asciiTheme="minorHAnsi" w:eastAsiaTheme="minorEastAsia" w:hAnsiTheme="minorHAnsi" w:cstheme="minorBidi"/>
          <w:noProof/>
          <w:sz w:val="22"/>
          <w:szCs w:val="22"/>
          <w:lang w:val="en-US"/>
        </w:rPr>
      </w:pPr>
      <w:hyperlink w:anchor="_Toc107758649" w:history="1">
        <w:r w:rsidR="00A6033D" w:rsidRPr="003679AF">
          <w:rPr>
            <w:rStyle w:val="Hyperlink"/>
            <w:rFonts w:ascii="Calibri" w:cs="Calibri"/>
            <w:b/>
            <w:noProof/>
          </w:rPr>
          <w:t>Lợi ích môi trường toàn cầu</w:t>
        </w:r>
        <w:r w:rsidR="00A6033D">
          <w:rPr>
            <w:noProof/>
            <w:webHidden/>
          </w:rPr>
          <w:tab/>
        </w:r>
        <w:r w:rsidR="00A6033D">
          <w:rPr>
            <w:noProof/>
            <w:webHidden/>
          </w:rPr>
          <w:fldChar w:fldCharType="begin"/>
        </w:r>
        <w:r w:rsidR="00A6033D">
          <w:rPr>
            <w:noProof/>
            <w:webHidden/>
          </w:rPr>
          <w:instrText xml:space="preserve"> PAGEREF _Toc107758649 \h </w:instrText>
        </w:r>
        <w:r w:rsidR="00A6033D">
          <w:rPr>
            <w:noProof/>
            <w:webHidden/>
          </w:rPr>
        </w:r>
        <w:r w:rsidR="00A6033D">
          <w:rPr>
            <w:noProof/>
            <w:webHidden/>
          </w:rPr>
          <w:fldChar w:fldCharType="separate"/>
        </w:r>
        <w:r w:rsidR="00A6033D">
          <w:rPr>
            <w:noProof/>
            <w:webHidden/>
          </w:rPr>
          <w:t>40</w:t>
        </w:r>
        <w:r w:rsidR="00A6033D">
          <w:rPr>
            <w:noProof/>
            <w:webHidden/>
          </w:rPr>
          <w:fldChar w:fldCharType="end"/>
        </w:r>
      </w:hyperlink>
    </w:p>
    <w:p w14:paraId="5D37D1BD" w14:textId="3544F167" w:rsidR="00A6033D" w:rsidRDefault="00337665">
      <w:pPr>
        <w:pStyle w:val="TOC1"/>
        <w:rPr>
          <w:rFonts w:asciiTheme="minorHAnsi" w:eastAsiaTheme="minorEastAsia" w:hAnsiTheme="minorHAnsi" w:cstheme="minorBidi"/>
          <w:noProof/>
          <w:sz w:val="22"/>
          <w:szCs w:val="22"/>
          <w:lang w:val="en-US"/>
        </w:rPr>
      </w:pPr>
      <w:hyperlink w:anchor="_Toc107758650" w:history="1">
        <w:r w:rsidR="00A6033D" w:rsidRPr="003679AF">
          <w:rPr>
            <w:rStyle w:val="Hyperlink"/>
            <w:rFonts w:ascii="Calibri" w:cs="Calibri"/>
            <w:b/>
            <w:smallCaps/>
            <w:noProof/>
            <w:lang w:val="en-US"/>
          </w:rPr>
          <w:t xml:space="preserve">IV. </w:t>
        </w:r>
        <w:r w:rsidR="00A6033D" w:rsidRPr="003679AF">
          <w:rPr>
            <w:rStyle w:val="Hyperlink"/>
            <w:rFonts w:ascii="Calibri" w:cs="Calibri"/>
            <w:b/>
            <w:smallCaps/>
            <w:noProof/>
          </w:rPr>
          <w:t>Kết quả và Đối tác</w:t>
        </w:r>
        <w:r w:rsidR="00A6033D">
          <w:rPr>
            <w:noProof/>
            <w:webHidden/>
          </w:rPr>
          <w:tab/>
        </w:r>
        <w:r w:rsidR="00A6033D">
          <w:rPr>
            <w:noProof/>
            <w:webHidden/>
          </w:rPr>
          <w:fldChar w:fldCharType="begin"/>
        </w:r>
        <w:r w:rsidR="00A6033D">
          <w:rPr>
            <w:noProof/>
            <w:webHidden/>
          </w:rPr>
          <w:instrText xml:space="preserve"> PAGEREF _Toc107758650 \h </w:instrText>
        </w:r>
        <w:r w:rsidR="00A6033D">
          <w:rPr>
            <w:noProof/>
            <w:webHidden/>
          </w:rPr>
        </w:r>
        <w:r w:rsidR="00A6033D">
          <w:rPr>
            <w:noProof/>
            <w:webHidden/>
          </w:rPr>
          <w:fldChar w:fldCharType="separate"/>
        </w:r>
        <w:r w:rsidR="00A6033D">
          <w:rPr>
            <w:noProof/>
            <w:webHidden/>
          </w:rPr>
          <w:t>63</w:t>
        </w:r>
        <w:r w:rsidR="00A6033D">
          <w:rPr>
            <w:noProof/>
            <w:webHidden/>
          </w:rPr>
          <w:fldChar w:fldCharType="end"/>
        </w:r>
      </w:hyperlink>
    </w:p>
    <w:p w14:paraId="41762D6E" w14:textId="3A0D6621" w:rsidR="00A6033D" w:rsidRDefault="00337665">
      <w:pPr>
        <w:pStyle w:val="TOC1"/>
        <w:rPr>
          <w:rFonts w:asciiTheme="minorHAnsi" w:eastAsiaTheme="minorEastAsia" w:hAnsiTheme="minorHAnsi" w:cstheme="minorBidi"/>
          <w:noProof/>
          <w:sz w:val="22"/>
          <w:szCs w:val="22"/>
          <w:lang w:val="en-US"/>
        </w:rPr>
      </w:pPr>
      <w:hyperlink w:anchor="_Toc107758651" w:history="1">
        <w:r w:rsidR="00A6033D" w:rsidRPr="003679AF">
          <w:rPr>
            <w:rStyle w:val="Hyperlink"/>
            <w:rFonts w:ascii="Calibri" w:cs="Calibri"/>
            <w:b/>
            <w:smallCaps/>
            <w:noProof/>
          </w:rPr>
          <w:t>V. Khung kết quả dự án</w:t>
        </w:r>
        <w:r w:rsidR="00A6033D">
          <w:rPr>
            <w:noProof/>
            <w:webHidden/>
          </w:rPr>
          <w:tab/>
        </w:r>
        <w:r w:rsidR="00A6033D">
          <w:rPr>
            <w:noProof/>
            <w:webHidden/>
          </w:rPr>
          <w:fldChar w:fldCharType="begin"/>
        </w:r>
        <w:r w:rsidR="00A6033D">
          <w:rPr>
            <w:noProof/>
            <w:webHidden/>
          </w:rPr>
          <w:instrText xml:space="preserve"> PAGEREF _Toc107758651 \h </w:instrText>
        </w:r>
        <w:r w:rsidR="00A6033D">
          <w:rPr>
            <w:noProof/>
            <w:webHidden/>
          </w:rPr>
        </w:r>
        <w:r w:rsidR="00A6033D">
          <w:rPr>
            <w:noProof/>
            <w:webHidden/>
          </w:rPr>
          <w:fldChar w:fldCharType="separate"/>
        </w:r>
        <w:r w:rsidR="00A6033D">
          <w:rPr>
            <w:noProof/>
            <w:webHidden/>
          </w:rPr>
          <w:t>158</w:t>
        </w:r>
        <w:r w:rsidR="00A6033D">
          <w:rPr>
            <w:noProof/>
            <w:webHidden/>
          </w:rPr>
          <w:fldChar w:fldCharType="end"/>
        </w:r>
      </w:hyperlink>
    </w:p>
    <w:p w14:paraId="6DB9B2C5" w14:textId="2F50D662" w:rsidR="00A6033D" w:rsidRDefault="00337665">
      <w:pPr>
        <w:pStyle w:val="TOC1"/>
        <w:rPr>
          <w:rFonts w:asciiTheme="minorHAnsi" w:eastAsiaTheme="minorEastAsia" w:hAnsiTheme="minorHAnsi" w:cstheme="minorBidi"/>
          <w:noProof/>
          <w:sz w:val="22"/>
          <w:szCs w:val="22"/>
          <w:lang w:val="en-US"/>
        </w:rPr>
      </w:pPr>
      <w:hyperlink w:anchor="_Toc107758652" w:history="1">
        <w:r w:rsidR="00A6033D" w:rsidRPr="003679AF">
          <w:rPr>
            <w:rStyle w:val="Hyperlink"/>
            <w:rFonts w:ascii="Calibri" w:cs="Calibri"/>
            <w:b/>
            <w:smallCaps/>
            <w:noProof/>
          </w:rPr>
          <w:t xml:space="preserve">VI. Kế hoạch </w:t>
        </w:r>
        <w:r w:rsidR="00A6033D" w:rsidRPr="003679AF">
          <w:rPr>
            <w:rStyle w:val="Hyperlink"/>
            <w:rFonts w:ascii="Calibri" w:cs="Calibri"/>
            <w:b/>
            <w:smallCaps/>
            <w:noProof/>
            <w:lang w:val="en-US"/>
          </w:rPr>
          <w:t>giám sát</w:t>
        </w:r>
        <w:r w:rsidR="00A6033D" w:rsidRPr="003679AF">
          <w:rPr>
            <w:rStyle w:val="Hyperlink"/>
            <w:rFonts w:ascii="Calibri" w:cs="Calibri"/>
            <w:b/>
            <w:smallCaps/>
            <w:noProof/>
          </w:rPr>
          <w:t xml:space="preserve"> và đánh giá (M&amp;E)</w:t>
        </w:r>
        <w:r w:rsidR="00A6033D">
          <w:rPr>
            <w:noProof/>
            <w:webHidden/>
          </w:rPr>
          <w:tab/>
        </w:r>
        <w:r w:rsidR="00A6033D">
          <w:rPr>
            <w:noProof/>
            <w:webHidden/>
          </w:rPr>
          <w:fldChar w:fldCharType="begin"/>
        </w:r>
        <w:r w:rsidR="00A6033D">
          <w:rPr>
            <w:noProof/>
            <w:webHidden/>
          </w:rPr>
          <w:instrText xml:space="preserve"> PAGEREF _Toc107758652 \h </w:instrText>
        </w:r>
        <w:r w:rsidR="00A6033D">
          <w:rPr>
            <w:noProof/>
            <w:webHidden/>
          </w:rPr>
        </w:r>
        <w:r w:rsidR="00A6033D">
          <w:rPr>
            <w:noProof/>
            <w:webHidden/>
          </w:rPr>
          <w:fldChar w:fldCharType="separate"/>
        </w:r>
        <w:r w:rsidR="00A6033D">
          <w:rPr>
            <w:noProof/>
            <w:webHidden/>
          </w:rPr>
          <w:t>177</w:t>
        </w:r>
        <w:r w:rsidR="00A6033D">
          <w:rPr>
            <w:noProof/>
            <w:webHidden/>
          </w:rPr>
          <w:fldChar w:fldCharType="end"/>
        </w:r>
      </w:hyperlink>
    </w:p>
    <w:p w14:paraId="080C194B" w14:textId="30DCEED7" w:rsidR="00A6033D" w:rsidRDefault="00337665">
      <w:pPr>
        <w:pStyle w:val="TOC1"/>
        <w:rPr>
          <w:rFonts w:asciiTheme="minorHAnsi" w:eastAsiaTheme="minorEastAsia" w:hAnsiTheme="minorHAnsi" w:cstheme="minorBidi"/>
          <w:noProof/>
          <w:sz w:val="22"/>
          <w:szCs w:val="22"/>
          <w:lang w:val="en-US"/>
        </w:rPr>
      </w:pPr>
      <w:hyperlink w:anchor="_Toc107758653" w:history="1">
        <w:r w:rsidR="00A6033D" w:rsidRPr="003679AF">
          <w:rPr>
            <w:rStyle w:val="Hyperlink"/>
            <w:rFonts w:ascii="Calibri" w:cs="Calibri"/>
            <w:b/>
            <w:smallCaps/>
            <w:noProof/>
          </w:rPr>
          <w:t>VII. Các thoả thuận về quản trị và quản lý</w:t>
        </w:r>
        <w:r w:rsidR="00A6033D">
          <w:rPr>
            <w:noProof/>
            <w:webHidden/>
          </w:rPr>
          <w:tab/>
        </w:r>
        <w:r w:rsidR="00A6033D">
          <w:rPr>
            <w:noProof/>
            <w:webHidden/>
          </w:rPr>
          <w:fldChar w:fldCharType="begin"/>
        </w:r>
        <w:r w:rsidR="00A6033D">
          <w:rPr>
            <w:noProof/>
            <w:webHidden/>
          </w:rPr>
          <w:instrText xml:space="preserve"> PAGEREF _Toc107758653 \h </w:instrText>
        </w:r>
        <w:r w:rsidR="00A6033D">
          <w:rPr>
            <w:noProof/>
            <w:webHidden/>
          </w:rPr>
        </w:r>
        <w:r w:rsidR="00A6033D">
          <w:rPr>
            <w:noProof/>
            <w:webHidden/>
          </w:rPr>
          <w:fldChar w:fldCharType="separate"/>
        </w:r>
        <w:r w:rsidR="00A6033D">
          <w:rPr>
            <w:noProof/>
            <w:webHidden/>
          </w:rPr>
          <w:t>214</w:t>
        </w:r>
        <w:r w:rsidR="00A6033D">
          <w:rPr>
            <w:noProof/>
            <w:webHidden/>
          </w:rPr>
          <w:fldChar w:fldCharType="end"/>
        </w:r>
      </w:hyperlink>
    </w:p>
    <w:p w14:paraId="5333111C" w14:textId="08A3B6AF" w:rsidR="00A6033D" w:rsidRDefault="00337665">
      <w:pPr>
        <w:pStyle w:val="TOC1"/>
        <w:rPr>
          <w:rFonts w:asciiTheme="minorHAnsi" w:eastAsiaTheme="minorEastAsia" w:hAnsiTheme="minorHAnsi" w:cstheme="minorBidi"/>
          <w:noProof/>
          <w:sz w:val="22"/>
          <w:szCs w:val="22"/>
          <w:lang w:val="en-US"/>
        </w:rPr>
      </w:pPr>
      <w:hyperlink w:anchor="_Toc107758654" w:history="1">
        <w:r w:rsidR="00A6033D" w:rsidRPr="003679AF">
          <w:rPr>
            <w:rStyle w:val="Hyperlink"/>
            <w:rFonts w:ascii="Calibri" w:cs="Calibri"/>
            <w:b/>
            <w:smallCaps/>
            <w:noProof/>
          </w:rPr>
          <w:t>VIII. Lập kế hoạch và quản lý tài chính</w:t>
        </w:r>
        <w:r w:rsidR="00A6033D">
          <w:rPr>
            <w:noProof/>
            <w:webHidden/>
          </w:rPr>
          <w:tab/>
        </w:r>
        <w:r w:rsidR="00A6033D">
          <w:rPr>
            <w:noProof/>
            <w:webHidden/>
          </w:rPr>
          <w:fldChar w:fldCharType="begin"/>
        </w:r>
        <w:r w:rsidR="00A6033D">
          <w:rPr>
            <w:noProof/>
            <w:webHidden/>
          </w:rPr>
          <w:instrText xml:space="preserve"> PAGEREF _Toc107758654 \h </w:instrText>
        </w:r>
        <w:r w:rsidR="00A6033D">
          <w:rPr>
            <w:noProof/>
            <w:webHidden/>
          </w:rPr>
        </w:r>
        <w:r w:rsidR="00A6033D">
          <w:rPr>
            <w:noProof/>
            <w:webHidden/>
          </w:rPr>
          <w:fldChar w:fldCharType="separate"/>
        </w:r>
        <w:r w:rsidR="00A6033D">
          <w:rPr>
            <w:noProof/>
            <w:webHidden/>
          </w:rPr>
          <w:t>226</w:t>
        </w:r>
        <w:r w:rsidR="00A6033D">
          <w:rPr>
            <w:noProof/>
            <w:webHidden/>
          </w:rPr>
          <w:fldChar w:fldCharType="end"/>
        </w:r>
      </w:hyperlink>
    </w:p>
    <w:p w14:paraId="69244838" w14:textId="7B1E4742" w:rsidR="00A6033D" w:rsidRDefault="00337665">
      <w:pPr>
        <w:pStyle w:val="TOC1"/>
        <w:rPr>
          <w:rFonts w:asciiTheme="minorHAnsi" w:eastAsiaTheme="minorEastAsia" w:hAnsiTheme="minorHAnsi" w:cstheme="minorBidi"/>
          <w:noProof/>
          <w:sz w:val="22"/>
          <w:szCs w:val="22"/>
          <w:lang w:val="en-US"/>
        </w:rPr>
      </w:pPr>
      <w:hyperlink w:anchor="_Toc107758655" w:history="1">
        <w:r w:rsidR="00A6033D" w:rsidRPr="003679AF">
          <w:rPr>
            <w:rStyle w:val="Hyperlink"/>
            <w:rFonts w:ascii="Calibri" w:cs="Calibri"/>
            <w:b/>
            <w:smallCaps/>
            <w:noProof/>
            <w:lang w:val="en-US"/>
          </w:rPr>
          <w:t>I</w:t>
        </w:r>
        <w:r w:rsidR="00A6033D" w:rsidRPr="003679AF">
          <w:rPr>
            <w:rStyle w:val="Hyperlink"/>
            <w:rFonts w:ascii="Calibri" w:cs="Calibri"/>
            <w:b/>
            <w:smallCaps/>
            <w:noProof/>
          </w:rPr>
          <w:t xml:space="preserve">X. </w:t>
        </w:r>
        <w:r w:rsidR="00A6033D" w:rsidRPr="003679AF">
          <w:rPr>
            <w:rStyle w:val="Hyperlink"/>
            <w:rFonts w:ascii="Calibri" w:cs="Calibri"/>
            <w:b/>
            <w:smallCaps/>
            <w:noProof/>
            <w:lang w:val="en-US"/>
          </w:rPr>
          <w:t>TỔNG NGÂN SÁCH VÀ KẾ HOẠCH THỰC HIỆN</w:t>
        </w:r>
        <w:r w:rsidR="00A6033D">
          <w:rPr>
            <w:noProof/>
            <w:webHidden/>
          </w:rPr>
          <w:tab/>
        </w:r>
        <w:r w:rsidR="00A6033D">
          <w:rPr>
            <w:noProof/>
            <w:webHidden/>
          </w:rPr>
          <w:fldChar w:fldCharType="begin"/>
        </w:r>
        <w:r w:rsidR="00A6033D">
          <w:rPr>
            <w:noProof/>
            <w:webHidden/>
          </w:rPr>
          <w:instrText xml:space="preserve"> PAGEREF _Toc107758655 \h </w:instrText>
        </w:r>
        <w:r w:rsidR="00A6033D">
          <w:rPr>
            <w:noProof/>
            <w:webHidden/>
          </w:rPr>
        </w:r>
        <w:r w:rsidR="00A6033D">
          <w:rPr>
            <w:noProof/>
            <w:webHidden/>
          </w:rPr>
          <w:fldChar w:fldCharType="separate"/>
        </w:r>
        <w:r w:rsidR="00A6033D">
          <w:rPr>
            <w:noProof/>
            <w:webHidden/>
          </w:rPr>
          <w:t>229</w:t>
        </w:r>
        <w:r w:rsidR="00A6033D">
          <w:rPr>
            <w:noProof/>
            <w:webHidden/>
          </w:rPr>
          <w:fldChar w:fldCharType="end"/>
        </w:r>
      </w:hyperlink>
    </w:p>
    <w:p w14:paraId="2FF37F83" w14:textId="03EE9ADF" w:rsidR="00A6033D" w:rsidRDefault="00337665">
      <w:pPr>
        <w:pStyle w:val="TOC1"/>
        <w:rPr>
          <w:rFonts w:asciiTheme="minorHAnsi" w:eastAsiaTheme="minorEastAsia" w:hAnsiTheme="minorHAnsi" w:cstheme="minorBidi"/>
          <w:noProof/>
          <w:sz w:val="22"/>
          <w:szCs w:val="22"/>
          <w:lang w:val="en-US"/>
        </w:rPr>
      </w:pPr>
      <w:hyperlink w:anchor="_Toc107758656" w:history="1">
        <w:r w:rsidR="00A6033D" w:rsidRPr="003679AF">
          <w:rPr>
            <w:rStyle w:val="Hyperlink"/>
            <w:rFonts w:ascii="Calibri" w:cs="Calibri"/>
            <w:b/>
            <w:smallCaps/>
            <w:noProof/>
          </w:rPr>
          <w:t>X. Bối cảnh pháp lý</w:t>
        </w:r>
        <w:r w:rsidR="00A6033D">
          <w:rPr>
            <w:noProof/>
            <w:webHidden/>
          </w:rPr>
          <w:tab/>
        </w:r>
        <w:r w:rsidR="00A6033D">
          <w:rPr>
            <w:noProof/>
            <w:webHidden/>
          </w:rPr>
          <w:fldChar w:fldCharType="begin"/>
        </w:r>
        <w:r w:rsidR="00A6033D">
          <w:rPr>
            <w:noProof/>
            <w:webHidden/>
          </w:rPr>
          <w:instrText xml:space="preserve"> PAGEREF _Toc107758656 \h </w:instrText>
        </w:r>
        <w:r w:rsidR="00A6033D">
          <w:rPr>
            <w:noProof/>
            <w:webHidden/>
          </w:rPr>
        </w:r>
        <w:r w:rsidR="00A6033D">
          <w:rPr>
            <w:noProof/>
            <w:webHidden/>
          </w:rPr>
          <w:fldChar w:fldCharType="separate"/>
        </w:r>
        <w:r w:rsidR="00A6033D">
          <w:rPr>
            <w:noProof/>
            <w:webHidden/>
          </w:rPr>
          <w:t>246</w:t>
        </w:r>
        <w:r w:rsidR="00A6033D">
          <w:rPr>
            <w:noProof/>
            <w:webHidden/>
          </w:rPr>
          <w:fldChar w:fldCharType="end"/>
        </w:r>
      </w:hyperlink>
    </w:p>
    <w:p w14:paraId="2B6F7F09" w14:textId="42FF1796" w:rsidR="00A6033D" w:rsidRDefault="00337665">
      <w:pPr>
        <w:pStyle w:val="TOC1"/>
        <w:rPr>
          <w:rFonts w:asciiTheme="minorHAnsi" w:eastAsiaTheme="minorEastAsia" w:hAnsiTheme="minorHAnsi" w:cstheme="minorBidi"/>
          <w:noProof/>
          <w:sz w:val="22"/>
          <w:szCs w:val="22"/>
          <w:lang w:val="en-US"/>
        </w:rPr>
      </w:pPr>
      <w:hyperlink w:anchor="_Toc107758657" w:history="1">
        <w:r w:rsidR="00A6033D" w:rsidRPr="003679AF">
          <w:rPr>
            <w:rStyle w:val="Hyperlink"/>
            <w:rFonts w:ascii="Calibri" w:cs="Calibri"/>
            <w:b/>
            <w:smallCaps/>
            <w:noProof/>
          </w:rPr>
          <w:t>XI. Quản lý rủi ro</w:t>
        </w:r>
        <w:r w:rsidR="00A6033D">
          <w:rPr>
            <w:noProof/>
            <w:webHidden/>
          </w:rPr>
          <w:tab/>
        </w:r>
        <w:r w:rsidR="00A6033D">
          <w:rPr>
            <w:noProof/>
            <w:webHidden/>
          </w:rPr>
          <w:fldChar w:fldCharType="begin"/>
        </w:r>
        <w:r w:rsidR="00A6033D">
          <w:rPr>
            <w:noProof/>
            <w:webHidden/>
          </w:rPr>
          <w:instrText xml:space="preserve"> PAGEREF _Toc107758657 \h </w:instrText>
        </w:r>
        <w:r w:rsidR="00A6033D">
          <w:rPr>
            <w:noProof/>
            <w:webHidden/>
          </w:rPr>
        </w:r>
        <w:r w:rsidR="00A6033D">
          <w:rPr>
            <w:noProof/>
            <w:webHidden/>
          </w:rPr>
          <w:fldChar w:fldCharType="separate"/>
        </w:r>
        <w:r w:rsidR="00A6033D">
          <w:rPr>
            <w:noProof/>
            <w:webHidden/>
          </w:rPr>
          <w:t>247</w:t>
        </w:r>
        <w:r w:rsidR="00A6033D">
          <w:rPr>
            <w:noProof/>
            <w:webHidden/>
          </w:rPr>
          <w:fldChar w:fldCharType="end"/>
        </w:r>
      </w:hyperlink>
    </w:p>
    <w:p w14:paraId="19B87259" w14:textId="6F6949D1" w:rsidR="001C53FA" w:rsidRPr="008159A5" w:rsidRDefault="00966EF0" w:rsidP="006D4665">
      <w:pPr>
        <w:spacing w:line="240" w:lineRule="auto"/>
        <w:jc w:val="both"/>
        <w:rPr>
          <w:rFonts w:ascii="Calibri" w:eastAsia="SimSun" w:hAnsi="Calibri" w:cs="Calibri"/>
          <w:b/>
          <w:bCs/>
          <w:sz w:val="20"/>
          <w:szCs w:val="20"/>
        </w:rPr>
      </w:pPr>
      <w:r w:rsidRPr="008159A5">
        <w:rPr>
          <w:rFonts w:ascii="Calibri" w:eastAsia="SimSun" w:hAnsi="Calibri" w:cs="Calibri"/>
          <w:b/>
          <w:bCs/>
          <w:sz w:val="20"/>
          <w:szCs w:val="20"/>
        </w:rPr>
        <w:fldChar w:fldCharType="end"/>
      </w:r>
    </w:p>
    <w:p w14:paraId="391D7DD6" w14:textId="77777777" w:rsidR="00EB7CA9" w:rsidRPr="008159A5" w:rsidRDefault="00EB7CA9" w:rsidP="006D4665">
      <w:pPr>
        <w:spacing w:line="240" w:lineRule="auto"/>
        <w:rPr>
          <w:rFonts w:ascii="Calibri" w:eastAsia="SimSun" w:hAnsi="Calibri" w:cs="Calibri"/>
          <w:i/>
          <w:sz w:val="20"/>
          <w:szCs w:val="20"/>
          <w:highlight w:val="yellow"/>
        </w:rPr>
      </w:pPr>
      <w:r w:rsidRPr="008159A5">
        <w:rPr>
          <w:rFonts w:ascii="Calibri" w:hAnsi="Calibri" w:cs="Calibri"/>
        </w:rPr>
        <w:br w:type="page"/>
      </w:r>
    </w:p>
    <w:p w14:paraId="0126F97B" w14:textId="5856F02A" w:rsidR="00966EF0" w:rsidRPr="008159A5" w:rsidRDefault="00D72F56" w:rsidP="006D4665">
      <w:pPr>
        <w:spacing w:after="240" w:line="240" w:lineRule="auto"/>
        <w:jc w:val="both"/>
        <w:rPr>
          <w:rFonts w:ascii="Calibri" w:eastAsia="SimSun" w:hAnsi="Calibri" w:cs="Calibri"/>
          <w:b/>
          <w:bCs/>
          <w:iCs/>
          <w:sz w:val="20"/>
          <w:szCs w:val="20"/>
        </w:rPr>
      </w:pPr>
      <w:r w:rsidRPr="008159A5">
        <w:rPr>
          <w:rFonts w:ascii="Calibri" w:hAnsi="Calibri" w:cs="Calibri"/>
          <w:b/>
          <w:bCs/>
          <w:iCs/>
          <w:sz w:val="20"/>
          <w:szCs w:val="20"/>
        </w:rPr>
        <w:lastRenderedPageBreak/>
        <w:t>Các từ viết tắt</w:t>
      </w:r>
    </w:p>
    <w:tbl>
      <w:tblPr>
        <w:tblW w:w="0" w:type="auto"/>
        <w:tblBorders>
          <w:bottom w:val="single" w:sz="4" w:space="0" w:color="auto"/>
        </w:tblBorders>
        <w:tblLook w:val="04A0" w:firstRow="1" w:lastRow="0" w:firstColumn="1" w:lastColumn="0" w:noHBand="0" w:noVBand="1"/>
      </w:tblPr>
      <w:tblGrid>
        <w:gridCol w:w="1203"/>
        <w:gridCol w:w="8157"/>
      </w:tblGrid>
      <w:tr w:rsidR="00966EF0" w:rsidRPr="008159A5" w14:paraId="0294F2E9" w14:textId="77777777" w:rsidTr="00AC58DB">
        <w:trPr>
          <w:trHeight w:val="288"/>
        </w:trPr>
        <w:tc>
          <w:tcPr>
            <w:tcW w:w="1203" w:type="dxa"/>
            <w:shd w:val="clear" w:color="auto" w:fill="auto"/>
          </w:tcPr>
          <w:p w14:paraId="4F3D9DC1"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FSP</w:t>
            </w:r>
          </w:p>
        </w:tc>
        <w:tc>
          <w:tcPr>
            <w:tcW w:w="8157" w:type="dxa"/>
            <w:shd w:val="clear" w:color="auto" w:fill="auto"/>
          </w:tcPr>
          <w:p w14:paraId="09D9C631" w14:textId="7F0C112D"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Dự án quy mô lớn</w:t>
            </w:r>
          </w:p>
        </w:tc>
      </w:tr>
      <w:tr w:rsidR="00966EF0" w:rsidRPr="008159A5" w14:paraId="770407C0" w14:textId="77777777" w:rsidTr="00AC58DB">
        <w:trPr>
          <w:trHeight w:val="288"/>
        </w:trPr>
        <w:tc>
          <w:tcPr>
            <w:tcW w:w="1203" w:type="dxa"/>
            <w:shd w:val="clear" w:color="auto" w:fill="auto"/>
          </w:tcPr>
          <w:p w14:paraId="27379576"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GEF</w:t>
            </w:r>
          </w:p>
        </w:tc>
        <w:tc>
          <w:tcPr>
            <w:tcW w:w="8157" w:type="dxa"/>
            <w:shd w:val="clear" w:color="auto" w:fill="auto"/>
          </w:tcPr>
          <w:p w14:paraId="1A6D87EB"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Quỹ Môi trường Toàn cầu</w:t>
            </w:r>
          </w:p>
        </w:tc>
      </w:tr>
      <w:tr w:rsidR="00966EF0" w:rsidRPr="008159A5" w14:paraId="236F513F" w14:textId="77777777" w:rsidTr="00AC58DB">
        <w:trPr>
          <w:trHeight w:val="288"/>
        </w:trPr>
        <w:tc>
          <w:tcPr>
            <w:tcW w:w="1203" w:type="dxa"/>
            <w:shd w:val="clear" w:color="auto" w:fill="auto"/>
          </w:tcPr>
          <w:p w14:paraId="70AA5898"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GEFSEC</w:t>
            </w:r>
          </w:p>
        </w:tc>
        <w:tc>
          <w:tcPr>
            <w:tcW w:w="8157" w:type="dxa"/>
            <w:shd w:val="clear" w:color="auto" w:fill="auto"/>
          </w:tcPr>
          <w:p w14:paraId="5215A532"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Ban Thư ký Quỹ Môi trường Toàn cầu</w:t>
            </w:r>
          </w:p>
        </w:tc>
      </w:tr>
      <w:tr w:rsidR="00966EF0" w:rsidRPr="008159A5" w14:paraId="1AFFE6ED" w14:textId="77777777" w:rsidTr="00AC58DB">
        <w:trPr>
          <w:trHeight w:val="288"/>
        </w:trPr>
        <w:tc>
          <w:tcPr>
            <w:tcW w:w="1203" w:type="dxa"/>
            <w:tcBorders>
              <w:bottom w:val="nil"/>
            </w:tcBorders>
            <w:shd w:val="clear" w:color="auto" w:fill="auto"/>
          </w:tcPr>
          <w:p w14:paraId="008CAED0"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MSP</w:t>
            </w:r>
          </w:p>
        </w:tc>
        <w:tc>
          <w:tcPr>
            <w:tcW w:w="8157" w:type="dxa"/>
            <w:tcBorders>
              <w:bottom w:val="nil"/>
            </w:tcBorders>
            <w:shd w:val="clear" w:color="auto" w:fill="auto"/>
          </w:tcPr>
          <w:p w14:paraId="301B1BA2"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Dự án quy mô trung bình</w:t>
            </w:r>
          </w:p>
        </w:tc>
      </w:tr>
      <w:tr w:rsidR="00966EF0" w:rsidRPr="008159A5" w14:paraId="48AA0883" w14:textId="77777777" w:rsidTr="00AC58DB">
        <w:trPr>
          <w:trHeight w:val="288"/>
        </w:trPr>
        <w:tc>
          <w:tcPr>
            <w:tcW w:w="1203" w:type="dxa"/>
            <w:tcBorders>
              <w:bottom w:val="nil"/>
            </w:tcBorders>
            <w:shd w:val="clear" w:color="auto" w:fill="auto"/>
          </w:tcPr>
          <w:p w14:paraId="664AE59A"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PIF</w:t>
            </w:r>
          </w:p>
        </w:tc>
        <w:tc>
          <w:tcPr>
            <w:tcW w:w="8157" w:type="dxa"/>
            <w:tcBorders>
              <w:bottom w:val="nil"/>
            </w:tcBorders>
            <w:shd w:val="clear" w:color="auto" w:fill="auto"/>
          </w:tcPr>
          <w:p w14:paraId="625742C9"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Mẫu xác định dự án</w:t>
            </w:r>
          </w:p>
        </w:tc>
      </w:tr>
      <w:tr w:rsidR="00966EF0" w:rsidRPr="008159A5" w14:paraId="3BB5647F" w14:textId="77777777" w:rsidTr="00AC58DB">
        <w:trPr>
          <w:trHeight w:val="288"/>
        </w:trPr>
        <w:tc>
          <w:tcPr>
            <w:tcW w:w="1203" w:type="dxa"/>
            <w:tcBorders>
              <w:bottom w:val="nil"/>
            </w:tcBorders>
            <w:shd w:val="clear" w:color="auto" w:fill="auto"/>
          </w:tcPr>
          <w:p w14:paraId="3E156E38"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PIR</w:t>
            </w:r>
          </w:p>
        </w:tc>
        <w:tc>
          <w:tcPr>
            <w:tcW w:w="8157" w:type="dxa"/>
            <w:tcBorders>
              <w:bottom w:val="nil"/>
            </w:tcBorders>
            <w:shd w:val="clear" w:color="auto" w:fill="auto"/>
          </w:tcPr>
          <w:p w14:paraId="57323202"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Báo cáo triển khai dự án GEF</w:t>
            </w:r>
          </w:p>
        </w:tc>
      </w:tr>
      <w:tr w:rsidR="00966EF0" w:rsidRPr="008159A5" w14:paraId="48776C5E" w14:textId="77777777" w:rsidTr="00AC58DB">
        <w:trPr>
          <w:trHeight w:val="288"/>
        </w:trPr>
        <w:tc>
          <w:tcPr>
            <w:tcW w:w="1203" w:type="dxa"/>
            <w:tcBorders>
              <w:bottom w:val="nil"/>
            </w:tcBorders>
            <w:shd w:val="clear" w:color="auto" w:fill="auto"/>
          </w:tcPr>
          <w:p w14:paraId="38DD39F3"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POPP</w:t>
            </w:r>
          </w:p>
        </w:tc>
        <w:tc>
          <w:tcPr>
            <w:tcW w:w="8157" w:type="dxa"/>
            <w:tcBorders>
              <w:bottom w:val="nil"/>
            </w:tcBorders>
            <w:shd w:val="clear" w:color="auto" w:fill="auto"/>
          </w:tcPr>
          <w:p w14:paraId="1A04E2A4"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Chính sách và thủ tục chương trình và hoạt động</w:t>
            </w:r>
          </w:p>
        </w:tc>
      </w:tr>
      <w:tr w:rsidR="00966EF0" w:rsidRPr="008159A5" w14:paraId="1CE25F7E" w14:textId="77777777" w:rsidTr="00AC58DB">
        <w:trPr>
          <w:trHeight w:val="288"/>
        </w:trPr>
        <w:tc>
          <w:tcPr>
            <w:tcW w:w="1203" w:type="dxa"/>
            <w:tcBorders>
              <w:bottom w:val="nil"/>
            </w:tcBorders>
            <w:shd w:val="clear" w:color="auto" w:fill="auto"/>
          </w:tcPr>
          <w:p w14:paraId="2885343B"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PPG</w:t>
            </w:r>
          </w:p>
        </w:tc>
        <w:tc>
          <w:tcPr>
            <w:tcW w:w="8157" w:type="dxa"/>
            <w:tcBorders>
              <w:bottom w:val="nil"/>
            </w:tcBorders>
            <w:shd w:val="clear" w:color="auto" w:fill="auto"/>
          </w:tcPr>
          <w:p w14:paraId="19318C5C"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Khoản tài trợ để chuẩn bị dự án</w:t>
            </w:r>
          </w:p>
        </w:tc>
      </w:tr>
      <w:tr w:rsidR="00966EF0" w:rsidRPr="008159A5" w14:paraId="6BDA39EF" w14:textId="77777777" w:rsidTr="00AC58DB">
        <w:trPr>
          <w:trHeight w:val="288"/>
        </w:trPr>
        <w:tc>
          <w:tcPr>
            <w:tcW w:w="1203" w:type="dxa"/>
            <w:tcBorders>
              <w:bottom w:val="nil"/>
            </w:tcBorders>
            <w:shd w:val="clear" w:color="auto" w:fill="auto"/>
          </w:tcPr>
          <w:p w14:paraId="337635D9" w14:textId="77777777" w:rsidR="00966EF0" w:rsidRPr="008159A5" w:rsidRDefault="00966EF0" w:rsidP="006D4665">
            <w:pPr>
              <w:spacing w:after="60" w:line="240" w:lineRule="auto"/>
              <w:jc w:val="both"/>
              <w:rPr>
                <w:rFonts w:ascii="Calibri" w:eastAsia="SimSun" w:hAnsi="Calibri" w:cs="Calibri"/>
                <w:sz w:val="20"/>
                <w:szCs w:val="20"/>
                <w:highlight w:val="yellow"/>
              </w:rPr>
            </w:pPr>
            <w:r w:rsidRPr="008159A5">
              <w:rPr>
                <w:rFonts w:ascii="Calibri" w:hAnsi="Calibri" w:cs="Calibri"/>
                <w:sz w:val="20"/>
                <w:szCs w:val="20"/>
                <w:highlight w:val="yellow"/>
              </w:rPr>
              <w:t>STAP</w:t>
            </w:r>
          </w:p>
        </w:tc>
        <w:tc>
          <w:tcPr>
            <w:tcW w:w="8157" w:type="dxa"/>
            <w:tcBorders>
              <w:bottom w:val="nil"/>
            </w:tcBorders>
            <w:shd w:val="clear" w:color="auto" w:fill="auto"/>
          </w:tcPr>
          <w:p w14:paraId="58FC8DD6" w14:textId="77777777" w:rsidR="00966EF0" w:rsidRPr="008159A5" w:rsidRDefault="00966EF0" w:rsidP="006D4665">
            <w:pPr>
              <w:spacing w:after="60" w:line="240" w:lineRule="auto"/>
              <w:ind w:left="116"/>
              <w:jc w:val="both"/>
              <w:rPr>
                <w:rFonts w:ascii="Calibri" w:eastAsia="SimSun" w:hAnsi="Calibri" w:cs="Calibri"/>
                <w:sz w:val="20"/>
                <w:szCs w:val="20"/>
                <w:highlight w:val="yellow"/>
              </w:rPr>
            </w:pPr>
            <w:r w:rsidRPr="008159A5">
              <w:rPr>
                <w:rFonts w:ascii="Calibri" w:hAnsi="Calibri" w:cs="Calibri"/>
                <w:sz w:val="20"/>
                <w:szCs w:val="20"/>
                <w:highlight w:val="yellow"/>
              </w:rPr>
              <w:t>Ban cố vấn kỹ thuật khoa học của GEF</w:t>
            </w:r>
          </w:p>
        </w:tc>
      </w:tr>
      <w:tr w:rsidR="00EB7CA9" w:rsidRPr="008159A5" w14:paraId="27750302" w14:textId="77777777" w:rsidTr="00AC58DB">
        <w:trPr>
          <w:trHeight w:val="20"/>
        </w:trPr>
        <w:tc>
          <w:tcPr>
            <w:tcW w:w="1203" w:type="dxa"/>
            <w:tcBorders>
              <w:bottom w:val="nil"/>
              <w:right w:val="nil"/>
            </w:tcBorders>
            <w:shd w:val="clear" w:color="auto" w:fill="auto"/>
          </w:tcPr>
          <w:p w14:paraId="7E90E896" w14:textId="77777777" w:rsidR="00EB7CA9" w:rsidRPr="008159A5" w:rsidRDefault="00EB7CA9" w:rsidP="006D4665">
            <w:pPr>
              <w:spacing w:after="0" w:line="240" w:lineRule="auto"/>
              <w:rPr>
                <w:rFonts w:ascii="Calibri" w:eastAsia="Times" w:hAnsi="Calibri" w:cs="Calibri"/>
                <w:sz w:val="20"/>
                <w:szCs w:val="24"/>
                <w:highlight w:val="yellow"/>
              </w:rPr>
            </w:pPr>
            <w:r w:rsidRPr="008159A5">
              <w:rPr>
                <w:rFonts w:ascii="Calibri" w:hAnsi="Calibri" w:cs="Calibri"/>
                <w:sz w:val="20"/>
                <w:szCs w:val="24"/>
                <w:highlight w:val="yellow"/>
              </w:rPr>
              <w:t>BPPS NCE</w:t>
            </w:r>
          </w:p>
        </w:tc>
        <w:tc>
          <w:tcPr>
            <w:tcW w:w="8157" w:type="dxa"/>
            <w:tcBorders>
              <w:left w:val="nil"/>
              <w:bottom w:val="nil"/>
            </w:tcBorders>
            <w:shd w:val="clear" w:color="auto" w:fill="auto"/>
          </w:tcPr>
          <w:p w14:paraId="1837CE89" w14:textId="77777777" w:rsidR="00EB7CA9" w:rsidRPr="008159A5" w:rsidRDefault="00EB7CA9" w:rsidP="006D4665">
            <w:pPr>
              <w:spacing w:after="0" w:line="240" w:lineRule="auto"/>
              <w:ind w:left="116"/>
              <w:rPr>
                <w:rFonts w:ascii="Calibri" w:eastAsia="Times" w:hAnsi="Calibri" w:cs="Calibri"/>
                <w:sz w:val="20"/>
                <w:szCs w:val="24"/>
              </w:rPr>
            </w:pPr>
            <w:r w:rsidRPr="008159A5">
              <w:rPr>
                <w:rFonts w:ascii="Calibri" w:hAnsi="Calibri" w:cs="Calibri"/>
                <w:sz w:val="20"/>
                <w:szCs w:val="24"/>
                <w:highlight w:val="yellow"/>
              </w:rPr>
              <w:t>Cục Hỗ trợ Chính sách và Chương trình, Thiên nhiên, Khí hậu và Năng lượng</w:t>
            </w:r>
          </w:p>
          <w:p w14:paraId="2FFB23FB" w14:textId="77777777" w:rsidR="00EB7CA9" w:rsidRPr="008159A5" w:rsidRDefault="00EB7CA9" w:rsidP="006D4665">
            <w:pPr>
              <w:spacing w:after="0" w:line="240" w:lineRule="auto"/>
              <w:ind w:left="116"/>
              <w:rPr>
                <w:rFonts w:ascii="Calibri" w:eastAsia="Times" w:hAnsi="Calibri" w:cs="Calibri"/>
                <w:sz w:val="20"/>
                <w:szCs w:val="24"/>
              </w:rPr>
            </w:pPr>
          </w:p>
          <w:p w14:paraId="50A00F3A" w14:textId="77777777" w:rsidR="00EB7CA9" w:rsidRPr="008159A5" w:rsidRDefault="00EB7CA9" w:rsidP="006D4665">
            <w:pPr>
              <w:spacing w:after="0" w:line="240" w:lineRule="auto"/>
              <w:ind w:left="116"/>
              <w:rPr>
                <w:rFonts w:ascii="Calibri" w:eastAsia="Times" w:hAnsi="Calibri" w:cs="Calibri"/>
                <w:sz w:val="20"/>
                <w:szCs w:val="24"/>
              </w:rPr>
            </w:pPr>
          </w:p>
        </w:tc>
      </w:tr>
      <w:tr w:rsidR="00EB7CA9" w:rsidRPr="008159A5" w14:paraId="13E28378" w14:textId="77777777" w:rsidTr="00AC58DB">
        <w:trPr>
          <w:trHeight w:val="20"/>
        </w:trPr>
        <w:tc>
          <w:tcPr>
            <w:tcW w:w="1203" w:type="dxa"/>
            <w:tcBorders>
              <w:bottom w:val="nil"/>
              <w:right w:val="nil"/>
            </w:tcBorders>
            <w:shd w:val="clear" w:color="auto" w:fill="auto"/>
          </w:tcPr>
          <w:p w14:paraId="27509E42" w14:textId="77777777" w:rsidR="00EB7CA9" w:rsidRPr="008159A5" w:rsidRDefault="00EB7CA9" w:rsidP="006D4665">
            <w:pPr>
              <w:spacing w:after="0" w:line="240" w:lineRule="auto"/>
              <w:rPr>
                <w:rFonts w:ascii="Calibri" w:eastAsia="Times" w:hAnsi="Calibri" w:cs="Calibri"/>
                <w:sz w:val="20"/>
                <w:szCs w:val="24"/>
                <w:highlight w:val="yellow"/>
              </w:rPr>
            </w:pPr>
          </w:p>
        </w:tc>
        <w:tc>
          <w:tcPr>
            <w:tcW w:w="8157" w:type="dxa"/>
            <w:tcBorders>
              <w:left w:val="nil"/>
              <w:bottom w:val="nil"/>
            </w:tcBorders>
            <w:shd w:val="clear" w:color="auto" w:fill="auto"/>
          </w:tcPr>
          <w:p w14:paraId="5AD40C23" w14:textId="77777777" w:rsidR="00EB7CA9" w:rsidRPr="008159A5" w:rsidRDefault="00EB7CA9" w:rsidP="006D4665">
            <w:pPr>
              <w:spacing w:after="0" w:line="240" w:lineRule="auto"/>
              <w:ind w:left="116"/>
              <w:rPr>
                <w:rFonts w:ascii="Calibri" w:eastAsia="Times" w:hAnsi="Calibri" w:cs="Calibri"/>
                <w:sz w:val="20"/>
                <w:szCs w:val="24"/>
                <w:highlight w:val="yellow"/>
              </w:rPr>
            </w:pPr>
          </w:p>
        </w:tc>
      </w:tr>
    </w:tbl>
    <w:p w14:paraId="4F011C86" w14:textId="4E88E34D" w:rsidR="00742795" w:rsidRPr="008159A5" w:rsidRDefault="00742795" w:rsidP="006D4665">
      <w:pPr>
        <w:spacing w:line="240" w:lineRule="auto"/>
        <w:rPr>
          <w:rFonts w:ascii="Calibri" w:hAnsi="Calibri" w:cs="Calibri"/>
          <w:sz w:val="20"/>
          <w:szCs w:val="20"/>
        </w:rPr>
      </w:pPr>
    </w:p>
    <w:p w14:paraId="7484CF92" w14:textId="77777777" w:rsidR="00742795" w:rsidRPr="008159A5" w:rsidRDefault="00742795" w:rsidP="006D4665">
      <w:pPr>
        <w:spacing w:line="240" w:lineRule="auto"/>
        <w:rPr>
          <w:rFonts w:ascii="Calibri" w:hAnsi="Calibri" w:cs="Calibri"/>
          <w:sz w:val="20"/>
          <w:szCs w:val="20"/>
        </w:rPr>
      </w:pPr>
      <w:r w:rsidRPr="008159A5">
        <w:rPr>
          <w:rFonts w:ascii="Calibri" w:hAnsi="Calibri" w:cs="Calibri"/>
        </w:rPr>
        <w:br w:type="page"/>
      </w:r>
    </w:p>
    <w:p w14:paraId="0109B643" w14:textId="72442554" w:rsidR="007A1E03" w:rsidRPr="008159A5" w:rsidRDefault="007A1E03" w:rsidP="006D4665">
      <w:pPr>
        <w:pStyle w:val="Caption"/>
        <w:jc w:val="center"/>
        <w:rPr>
          <w:rFonts w:ascii="Calibri" w:hAnsi="Calibri" w:cs="Calibri"/>
        </w:rPr>
      </w:pPr>
      <w:r w:rsidRPr="008159A5">
        <w:rPr>
          <w:rFonts w:ascii="Calibri" w:hAnsi="Calibri" w:cs="Calibri"/>
          <w:highlight w:val="yellow"/>
        </w:rPr>
        <w:lastRenderedPageBreak/>
        <w:t>Hình</w:t>
      </w:r>
      <w:r w:rsidR="00AC58DB" w:rsidRPr="008159A5">
        <w:rPr>
          <w:rFonts w:ascii="Calibri" w:hAnsi="Calibri" w:cs="Calibri"/>
          <w:highlight w:val="yellow"/>
          <w:lang w:val="en-US"/>
        </w:rPr>
        <w:t xml:space="preserve"> </w:t>
      </w:r>
      <w:r w:rsidRPr="008159A5">
        <w:rPr>
          <w:rFonts w:ascii="Calibri" w:hAnsi="Calibri" w:cs="Calibri"/>
          <w:highlight w:val="yellow"/>
        </w:rPr>
        <w:fldChar w:fldCharType="begin"/>
      </w:r>
      <w:r w:rsidRPr="008159A5">
        <w:rPr>
          <w:rFonts w:ascii="Calibri" w:hAnsi="Calibri" w:cs="Calibri"/>
          <w:highlight w:val="yellow"/>
        </w:rPr>
        <w:instrText xml:space="preserve"> SEQ Figure \* ARABIC </w:instrText>
      </w:r>
      <w:r w:rsidRPr="008159A5">
        <w:rPr>
          <w:rFonts w:ascii="Calibri" w:hAnsi="Calibri" w:cs="Calibri"/>
          <w:highlight w:val="yellow"/>
        </w:rPr>
        <w:fldChar w:fldCharType="separate"/>
      </w:r>
      <w:r w:rsidR="00677227">
        <w:rPr>
          <w:rFonts w:ascii="Calibri" w:hAnsi="Calibri" w:cs="Calibri"/>
          <w:noProof/>
          <w:highlight w:val="yellow"/>
        </w:rPr>
        <w:t>1</w:t>
      </w:r>
      <w:r w:rsidRPr="008159A5">
        <w:rPr>
          <w:rFonts w:ascii="Calibri" w:hAnsi="Calibri" w:cs="Calibri"/>
          <w:highlight w:val="yellow"/>
        </w:rPr>
        <w:fldChar w:fldCharType="end"/>
      </w:r>
      <w:r w:rsidRPr="008159A5">
        <w:rPr>
          <w:rFonts w:ascii="Calibri" w:hAnsi="Calibri" w:cs="Calibri"/>
          <w:highlight w:val="yellow"/>
        </w:rPr>
        <w:t>: Sơ lược về Dự án (Dự thảo đang được tiến hành - vẫn đang được cập nhật và sẽ điều chỉnh cho phù hợp với các số liệu cuối cùng)</w:t>
      </w:r>
    </w:p>
    <w:p w14:paraId="0E658FCF" w14:textId="3BCB05BB" w:rsidR="00480D0E" w:rsidRPr="008159A5" w:rsidRDefault="000E0AF5" w:rsidP="006D4665">
      <w:pPr>
        <w:spacing w:line="240" w:lineRule="auto"/>
        <w:jc w:val="center"/>
        <w:rPr>
          <w:rFonts w:ascii="Calibri" w:hAnsi="Calibri" w:cs="Calibri"/>
          <w:b/>
          <w:bCs/>
          <w:sz w:val="20"/>
          <w:szCs w:val="20"/>
        </w:rPr>
      </w:pPr>
      <w:r w:rsidRPr="008159A5">
        <w:rPr>
          <w:rFonts w:ascii="Calibri" w:hAnsi="Calibri" w:cs="Calibri"/>
          <w:b/>
          <w:bCs/>
          <w:noProof/>
          <w:sz w:val="20"/>
          <w:szCs w:val="20"/>
        </w:rPr>
        <w:drawing>
          <wp:inline distT="0" distB="0" distL="0" distR="0" wp14:anchorId="76A7A767" wp14:editId="34D88B1D">
            <wp:extent cx="5943600" cy="4813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13300"/>
                    </a:xfrm>
                    <a:prstGeom prst="rect">
                      <a:avLst/>
                    </a:prstGeom>
                  </pic:spPr>
                </pic:pic>
              </a:graphicData>
            </a:graphic>
          </wp:inline>
        </w:drawing>
      </w:r>
    </w:p>
    <w:p w14:paraId="4ADE55A8" w14:textId="77777777" w:rsidR="00EB7CA9" w:rsidRPr="008159A5" w:rsidRDefault="00EB7CA9" w:rsidP="006D4665">
      <w:pPr>
        <w:spacing w:line="240" w:lineRule="auto"/>
        <w:rPr>
          <w:rFonts w:ascii="Calibri" w:hAnsi="Calibri" w:cs="Calibri"/>
          <w:sz w:val="20"/>
          <w:szCs w:val="20"/>
        </w:rPr>
      </w:pPr>
    </w:p>
    <w:p w14:paraId="237D20AF" w14:textId="75D9F305" w:rsidR="00EB7CA9" w:rsidRPr="008159A5" w:rsidRDefault="00EB7CA9" w:rsidP="006D4665">
      <w:pPr>
        <w:spacing w:line="240" w:lineRule="auto"/>
        <w:rPr>
          <w:rFonts w:ascii="Calibri" w:hAnsi="Calibri" w:cs="Calibri"/>
        </w:rPr>
      </w:pPr>
    </w:p>
    <w:p w14:paraId="49E94172" w14:textId="16890701" w:rsidR="00EB7CA9" w:rsidRPr="008159A5" w:rsidRDefault="00EB7CA9" w:rsidP="006D4665">
      <w:pPr>
        <w:spacing w:line="240" w:lineRule="auto"/>
        <w:rPr>
          <w:rFonts w:ascii="Calibri" w:hAnsi="Calibri" w:cs="Calibri"/>
        </w:rPr>
      </w:pPr>
      <w:r w:rsidRPr="008159A5">
        <w:rPr>
          <w:rFonts w:ascii="Calibri" w:hAnsi="Calibri" w:cs="Calibri"/>
        </w:rPr>
        <w:br w:type="page"/>
      </w:r>
    </w:p>
    <w:p w14:paraId="1E2A0B21" w14:textId="00A9E4B2" w:rsidR="00E414BF" w:rsidRPr="008159A5" w:rsidRDefault="00705641" w:rsidP="006D4665">
      <w:pPr>
        <w:keepNext/>
        <w:pBdr>
          <w:top w:val="single" w:sz="4" w:space="1" w:color="auto"/>
        </w:pBdr>
        <w:tabs>
          <w:tab w:val="num" w:pos="720"/>
        </w:tabs>
        <w:suppressAutoHyphens/>
        <w:spacing w:after="0" w:line="240" w:lineRule="auto"/>
        <w:ind w:left="720" w:hanging="720"/>
        <w:outlineLvl w:val="0"/>
        <w:rPr>
          <w:rFonts w:ascii="Calibri" w:eastAsia="SimSun" w:hAnsi="Calibri" w:cs="Calibri"/>
          <w:b/>
          <w:smallCaps/>
          <w:spacing w:val="-2"/>
          <w:sz w:val="28"/>
          <w:szCs w:val="20"/>
        </w:rPr>
      </w:pPr>
      <w:bookmarkStart w:id="5" w:name="_Toc407785517"/>
      <w:bookmarkStart w:id="6" w:name="_Toc107758645"/>
      <w:r w:rsidRPr="008159A5">
        <w:rPr>
          <w:rFonts w:ascii="Calibri" w:hAnsi="Calibri" w:cs="Calibri"/>
          <w:b/>
          <w:smallCaps/>
          <w:sz w:val="28"/>
          <w:szCs w:val="20"/>
        </w:rPr>
        <w:lastRenderedPageBreak/>
        <w:t>II. Thách thức phát triển</w:t>
      </w:r>
      <w:bookmarkEnd w:id="5"/>
      <w:bookmarkEnd w:id="6"/>
      <w:r w:rsidRPr="008159A5">
        <w:rPr>
          <w:rFonts w:ascii="Calibri" w:hAnsi="Calibri" w:cs="Calibri"/>
          <w:b/>
          <w:smallCaps/>
          <w:sz w:val="28"/>
          <w:szCs w:val="20"/>
        </w:rPr>
        <w:t xml:space="preserve"> </w:t>
      </w:r>
    </w:p>
    <w:p w14:paraId="735F18CC" w14:textId="7395DB02" w:rsidR="008A0FC8" w:rsidRPr="008159A5" w:rsidRDefault="006D3437" w:rsidP="006D4665">
      <w:pPr>
        <w:pStyle w:val="ListParagraphNumbered"/>
        <w:rPr>
          <w:rFonts w:ascii="Calibri" w:hAnsi="Calibri" w:cs="Calibri"/>
        </w:rPr>
      </w:pPr>
      <w:r w:rsidRPr="008159A5">
        <w:rPr>
          <w:rFonts w:ascii="Calibri" w:hAnsi="Calibri" w:cs="Calibri"/>
        </w:rPr>
        <w:t xml:space="preserve">Việt Nam nằm trong điểm nóng đa dạng sinh học Indo-Burma toàn cầu, một trong 25 điểm nóng thuộc loại này trên toàn cầu và được đánh giá là vô cùng phong phú về đa dạng sinh học, có vai trò quan trọng đối với tự nhiên và đời sống con người. Đây là một trong những quốc gia đa dạng sinh học nhất thế giới, được xếp hạng thứ 16 trên toàn cầu về đa dạng loài và có hơn 110 </w:t>
      </w:r>
      <w:r w:rsidR="000430DA">
        <w:rPr>
          <w:rFonts w:ascii="Calibri" w:hAnsi="Calibri" w:cs="Calibri"/>
          <w:highlight w:val="yellow"/>
        </w:rPr>
        <w:t>Khu vực đa dạng sinh học quan trọng</w:t>
      </w:r>
      <w:r w:rsidRPr="008159A5">
        <w:rPr>
          <w:rFonts w:ascii="Calibri" w:hAnsi="Calibri" w:cs="Calibri"/>
          <w:highlight w:val="yellow"/>
        </w:rPr>
        <w:t xml:space="preserve"> (KBA)</w:t>
      </w:r>
      <w:r w:rsidRPr="008159A5">
        <w:rPr>
          <w:rFonts w:ascii="Calibri" w:hAnsi="Calibri" w:cs="Calibri"/>
        </w:rPr>
        <w:t xml:space="preserve">. Đất nước này là nơi sinh sống của 10% số loài trên thế giới trong khi chỉ chiếm chưa đến 1% quỹ đất, sở hữu </w:t>
      </w:r>
      <w:r w:rsidRPr="008159A5">
        <w:rPr>
          <w:rFonts w:ascii="Calibri" w:hAnsi="Calibri" w:cs="Calibri"/>
          <w:highlight w:val="yellow"/>
        </w:rPr>
        <w:t>63</w:t>
      </w:r>
      <w:r w:rsidRPr="008159A5">
        <w:rPr>
          <w:rFonts w:ascii="Calibri" w:hAnsi="Calibri" w:cs="Calibri"/>
        </w:rPr>
        <w:t xml:space="preserve"> vùng chim quan trọng và sáu trong số </w:t>
      </w:r>
      <w:r w:rsidRPr="008159A5">
        <w:rPr>
          <w:rFonts w:ascii="Calibri" w:hAnsi="Calibri" w:cs="Calibri"/>
          <w:highlight w:val="yellow"/>
        </w:rPr>
        <w:t>238</w:t>
      </w:r>
      <w:r w:rsidR="00AC58DB" w:rsidRPr="008159A5">
        <w:rPr>
          <w:rFonts w:ascii="Calibri" w:hAnsi="Calibri" w:cs="Calibri"/>
          <w:lang w:val="en-US"/>
        </w:rPr>
        <w:t xml:space="preserve"> </w:t>
      </w:r>
      <w:r w:rsidRPr="008159A5">
        <w:rPr>
          <w:rFonts w:ascii="Calibri" w:hAnsi="Calibri" w:cs="Calibri"/>
        </w:rPr>
        <w:t>khu sinh thái ưu tiên toàn cầu cho mục đích bảo tồn. Về tổng thể, 109 loài động vật có vú lớn và khoảng 850 loài chim đã được ghi nhận ở Việt Nam cùng khoảng 9.600 đến 12.000 loài thực vật</w:t>
      </w:r>
      <w:r w:rsidR="00BC4A3A" w:rsidRPr="008159A5">
        <w:rPr>
          <w:rStyle w:val="FootnoteReference"/>
          <w:rFonts w:ascii="Calibri" w:hAnsi="Calibri" w:cs="Calibri"/>
          <w:sz w:val="20"/>
          <w:vertAlign w:val="baseline"/>
        </w:rPr>
        <w:footnoteReference w:id="3"/>
      </w:r>
      <w:r w:rsidRPr="008159A5">
        <w:rPr>
          <w:rFonts w:ascii="Calibri" w:hAnsi="Calibri" w:cs="Calibri"/>
        </w:rPr>
        <w:t xml:space="preserve">. Quốc gia này rất phong phú về các hệ sinh thái trên cạn và dưới nước khi có tới 95 kiểu hệ sinh thái, bao gồm bảy hệ sinh thái trên cạn, 39 hệ sinh thái đất ngập nước và 20 hệ sinh thái biển. Đường bờ biển dài 3.260 km của Việt Nam tạo nên nhiều hệ sinh thái ven biển khác nhau. Hệ sinh thái rạn san hô có nhiều loại động, thực vật đa dạng, với khoảng 255 loài và 69 chi ở các vùng ven bờ phía Nam và 95 loài, 35 chi ở ven biển Bắc Bộ.  Những loài này bao gồm 157 loài cá, 208 loài nhuyễn thể, 76 loài giáp xác, 70 loài rong biển, 78 loài Polychaeta và nhiều loài sinh vật phù du. </w:t>
      </w:r>
    </w:p>
    <w:p w14:paraId="2702D837" w14:textId="785B9632" w:rsidR="008E1323" w:rsidRPr="008159A5" w:rsidRDefault="002E45D6" w:rsidP="006D4665">
      <w:pPr>
        <w:pStyle w:val="ListParagraphNumbered"/>
        <w:rPr>
          <w:rFonts w:ascii="Calibri" w:hAnsi="Calibri" w:cs="Calibri"/>
        </w:rPr>
      </w:pPr>
      <w:r w:rsidRPr="008159A5">
        <w:rPr>
          <w:rFonts w:ascii="Calibri" w:hAnsi="Calibri" w:cs="Calibri"/>
        </w:rPr>
        <w:t>Tính đặc hữu của hệ động vật ở Việt Nam là cao nhất ở Đông Dương (bao gồm Việt Nam, Lào và Campuchia). Việt Nam có một số loài động vật có nguy cấp nhất ở châu Á, chẳng hạn như Trĩ sao (Rheinardia ocellata), Gà lôi lam mào trắng (Lophura edwardsi), Công lục (Pavo muticus), Voọc (Pygathrix spp.), Voọc mông trắng (Trachypithecus delacouri) và Voọc mũi hếch Bắc Bộ (Rhinopithecus avunculus), trong số những loài khác</w:t>
      </w:r>
      <w:r w:rsidR="00BC4A3A" w:rsidRPr="008803B6">
        <w:rPr>
          <w:rStyle w:val="FootnoteReference"/>
          <w:rFonts w:ascii="Calibri" w:hAnsi="Calibri" w:cs="Calibri"/>
          <w:sz w:val="20"/>
        </w:rPr>
        <w:footnoteReference w:id="4"/>
      </w:r>
      <w:r w:rsidRPr="008159A5">
        <w:rPr>
          <w:rFonts w:ascii="Calibri" w:hAnsi="Calibri" w:cs="Calibri"/>
        </w:rPr>
        <w:t>. Bên cạnh lợi thế về hệ sinh thái tự nhiên độc đáo và thành phần loài đa dạng, trong 20 năm qua, hàng loạt phát hiện mới đã làm nổi bật và khẳng định lại tầm quan trọng trên toàn cầu của Việt Nam đối với đa dạng sinh học. Các loài khác đã được phát hiện và mô tả ở Việt Nam, bao gồm 4 loài động vật có vú, 3 loài rùa, 15 loài thằn lằn, 4 loài rắn, 31 loài ếch, 55 loài cá, hơn 500 loài động vật không xương sống và hơn 200 loài thực vật có mạch.</w:t>
      </w:r>
    </w:p>
    <w:p w14:paraId="7BAF2C71" w14:textId="4A7308E4" w:rsidR="008A0FC8" w:rsidRPr="008159A5" w:rsidRDefault="00B753DC" w:rsidP="006D4665">
      <w:pPr>
        <w:pStyle w:val="ListParagraphNumbered"/>
        <w:rPr>
          <w:rFonts w:ascii="Calibri" w:hAnsi="Calibri" w:cs="Calibri"/>
        </w:rPr>
      </w:pPr>
      <w:r w:rsidRPr="008159A5">
        <w:rPr>
          <w:rFonts w:ascii="Calibri" w:hAnsi="Calibri" w:cs="Calibri"/>
        </w:rPr>
        <w:t>Đa dạng sinh học của Việt Nam có tiềm năng du lịch cực cao và được quốc tế công nhận  với 11 Khu dự trữ sinh quyển</w:t>
      </w:r>
      <w:r w:rsidRPr="008159A5">
        <w:rPr>
          <w:rStyle w:val="FootnoteReference"/>
          <w:rFonts w:ascii="Calibri" w:hAnsi="Calibri" w:cs="Calibri"/>
        </w:rPr>
        <w:footnoteReference w:id="5"/>
      </w:r>
      <w:r w:rsidRPr="008159A5">
        <w:rPr>
          <w:rFonts w:ascii="Calibri" w:hAnsi="Calibri" w:cs="Calibri"/>
        </w:rPr>
        <w:t>, 17 di sản được UNESCO công nhận (trong đó có 2 di sản thiên nhiên, 5 di sản văn hóa và 1 di sản văn hóa và thiên nhiên kết hợp, còn lại là di tích văn hóa vật thể hoặc phi vật thể), 9 Khu Ramsar và 10 vườn quốc gia đã được công nhận là Di sản ASEAN</w:t>
      </w:r>
      <w:r w:rsidRPr="008159A5">
        <w:rPr>
          <w:rStyle w:val="FootnoteReference"/>
          <w:rFonts w:ascii="Calibri" w:hAnsi="Calibri" w:cs="Calibri"/>
        </w:rPr>
        <w:footnoteReference w:id="6"/>
      </w:r>
      <w:r w:rsidRPr="008159A5">
        <w:rPr>
          <w:rFonts w:ascii="Calibri" w:hAnsi="Calibri" w:cs="Calibri"/>
        </w:rPr>
        <w:t xml:space="preserve">, Các điểm thu hút khách du lịch tiềm năng khác bao gồm hệ sinh thái đầm phá, bãi cát, rừng ngập mặn, hệ sinh thái hang động đá vôi và vườn cây ăn trái. </w:t>
      </w:r>
    </w:p>
    <w:p w14:paraId="7F11795B" w14:textId="6932C7F3" w:rsidR="00CC1E40" w:rsidRPr="008159A5" w:rsidRDefault="005A6ADC" w:rsidP="006D4665">
      <w:pPr>
        <w:pStyle w:val="ListParagraphNumbered"/>
        <w:rPr>
          <w:rFonts w:ascii="Calibri" w:hAnsi="Calibri" w:cs="Calibri"/>
        </w:rPr>
      </w:pPr>
      <w:r w:rsidRPr="008159A5">
        <w:rPr>
          <w:rFonts w:ascii="Calibri" w:hAnsi="Calibri" w:cs="Calibri"/>
        </w:rPr>
        <w:t>Tuy nhiên điều đáng buồn là số lượng các loài bị đe dọa đã tăng mạnh trong những năm gần đây, thậm chí có một số loài đã bị tuyệt chủng như tê giác Java (</w:t>
      </w:r>
      <w:r w:rsidRPr="008159A5">
        <w:rPr>
          <w:rFonts w:ascii="Calibri" w:hAnsi="Calibri" w:cs="Calibri"/>
          <w:i/>
          <w:iCs/>
        </w:rPr>
        <w:t>Rhinoceros sondaicus</w:t>
      </w:r>
      <w:r w:rsidRPr="008159A5">
        <w:rPr>
          <w:rFonts w:ascii="Calibri" w:hAnsi="Calibri" w:cs="Calibri"/>
        </w:rPr>
        <w:t>), Cò quăm lớn (</w:t>
      </w:r>
      <w:r w:rsidRPr="008159A5">
        <w:rPr>
          <w:rFonts w:ascii="Calibri" w:hAnsi="Calibri" w:cs="Calibri"/>
          <w:i/>
          <w:iCs/>
        </w:rPr>
        <w:t>Thaumatibis gigantea</w:t>
      </w:r>
      <w:r w:rsidRPr="008159A5">
        <w:rPr>
          <w:rFonts w:ascii="Calibri" w:hAnsi="Calibri" w:cs="Calibri"/>
        </w:rPr>
        <w:t>), Bò Kouprey (</w:t>
      </w:r>
      <w:r w:rsidRPr="008159A5">
        <w:rPr>
          <w:rFonts w:ascii="Calibri" w:hAnsi="Calibri" w:cs="Calibri"/>
          <w:i/>
          <w:iCs/>
        </w:rPr>
        <w:t>Bos sauveli</w:t>
      </w:r>
      <w:r w:rsidRPr="008159A5">
        <w:rPr>
          <w:rFonts w:ascii="Calibri" w:hAnsi="Calibri" w:cs="Calibri"/>
        </w:rPr>
        <w:t>) và rùa Southern River Terrapin (</w:t>
      </w:r>
      <w:r w:rsidRPr="008159A5">
        <w:rPr>
          <w:rFonts w:ascii="Calibri" w:hAnsi="Calibri" w:cs="Calibri"/>
          <w:i/>
          <w:iCs/>
        </w:rPr>
        <w:t>Batagur affinis</w:t>
      </w:r>
      <w:r w:rsidRPr="008159A5">
        <w:rPr>
          <w:rFonts w:ascii="Calibri" w:hAnsi="Calibri" w:cs="Calibri"/>
        </w:rPr>
        <w:t>). Ngoài ra, hổ Đông Dương (</w:t>
      </w:r>
      <w:r w:rsidRPr="008159A5">
        <w:rPr>
          <w:rFonts w:ascii="Calibri" w:hAnsi="Calibri" w:cs="Calibri"/>
          <w:i/>
          <w:iCs/>
        </w:rPr>
        <w:t>Panthera tigris</w:t>
      </w:r>
      <w:r w:rsidRPr="008159A5">
        <w:rPr>
          <w:rFonts w:ascii="Calibri" w:hAnsi="Calibri" w:cs="Calibri"/>
        </w:rPr>
        <w:t>) được coi là đã tuyệt chủng một phần, cùng với các loài động vật có vú lớn khác như voi châu Á (</w:t>
      </w:r>
      <w:r w:rsidRPr="008159A5">
        <w:rPr>
          <w:rFonts w:ascii="Calibri" w:hAnsi="Calibri" w:cs="Calibri"/>
          <w:i/>
          <w:iCs/>
        </w:rPr>
        <w:t>Elephas maximus</w:t>
      </w:r>
      <w:r w:rsidRPr="008159A5">
        <w:rPr>
          <w:rFonts w:ascii="Calibri" w:hAnsi="Calibri" w:cs="Calibri"/>
        </w:rPr>
        <w:t>), đại miêu (</w:t>
      </w:r>
      <w:r w:rsidRPr="008159A5">
        <w:rPr>
          <w:rFonts w:ascii="Calibri" w:hAnsi="Calibri" w:cs="Calibri"/>
          <w:i/>
          <w:iCs/>
        </w:rPr>
        <w:t>Felidae spp.</w:t>
      </w:r>
      <w:r w:rsidRPr="008159A5">
        <w:rPr>
          <w:rFonts w:ascii="Calibri" w:hAnsi="Calibri" w:cs="Calibri"/>
        </w:rPr>
        <w:t>), Gấu (</w:t>
      </w:r>
      <w:r w:rsidRPr="008159A5">
        <w:rPr>
          <w:rFonts w:ascii="Calibri" w:hAnsi="Calibri" w:cs="Calibri"/>
          <w:i/>
          <w:iCs/>
        </w:rPr>
        <w:t>Ursus spp.</w:t>
      </w:r>
      <w:r w:rsidRPr="008159A5">
        <w:rPr>
          <w:rFonts w:ascii="Calibri" w:hAnsi="Calibri" w:cs="Calibri"/>
        </w:rPr>
        <w:t>), Tê tê (</w:t>
      </w:r>
      <w:r w:rsidRPr="008159A5">
        <w:rPr>
          <w:rFonts w:ascii="Calibri" w:hAnsi="Calibri" w:cs="Calibri"/>
          <w:i/>
          <w:iCs/>
        </w:rPr>
        <w:t>Manis spp.</w:t>
      </w:r>
      <w:r w:rsidRPr="008159A5">
        <w:rPr>
          <w:rFonts w:ascii="Calibri" w:hAnsi="Calibri" w:cs="Calibri"/>
        </w:rPr>
        <w:t>) cũng cận kề nguy cơ tuyệt chủng. Sách đỏ IUCN năm 2005 đã phân loại 148 loài thực vật và 156 loài động vật của Việt Nam là Sắp nguy cấp trở lên, bao gồm 46 loài động vật có vú, 41 loài chim, 27 loài bò sát, 15 loài lưỡng cư và 27 loài cá (Ngân hàng Thế giới, 2005). Năm 2018, số loài bị đe dọa đã tăng lên 274 loài, bao gồm 59 loài động vật có vú, 57 loài chim, 75 loài bò sát, 51 loài lưỡng cư và 32 loài cá (Sách đỏ IUCN, 2018); những thống kê này không bao gồm các loài thực vật. (Xem</w:t>
      </w:r>
      <w:r w:rsidR="007A1E03" w:rsidRPr="008159A5">
        <w:rPr>
          <w:rStyle w:val="Mention1"/>
          <w:rFonts w:ascii="Calibri" w:hAnsi="Calibri" w:cs="Calibri"/>
          <w:highlight w:val="yellow"/>
        </w:rPr>
        <w:fldChar w:fldCharType="begin"/>
      </w:r>
      <w:r w:rsidR="007A1E03" w:rsidRPr="008159A5">
        <w:rPr>
          <w:rStyle w:val="Mention1"/>
          <w:rFonts w:ascii="Calibri" w:hAnsi="Calibri" w:cs="Calibri"/>
        </w:rPr>
        <w:instrText xml:space="preserve"> REF _Ref102893130 \h </w:instrText>
      </w:r>
      <w:r w:rsidR="007A1E03" w:rsidRPr="008159A5">
        <w:rPr>
          <w:rStyle w:val="Mention1"/>
          <w:rFonts w:ascii="Calibri" w:hAnsi="Calibri" w:cs="Calibri"/>
          <w:highlight w:val="yellow"/>
        </w:rPr>
        <w:instrText xml:space="preserve"> \* MERGEFORMAT </w:instrText>
      </w:r>
      <w:r w:rsidR="007A1E03" w:rsidRPr="008159A5">
        <w:rPr>
          <w:rStyle w:val="Mention1"/>
          <w:rFonts w:ascii="Calibri" w:hAnsi="Calibri" w:cs="Calibri"/>
          <w:highlight w:val="yellow"/>
        </w:rPr>
      </w:r>
      <w:r w:rsidR="007A1E03" w:rsidRPr="008159A5">
        <w:rPr>
          <w:rStyle w:val="Mention1"/>
          <w:rFonts w:ascii="Calibri" w:hAnsi="Calibri" w:cs="Calibri"/>
          <w:highlight w:val="yellow"/>
        </w:rPr>
        <w:fldChar w:fldCharType="separate"/>
      </w:r>
      <w:r w:rsidR="00677227" w:rsidRPr="00677227">
        <w:rPr>
          <w:rStyle w:val="Mention1"/>
        </w:rPr>
        <w:t>Bảng 1</w:t>
      </w:r>
      <w:r w:rsidR="007A1E03" w:rsidRPr="008159A5">
        <w:rPr>
          <w:rStyle w:val="Mention1"/>
          <w:rFonts w:ascii="Calibri" w:hAnsi="Calibri" w:cs="Calibri"/>
          <w:highlight w:val="yellow"/>
        </w:rPr>
        <w:fldChar w:fldCharType="end"/>
      </w:r>
      <w:r w:rsidRPr="008159A5">
        <w:rPr>
          <w:rFonts w:ascii="Calibri" w:hAnsi="Calibri" w:cs="Calibri"/>
          <w:b/>
          <w:bCs/>
        </w:rPr>
        <w:t xml:space="preserve">, </w:t>
      </w:r>
      <w:r w:rsidRPr="008159A5">
        <w:rPr>
          <w:rFonts w:ascii="Calibri" w:hAnsi="Calibri" w:cs="Calibri"/>
          <w:b/>
          <w:bCs/>
          <w:highlight w:val="yellow"/>
        </w:rPr>
        <w:t>Phụ lục X:</w:t>
      </w:r>
      <w:r w:rsidRPr="008159A5">
        <w:rPr>
          <w:rFonts w:ascii="Calibri" w:hAnsi="Calibri" w:cs="Calibri"/>
          <w:b/>
          <w:bCs/>
        </w:rPr>
        <w:t xml:space="preserve"> Báo cáo hồ sơ </w:t>
      </w:r>
      <w:r w:rsidR="009216EA">
        <w:rPr>
          <w:rFonts w:ascii="Calibri" w:hAnsi="Calibri" w:cs="Calibri"/>
          <w:b/>
          <w:bCs/>
        </w:rPr>
        <w:t>địa bàn thực hiện dự án</w:t>
      </w:r>
      <w:r w:rsidRPr="008159A5">
        <w:rPr>
          <w:rFonts w:ascii="Calibri" w:hAnsi="Calibri" w:cs="Calibri"/>
        </w:rPr>
        <w:t xml:space="preserve">). </w:t>
      </w:r>
    </w:p>
    <w:p w14:paraId="66891E6F" w14:textId="053D0590" w:rsidR="007A1E03" w:rsidRPr="008159A5" w:rsidRDefault="007A1E03" w:rsidP="006D4665">
      <w:pPr>
        <w:pStyle w:val="Caption"/>
        <w:rPr>
          <w:rFonts w:ascii="Calibri" w:hAnsi="Calibri" w:cs="Calibri"/>
        </w:rPr>
      </w:pPr>
      <w:bookmarkStart w:id="7" w:name="_Ref102893130"/>
      <w:r w:rsidRPr="008159A5">
        <w:rPr>
          <w:rFonts w:ascii="Calibri" w:hAnsi="Calibri" w:cs="Calibri"/>
        </w:rPr>
        <w:t>Bảng</w:t>
      </w:r>
      <w:r w:rsidR="00AC58DB" w:rsidRPr="008159A5">
        <w:rPr>
          <w:rFonts w:ascii="Calibri" w:hAnsi="Calibri" w:cs="Calibri"/>
          <w:lang w:val="en-US"/>
        </w:rPr>
        <w:t xml:space="preserve">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1</w:t>
      </w:r>
      <w:r w:rsidR="00AC58DB" w:rsidRPr="008159A5">
        <w:rPr>
          <w:rFonts w:ascii="Calibri" w:hAnsi="Calibri" w:cs="Calibri"/>
          <w:noProof/>
        </w:rPr>
        <w:fldChar w:fldCharType="end"/>
      </w:r>
      <w:bookmarkEnd w:id="7"/>
      <w:r w:rsidRPr="008159A5">
        <w:rPr>
          <w:rFonts w:ascii="Calibri" w:hAnsi="Calibri" w:cs="Calibri"/>
        </w:rPr>
        <w:t>: Các loài bị đe dọa ở Việt Nam theo Sách đỏ của IUCN</w:t>
      </w:r>
      <w:r w:rsidRPr="008159A5">
        <w:rPr>
          <w:rFonts w:ascii="Calibri" w:hAnsi="Calibri" w:cs="Calibri"/>
        </w:rPr>
        <w:footnoteReference w:id="7"/>
      </w:r>
      <w:r w:rsidRPr="008159A5">
        <w:rPr>
          <w:rFonts w:ascii="Calibri" w:hAnsi="Calibri" w:cs="Calibri"/>
        </w:rPr>
        <w:t xml:space="preserve">, </w:t>
      </w:r>
      <w:r w:rsidRPr="008159A5">
        <w:rPr>
          <w:rFonts w:ascii="Calibri" w:hAnsi="Calibri" w:cs="Calibri"/>
        </w:rPr>
        <w:footnoteReference w:id="8"/>
      </w:r>
    </w:p>
    <w:tbl>
      <w:tblPr>
        <w:tblStyle w:val="TableGrid"/>
        <w:tblW w:w="5000" w:type="pct"/>
        <w:tblLook w:val="04A0" w:firstRow="1" w:lastRow="0" w:firstColumn="1" w:lastColumn="0" w:noHBand="0" w:noVBand="1"/>
      </w:tblPr>
      <w:tblGrid>
        <w:gridCol w:w="787"/>
        <w:gridCol w:w="2378"/>
        <w:gridCol w:w="1315"/>
        <w:gridCol w:w="1493"/>
        <w:gridCol w:w="1493"/>
        <w:gridCol w:w="1493"/>
        <w:gridCol w:w="1497"/>
      </w:tblGrid>
      <w:tr w:rsidR="00627CE6" w:rsidRPr="008159A5" w14:paraId="35F13E00" w14:textId="77777777" w:rsidTr="00AC7750">
        <w:trPr>
          <w:tblHeader/>
        </w:trPr>
        <w:tc>
          <w:tcPr>
            <w:tcW w:w="376" w:type="pct"/>
            <w:vMerge w:val="restart"/>
            <w:shd w:val="clear" w:color="auto" w:fill="002060"/>
            <w:vAlign w:val="center"/>
          </w:tcPr>
          <w:p w14:paraId="27C83AD5" w14:textId="132388DB"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STT</w:t>
            </w:r>
          </w:p>
        </w:tc>
        <w:tc>
          <w:tcPr>
            <w:tcW w:w="1137" w:type="pct"/>
            <w:vMerge w:val="restart"/>
            <w:shd w:val="clear" w:color="auto" w:fill="002060"/>
            <w:vAlign w:val="center"/>
          </w:tcPr>
          <w:p w14:paraId="4785CFA6" w14:textId="2034D96B"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Danh mục Sách đỏ của IUCN</w:t>
            </w:r>
          </w:p>
        </w:tc>
        <w:tc>
          <w:tcPr>
            <w:tcW w:w="3487" w:type="pct"/>
            <w:gridSpan w:val="5"/>
            <w:shd w:val="clear" w:color="auto" w:fill="002060"/>
            <w:vAlign w:val="center"/>
          </w:tcPr>
          <w:p w14:paraId="4E0BCE2C" w14:textId="720AF3C4"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Số lượng Loài</w:t>
            </w:r>
          </w:p>
        </w:tc>
      </w:tr>
      <w:tr w:rsidR="00174220" w:rsidRPr="008159A5" w14:paraId="0ED47053" w14:textId="77777777" w:rsidTr="007A1E03">
        <w:trPr>
          <w:tblHeader/>
        </w:trPr>
        <w:tc>
          <w:tcPr>
            <w:tcW w:w="376" w:type="pct"/>
            <w:vMerge/>
            <w:shd w:val="clear" w:color="auto" w:fill="002060"/>
            <w:vAlign w:val="center"/>
          </w:tcPr>
          <w:p w14:paraId="02E45042" w14:textId="77777777" w:rsidR="00627CE6" w:rsidRPr="008159A5" w:rsidRDefault="00627CE6" w:rsidP="006D4665">
            <w:pPr>
              <w:pStyle w:val="ListParagraph"/>
              <w:tabs>
                <w:tab w:val="left" w:pos="360"/>
              </w:tabs>
              <w:spacing w:after="60"/>
              <w:ind w:left="0"/>
              <w:jc w:val="center"/>
              <w:rPr>
                <w:rFonts w:ascii="Calibri" w:hAnsi="Calibri" w:cs="Calibri"/>
                <w:b/>
                <w:bCs/>
                <w:sz w:val="18"/>
                <w:szCs w:val="18"/>
              </w:rPr>
            </w:pPr>
          </w:p>
        </w:tc>
        <w:tc>
          <w:tcPr>
            <w:tcW w:w="1137" w:type="pct"/>
            <w:vMerge/>
            <w:shd w:val="clear" w:color="auto" w:fill="002060"/>
            <w:vAlign w:val="center"/>
          </w:tcPr>
          <w:p w14:paraId="0BE7A7AE" w14:textId="77777777" w:rsidR="00627CE6" w:rsidRPr="008159A5" w:rsidRDefault="00627CE6" w:rsidP="006D4665">
            <w:pPr>
              <w:pStyle w:val="ListParagraph"/>
              <w:tabs>
                <w:tab w:val="left" w:pos="360"/>
              </w:tabs>
              <w:spacing w:after="60"/>
              <w:ind w:left="0"/>
              <w:jc w:val="center"/>
              <w:rPr>
                <w:rFonts w:ascii="Calibri" w:hAnsi="Calibri" w:cs="Calibri"/>
                <w:b/>
                <w:bCs/>
                <w:sz w:val="18"/>
                <w:szCs w:val="18"/>
              </w:rPr>
            </w:pPr>
          </w:p>
        </w:tc>
        <w:tc>
          <w:tcPr>
            <w:tcW w:w="629" w:type="pct"/>
            <w:shd w:val="clear" w:color="auto" w:fill="DEEAF6" w:themeFill="accent1" w:themeFillTint="33"/>
            <w:vAlign w:val="center"/>
          </w:tcPr>
          <w:p w14:paraId="51187E6D" w14:textId="58020469"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Động vật có vú</w:t>
            </w:r>
          </w:p>
        </w:tc>
        <w:tc>
          <w:tcPr>
            <w:tcW w:w="714" w:type="pct"/>
            <w:shd w:val="clear" w:color="auto" w:fill="DEEAF6" w:themeFill="accent1" w:themeFillTint="33"/>
            <w:vAlign w:val="center"/>
          </w:tcPr>
          <w:p w14:paraId="33B6FF9E" w14:textId="5625A9E2"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Chim</w:t>
            </w:r>
          </w:p>
        </w:tc>
        <w:tc>
          <w:tcPr>
            <w:tcW w:w="714" w:type="pct"/>
            <w:shd w:val="clear" w:color="auto" w:fill="DEEAF6" w:themeFill="accent1" w:themeFillTint="33"/>
            <w:vAlign w:val="center"/>
          </w:tcPr>
          <w:p w14:paraId="0E792DC3" w14:textId="45BF4856"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Bò sát</w:t>
            </w:r>
          </w:p>
        </w:tc>
        <w:tc>
          <w:tcPr>
            <w:tcW w:w="714" w:type="pct"/>
            <w:shd w:val="clear" w:color="auto" w:fill="DEEAF6" w:themeFill="accent1" w:themeFillTint="33"/>
            <w:vAlign w:val="center"/>
          </w:tcPr>
          <w:p w14:paraId="59DD51C1" w14:textId="293699D2"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Lưỡng cư</w:t>
            </w:r>
          </w:p>
        </w:tc>
        <w:tc>
          <w:tcPr>
            <w:tcW w:w="716" w:type="pct"/>
            <w:shd w:val="clear" w:color="auto" w:fill="DEEAF6" w:themeFill="accent1" w:themeFillTint="33"/>
            <w:vAlign w:val="center"/>
          </w:tcPr>
          <w:p w14:paraId="1A9630A2" w14:textId="20A38D44" w:rsidR="00627CE6" w:rsidRPr="008159A5" w:rsidRDefault="00627CE6" w:rsidP="006D4665">
            <w:pPr>
              <w:pStyle w:val="ListParagraph"/>
              <w:tabs>
                <w:tab w:val="left" w:pos="360"/>
              </w:tabs>
              <w:spacing w:after="60"/>
              <w:ind w:left="0"/>
              <w:jc w:val="center"/>
              <w:rPr>
                <w:rFonts w:ascii="Calibri" w:hAnsi="Calibri" w:cs="Calibri"/>
                <w:b/>
                <w:bCs/>
                <w:sz w:val="18"/>
                <w:szCs w:val="18"/>
              </w:rPr>
            </w:pPr>
            <w:r w:rsidRPr="008159A5">
              <w:rPr>
                <w:rFonts w:ascii="Calibri" w:hAnsi="Calibri" w:cs="Calibri"/>
                <w:b/>
                <w:bCs/>
                <w:sz w:val="18"/>
                <w:szCs w:val="18"/>
              </w:rPr>
              <w:t>Cá</w:t>
            </w:r>
          </w:p>
        </w:tc>
      </w:tr>
      <w:tr w:rsidR="00174220" w:rsidRPr="008159A5" w14:paraId="3B945314" w14:textId="77777777" w:rsidTr="007A1E03">
        <w:tc>
          <w:tcPr>
            <w:tcW w:w="376" w:type="pct"/>
          </w:tcPr>
          <w:p w14:paraId="06E5DFD8" w14:textId="6B0D1B78" w:rsidR="00437C04" w:rsidRPr="008159A5" w:rsidRDefault="008F18F3"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1</w:t>
            </w:r>
          </w:p>
        </w:tc>
        <w:tc>
          <w:tcPr>
            <w:tcW w:w="1137" w:type="pct"/>
          </w:tcPr>
          <w:p w14:paraId="3BC92415" w14:textId="2652BC69" w:rsidR="00437C04" w:rsidRPr="008159A5" w:rsidRDefault="00D70CEE"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Tuyệt chủng</w:t>
            </w:r>
          </w:p>
        </w:tc>
        <w:tc>
          <w:tcPr>
            <w:tcW w:w="629" w:type="pct"/>
          </w:tcPr>
          <w:p w14:paraId="2E79FF77" w14:textId="6D8C5777" w:rsidR="00437C04"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w:t>
            </w:r>
          </w:p>
        </w:tc>
        <w:tc>
          <w:tcPr>
            <w:tcW w:w="714" w:type="pct"/>
            <w:shd w:val="clear" w:color="auto" w:fill="F2F2F2" w:themeFill="background1" w:themeFillShade="F2"/>
          </w:tcPr>
          <w:p w14:paraId="194A36CC" w14:textId="77777777"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4" w:type="pct"/>
            <w:shd w:val="clear" w:color="auto" w:fill="F2F2F2" w:themeFill="background1" w:themeFillShade="F2"/>
          </w:tcPr>
          <w:p w14:paraId="4F24FD49" w14:textId="77777777"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4" w:type="pct"/>
            <w:shd w:val="clear" w:color="auto" w:fill="F2F2F2" w:themeFill="background1" w:themeFillShade="F2"/>
          </w:tcPr>
          <w:p w14:paraId="5915B6CE" w14:textId="77777777"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6" w:type="pct"/>
            <w:shd w:val="clear" w:color="auto" w:fill="F2F2F2" w:themeFill="background1" w:themeFillShade="F2"/>
          </w:tcPr>
          <w:p w14:paraId="3112DC25" w14:textId="77777777" w:rsidR="00437C04" w:rsidRPr="008159A5" w:rsidRDefault="00437C04" w:rsidP="006D4665">
            <w:pPr>
              <w:pStyle w:val="ListParagraph"/>
              <w:tabs>
                <w:tab w:val="left" w:pos="360"/>
              </w:tabs>
              <w:spacing w:after="60"/>
              <w:ind w:left="0"/>
              <w:jc w:val="both"/>
              <w:rPr>
                <w:rFonts w:ascii="Calibri" w:hAnsi="Calibri" w:cs="Calibri"/>
                <w:sz w:val="18"/>
                <w:szCs w:val="18"/>
              </w:rPr>
            </w:pPr>
          </w:p>
        </w:tc>
      </w:tr>
      <w:tr w:rsidR="00174220" w:rsidRPr="008159A5" w14:paraId="07E7B4EB" w14:textId="77777777" w:rsidTr="007A1E03">
        <w:tc>
          <w:tcPr>
            <w:tcW w:w="376" w:type="pct"/>
          </w:tcPr>
          <w:p w14:paraId="444405B9" w14:textId="70E3C70C" w:rsidR="00437C04" w:rsidRPr="008159A5" w:rsidRDefault="008F18F3"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2</w:t>
            </w:r>
          </w:p>
        </w:tc>
        <w:tc>
          <w:tcPr>
            <w:tcW w:w="1137" w:type="pct"/>
          </w:tcPr>
          <w:p w14:paraId="009C73C9" w14:textId="24F1B314" w:rsidR="00437C04" w:rsidRPr="008159A5" w:rsidRDefault="00D70CEE"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Tuyệt chủng theo khu vực</w:t>
            </w:r>
          </w:p>
        </w:tc>
        <w:tc>
          <w:tcPr>
            <w:tcW w:w="629" w:type="pct"/>
          </w:tcPr>
          <w:p w14:paraId="0D1296E0" w14:textId="3C0471A2" w:rsidR="00437C04"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w:t>
            </w:r>
          </w:p>
        </w:tc>
        <w:tc>
          <w:tcPr>
            <w:tcW w:w="714" w:type="pct"/>
            <w:shd w:val="clear" w:color="auto" w:fill="F2F2F2" w:themeFill="background1" w:themeFillShade="F2"/>
          </w:tcPr>
          <w:p w14:paraId="1D32D357" w14:textId="40B8A494"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4" w:type="pct"/>
            <w:shd w:val="clear" w:color="auto" w:fill="F2F2F2" w:themeFill="background1" w:themeFillShade="F2"/>
          </w:tcPr>
          <w:p w14:paraId="41E265EB" w14:textId="00D32ED7"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4" w:type="pct"/>
            <w:shd w:val="clear" w:color="auto" w:fill="F2F2F2" w:themeFill="background1" w:themeFillShade="F2"/>
          </w:tcPr>
          <w:p w14:paraId="256CB822" w14:textId="76B7B622" w:rsidR="00437C04" w:rsidRPr="008159A5" w:rsidRDefault="00437C04" w:rsidP="006D4665">
            <w:pPr>
              <w:pStyle w:val="ListParagraph"/>
              <w:tabs>
                <w:tab w:val="left" w:pos="360"/>
              </w:tabs>
              <w:spacing w:after="60"/>
              <w:ind w:left="0"/>
              <w:jc w:val="both"/>
              <w:rPr>
                <w:rFonts w:ascii="Calibri" w:hAnsi="Calibri" w:cs="Calibri"/>
                <w:sz w:val="18"/>
                <w:szCs w:val="18"/>
              </w:rPr>
            </w:pPr>
          </w:p>
        </w:tc>
        <w:tc>
          <w:tcPr>
            <w:tcW w:w="716" w:type="pct"/>
            <w:shd w:val="clear" w:color="auto" w:fill="F2F2F2" w:themeFill="background1" w:themeFillShade="F2"/>
          </w:tcPr>
          <w:p w14:paraId="56E0C4B8" w14:textId="507A1656" w:rsidR="00437C04" w:rsidRPr="008159A5" w:rsidRDefault="00437C04" w:rsidP="006D4665">
            <w:pPr>
              <w:pStyle w:val="ListParagraph"/>
              <w:tabs>
                <w:tab w:val="left" w:pos="360"/>
              </w:tabs>
              <w:spacing w:after="60"/>
              <w:ind w:left="0"/>
              <w:jc w:val="both"/>
              <w:rPr>
                <w:rFonts w:ascii="Calibri" w:hAnsi="Calibri" w:cs="Calibri"/>
                <w:sz w:val="18"/>
                <w:szCs w:val="18"/>
              </w:rPr>
            </w:pPr>
          </w:p>
        </w:tc>
      </w:tr>
      <w:tr w:rsidR="00DA7685" w:rsidRPr="008159A5" w14:paraId="161BD7E6" w14:textId="77777777" w:rsidTr="007A1E03">
        <w:tc>
          <w:tcPr>
            <w:tcW w:w="376" w:type="pct"/>
          </w:tcPr>
          <w:p w14:paraId="5F144854" w14:textId="6D580C52"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3</w:t>
            </w:r>
          </w:p>
        </w:tc>
        <w:tc>
          <w:tcPr>
            <w:tcW w:w="1137" w:type="pct"/>
          </w:tcPr>
          <w:p w14:paraId="282797C2" w14:textId="68DBDAE7"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Cực kỳ nguy cấp (CR)</w:t>
            </w:r>
          </w:p>
        </w:tc>
        <w:tc>
          <w:tcPr>
            <w:tcW w:w="629" w:type="pct"/>
          </w:tcPr>
          <w:p w14:paraId="11F5ADC5" w14:textId="60EB9D6E"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21</w:t>
            </w:r>
          </w:p>
        </w:tc>
        <w:tc>
          <w:tcPr>
            <w:tcW w:w="714" w:type="pct"/>
          </w:tcPr>
          <w:p w14:paraId="19180C33" w14:textId="4A036B3D"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11</w:t>
            </w:r>
          </w:p>
        </w:tc>
        <w:tc>
          <w:tcPr>
            <w:tcW w:w="714" w:type="pct"/>
          </w:tcPr>
          <w:p w14:paraId="4A98CBC1" w14:textId="0035DAAE"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16</w:t>
            </w:r>
          </w:p>
        </w:tc>
        <w:tc>
          <w:tcPr>
            <w:tcW w:w="714" w:type="pct"/>
          </w:tcPr>
          <w:p w14:paraId="62CD9309" w14:textId="2D12FEAF"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w:t>
            </w:r>
          </w:p>
        </w:tc>
        <w:tc>
          <w:tcPr>
            <w:tcW w:w="716" w:type="pct"/>
          </w:tcPr>
          <w:p w14:paraId="038EBE01" w14:textId="4CC13F44"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22</w:t>
            </w:r>
          </w:p>
        </w:tc>
      </w:tr>
      <w:tr w:rsidR="00DA7685" w:rsidRPr="008159A5" w14:paraId="1EB7CC12" w14:textId="77777777" w:rsidTr="007A1E03">
        <w:tc>
          <w:tcPr>
            <w:tcW w:w="376" w:type="pct"/>
          </w:tcPr>
          <w:p w14:paraId="45365A7C" w14:textId="65DD9475"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4</w:t>
            </w:r>
          </w:p>
        </w:tc>
        <w:tc>
          <w:tcPr>
            <w:tcW w:w="1137" w:type="pct"/>
          </w:tcPr>
          <w:p w14:paraId="513A2F45" w14:textId="54B8C595"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Nguy cấp (EN)</w:t>
            </w:r>
          </w:p>
        </w:tc>
        <w:tc>
          <w:tcPr>
            <w:tcW w:w="629" w:type="pct"/>
          </w:tcPr>
          <w:p w14:paraId="40345D4E" w14:textId="7B2D7461" w:rsidR="00AF1C9A"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26</w:t>
            </w:r>
          </w:p>
        </w:tc>
        <w:tc>
          <w:tcPr>
            <w:tcW w:w="714" w:type="pct"/>
          </w:tcPr>
          <w:p w14:paraId="33EC611D" w14:textId="21923DBB" w:rsidR="00AF1C9A"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19</w:t>
            </w:r>
          </w:p>
        </w:tc>
        <w:tc>
          <w:tcPr>
            <w:tcW w:w="714" w:type="pct"/>
          </w:tcPr>
          <w:p w14:paraId="0E565EF8" w14:textId="3B4434E3" w:rsidR="00AF1C9A"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23</w:t>
            </w:r>
          </w:p>
        </w:tc>
        <w:tc>
          <w:tcPr>
            <w:tcW w:w="714" w:type="pct"/>
          </w:tcPr>
          <w:p w14:paraId="228603DF" w14:textId="155CB90B" w:rsidR="00AF1C9A"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28</w:t>
            </w:r>
          </w:p>
        </w:tc>
        <w:tc>
          <w:tcPr>
            <w:tcW w:w="716" w:type="pct"/>
          </w:tcPr>
          <w:p w14:paraId="0A4F4932" w14:textId="19D69F6F" w:rsidR="00AF1C9A" w:rsidRPr="008159A5" w:rsidRDefault="00924C7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40</w:t>
            </w:r>
          </w:p>
        </w:tc>
      </w:tr>
      <w:tr w:rsidR="00DA7685" w:rsidRPr="008159A5" w14:paraId="547BBBBE" w14:textId="77777777" w:rsidTr="007A1E03">
        <w:tc>
          <w:tcPr>
            <w:tcW w:w="376" w:type="pct"/>
          </w:tcPr>
          <w:p w14:paraId="0C1C9E44" w14:textId="00953149"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5</w:t>
            </w:r>
          </w:p>
        </w:tc>
        <w:tc>
          <w:tcPr>
            <w:tcW w:w="1137" w:type="pct"/>
          </w:tcPr>
          <w:p w14:paraId="40F0545F" w14:textId="46EC4E8E"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Sắp nguy cấp (VU)</w:t>
            </w:r>
          </w:p>
        </w:tc>
        <w:tc>
          <w:tcPr>
            <w:tcW w:w="629" w:type="pct"/>
          </w:tcPr>
          <w:p w14:paraId="5EE186CB" w14:textId="6358088D" w:rsidR="00AF1C9A" w:rsidRPr="008159A5" w:rsidRDefault="00CE579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28</w:t>
            </w:r>
          </w:p>
        </w:tc>
        <w:tc>
          <w:tcPr>
            <w:tcW w:w="714" w:type="pct"/>
          </w:tcPr>
          <w:p w14:paraId="0CFD0220" w14:textId="7E2117CC" w:rsidR="00AF1C9A" w:rsidRPr="008159A5" w:rsidRDefault="00CE579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27</w:t>
            </w:r>
          </w:p>
        </w:tc>
        <w:tc>
          <w:tcPr>
            <w:tcW w:w="714" w:type="pct"/>
          </w:tcPr>
          <w:p w14:paraId="61473A13" w14:textId="7F68F534" w:rsidR="00AF1C9A" w:rsidRPr="008159A5" w:rsidRDefault="00CE579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36</w:t>
            </w:r>
          </w:p>
        </w:tc>
        <w:tc>
          <w:tcPr>
            <w:tcW w:w="714" w:type="pct"/>
          </w:tcPr>
          <w:p w14:paraId="048BCA71" w14:textId="0CDEE0D9" w:rsidR="00AF1C9A" w:rsidRPr="008159A5" w:rsidRDefault="00CE579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22</w:t>
            </w:r>
          </w:p>
        </w:tc>
        <w:tc>
          <w:tcPr>
            <w:tcW w:w="716" w:type="pct"/>
          </w:tcPr>
          <w:p w14:paraId="01E1F4DF" w14:textId="434CF20C" w:rsidR="00AF1C9A" w:rsidRPr="008159A5" w:rsidRDefault="00CE579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74</w:t>
            </w:r>
          </w:p>
        </w:tc>
      </w:tr>
      <w:tr w:rsidR="00DA7685" w:rsidRPr="008159A5" w14:paraId="45A832A7" w14:textId="77777777" w:rsidTr="007A1E03">
        <w:tc>
          <w:tcPr>
            <w:tcW w:w="376" w:type="pct"/>
          </w:tcPr>
          <w:p w14:paraId="29DE52BA" w14:textId="7B198489"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6</w:t>
            </w:r>
          </w:p>
        </w:tc>
        <w:tc>
          <w:tcPr>
            <w:tcW w:w="1137" w:type="pct"/>
          </w:tcPr>
          <w:p w14:paraId="511866DC" w14:textId="4CE1D858" w:rsidR="00AF1C9A" w:rsidRPr="008159A5" w:rsidRDefault="00AF1C9A" w:rsidP="006D4665">
            <w:pPr>
              <w:pStyle w:val="ListParagraph"/>
              <w:tabs>
                <w:tab w:val="left" w:pos="360"/>
              </w:tabs>
              <w:spacing w:after="60"/>
              <w:ind w:left="0"/>
              <w:rPr>
                <w:rFonts w:ascii="Calibri" w:hAnsi="Calibri" w:cs="Calibri"/>
                <w:sz w:val="18"/>
                <w:szCs w:val="18"/>
              </w:rPr>
            </w:pPr>
            <w:r w:rsidRPr="008159A5">
              <w:rPr>
                <w:rFonts w:ascii="Calibri" w:hAnsi="Calibri" w:cs="Calibri"/>
                <w:sz w:val="18"/>
                <w:szCs w:val="18"/>
              </w:rPr>
              <w:t>Sắp bị đe dọa (NT)</w:t>
            </w:r>
          </w:p>
        </w:tc>
        <w:tc>
          <w:tcPr>
            <w:tcW w:w="629" w:type="pct"/>
          </w:tcPr>
          <w:p w14:paraId="302EF617" w14:textId="67364B53"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17</w:t>
            </w:r>
          </w:p>
        </w:tc>
        <w:tc>
          <w:tcPr>
            <w:tcW w:w="714" w:type="pct"/>
          </w:tcPr>
          <w:p w14:paraId="14A3A6FA" w14:textId="26AA9036"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51</w:t>
            </w:r>
          </w:p>
        </w:tc>
        <w:tc>
          <w:tcPr>
            <w:tcW w:w="714" w:type="pct"/>
          </w:tcPr>
          <w:p w14:paraId="65497765" w14:textId="72DC33C4"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11</w:t>
            </w:r>
          </w:p>
        </w:tc>
        <w:tc>
          <w:tcPr>
            <w:tcW w:w="714" w:type="pct"/>
          </w:tcPr>
          <w:p w14:paraId="4E764ED5" w14:textId="4CBB0FA9"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15</w:t>
            </w:r>
          </w:p>
        </w:tc>
        <w:tc>
          <w:tcPr>
            <w:tcW w:w="716" w:type="pct"/>
          </w:tcPr>
          <w:p w14:paraId="2BBB25DC" w14:textId="28F4AEAF"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39</w:t>
            </w:r>
          </w:p>
        </w:tc>
      </w:tr>
      <w:tr w:rsidR="00DA7685" w:rsidRPr="008159A5" w14:paraId="1A7782D6" w14:textId="77777777" w:rsidTr="007A1E03">
        <w:tc>
          <w:tcPr>
            <w:tcW w:w="376" w:type="pct"/>
          </w:tcPr>
          <w:p w14:paraId="47BAE16D" w14:textId="3D62D2BF"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7</w:t>
            </w:r>
          </w:p>
        </w:tc>
        <w:tc>
          <w:tcPr>
            <w:tcW w:w="1137" w:type="pct"/>
          </w:tcPr>
          <w:p w14:paraId="6766EE02" w14:textId="0A287374"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Ít quan tâm (LC)</w:t>
            </w:r>
          </w:p>
        </w:tc>
        <w:tc>
          <w:tcPr>
            <w:tcW w:w="629" w:type="pct"/>
          </w:tcPr>
          <w:p w14:paraId="72C5B3A4" w14:textId="0FC0FCD5" w:rsidR="00AF1C9A" w:rsidRPr="008159A5" w:rsidRDefault="00BC26D6"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220</w:t>
            </w:r>
          </w:p>
        </w:tc>
        <w:tc>
          <w:tcPr>
            <w:tcW w:w="714" w:type="pct"/>
          </w:tcPr>
          <w:p w14:paraId="25899084" w14:textId="1BE25303" w:rsidR="00AF1C9A" w:rsidRPr="008159A5" w:rsidRDefault="001B0647"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760</w:t>
            </w:r>
          </w:p>
        </w:tc>
        <w:tc>
          <w:tcPr>
            <w:tcW w:w="714" w:type="pct"/>
          </w:tcPr>
          <w:p w14:paraId="2979EE33" w14:textId="64F95CD0" w:rsidR="00AF1C9A" w:rsidRPr="008159A5" w:rsidRDefault="001B0647"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233</w:t>
            </w:r>
          </w:p>
        </w:tc>
        <w:tc>
          <w:tcPr>
            <w:tcW w:w="714" w:type="pct"/>
          </w:tcPr>
          <w:p w14:paraId="45B3D0A0" w14:textId="4F89347B" w:rsidR="00AF1C9A" w:rsidRPr="008159A5" w:rsidRDefault="001B0647"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120</w:t>
            </w:r>
          </w:p>
        </w:tc>
        <w:tc>
          <w:tcPr>
            <w:tcW w:w="716" w:type="pct"/>
          </w:tcPr>
          <w:p w14:paraId="1E576983" w14:textId="79B0290E" w:rsidR="00AF1C9A" w:rsidRPr="008159A5" w:rsidRDefault="001B0647"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1.515</w:t>
            </w:r>
          </w:p>
        </w:tc>
      </w:tr>
      <w:tr w:rsidR="00DA7685" w:rsidRPr="008159A5" w14:paraId="76412709" w14:textId="77777777" w:rsidTr="007A1E03">
        <w:tc>
          <w:tcPr>
            <w:tcW w:w="376" w:type="pct"/>
          </w:tcPr>
          <w:p w14:paraId="14576D47" w14:textId="133BBB23" w:rsidR="00AF1C9A" w:rsidRPr="008159A5" w:rsidRDefault="00AF1C9A"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8</w:t>
            </w:r>
          </w:p>
        </w:tc>
        <w:tc>
          <w:tcPr>
            <w:tcW w:w="1137" w:type="pct"/>
          </w:tcPr>
          <w:p w14:paraId="7907FAE8" w14:textId="28AD9F7E" w:rsidR="00AF1C9A" w:rsidRPr="008159A5" w:rsidRDefault="00AF1C9A"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Thiếu Dữ liệu (DD)</w:t>
            </w:r>
          </w:p>
        </w:tc>
        <w:tc>
          <w:tcPr>
            <w:tcW w:w="629" w:type="pct"/>
          </w:tcPr>
          <w:p w14:paraId="423191E0" w14:textId="73039756" w:rsidR="00AF1C9A" w:rsidRPr="008159A5" w:rsidRDefault="00174220"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34</w:t>
            </w:r>
          </w:p>
        </w:tc>
        <w:tc>
          <w:tcPr>
            <w:tcW w:w="714" w:type="pct"/>
          </w:tcPr>
          <w:p w14:paraId="02B61CB7" w14:textId="2ED058F9" w:rsidR="00AF1C9A" w:rsidRPr="008159A5" w:rsidRDefault="00174220"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1</w:t>
            </w:r>
          </w:p>
        </w:tc>
        <w:tc>
          <w:tcPr>
            <w:tcW w:w="714" w:type="pct"/>
          </w:tcPr>
          <w:p w14:paraId="1F783FE5" w14:textId="13B8ACF8" w:rsidR="00AF1C9A" w:rsidRPr="008159A5" w:rsidRDefault="00174220"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65</w:t>
            </w:r>
          </w:p>
        </w:tc>
        <w:tc>
          <w:tcPr>
            <w:tcW w:w="714" w:type="pct"/>
          </w:tcPr>
          <w:p w14:paraId="6337FC7F" w14:textId="22B071F1" w:rsidR="00AF1C9A" w:rsidRPr="008159A5" w:rsidRDefault="00174220"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33</w:t>
            </w:r>
          </w:p>
        </w:tc>
        <w:tc>
          <w:tcPr>
            <w:tcW w:w="716" w:type="pct"/>
          </w:tcPr>
          <w:p w14:paraId="75DE8FD7" w14:textId="561DA1DD" w:rsidR="00AF1C9A" w:rsidRPr="008159A5" w:rsidRDefault="008418C5"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351</w:t>
            </w:r>
          </w:p>
        </w:tc>
      </w:tr>
      <w:tr w:rsidR="00AF1C9A" w:rsidRPr="008159A5" w14:paraId="33396EF7" w14:textId="77777777" w:rsidTr="007A1E03">
        <w:tc>
          <w:tcPr>
            <w:tcW w:w="1513" w:type="pct"/>
            <w:gridSpan w:val="2"/>
          </w:tcPr>
          <w:p w14:paraId="0C2553AD" w14:textId="65E49DB5" w:rsidR="00AF1C9A" w:rsidRPr="008159A5" w:rsidRDefault="00AF1C9A" w:rsidP="006D4665">
            <w:pPr>
              <w:pStyle w:val="ListParagraph"/>
              <w:tabs>
                <w:tab w:val="left" w:pos="360"/>
              </w:tabs>
              <w:spacing w:after="60"/>
              <w:ind w:left="0"/>
              <w:jc w:val="right"/>
              <w:rPr>
                <w:rFonts w:ascii="Calibri" w:hAnsi="Calibri" w:cs="Calibri"/>
                <w:b/>
                <w:bCs/>
                <w:sz w:val="18"/>
                <w:szCs w:val="18"/>
              </w:rPr>
            </w:pPr>
            <w:r w:rsidRPr="008159A5">
              <w:rPr>
                <w:rFonts w:ascii="Calibri" w:hAnsi="Calibri" w:cs="Calibri"/>
                <w:b/>
                <w:bCs/>
                <w:sz w:val="18"/>
                <w:szCs w:val="18"/>
              </w:rPr>
              <w:t>Tổng cộng</w:t>
            </w:r>
          </w:p>
        </w:tc>
        <w:tc>
          <w:tcPr>
            <w:tcW w:w="629" w:type="pct"/>
          </w:tcPr>
          <w:p w14:paraId="0F07C702" w14:textId="76F77AE7" w:rsidR="00AF1C9A" w:rsidRPr="008159A5" w:rsidRDefault="00DA7685" w:rsidP="006D4665">
            <w:pPr>
              <w:pStyle w:val="ListParagraph"/>
              <w:tabs>
                <w:tab w:val="left" w:pos="360"/>
              </w:tabs>
              <w:spacing w:after="60"/>
              <w:ind w:left="0"/>
              <w:jc w:val="both"/>
              <w:rPr>
                <w:rFonts w:ascii="Calibri" w:hAnsi="Calibri" w:cs="Calibri"/>
                <w:b/>
                <w:bCs/>
                <w:sz w:val="18"/>
                <w:szCs w:val="18"/>
              </w:rPr>
            </w:pPr>
            <w:r w:rsidRPr="008159A5">
              <w:rPr>
                <w:rFonts w:ascii="Calibri" w:hAnsi="Calibri" w:cs="Calibri"/>
                <w:b/>
                <w:bCs/>
                <w:sz w:val="18"/>
                <w:szCs w:val="18"/>
              </w:rPr>
              <w:t>348</w:t>
            </w:r>
          </w:p>
        </w:tc>
        <w:tc>
          <w:tcPr>
            <w:tcW w:w="714" w:type="pct"/>
          </w:tcPr>
          <w:p w14:paraId="386A5560" w14:textId="58447ED9" w:rsidR="00AF1C9A" w:rsidRPr="008159A5" w:rsidRDefault="00DA7685" w:rsidP="006D4665">
            <w:pPr>
              <w:pStyle w:val="ListParagraph"/>
              <w:tabs>
                <w:tab w:val="left" w:pos="360"/>
              </w:tabs>
              <w:spacing w:after="60"/>
              <w:ind w:left="0"/>
              <w:jc w:val="both"/>
              <w:rPr>
                <w:rFonts w:ascii="Calibri" w:hAnsi="Calibri" w:cs="Calibri"/>
                <w:b/>
                <w:bCs/>
                <w:sz w:val="18"/>
                <w:szCs w:val="18"/>
              </w:rPr>
            </w:pPr>
            <w:r w:rsidRPr="008159A5">
              <w:rPr>
                <w:rFonts w:ascii="Calibri" w:hAnsi="Calibri" w:cs="Calibri"/>
                <w:b/>
                <w:bCs/>
                <w:sz w:val="18"/>
                <w:szCs w:val="18"/>
              </w:rPr>
              <w:t>869</w:t>
            </w:r>
          </w:p>
        </w:tc>
        <w:tc>
          <w:tcPr>
            <w:tcW w:w="714" w:type="pct"/>
          </w:tcPr>
          <w:p w14:paraId="625A1201" w14:textId="4526E325" w:rsidR="00AF1C9A" w:rsidRPr="008159A5" w:rsidRDefault="00DA7685" w:rsidP="006D4665">
            <w:pPr>
              <w:pStyle w:val="ListParagraph"/>
              <w:tabs>
                <w:tab w:val="left" w:pos="360"/>
              </w:tabs>
              <w:spacing w:after="60"/>
              <w:ind w:left="0"/>
              <w:jc w:val="both"/>
              <w:rPr>
                <w:rFonts w:ascii="Calibri" w:hAnsi="Calibri" w:cs="Calibri"/>
                <w:b/>
                <w:bCs/>
                <w:sz w:val="18"/>
                <w:szCs w:val="18"/>
              </w:rPr>
            </w:pPr>
            <w:r w:rsidRPr="008159A5">
              <w:rPr>
                <w:rFonts w:ascii="Calibri" w:hAnsi="Calibri" w:cs="Calibri"/>
                <w:b/>
                <w:bCs/>
                <w:sz w:val="18"/>
                <w:szCs w:val="18"/>
              </w:rPr>
              <w:t>384</w:t>
            </w:r>
          </w:p>
        </w:tc>
        <w:tc>
          <w:tcPr>
            <w:tcW w:w="714" w:type="pct"/>
          </w:tcPr>
          <w:p w14:paraId="3471A361" w14:textId="337C9384" w:rsidR="00AF1C9A" w:rsidRPr="008159A5" w:rsidRDefault="00DA7685" w:rsidP="006D4665">
            <w:pPr>
              <w:pStyle w:val="ListParagraph"/>
              <w:tabs>
                <w:tab w:val="left" w:pos="360"/>
              </w:tabs>
              <w:spacing w:after="60"/>
              <w:ind w:left="0"/>
              <w:jc w:val="both"/>
              <w:rPr>
                <w:rFonts w:ascii="Calibri" w:hAnsi="Calibri" w:cs="Calibri"/>
                <w:b/>
                <w:bCs/>
                <w:sz w:val="18"/>
                <w:szCs w:val="18"/>
              </w:rPr>
            </w:pPr>
            <w:r w:rsidRPr="008159A5">
              <w:rPr>
                <w:rFonts w:ascii="Calibri" w:hAnsi="Calibri" w:cs="Calibri"/>
                <w:b/>
                <w:bCs/>
                <w:sz w:val="18"/>
                <w:szCs w:val="18"/>
              </w:rPr>
              <w:t>221</w:t>
            </w:r>
          </w:p>
        </w:tc>
        <w:tc>
          <w:tcPr>
            <w:tcW w:w="716" w:type="pct"/>
          </w:tcPr>
          <w:p w14:paraId="0695931D" w14:textId="0F32DD77" w:rsidR="00AF1C9A" w:rsidRPr="008159A5" w:rsidRDefault="00DA7685" w:rsidP="006D4665">
            <w:pPr>
              <w:pStyle w:val="ListParagraph"/>
              <w:tabs>
                <w:tab w:val="left" w:pos="360"/>
              </w:tabs>
              <w:spacing w:after="60"/>
              <w:ind w:left="0"/>
              <w:jc w:val="both"/>
              <w:rPr>
                <w:rFonts w:ascii="Calibri" w:hAnsi="Calibri" w:cs="Calibri"/>
                <w:b/>
                <w:bCs/>
                <w:sz w:val="18"/>
                <w:szCs w:val="18"/>
              </w:rPr>
            </w:pPr>
            <w:r w:rsidRPr="008159A5">
              <w:rPr>
                <w:rFonts w:ascii="Calibri" w:hAnsi="Calibri" w:cs="Calibri"/>
                <w:b/>
                <w:bCs/>
                <w:sz w:val="18"/>
                <w:szCs w:val="18"/>
              </w:rPr>
              <w:t>2.041</w:t>
            </w:r>
          </w:p>
        </w:tc>
      </w:tr>
    </w:tbl>
    <w:p w14:paraId="33D2DEED" w14:textId="17EDCCEE" w:rsidR="00CE0DE0" w:rsidRPr="008159A5" w:rsidRDefault="00CE0DE0" w:rsidP="006D4665">
      <w:pPr>
        <w:pStyle w:val="NoSpacing"/>
        <w:rPr>
          <w:rFonts w:ascii="Calibri" w:hAnsi="Calibri" w:cs="Calibri"/>
        </w:rPr>
      </w:pPr>
    </w:p>
    <w:p w14:paraId="413FA42D" w14:textId="222C03AA" w:rsidR="00682E54" w:rsidRPr="00336507" w:rsidRDefault="00682E54" w:rsidP="000E1900">
      <w:pPr>
        <w:pStyle w:val="ListParagraphNumbered"/>
        <w:rPr>
          <w:rFonts w:ascii="Calibri" w:hAnsi="Calibri" w:cs="Calibri"/>
          <w:color w:val="000000"/>
        </w:rPr>
      </w:pPr>
      <w:r w:rsidRPr="00336507">
        <w:rPr>
          <w:rFonts w:ascii="Calibri" w:hAnsi="Calibri" w:cs="Calibri"/>
        </w:rPr>
        <w:t xml:space="preserve">Các </w:t>
      </w:r>
      <w:r w:rsidR="00C83014">
        <w:rPr>
          <w:rFonts w:ascii="Calibri" w:hAnsi="Calibri" w:cs="Calibri"/>
        </w:rPr>
        <w:t>điểm thực hiện dự án</w:t>
      </w:r>
      <w:r w:rsidRPr="00336507">
        <w:rPr>
          <w:rFonts w:ascii="Calibri" w:hAnsi="Calibri" w:cs="Calibri"/>
        </w:rPr>
        <w:t xml:space="preserve"> được lựa chọn trong dự án là </w:t>
      </w:r>
      <w:r w:rsidR="002B3077" w:rsidRPr="00336507">
        <w:rPr>
          <w:rFonts w:ascii="Calibri" w:hAnsi="Calibri" w:cs="Calibri"/>
        </w:rPr>
        <w:t>Vườn quốc gia</w:t>
      </w:r>
      <w:r w:rsidRPr="00336507">
        <w:rPr>
          <w:rFonts w:ascii="Calibri" w:hAnsi="Calibri" w:cs="Calibri"/>
        </w:rPr>
        <w:t xml:space="preserve"> </w:t>
      </w:r>
      <w:r w:rsidRPr="00336507">
        <w:rPr>
          <w:rFonts w:ascii="Calibri" w:hAnsi="Calibri" w:cs="Calibri"/>
          <w:highlight w:val="yellow"/>
        </w:rPr>
        <w:t>(VQG</w:t>
      </w:r>
      <w:r w:rsidRPr="00336507">
        <w:rPr>
          <w:rFonts w:ascii="Calibri" w:hAnsi="Calibri" w:cs="Calibri"/>
        </w:rPr>
        <w:t xml:space="preserve"> Núi Chúa (tỉnh Ninh Thuận) và </w:t>
      </w:r>
      <w:r w:rsidR="002B3077" w:rsidRPr="00336507">
        <w:rPr>
          <w:rFonts w:ascii="Calibri" w:hAnsi="Calibri" w:cs="Calibri"/>
        </w:rPr>
        <w:t>Vườn quốc gia</w:t>
      </w:r>
      <w:r w:rsidRPr="00336507">
        <w:rPr>
          <w:rFonts w:ascii="Calibri" w:hAnsi="Calibri" w:cs="Calibri"/>
        </w:rPr>
        <w:t xml:space="preserve"> Phong Nha-Kẻ Bàng (tỉnh Quảng Bình). Đây đều là khu vực đa dạng sinh học quan trọng trên toàn cầu (xem </w:t>
      </w:r>
      <w:r w:rsidR="007A1E03" w:rsidRPr="00336507">
        <w:rPr>
          <w:rStyle w:val="Mention1"/>
          <w:rFonts w:ascii="Calibri" w:hAnsi="Calibri" w:cs="Calibri"/>
          <w:highlight w:val="yellow"/>
        </w:rPr>
        <w:fldChar w:fldCharType="begin"/>
      </w:r>
      <w:r w:rsidR="007A1E03" w:rsidRPr="00336507">
        <w:rPr>
          <w:rStyle w:val="Mention1"/>
          <w:rFonts w:ascii="Calibri" w:hAnsi="Calibri" w:cs="Calibri"/>
        </w:rPr>
        <w:instrText xml:space="preserve"> REF _Ref102893204 \h </w:instrText>
      </w:r>
      <w:r w:rsidR="007A1E03" w:rsidRPr="00336507">
        <w:rPr>
          <w:rStyle w:val="Mention1"/>
          <w:rFonts w:ascii="Calibri" w:hAnsi="Calibri" w:cs="Calibri"/>
          <w:highlight w:val="yellow"/>
        </w:rPr>
        <w:instrText xml:space="preserve"> \* MERGEFORMAT </w:instrText>
      </w:r>
      <w:r w:rsidR="007A1E03" w:rsidRPr="00336507">
        <w:rPr>
          <w:rStyle w:val="Mention1"/>
          <w:rFonts w:ascii="Calibri" w:hAnsi="Calibri" w:cs="Calibri"/>
          <w:highlight w:val="yellow"/>
        </w:rPr>
      </w:r>
      <w:r w:rsidR="007A1E03" w:rsidRPr="00336507">
        <w:rPr>
          <w:rStyle w:val="Mention1"/>
          <w:rFonts w:ascii="Calibri" w:hAnsi="Calibri" w:cs="Calibri"/>
          <w:highlight w:val="yellow"/>
        </w:rPr>
        <w:fldChar w:fldCharType="separate"/>
      </w:r>
      <w:r w:rsidR="00677227" w:rsidRPr="00677227">
        <w:rPr>
          <w:rStyle w:val="Mention1"/>
        </w:rPr>
        <w:t>Bảng 2</w:t>
      </w:r>
      <w:r w:rsidR="007A1E03" w:rsidRPr="00336507">
        <w:rPr>
          <w:rStyle w:val="Mention1"/>
          <w:rFonts w:ascii="Calibri" w:hAnsi="Calibri" w:cs="Calibri"/>
          <w:highlight w:val="yellow"/>
        </w:rPr>
        <w:fldChar w:fldCharType="end"/>
      </w:r>
      <w:r w:rsidRPr="00336507">
        <w:rPr>
          <w:rFonts w:ascii="Calibri" w:hAnsi="Calibri" w:cs="Calibri"/>
          <w:highlight w:val="yellow"/>
        </w:rPr>
        <w:t>,</w:t>
      </w:r>
      <w:r w:rsidRPr="00336507">
        <w:rPr>
          <w:rFonts w:ascii="Calibri" w:hAnsi="Calibri" w:cs="Calibri"/>
        </w:rPr>
        <w:t xml:space="preserve"> </w:t>
      </w:r>
      <w:r w:rsidR="007A1E03" w:rsidRPr="00336507">
        <w:rPr>
          <w:rStyle w:val="Mention1"/>
          <w:rFonts w:ascii="Calibri" w:hAnsi="Calibri" w:cs="Calibri"/>
          <w:highlight w:val="yellow"/>
        </w:rPr>
        <w:fldChar w:fldCharType="begin"/>
      </w:r>
      <w:r w:rsidR="007A1E03" w:rsidRPr="00336507">
        <w:rPr>
          <w:rStyle w:val="Mention1"/>
          <w:rFonts w:ascii="Calibri" w:hAnsi="Calibri" w:cs="Calibri"/>
        </w:rPr>
        <w:instrText xml:space="preserve"> REF _Ref102893313 \h </w:instrText>
      </w:r>
      <w:r w:rsidR="007A1E03" w:rsidRPr="00336507">
        <w:rPr>
          <w:rStyle w:val="Mention1"/>
          <w:rFonts w:ascii="Calibri" w:hAnsi="Calibri" w:cs="Calibri"/>
          <w:highlight w:val="yellow"/>
        </w:rPr>
        <w:instrText xml:space="preserve"> \* MERGEFORMAT </w:instrText>
      </w:r>
      <w:r w:rsidR="007A1E03" w:rsidRPr="00336507">
        <w:rPr>
          <w:rStyle w:val="Mention1"/>
          <w:rFonts w:ascii="Calibri" w:hAnsi="Calibri" w:cs="Calibri"/>
          <w:highlight w:val="yellow"/>
        </w:rPr>
      </w:r>
      <w:r w:rsidR="007A1E03" w:rsidRPr="00336507">
        <w:rPr>
          <w:rStyle w:val="Mention1"/>
          <w:rFonts w:ascii="Calibri" w:hAnsi="Calibri" w:cs="Calibri"/>
          <w:highlight w:val="yellow"/>
        </w:rPr>
        <w:fldChar w:fldCharType="separate"/>
      </w:r>
      <w:r w:rsidR="00677227" w:rsidRPr="00677227">
        <w:rPr>
          <w:rStyle w:val="Mention1"/>
        </w:rPr>
        <w:t>Bảng4</w:t>
      </w:r>
      <w:r w:rsidR="007A1E03" w:rsidRPr="00336507">
        <w:rPr>
          <w:rStyle w:val="Mention1"/>
          <w:rFonts w:ascii="Calibri" w:hAnsi="Calibri" w:cs="Calibri"/>
          <w:highlight w:val="yellow"/>
        </w:rPr>
        <w:fldChar w:fldCharType="end"/>
      </w:r>
      <w:r w:rsidRPr="00336507">
        <w:rPr>
          <w:rFonts w:ascii="Calibri" w:hAnsi="Calibri" w:cs="Calibri"/>
        </w:rPr>
        <w:t xml:space="preserve"> và </w:t>
      </w:r>
      <w:r w:rsidRPr="00336507">
        <w:rPr>
          <w:rFonts w:ascii="Calibri" w:hAnsi="Calibri" w:cs="Calibri"/>
          <w:b/>
          <w:bCs/>
          <w:highlight w:val="yellow"/>
        </w:rPr>
        <w:t>Phụ lục X:</w:t>
      </w:r>
      <w:r w:rsidRPr="00336507">
        <w:rPr>
          <w:rFonts w:ascii="Calibri" w:hAnsi="Calibri" w:cs="Calibri"/>
          <w:b/>
          <w:bCs/>
        </w:rPr>
        <w:t xml:space="preserve"> Báo cáo hồ sơ </w:t>
      </w:r>
      <w:r w:rsidR="009216EA">
        <w:rPr>
          <w:rFonts w:ascii="Calibri" w:hAnsi="Calibri" w:cs="Calibri"/>
          <w:b/>
          <w:bCs/>
        </w:rPr>
        <w:t>địa bàn thực hiện dự án</w:t>
      </w:r>
      <w:r w:rsidRPr="00336507">
        <w:rPr>
          <w:rFonts w:ascii="Calibri" w:hAnsi="Calibri" w:cs="Calibri"/>
        </w:rPr>
        <w:t xml:space="preserve">). </w:t>
      </w:r>
      <w:r w:rsidR="00577DB9">
        <w:rPr>
          <w:rFonts w:ascii="Calibri" w:hAnsi="Calibri" w:cs="Calibri"/>
          <w:lang w:val="en-US"/>
        </w:rPr>
        <w:t>VQG Núi Chúa</w:t>
      </w:r>
      <w:r w:rsidRPr="00336507">
        <w:rPr>
          <w:rFonts w:ascii="Calibri" w:hAnsi="Calibri" w:cs="Calibri"/>
        </w:rPr>
        <w:t xml:space="preserve"> có diện tích </w:t>
      </w:r>
      <w:r w:rsidRPr="00336507">
        <w:rPr>
          <w:rFonts w:ascii="Calibri" w:hAnsi="Calibri" w:cs="Calibri"/>
          <w:highlight w:val="yellow"/>
        </w:rPr>
        <w:t>29.440 ha,</w:t>
      </w:r>
      <w:r w:rsidRPr="00336507">
        <w:rPr>
          <w:rFonts w:ascii="Calibri" w:hAnsi="Calibri" w:cs="Calibri"/>
        </w:rPr>
        <w:t xml:space="preserve"> trong đó 7.352 ha là khu vực biển với mức độ đa dạng sinh học cao. Ngoài ra, các khu rừng trên cạn của vườn quốc gia được coi là hệ sinh thái khô hạn độc đáo trong khu vực. Với diện tích </w:t>
      </w:r>
      <w:r w:rsidRPr="00336507">
        <w:rPr>
          <w:rFonts w:ascii="Calibri" w:hAnsi="Calibri" w:cs="Calibri"/>
          <w:highlight w:val="yellow"/>
        </w:rPr>
        <w:t>123.326 ha,</w:t>
      </w:r>
      <w:r w:rsidRPr="00336507">
        <w:rPr>
          <w:rFonts w:ascii="Calibri" w:hAnsi="Calibri" w:cs="Calibri"/>
        </w:rPr>
        <w:t xml:space="preserve"> </w:t>
      </w:r>
      <w:r w:rsidR="002B3077" w:rsidRPr="00336507">
        <w:rPr>
          <w:rFonts w:ascii="Calibri" w:hAnsi="Calibri" w:cs="Calibri"/>
        </w:rPr>
        <w:t>Vườn quốc gia</w:t>
      </w:r>
      <w:r w:rsidRPr="00336507">
        <w:rPr>
          <w:rFonts w:ascii="Calibri" w:hAnsi="Calibri" w:cs="Calibri"/>
        </w:rPr>
        <w:t xml:space="preserve"> Phong Nha-Kẻ Bàng nằm ở trung tâm Dãy Trường Sơn, dãy núi nổi tiếng về lịch sử địa chất và sự đa dạng các hệ sinh thái như núi, cactơ và hệ sinh thái sông có ý nghĩa quan trọng toàn cầu về bảo tồn đa dạng sinh học và được liệt kê trong Danh sách Di sản Thế giới lần thứ 2 năm 2015 nhờ tính đa dạng cao của hệ động thực vật, các loài đặc hữu và một số loài bị đe dọa trên toàn cầu</w:t>
      </w:r>
      <w:r w:rsidR="00BC4A3A" w:rsidRPr="008159A5">
        <w:rPr>
          <w:rStyle w:val="FootnoteReference"/>
          <w:rFonts w:ascii="Calibri" w:hAnsi="Calibri" w:cs="Calibri"/>
          <w:sz w:val="20"/>
          <w:szCs w:val="20"/>
        </w:rPr>
        <w:footnoteReference w:id="9"/>
      </w:r>
      <w:r w:rsidRPr="00336507">
        <w:rPr>
          <w:rFonts w:ascii="Calibri" w:hAnsi="Calibri" w:cs="Calibri"/>
        </w:rPr>
        <w:t>.</w:t>
      </w:r>
    </w:p>
    <w:p w14:paraId="7B15F14D" w14:textId="30F1186C" w:rsidR="007A1E03" w:rsidRPr="008159A5" w:rsidRDefault="007A1E03" w:rsidP="006D4665">
      <w:pPr>
        <w:pStyle w:val="Caption"/>
        <w:rPr>
          <w:rFonts w:ascii="Calibri" w:hAnsi="Calibri" w:cs="Calibri"/>
        </w:rPr>
      </w:pPr>
      <w:bookmarkStart w:id="8" w:name="_Ref102893204"/>
      <w:r w:rsidRPr="008159A5">
        <w:rPr>
          <w:rFonts w:ascii="Calibri" w:hAnsi="Calibri" w:cs="Calibri"/>
        </w:rPr>
        <w:t>Bảng</w:t>
      </w:r>
      <w:r w:rsidR="00AC58DB" w:rsidRPr="008159A5">
        <w:rPr>
          <w:rFonts w:ascii="Calibri" w:hAnsi="Calibri" w:cs="Calibri"/>
          <w:lang w:val="en-US"/>
        </w:rPr>
        <w:t xml:space="preserve">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2</w:t>
      </w:r>
      <w:r w:rsidR="00AC58DB" w:rsidRPr="008159A5">
        <w:rPr>
          <w:rFonts w:ascii="Calibri" w:hAnsi="Calibri" w:cs="Calibri"/>
          <w:noProof/>
        </w:rPr>
        <w:fldChar w:fldCharType="end"/>
      </w:r>
      <w:bookmarkEnd w:id="8"/>
      <w:r w:rsidRPr="008159A5">
        <w:rPr>
          <w:rFonts w:ascii="Calibri" w:hAnsi="Calibri" w:cs="Calibri"/>
        </w:rPr>
        <w:t xml:space="preserve">: </w:t>
      </w:r>
      <w:r w:rsidRPr="008159A5">
        <w:rPr>
          <w:rFonts w:ascii="Calibri" w:hAnsi="Calibri" w:cs="Calibri"/>
          <w:color w:val="000000"/>
          <w:szCs w:val="20"/>
        </w:rPr>
        <w:t xml:space="preserve">Giá trị và ý nghĩa đa dạng sinh học trong các </w:t>
      </w:r>
      <w:r w:rsidR="009216EA">
        <w:rPr>
          <w:rFonts w:ascii="Calibri" w:hAnsi="Calibri" w:cs="Calibri"/>
          <w:color w:val="000000"/>
          <w:szCs w:val="20"/>
        </w:rPr>
        <w:t>địa bàn thực hiện dự án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6"/>
        <w:gridCol w:w="8160"/>
      </w:tblGrid>
      <w:tr w:rsidR="000C4582" w:rsidRPr="008159A5" w14:paraId="257F9EFD" w14:textId="77777777" w:rsidTr="00AC7750">
        <w:trPr>
          <w:tblHeader/>
        </w:trPr>
        <w:tc>
          <w:tcPr>
            <w:tcW w:w="1098" w:type="pct"/>
            <w:shd w:val="clear" w:color="auto" w:fill="002060"/>
          </w:tcPr>
          <w:p w14:paraId="60ABDCC3" w14:textId="77777777" w:rsidR="000C4582" w:rsidRPr="008159A5" w:rsidRDefault="000C4582" w:rsidP="006D4665">
            <w:pPr>
              <w:spacing w:before="40" w:afterLines="80" w:after="192" w:line="240" w:lineRule="auto"/>
              <w:rPr>
                <w:rFonts w:ascii="Calibri" w:hAnsi="Calibri" w:cs="Calibri"/>
                <w:b/>
                <w:color w:val="FFFFFF" w:themeColor="background1"/>
                <w:sz w:val="18"/>
                <w:szCs w:val="18"/>
              </w:rPr>
            </w:pPr>
            <w:r w:rsidRPr="008159A5">
              <w:rPr>
                <w:rFonts w:ascii="Calibri" w:hAnsi="Calibri" w:cs="Calibri"/>
                <w:b/>
                <w:color w:val="FFFFFF" w:themeColor="background1"/>
                <w:sz w:val="18"/>
                <w:szCs w:val="18"/>
              </w:rPr>
              <w:t xml:space="preserve">Địa điểm dự án </w:t>
            </w:r>
          </w:p>
        </w:tc>
        <w:tc>
          <w:tcPr>
            <w:tcW w:w="3902" w:type="pct"/>
            <w:shd w:val="clear" w:color="auto" w:fill="002060"/>
          </w:tcPr>
          <w:p w14:paraId="3C410593" w14:textId="77777777" w:rsidR="000C4582" w:rsidRPr="008159A5" w:rsidRDefault="000C4582" w:rsidP="006D4665">
            <w:pPr>
              <w:spacing w:before="40" w:afterLines="80" w:after="192" w:line="240" w:lineRule="auto"/>
              <w:rPr>
                <w:rFonts w:ascii="Calibri" w:hAnsi="Calibri" w:cs="Calibri"/>
                <w:b/>
                <w:color w:val="FFFFFF" w:themeColor="background1"/>
                <w:sz w:val="18"/>
                <w:szCs w:val="18"/>
              </w:rPr>
            </w:pPr>
            <w:r w:rsidRPr="008159A5">
              <w:rPr>
                <w:rFonts w:ascii="Calibri" w:hAnsi="Calibri" w:cs="Calibri"/>
                <w:b/>
                <w:color w:val="FFFFFF" w:themeColor="background1"/>
                <w:sz w:val="18"/>
                <w:szCs w:val="18"/>
              </w:rPr>
              <w:t xml:space="preserve">Ý nghĩa đối với bảo tồn đa dạng sinh học </w:t>
            </w:r>
          </w:p>
        </w:tc>
      </w:tr>
      <w:tr w:rsidR="000C4582" w:rsidRPr="008159A5" w14:paraId="46097B60" w14:textId="77777777" w:rsidTr="00AC7750">
        <w:tc>
          <w:tcPr>
            <w:tcW w:w="1098" w:type="pct"/>
          </w:tcPr>
          <w:p w14:paraId="0B40F7A8" w14:textId="08954CA8" w:rsidR="000C4582" w:rsidRPr="008159A5" w:rsidRDefault="000C4582" w:rsidP="006D4665">
            <w:pPr>
              <w:spacing w:before="40" w:afterLines="80" w:after="192" w:line="240" w:lineRule="auto"/>
              <w:rPr>
                <w:rFonts w:ascii="Calibri" w:hAnsi="Calibri" w:cs="Calibri"/>
                <w:sz w:val="18"/>
                <w:szCs w:val="18"/>
              </w:rPr>
            </w:pPr>
            <w:r w:rsidRPr="008159A5">
              <w:rPr>
                <w:rFonts w:ascii="Calibri" w:hAnsi="Calibri" w:cs="Calibri"/>
                <w:color w:val="000000"/>
                <w:sz w:val="18"/>
                <w:szCs w:val="18"/>
              </w:rPr>
              <w:t>Vườn quốc gia Núi Chúa</w:t>
            </w:r>
          </w:p>
          <w:p w14:paraId="5669A2B3" w14:textId="2090CF85" w:rsidR="000C4582" w:rsidRPr="008159A5" w:rsidRDefault="001E5ADB" w:rsidP="006D4665">
            <w:pPr>
              <w:spacing w:before="40" w:afterLines="80" w:after="192" w:line="240" w:lineRule="auto"/>
              <w:rPr>
                <w:rFonts w:ascii="Calibri" w:hAnsi="Calibri" w:cs="Calibri"/>
                <w:i/>
                <w:color w:val="000000"/>
                <w:sz w:val="18"/>
                <w:szCs w:val="18"/>
              </w:rPr>
            </w:pPr>
            <w:r w:rsidRPr="008159A5">
              <w:rPr>
                <w:rFonts w:ascii="Calibri" w:hAnsi="Calibri" w:cs="Calibri"/>
                <w:i/>
                <w:color w:val="000000"/>
                <w:sz w:val="18"/>
                <w:szCs w:val="18"/>
              </w:rPr>
              <w:t xml:space="preserve">29.440 héc-ta </w:t>
            </w:r>
            <w:r w:rsidRPr="008159A5">
              <w:rPr>
                <w:rFonts w:ascii="Calibri" w:hAnsi="Calibri" w:cs="Calibri"/>
                <w:i/>
                <w:color w:val="000000"/>
                <w:sz w:val="18"/>
                <w:szCs w:val="18"/>
                <w:highlight w:val="yellow"/>
              </w:rPr>
              <w:t>(ha)</w:t>
            </w:r>
            <w:r w:rsidRPr="008159A5">
              <w:rPr>
                <w:rFonts w:ascii="Calibri" w:hAnsi="Calibri" w:cs="Calibri"/>
                <w:i/>
                <w:color w:val="000000"/>
                <w:sz w:val="18"/>
                <w:szCs w:val="18"/>
              </w:rPr>
              <w:t xml:space="preserve"> - Vùng lõi</w:t>
            </w:r>
          </w:p>
        </w:tc>
        <w:tc>
          <w:tcPr>
            <w:tcW w:w="3902" w:type="pct"/>
          </w:tcPr>
          <w:p w14:paraId="2B4E277E" w14:textId="56A69097" w:rsidR="00AE6C81" w:rsidRPr="008159A5" w:rsidRDefault="0028493C"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Bao gồm cả vùng trên cạn và vùng biển, với đặc điểm khí hậu khô nóng và lượng mưa trung bình hàng năm thấp nhất Việt Nam. Có hệ sinh thái rừng - biển đa dạng, hiếm với hệ động thực vật đa dạng.</w:t>
            </w:r>
          </w:p>
          <w:p w14:paraId="7BBD5FCB" w14:textId="11E1C1DB" w:rsidR="00BF26FE" w:rsidRPr="008159A5" w:rsidRDefault="009945D0"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Hệ sinh thái bán khô hạn đặc biệt, không chỉ ở Việt Nam mà còn ở Đông Nam Á</w:t>
            </w:r>
            <w:r w:rsidR="00DD13F4" w:rsidRPr="008159A5">
              <w:rPr>
                <w:rStyle w:val="FootnoteReference"/>
                <w:rFonts w:ascii="Calibri" w:hAnsi="Calibri" w:cs="Calibri"/>
                <w:szCs w:val="18"/>
              </w:rPr>
              <w:footnoteReference w:id="10"/>
            </w:r>
            <w:r w:rsidRPr="008159A5">
              <w:rPr>
                <w:rFonts w:ascii="Calibri" w:hAnsi="Calibri" w:cs="Calibri"/>
                <w:sz w:val="18"/>
                <w:szCs w:val="18"/>
              </w:rPr>
              <w:t xml:space="preserve"> . Rừng trên cạn và ven biển của vườn quốc gia này (tổng cộng 22.088 ha) chủ yếu là rừng khô hạn.</w:t>
            </w:r>
          </w:p>
          <w:p w14:paraId="0F3EE162" w14:textId="0EF2A751" w:rsidR="00C15625" w:rsidRPr="008159A5" w:rsidRDefault="00C15625"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Ngoài vùng lõi, VQG này có vùng đệm rộng 7.530 ha không </w:t>
            </w:r>
            <w:r w:rsidR="00577DB9">
              <w:rPr>
                <w:rFonts w:ascii="Calibri" w:hAnsi="Calibri" w:cs="Calibri"/>
                <w:sz w:val="18"/>
                <w:szCs w:val="18"/>
                <w:lang w:val="en-US"/>
              </w:rPr>
              <w:t>có</w:t>
            </w:r>
            <w:r w:rsidRPr="008159A5">
              <w:rPr>
                <w:rFonts w:ascii="Calibri" w:hAnsi="Calibri" w:cs="Calibri"/>
                <w:sz w:val="18"/>
                <w:szCs w:val="18"/>
              </w:rPr>
              <w:t xml:space="preserve"> giá trị đa dạng sinh học đáng kể và tập trung dân cư đông đúc. Tuy nhiên, một khu đất riêng biệt nằm ngay bên ngoài ranh giới vườn quốc gia với 1.801 ha rừng phòng hộ sở hữu sinh cảnh có giá trị cao và có khả năng là nơi trú ẩn của một số loài nguy cấp nhất của vườn quốc gia, bao gồm cả hai loài biểu trưng quan trọng, là cheo cheo lưng bạc và thằn lằn ngón Cao Văn Sung.</w:t>
            </w:r>
          </w:p>
          <w:p w14:paraId="08DEC75B" w14:textId="1F787931" w:rsidR="001D43D0" w:rsidRPr="008159A5" w:rsidRDefault="00AF5AE3" w:rsidP="006D4665">
            <w:pPr>
              <w:numPr>
                <w:ilvl w:val="0"/>
                <w:numId w:val="9"/>
              </w:numPr>
              <w:spacing w:before="40" w:afterLines="80" w:after="192" w:line="240" w:lineRule="auto"/>
              <w:ind w:left="173" w:hanging="142"/>
              <w:rPr>
                <w:rFonts w:ascii="Calibri" w:hAnsi="Calibri" w:cs="Calibri"/>
                <w:sz w:val="18"/>
                <w:szCs w:val="18"/>
              </w:rPr>
            </w:pPr>
            <w:r>
              <w:rPr>
                <w:rFonts w:ascii="Calibri" w:hAnsi="Calibri" w:cs="Calibri"/>
                <w:sz w:val="18"/>
                <w:szCs w:val="18"/>
              </w:rPr>
              <w:t>Đa dạng sinh học</w:t>
            </w:r>
            <w:r w:rsidR="00C20605" w:rsidRPr="008159A5">
              <w:rPr>
                <w:rFonts w:ascii="Calibri" w:hAnsi="Calibri" w:cs="Calibri"/>
                <w:sz w:val="18"/>
                <w:szCs w:val="18"/>
              </w:rPr>
              <w:t xml:space="preserve"> của vườn quốc gia chưa được đánh giá cao, đặc biệt là hệ động vật bò sát và thực vật. </w:t>
            </w:r>
            <w:r w:rsidR="00C20605" w:rsidRPr="008159A5">
              <w:rPr>
                <w:rFonts w:ascii="Calibri" w:hAnsi="Calibri" w:cs="Calibri"/>
                <w:color w:val="000000" w:themeColor="text1"/>
                <w:sz w:val="18"/>
                <w:szCs w:val="18"/>
              </w:rPr>
              <w:t xml:space="preserve">Núi Chúa được biết đến là nơi </w:t>
            </w:r>
            <w:r w:rsidR="00577DB9">
              <w:rPr>
                <w:rFonts w:ascii="Calibri" w:hAnsi="Calibri" w:cs="Calibri"/>
                <w:color w:val="000000" w:themeColor="text1"/>
                <w:sz w:val="18"/>
                <w:szCs w:val="18"/>
                <w:lang w:val="en-US"/>
              </w:rPr>
              <w:t xml:space="preserve">sinh </w:t>
            </w:r>
            <w:r w:rsidR="00C20605" w:rsidRPr="008159A5">
              <w:rPr>
                <w:rFonts w:ascii="Calibri" w:hAnsi="Calibri" w:cs="Calibri"/>
                <w:color w:val="000000" w:themeColor="text1"/>
                <w:sz w:val="18"/>
                <w:szCs w:val="18"/>
              </w:rPr>
              <w:t>sống của hơn 1.500 loài thực vật, nhiều loài quý hiếm và đặc hữu đối với vườn quốc gia này. Ngoài ra, hơn 350 loài động vật có xương sống, 79 loài động vật có vú, 161 loài chim, 62 loài bò sát và 31 loài cá (44 loài trong số đó được liệt kê trong Sách đỏ IUCN ở</w:t>
            </w:r>
            <w:r w:rsidR="00AC58DB" w:rsidRPr="008159A5">
              <w:rPr>
                <w:rFonts w:ascii="Calibri" w:hAnsi="Calibri" w:cs="Calibri"/>
                <w:color w:val="000000" w:themeColor="text1"/>
                <w:sz w:val="18"/>
                <w:szCs w:val="18"/>
              </w:rPr>
              <w:t xml:space="preserve"> danh mục </w:t>
            </w:r>
            <w:r w:rsidR="00C20605" w:rsidRPr="008159A5">
              <w:rPr>
                <w:rFonts w:ascii="Calibri" w:hAnsi="Calibri" w:cs="Calibri"/>
                <w:color w:val="000000" w:themeColor="text1"/>
                <w:sz w:val="18"/>
                <w:szCs w:val="18"/>
              </w:rPr>
              <w:t xml:space="preserve">Sắp bị đe dọa </w:t>
            </w:r>
            <w:r w:rsidR="00AC58DB" w:rsidRPr="008159A5">
              <w:rPr>
                <w:rFonts w:ascii="Calibri" w:hAnsi="Calibri" w:cs="Calibri"/>
                <w:color w:val="000000" w:themeColor="text1"/>
                <w:sz w:val="18"/>
                <w:szCs w:val="18"/>
                <w:lang w:val="en-US"/>
              </w:rPr>
              <w:t>trở lên</w:t>
            </w:r>
            <w:r w:rsidR="00C20605" w:rsidRPr="008159A5">
              <w:rPr>
                <w:rFonts w:ascii="Calibri" w:hAnsi="Calibri" w:cs="Calibri"/>
                <w:color w:val="000000" w:themeColor="text1"/>
                <w:sz w:val="18"/>
                <w:szCs w:val="18"/>
              </w:rPr>
              <w:t xml:space="preserve">, chẳng hạn như </w:t>
            </w:r>
            <w:r w:rsidR="00C20605" w:rsidRPr="008159A5">
              <w:rPr>
                <w:rFonts w:ascii="Calibri" w:hAnsi="Calibri" w:cs="Calibri"/>
                <w:i/>
                <w:color w:val="000000" w:themeColor="text1"/>
                <w:sz w:val="18"/>
                <w:szCs w:val="18"/>
              </w:rPr>
              <w:t>Chà vá chân đen (Pygathrix nigripes)</w:t>
            </w:r>
            <w:r w:rsidR="00C20605" w:rsidRPr="008159A5">
              <w:rPr>
                <w:rFonts w:ascii="Calibri" w:hAnsi="Calibri" w:cs="Calibri"/>
                <w:color w:val="000000" w:themeColor="text1"/>
                <w:sz w:val="18"/>
                <w:szCs w:val="18"/>
              </w:rPr>
              <w:t xml:space="preserve"> và </w:t>
            </w:r>
            <w:r w:rsidR="00577DB9">
              <w:rPr>
                <w:rFonts w:ascii="Calibri" w:hAnsi="Calibri" w:cs="Calibri"/>
                <w:i/>
                <w:color w:val="000000" w:themeColor="text1"/>
                <w:sz w:val="18"/>
                <w:szCs w:val="18"/>
                <w:lang w:val="en-US"/>
              </w:rPr>
              <w:t>C</w:t>
            </w:r>
            <w:r w:rsidR="00C20605" w:rsidRPr="008159A5">
              <w:rPr>
                <w:rFonts w:ascii="Calibri" w:hAnsi="Calibri" w:cs="Calibri"/>
                <w:i/>
                <w:color w:val="000000" w:themeColor="text1"/>
                <w:sz w:val="18"/>
                <w:szCs w:val="18"/>
              </w:rPr>
              <w:t>heo cheo lưng bạc (Tragulus versicolor)</w:t>
            </w:r>
            <w:r w:rsidR="00C20605" w:rsidRPr="008159A5">
              <w:rPr>
                <w:rFonts w:ascii="Calibri" w:hAnsi="Calibri" w:cs="Calibri"/>
                <w:iCs/>
                <w:color w:val="000000" w:themeColor="text1"/>
                <w:sz w:val="18"/>
                <w:szCs w:val="18"/>
              </w:rPr>
              <w:t>),</w:t>
            </w:r>
            <w:r w:rsidR="00C20605" w:rsidRPr="008159A5">
              <w:rPr>
                <w:rFonts w:ascii="Calibri" w:hAnsi="Calibri" w:cs="Calibri"/>
                <w:i/>
                <w:color w:val="000000" w:themeColor="text1"/>
                <w:sz w:val="18"/>
                <w:szCs w:val="18"/>
              </w:rPr>
              <w:t xml:space="preserve"> </w:t>
            </w:r>
            <w:r w:rsidR="00C20605" w:rsidRPr="008159A5">
              <w:rPr>
                <w:rFonts w:ascii="Calibri" w:hAnsi="Calibri" w:cs="Calibri"/>
                <w:color w:val="000000" w:themeColor="text1"/>
                <w:sz w:val="18"/>
                <w:szCs w:val="18"/>
              </w:rPr>
              <w:t xml:space="preserve"> đã được phát hiện tại </w:t>
            </w:r>
            <w:r w:rsidR="002B3077">
              <w:rPr>
                <w:rFonts w:ascii="Calibri" w:hAnsi="Calibri" w:cs="Calibri"/>
                <w:color w:val="000000" w:themeColor="text1"/>
                <w:sz w:val="18"/>
                <w:szCs w:val="18"/>
              </w:rPr>
              <w:t>Vườn quốc gia</w:t>
            </w:r>
            <w:r w:rsidR="00C20605" w:rsidRPr="008159A5">
              <w:rPr>
                <w:rFonts w:ascii="Calibri" w:hAnsi="Calibri" w:cs="Calibri"/>
                <w:color w:val="000000" w:themeColor="text1"/>
                <w:sz w:val="18"/>
                <w:szCs w:val="18"/>
              </w:rPr>
              <w:t xml:space="preserve"> Núi Chúa.</w:t>
            </w:r>
          </w:p>
          <w:p w14:paraId="2EB52441" w14:textId="77777777" w:rsidR="000C4582" w:rsidRPr="008159A5" w:rsidRDefault="00906403"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Núi Chúa sở hữu ba kiểu hệ sinh thái biển khác biệt gồm rạn san hô, cỏ biển, thủy triều và ngập mặn. Chỉ riêng hệ thống rạn san hô của cảnh quan biển này đã có đến 350 loài khác nhau.</w:t>
            </w:r>
          </w:p>
          <w:p w14:paraId="309AD648" w14:textId="2147E766" w:rsidR="00906403" w:rsidRPr="008159A5" w:rsidRDefault="00906403"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33 loài động vật có vú ở biển thuộc bảy họ và ba bộ đã được ghi nhận ở VQG Núi Chúa và các vùng lân cận. Hai loài được liệt kê là Nguy cấp, sáu loài Sắp nguy cấp và hai loài Sắp bị đe dọa trong Sách đỏ IUCN.</w:t>
            </w:r>
          </w:p>
          <w:p w14:paraId="78B168C4" w14:textId="23F97ECA" w:rsidR="009C1F65" w:rsidRPr="008159A5" w:rsidRDefault="009C1F65"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Hệ động vật Núi Chúa đang bị đe dọa nghiêm trọng, với bảy loài động vật có xương sống Cực kỳ nguy cấp sinh sống tại khu vực này. Ngoài ra, đây là nơi sinh sống của một trong những quần thể Chà vá chân đen lớn nhất Việt Nam, với số lượng lên tới 700 cá thể.</w:t>
            </w:r>
            <w:r w:rsidR="008E23A0" w:rsidRPr="008159A5">
              <w:rPr>
                <w:rStyle w:val="FootnoteReference"/>
                <w:rFonts w:ascii="Calibri" w:hAnsi="Calibri" w:cs="Calibri"/>
                <w:szCs w:val="18"/>
              </w:rPr>
              <w:footnoteReference w:id="11"/>
            </w:r>
            <w:r w:rsidRPr="008159A5">
              <w:rPr>
                <w:rFonts w:ascii="Calibri" w:hAnsi="Calibri" w:cs="Calibri"/>
                <w:sz w:val="18"/>
                <w:szCs w:val="18"/>
              </w:rPr>
              <w:t>. Loài voọc này cư ngụ ở tất cả các kiểu rừng trong vườn quốc gia. Theo các ước tính gần đây nhất, sự phân bố và số lượng loài này đang giảm dần. Tuy nhiên, gần đây không cóđiều tra mang tính hệ thống nào để đánh giá về tình trạng số lượng loài này.</w:t>
            </w:r>
          </w:p>
          <w:p w14:paraId="76D8855F" w14:textId="04D9D8DB" w:rsidR="00E02FF9" w:rsidRPr="008159A5" w:rsidRDefault="004747DE"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Cheo cheo lưng bạc - một loài biểu trưng sống trên cạn - có thể giúp nâng cao nhận thức về tầm quan trọng của rừng ven biển khô hạn độc đáo của Việt Nam. Việc bảo tồn loài này sẽ không chỉ mang lại lợi ích cho hơn 30 loài động vật có xương sống trên cạn bị đe dọa và 20 loài thực vật mà còn một số lượng lớn các loài động, thực vật đặc hữu của địa phương và quốc gia.</w:t>
            </w:r>
          </w:p>
          <w:p w14:paraId="07AE5542" w14:textId="78BD3DE5" w:rsidR="00C20605" w:rsidRPr="008159A5" w:rsidRDefault="0059393A"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VQG Núi Chúa là một trong số ít các địa điểm trên cả nước có Rùa biển xanh thường xuyên về đẻ trứng. Do đó, loài rùa này đóng vai trò là loài chủ chốt trong hệ sinh thái biển, đặc biệt là các rạn san hô. Việc bảo vệ các loài này sẽ mang lại lợi ích cho vùng lõi biển hữu ích và thiết yếu, nơi hỗ trợ hơn 300 loài san hô hình thành rạn, khoảng 300 loài cá rạn san hô và hàng trăm loài động vật có xương sống lớn và rong biển, cùng những loài khác.  </w:t>
            </w:r>
          </w:p>
        </w:tc>
      </w:tr>
      <w:tr w:rsidR="000C4582" w:rsidRPr="008159A5" w14:paraId="424632ED" w14:textId="77777777" w:rsidTr="00AC7750">
        <w:tc>
          <w:tcPr>
            <w:tcW w:w="1098" w:type="pct"/>
          </w:tcPr>
          <w:p w14:paraId="4077E5B0" w14:textId="62AA7696" w:rsidR="000C4582" w:rsidRPr="008159A5" w:rsidRDefault="00277A69" w:rsidP="006D4665">
            <w:pPr>
              <w:spacing w:before="40" w:afterLines="80" w:after="192" w:line="240" w:lineRule="auto"/>
              <w:rPr>
                <w:rFonts w:ascii="Calibri" w:hAnsi="Calibri" w:cs="Calibri"/>
                <w:sz w:val="18"/>
                <w:szCs w:val="18"/>
              </w:rPr>
            </w:pPr>
            <w:r w:rsidRPr="008159A5">
              <w:rPr>
                <w:rFonts w:ascii="Calibri" w:hAnsi="Calibri" w:cs="Calibri"/>
                <w:sz w:val="18"/>
                <w:szCs w:val="18"/>
              </w:rPr>
              <w:t>Phong Nha - Kẻ Bàng</w:t>
            </w:r>
          </w:p>
          <w:p w14:paraId="52B36DC6" w14:textId="197BCABE" w:rsidR="000C4582" w:rsidRPr="008159A5" w:rsidRDefault="00114E2F" w:rsidP="006D4665">
            <w:pPr>
              <w:spacing w:before="40" w:afterLines="80" w:after="192" w:line="240" w:lineRule="auto"/>
              <w:rPr>
                <w:rFonts w:ascii="Calibri" w:hAnsi="Calibri" w:cs="Calibri"/>
                <w:color w:val="000000"/>
                <w:sz w:val="18"/>
                <w:szCs w:val="18"/>
              </w:rPr>
            </w:pPr>
            <w:r w:rsidRPr="008159A5">
              <w:rPr>
                <w:rFonts w:ascii="Calibri" w:hAnsi="Calibri" w:cs="Calibri"/>
                <w:i/>
                <w:color w:val="000000"/>
                <w:sz w:val="18"/>
                <w:szCs w:val="18"/>
              </w:rPr>
              <w:t>123.326 ha.</w:t>
            </w:r>
          </w:p>
        </w:tc>
        <w:tc>
          <w:tcPr>
            <w:tcW w:w="3902" w:type="pct"/>
          </w:tcPr>
          <w:p w14:paraId="488720CB" w14:textId="66E7C0DF" w:rsidR="000C4582" w:rsidRPr="008159A5" w:rsidRDefault="000C4582"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Bao gồm nhiều loại sinh cảnh trên cạn đa dạng với 10 khu sinh cảnh riêng biệt, bao gồm (i) rừng kín thường xanh mưa ẩm nhiệt đới với các loài cây lá rộng chính trên núi đá vôi cao trên 700 m và (ii) rừng thường xanh núi nhiệt đới thấp với các loài cây lá rộng chính trên đồi cao trên 700 m ( iii) rừng thường xanh trên núi nhiệt đới thấp với các loài cây lá kim chủ yếu trên núi đá vôi cao trên 700 m; (iv) rừng kín thường xanh mưa ẩm nhiệt đới trên núi đá vôi dưới 700 m (chiếm tỷ trọng lớn nhất của VQG là 58%); (v) rừng kín thường xanh mưa ẩm nhiệt đới trên đồi dưới 700 m (vi) rừng thường xanh bị suy thoái trên núi </w:t>
            </w:r>
            <w:r w:rsidRPr="008159A5">
              <w:rPr>
                <w:rFonts w:ascii="Calibri" w:hAnsi="Calibri" w:cs="Calibri"/>
                <w:sz w:val="18"/>
                <w:szCs w:val="18"/>
              </w:rPr>
              <w:lastRenderedPageBreak/>
              <w:t>đá vôi; (vii) rừng thường xanh bị suy thoái trên đồi; (viii) rừng ven sông; (ix) xavan cây và cây bụi trên núi đá vôi; và (x) xavan cây và cây bụi trên đồi.</w:t>
            </w:r>
          </w:p>
          <w:p w14:paraId="14721491" w14:textId="2AF55AC1" w:rsidR="00A47DB6" w:rsidRPr="008159A5" w:rsidRDefault="00A47DB6"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VQG Phong Nha-Kẻ Bàng nằm trong phần lớn hai Vùng chim quan trọng (IBA) là Phong Nha (VN039) và Kẻ Bàng (VN040) và hai IBA này hỗ trợ bốn trong bảy loài bị giới hạn vùng sinh sống thuộc Vùng chim đặc hữu đất thấp An Nam.</w:t>
            </w:r>
          </w:p>
          <w:p w14:paraId="62E3272E" w14:textId="6ADE4730" w:rsidR="00881E46" w:rsidRPr="008159A5" w:rsidRDefault="00E6735C"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Ngoài vùng lõi của VQG, </w:t>
            </w:r>
            <w:r w:rsidRPr="008159A5">
              <w:rPr>
                <w:rFonts w:ascii="Calibri" w:hAnsi="Calibri" w:cs="Calibri"/>
                <w:color w:val="000000" w:themeColor="text1"/>
                <w:sz w:val="18"/>
                <w:szCs w:val="18"/>
              </w:rPr>
              <w:t>VQG được bao quanh bởi vùng đệm gồm 220.055 ha đất do xã quản lý trải dài trên 13 xã với mật độ dân số tương đối cao (20 người/km</w:t>
            </w:r>
            <w:r w:rsidRPr="008159A5">
              <w:rPr>
                <w:rFonts w:ascii="Calibri" w:hAnsi="Calibri" w:cs="Calibri"/>
                <w:color w:val="000000" w:themeColor="text1"/>
                <w:sz w:val="18"/>
                <w:szCs w:val="18"/>
                <w:vertAlign w:val="superscript"/>
              </w:rPr>
              <w:t>2</w:t>
            </w:r>
            <w:r w:rsidRPr="008159A5">
              <w:rPr>
                <w:rFonts w:ascii="Calibri" w:hAnsi="Calibri" w:cs="Calibri"/>
                <w:color w:val="000000" w:themeColor="text1"/>
                <w:sz w:val="18"/>
                <w:szCs w:val="18"/>
              </w:rPr>
              <w:t xml:space="preserve">). </w:t>
            </w:r>
            <w:r w:rsidRPr="008159A5">
              <w:rPr>
                <w:rFonts w:ascii="Calibri" w:hAnsi="Calibri" w:cs="Calibri"/>
                <w:sz w:val="18"/>
                <w:szCs w:val="18"/>
              </w:rPr>
              <w:t>Khu rừng phòng hộ rộng 1.039 ha liền kề với vườn quốc gia được coi là sinh cảnh đa dạng sinh học có giá trị cao. Do đó, cần đánh giá và tiếp tục bảo vệ rừng phòng hộ này khỏi các mối đe dọa do con người gây ra. Rừng này cung cấp sinh cảnh quan trọng, nơi các loài linh trưởng biểu trưng tồn tại.</w:t>
            </w:r>
          </w:p>
          <w:p w14:paraId="0390999F" w14:textId="6F9D97E2" w:rsidR="00ED57D5" w:rsidRPr="008159A5" w:rsidRDefault="00ED57D5"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Vườn quốc gia Phong Nha-Kẻ Bàng, cùng với Khu bảo tồn Đa dạng Sinh học Hin Nam No lân cận của Lào, là một trong những khu vực có sinh cảnh rừng nguyên vẹn còn lại lớn nhất trên cacxtơ đá vôi ở Đông Dương. Các thành tạo cacxtơ đã phát triển hơn 400 triệu năm trước và là một trong những vùng cacxtơ lâu đời nhất và lớn nhất ở châu Á. Địa điểm này rất quan trọng để hiểu về sự phát triển địa chất và địa mạo của khu vực.</w:t>
            </w:r>
          </w:p>
          <w:p w14:paraId="4DE0D2E1" w14:textId="2A455D3D" w:rsidR="00FA2CDC" w:rsidRPr="008159A5" w:rsidRDefault="007B40C8"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Cảnh quan núi đá vôi rộng lớn này cực kỳ phức tạp, với nhiều đặc điểm địa mạo đáng chú ý và hùng vĩ, bao gồm 104 km hang động, trong đó có thể có hang động lớn nhất và sông ngầm dài nhất thế giới. Ngoài ra, khối đá vôi, trong đó có </w:t>
            </w:r>
            <w:r w:rsidR="002B3077">
              <w:rPr>
                <w:rFonts w:ascii="Calibri" w:hAnsi="Calibri" w:cs="Calibri"/>
                <w:sz w:val="18"/>
                <w:szCs w:val="18"/>
              </w:rPr>
              <w:t>Vườn quốc gia</w:t>
            </w:r>
            <w:r w:rsidRPr="008159A5">
              <w:rPr>
                <w:rFonts w:ascii="Calibri" w:hAnsi="Calibri" w:cs="Calibri"/>
                <w:sz w:val="18"/>
                <w:szCs w:val="18"/>
              </w:rPr>
              <w:t xml:space="preserve"> Phong Nha-Kẻ Bàng, có mức độ đặc hữu rất cao do đặc điểm địa mạo độc đáo, hệ sinh thái cacxtơ và lịch sử địa chất. </w:t>
            </w:r>
          </w:p>
          <w:p w14:paraId="3EA72AE1" w14:textId="0C3B136B" w:rsidR="00FA2CDC" w:rsidRPr="008159A5" w:rsidRDefault="00FA3166"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Vườn quốc gia này có hơn 2700 loài thực vật có mạch, với 427 loài đặc hữu của Việt Nam. Hơn nữa, hai chi đặc hữu của địa phương, là Oligocera và Hiepia, được giới hạn trong </w:t>
            </w:r>
            <w:r w:rsidRPr="008159A5">
              <w:rPr>
                <w:rFonts w:ascii="Calibri" w:hAnsi="Calibri" w:cs="Calibri"/>
                <w:sz w:val="18"/>
                <w:szCs w:val="18"/>
                <w:highlight w:val="yellow"/>
              </w:rPr>
              <w:t>Khu bảo tồn (KBT)</w:t>
            </w:r>
            <w:r w:rsidRPr="008159A5">
              <w:rPr>
                <w:rFonts w:ascii="Calibri" w:hAnsi="Calibri" w:cs="Calibri"/>
                <w:sz w:val="18"/>
                <w:szCs w:val="18"/>
              </w:rPr>
              <w:t>. Ngoài ra, cũng đã ghi nhận được 28 loài phong lan đặc hữu của Việt Nam.</w:t>
            </w:r>
          </w:p>
          <w:p w14:paraId="359CE15B" w14:textId="3FB66D0F" w:rsidR="00E9322B" w:rsidRPr="008159A5" w:rsidRDefault="00463F13"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 xml:space="preserve">Các sinh cảnh hiếm hỗ trợ một loạt các loài, nhiều loài trong số đó đang bị đe dọa ở cả cấp quốc gia và toàn cầu. Trong vườn quốc gia và trong khu vực trên diện rộng có mức độ đặc hữu cao và thường xuyên tìm thấy các loài mới. Một trong 200 điểm nóng đa dạng sinh học toàn cầu được ưu tiên ở Đông Nam Á. </w:t>
            </w:r>
          </w:p>
          <w:p w14:paraId="0D38BD89" w14:textId="23323881" w:rsidR="000C4582" w:rsidRPr="008159A5" w:rsidRDefault="00E9322B"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Phong Nha-Kẻ Bàng có ý nghĩa toàn cầu về bảo tồn đa dạng sinh học với nhiều loài đặc hữu và một số loài bị đe dọa toàn cầu như Sao la (</w:t>
            </w:r>
            <w:r w:rsidRPr="008159A5">
              <w:rPr>
                <w:rFonts w:ascii="Calibri" w:hAnsi="Calibri" w:cs="Calibri"/>
                <w:i/>
                <w:iCs/>
                <w:sz w:val="18"/>
                <w:szCs w:val="18"/>
              </w:rPr>
              <w:t>Pseudoryx nghetinhensis</w:t>
            </w:r>
            <w:r w:rsidRPr="008159A5">
              <w:rPr>
                <w:rFonts w:ascii="Calibri" w:hAnsi="Calibri" w:cs="Calibri"/>
                <w:sz w:val="18"/>
                <w:szCs w:val="18"/>
              </w:rPr>
              <w:t>), Gấu (</w:t>
            </w:r>
            <w:r w:rsidRPr="008159A5">
              <w:rPr>
                <w:rFonts w:ascii="Calibri" w:hAnsi="Calibri" w:cs="Calibri"/>
                <w:i/>
                <w:iCs/>
                <w:sz w:val="18"/>
                <w:szCs w:val="18"/>
              </w:rPr>
              <w:t>Ursus thibetanus</w:t>
            </w:r>
            <w:r w:rsidRPr="008159A5">
              <w:rPr>
                <w:rFonts w:ascii="Calibri" w:hAnsi="Calibri" w:cs="Calibri"/>
                <w:sz w:val="18"/>
                <w:szCs w:val="18"/>
              </w:rPr>
              <w:t>), Bò tót (</w:t>
            </w:r>
            <w:r w:rsidRPr="008159A5">
              <w:rPr>
                <w:rFonts w:ascii="Calibri" w:hAnsi="Calibri" w:cs="Calibri"/>
                <w:i/>
                <w:iCs/>
                <w:sz w:val="18"/>
                <w:szCs w:val="18"/>
              </w:rPr>
              <w:t>Bos gaurus</w:t>
            </w:r>
            <w:r w:rsidRPr="008159A5">
              <w:rPr>
                <w:rFonts w:ascii="Calibri" w:hAnsi="Calibri" w:cs="Calibri"/>
                <w:sz w:val="18"/>
                <w:szCs w:val="18"/>
              </w:rPr>
              <w:t>), Chà vá chân nâu (</w:t>
            </w:r>
            <w:r w:rsidRPr="008159A5">
              <w:rPr>
                <w:rFonts w:ascii="Calibri" w:hAnsi="Calibri" w:cs="Calibri"/>
                <w:i/>
                <w:iCs/>
                <w:sz w:val="18"/>
                <w:szCs w:val="18"/>
              </w:rPr>
              <w:t>Pygathrix nemaeus</w:t>
            </w:r>
            <w:r w:rsidRPr="008159A5">
              <w:rPr>
                <w:rFonts w:ascii="Calibri" w:hAnsi="Calibri" w:cs="Calibri"/>
                <w:sz w:val="18"/>
                <w:szCs w:val="18"/>
              </w:rPr>
              <w:t>), Vượn má trắng phương Nam (</w:t>
            </w:r>
            <w:r w:rsidRPr="008159A5">
              <w:rPr>
                <w:rFonts w:ascii="Calibri" w:hAnsi="Calibri" w:cs="Calibri"/>
                <w:i/>
                <w:iCs/>
                <w:sz w:val="18"/>
                <w:szCs w:val="18"/>
              </w:rPr>
              <w:t>Nomascus siki</w:t>
            </w:r>
            <w:r w:rsidRPr="008159A5">
              <w:rPr>
                <w:rFonts w:ascii="Calibri" w:hAnsi="Calibri" w:cs="Calibri"/>
                <w:sz w:val="18"/>
                <w:szCs w:val="18"/>
              </w:rPr>
              <w:t>), Mang lớn có gạc (</w:t>
            </w:r>
            <w:r w:rsidRPr="008159A5">
              <w:rPr>
                <w:rFonts w:ascii="Calibri" w:hAnsi="Calibri" w:cs="Calibri"/>
                <w:i/>
                <w:iCs/>
                <w:sz w:val="18"/>
                <w:szCs w:val="18"/>
              </w:rPr>
              <w:t>Muntiacus vuquangensis</w:t>
            </w:r>
            <w:r w:rsidRPr="008159A5">
              <w:rPr>
                <w:rFonts w:ascii="Calibri" w:hAnsi="Calibri" w:cs="Calibri"/>
                <w:sz w:val="18"/>
                <w:szCs w:val="18"/>
              </w:rPr>
              <w:t>), Trĩ sao (</w:t>
            </w:r>
            <w:r w:rsidRPr="008159A5">
              <w:rPr>
                <w:rFonts w:ascii="Calibri" w:hAnsi="Calibri" w:cs="Calibri"/>
                <w:i/>
                <w:iCs/>
                <w:sz w:val="18"/>
                <w:szCs w:val="18"/>
              </w:rPr>
              <w:t>Rheinardia ocellata</w:t>
            </w:r>
            <w:r w:rsidRPr="008159A5">
              <w:rPr>
                <w:rFonts w:ascii="Calibri" w:hAnsi="Calibri" w:cs="Calibri"/>
                <w:sz w:val="18"/>
                <w:szCs w:val="18"/>
              </w:rPr>
              <w:t>) và ếch cây miền Trung (</w:t>
            </w:r>
            <w:r w:rsidRPr="008159A5">
              <w:rPr>
                <w:rFonts w:ascii="Calibri" w:hAnsi="Calibri" w:cs="Calibri"/>
                <w:i/>
                <w:iCs/>
                <w:sz w:val="18"/>
                <w:szCs w:val="18"/>
              </w:rPr>
              <w:t>Rhacophorus annamensis</w:t>
            </w:r>
            <w:r w:rsidRPr="008159A5">
              <w:rPr>
                <w:rFonts w:ascii="Calibri" w:hAnsi="Calibri" w:cs="Calibri"/>
                <w:sz w:val="18"/>
                <w:szCs w:val="18"/>
              </w:rPr>
              <w:t>). Ngoài ra, vườn quốc gia này còn là nơi sinh sống của hơn 813 loài động vật có xương sống, bao gồm nhiều loài lưỡng cư và bò sát được phát hiện trong những năm gần đây. Có tới 40 loài động vật có xương sống đang bị đe dọa tuyệt chủng do các mối đe dọa khác nhau từ con người.</w:t>
            </w:r>
            <w:r w:rsidR="008E23A0" w:rsidRPr="008159A5">
              <w:rPr>
                <w:rStyle w:val="FootnoteReference"/>
                <w:rFonts w:ascii="Calibri" w:hAnsi="Calibri" w:cs="Calibri"/>
                <w:szCs w:val="18"/>
              </w:rPr>
              <w:footnoteReference w:id="12"/>
            </w:r>
            <w:r w:rsidRPr="008159A5">
              <w:rPr>
                <w:rFonts w:ascii="Calibri" w:hAnsi="Calibri" w:cs="Calibri"/>
                <w:sz w:val="18"/>
                <w:szCs w:val="18"/>
              </w:rPr>
              <w:t>.</w:t>
            </w:r>
          </w:p>
          <w:p w14:paraId="082D61D7" w14:textId="377E7B13" w:rsidR="00C83DB8" w:rsidRPr="008159A5" w:rsidRDefault="00A47DB6"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Vườn quốc gia này có một hệ động vật linh trưởng rất đa dạng, với 10 trong số 24 loài linh trưởng được tìm thấy trong cả nước. Bảy loài linh trưởng được tìm thấy trong vườn quốc gia này được coi là loài bị đe dọa trên toàn cầu. Các loài biểu trưng quan trọng bao gồm Voọc Hà Tĩnh (</w:t>
            </w:r>
            <w:r w:rsidRPr="008159A5">
              <w:rPr>
                <w:rFonts w:ascii="Calibri" w:hAnsi="Calibri" w:cs="Calibri"/>
                <w:i/>
                <w:iCs/>
                <w:sz w:val="18"/>
                <w:szCs w:val="18"/>
              </w:rPr>
              <w:t>Trachypithecus hatinhensis</w:t>
            </w:r>
            <w:r w:rsidRPr="008159A5">
              <w:rPr>
                <w:rFonts w:ascii="Calibri" w:hAnsi="Calibri" w:cs="Calibri"/>
                <w:sz w:val="18"/>
                <w:szCs w:val="18"/>
              </w:rPr>
              <w:t>) và Vượn má trắng phương Nam (</w:t>
            </w:r>
            <w:r w:rsidRPr="008159A5">
              <w:rPr>
                <w:rFonts w:ascii="Calibri" w:hAnsi="Calibri" w:cs="Calibri"/>
                <w:i/>
                <w:iCs/>
                <w:sz w:val="18"/>
                <w:szCs w:val="18"/>
              </w:rPr>
              <w:t>Nomascus siki</w:t>
            </w:r>
            <w:r w:rsidRPr="008159A5">
              <w:rPr>
                <w:rFonts w:ascii="Calibri" w:hAnsi="Calibri" w:cs="Calibri"/>
                <w:sz w:val="18"/>
                <w:szCs w:val="18"/>
              </w:rPr>
              <w:t>), với loài sau này được xếp vào loại Cực kỳ nguy cấp.</w:t>
            </w:r>
          </w:p>
          <w:p w14:paraId="790B5198" w14:textId="1B830735" w:rsidR="0013773B" w:rsidRPr="008159A5" w:rsidRDefault="0013773B" w:rsidP="006D4665">
            <w:pPr>
              <w:numPr>
                <w:ilvl w:val="0"/>
                <w:numId w:val="9"/>
              </w:numPr>
              <w:spacing w:before="40" w:afterLines="80" w:after="192" w:line="240" w:lineRule="auto"/>
              <w:ind w:left="173" w:hanging="142"/>
              <w:rPr>
                <w:rFonts w:ascii="Calibri" w:hAnsi="Calibri" w:cs="Calibri"/>
                <w:sz w:val="18"/>
                <w:szCs w:val="18"/>
              </w:rPr>
            </w:pPr>
            <w:r w:rsidRPr="008159A5">
              <w:rPr>
                <w:rFonts w:ascii="Calibri" w:hAnsi="Calibri" w:cs="Calibri"/>
                <w:sz w:val="18"/>
                <w:szCs w:val="18"/>
              </w:rPr>
              <w:t>Khu bảo tồn và các vùng đệm xung quanh là nơi sinh sống của một số dân tộc thiểu số ít dân nhất của Việt Nam, cụ thể là Chứt và Bru-Vân Kiều. Các dân tộc thiểu số, người Kinh hoặc người Việt, chiếm 83,1% dân số trong vùng đệm và vẫn giữ vững được phong tục tập quán và tín ngưỡng bản địa, nổi bật là sự tương tác của họ với đất và rừng thông qua các hoạt động săn bắt, khai thác và canh tác, niềm tin vào tinh thần tôn giáo, ngôn ngữ, trang phục và tập tục văn hóa dân gian.</w:t>
            </w:r>
          </w:p>
        </w:tc>
      </w:tr>
    </w:tbl>
    <w:p w14:paraId="2FEC32BC" w14:textId="77777777" w:rsidR="00540E3E" w:rsidRPr="008159A5" w:rsidRDefault="00540E3E" w:rsidP="006D4665">
      <w:pPr>
        <w:pStyle w:val="Caption"/>
        <w:rPr>
          <w:rFonts w:ascii="Calibri" w:hAnsi="Calibri" w:cs="Calibri"/>
        </w:rPr>
      </w:pPr>
      <w:bookmarkStart w:id="9" w:name="_Ref102893259"/>
    </w:p>
    <w:p w14:paraId="3EE236DD" w14:textId="32A73F98" w:rsidR="007A1E03" w:rsidRPr="008159A5" w:rsidRDefault="007A1E03" w:rsidP="006D4665">
      <w:pPr>
        <w:pStyle w:val="Caption"/>
        <w:jc w:val="center"/>
        <w:rPr>
          <w:rFonts w:ascii="Calibri" w:hAnsi="Calibri" w:cs="Calibri"/>
          <w:color w:val="000000"/>
          <w:szCs w:val="20"/>
        </w:rPr>
      </w:pPr>
      <w:r w:rsidRPr="008159A5">
        <w:rPr>
          <w:rFonts w:ascii="Calibri" w:hAnsi="Calibri" w:cs="Calibri"/>
        </w:rPr>
        <w:t xml:space="preserve">Bảng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3</w:t>
      </w:r>
      <w:r w:rsidR="00AC58DB" w:rsidRPr="008159A5">
        <w:rPr>
          <w:rFonts w:ascii="Calibri" w:hAnsi="Calibri" w:cs="Calibri"/>
          <w:noProof/>
        </w:rPr>
        <w:fldChar w:fldCharType="end"/>
      </w:r>
      <w:bookmarkEnd w:id="9"/>
      <w:r w:rsidRPr="008159A5">
        <w:rPr>
          <w:rFonts w:ascii="Calibri" w:hAnsi="Calibri" w:cs="Calibri"/>
        </w:rPr>
        <w:t xml:space="preserve">: </w:t>
      </w:r>
      <w:r w:rsidR="00577DB9">
        <w:rPr>
          <w:rFonts w:ascii="Calibri" w:hAnsi="Calibri" w:cs="Calibri"/>
          <w:color w:val="000000"/>
          <w:szCs w:val="20"/>
          <w:lang w:val="en-US"/>
        </w:rPr>
        <w:t>Trạng thái</w:t>
      </w:r>
      <w:r w:rsidRPr="008159A5">
        <w:rPr>
          <w:rFonts w:ascii="Calibri" w:hAnsi="Calibri" w:cs="Calibri"/>
          <w:color w:val="000000"/>
          <w:szCs w:val="20"/>
        </w:rPr>
        <w:t xml:space="preserve"> bảo tồn hệ động vật ở VQG Núi Chúa</w:t>
      </w:r>
    </w:p>
    <w:p w14:paraId="0386655C" w14:textId="77777777" w:rsidR="0086014D" w:rsidRPr="008159A5" w:rsidRDefault="0086014D" w:rsidP="006D4665">
      <w:pPr>
        <w:spacing w:line="240" w:lineRule="auto"/>
        <w:rPr>
          <w:rFonts w:ascii="Calibri" w:hAnsi="Calibri" w:cs="Calibri"/>
        </w:rPr>
      </w:pPr>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2"/>
        <w:gridCol w:w="3555"/>
        <w:gridCol w:w="2539"/>
      </w:tblGrid>
      <w:tr w:rsidR="002464D6" w:rsidRPr="008159A5" w14:paraId="247625A0"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3C7BC44C" w14:textId="77777777" w:rsidR="00FF2F58" w:rsidRPr="008159A5" w:rsidRDefault="00FF2F58" w:rsidP="006D4665">
            <w:pPr>
              <w:spacing w:before="20" w:after="20"/>
              <w:jc w:val="center"/>
              <w:rPr>
                <w:rFonts w:ascii="Calibri" w:eastAsia="Arial"/>
                <w:color w:val="FFFFFF" w:themeColor="background1"/>
                <w:sz w:val="18"/>
                <w:szCs w:val="18"/>
              </w:rPr>
            </w:pPr>
            <w:r w:rsidRPr="008159A5">
              <w:rPr>
                <w:rFonts w:ascii="Calibri"/>
                <w:color w:val="FFFFFF" w:themeColor="background1"/>
                <w:sz w:val="18"/>
                <w:szCs w:val="18"/>
              </w:rPr>
              <w:t>Tên khoa học</w:t>
            </w:r>
          </w:p>
        </w:tc>
        <w:tc>
          <w:tcPr>
            <w:tcW w:w="1700" w:type="pct"/>
            <w:shd w:val="clear" w:color="auto" w:fill="002060"/>
          </w:tcPr>
          <w:p w14:paraId="73266229" w14:textId="43614065" w:rsidR="00FF2F58" w:rsidRPr="008159A5" w:rsidRDefault="006E0883" w:rsidP="006D4665">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Arial"/>
                <w:color w:val="FFFFFF" w:themeColor="background1"/>
                <w:sz w:val="18"/>
                <w:szCs w:val="18"/>
              </w:rPr>
            </w:pPr>
            <w:r w:rsidRPr="008159A5">
              <w:rPr>
                <w:rFonts w:ascii="Calibri"/>
                <w:color w:val="FFFFFF" w:themeColor="background1"/>
                <w:sz w:val="18"/>
                <w:szCs w:val="18"/>
              </w:rPr>
              <w:t>Tên thường gọi</w:t>
            </w:r>
          </w:p>
        </w:tc>
        <w:tc>
          <w:tcPr>
            <w:tcW w:w="1214" w:type="pct"/>
            <w:shd w:val="clear" w:color="auto" w:fill="002060"/>
          </w:tcPr>
          <w:p w14:paraId="2290B4D5" w14:textId="4BB9EE1D" w:rsidR="00FF2F58" w:rsidRPr="008159A5" w:rsidRDefault="00FF2F58" w:rsidP="006D4665">
            <w:pPr>
              <w:spacing w:before="20" w:after="20"/>
              <w:ind w:left="-57" w:right="-57"/>
              <w:jc w:val="center"/>
              <w:cnfStyle w:val="100000000000" w:firstRow="1" w:lastRow="0" w:firstColumn="0" w:lastColumn="0" w:oddVBand="0" w:evenVBand="0" w:oddHBand="0" w:evenHBand="0" w:firstRowFirstColumn="0" w:firstRowLastColumn="0" w:lastRowFirstColumn="0" w:lastRowLastColumn="0"/>
              <w:rPr>
                <w:rFonts w:ascii="Calibri" w:eastAsia="Arial"/>
                <w:color w:val="FFFFFF" w:themeColor="background1"/>
                <w:sz w:val="18"/>
                <w:szCs w:val="18"/>
              </w:rPr>
            </w:pPr>
            <w:r w:rsidRPr="008159A5">
              <w:rPr>
                <w:rFonts w:ascii="Calibri"/>
                <w:color w:val="FFFFFF" w:themeColor="background1"/>
                <w:sz w:val="18"/>
                <w:szCs w:val="18"/>
              </w:rPr>
              <w:t xml:space="preserve">Trạng thái </w:t>
            </w:r>
            <w:r w:rsidR="00F60A3B">
              <w:rPr>
                <w:rFonts w:ascii="Calibri"/>
                <w:color w:val="FFFFFF" w:themeColor="background1"/>
                <w:sz w:val="18"/>
                <w:szCs w:val="18"/>
                <w:lang w:val="en-US"/>
              </w:rPr>
              <w:t xml:space="preserve">bảo tồn theo </w:t>
            </w:r>
            <w:r w:rsidRPr="008159A5">
              <w:rPr>
                <w:rFonts w:ascii="Calibri"/>
                <w:color w:val="FFFFFF" w:themeColor="background1"/>
                <w:sz w:val="18"/>
                <w:szCs w:val="18"/>
              </w:rPr>
              <w:t>IUCN</w:t>
            </w:r>
          </w:p>
        </w:tc>
      </w:tr>
      <w:tr w:rsidR="00FF2F58" w:rsidRPr="008159A5" w14:paraId="5E9D671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38E2139" w14:textId="77777777" w:rsidR="00FF2F58" w:rsidRPr="008159A5" w:rsidRDefault="00FF2F58" w:rsidP="006D4665">
            <w:pPr>
              <w:spacing w:before="20" w:after="20"/>
              <w:rPr>
                <w:rFonts w:ascii="Calibri" w:eastAsia="Arial"/>
                <w:i/>
                <w:iCs/>
                <w:sz w:val="18"/>
                <w:szCs w:val="18"/>
              </w:rPr>
            </w:pPr>
            <w:r w:rsidRPr="008159A5">
              <w:rPr>
                <w:rFonts w:ascii="Calibri"/>
                <w:i/>
                <w:iCs/>
                <w:sz w:val="18"/>
                <w:szCs w:val="18"/>
              </w:rPr>
              <w:t>MAMMALIA</w:t>
            </w:r>
          </w:p>
        </w:tc>
      </w:tr>
      <w:tr w:rsidR="00FF2F58" w:rsidRPr="008159A5" w14:paraId="330E874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788BFF6"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Aonyx cinereus</w:t>
            </w:r>
          </w:p>
        </w:tc>
        <w:tc>
          <w:tcPr>
            <w:tcW w:w="1700" w:type="pct"/>
            <w:shd w:val="clear" w:color="auto" w:fill="auto"/>
          </w:tcPr>
          <w:p w14:paraId="34391BB5"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Rái cá vuốt bé</w:t>
            </w:r>
          </w:p>
        </w:tc>
        <w:tc>
          <w:tcPr>
            <w:tcW w:w="1214" w:type="pct"/>
            <w:shd w:val="clear" w:color="auto" w:fill="auto"/>
          </w:tcPr>
          <w:p w14:paraId="0DE8B258"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21D9AA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696AB1"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Arctictis binturong</w:t>
            </w:r>
          </w:p>
        </w:tc>
        <w:tc>
          <w:tcPr>
            <w:tcW w:w="1700" w:type="pct"/>
            <w:shd w:val="clear" w:color="auto" w:fill="auto"/>
          </w:tcPr>
          <w:p w14:paraId="1A2EDA5A"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Cầy mực</w:t>
            </w:r>
          </w:p>
        </w:tc>
        <w:tc>
          <w:tcPr>
            <w:tcW w:w="1214" w:type="pct"/>
            <w:shd w:val="clear" w:color="auto" w:fill="auto"/>
          </w:tcPr>
          <w:p w14:paraId="127B5E34"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7E6A4DB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6F3137"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Belomys pearsonii</w:t>
            </w:r>
          </w:p>
        </w:tc>
        <w:tc>
          <w:tcPr>
            <w:tcW w:w="1700" w:type="pct"/>
            <w:shd w:val="clear" w:color="auto" w:fill="auto"/>
          </w:tcPr>
          <w:p w14:paraId="62BFEBB6"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Sóc bay lông tai</w:t>
            </w:r>
          </w:p>
        </w:tc>
        <w:tc>
          <w:tcPr>
            <w:tcW w:w="1214" w:type="pct"/>
            <w:shd w:val="clear" w:color="auto" w:fill="auto"/>
          </w:tcPr>
          <w:p w14:paraId="77C2920F"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Thiếu dữ liệu</w:t>
            </w:r>
          </w:p>
        </w:tc>
      </w:tr>
      <w:tr w:rsidR="00FF2F58" w:rsidRPr="008159A5" w14:paraId="209CC9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33966E"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lastRenderedPageBreak/>
              <w:t>Capricornis milneedwardsii</w:t>
            </w:r>
          </w:p>
        </w:tc>
        <w:tc>
          <w:tcPr>
            <w:tcW w:w="1700" w:type="pct"/>
            <w:shd w:val="clear" w:color="auto" w:fill="auto"/>
          </w:tcPr>
          <w:p w14:paraId="091EE20A"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Sơn dương Trung Quốc</w:t>
            </w:r>
          </w:p>
        </w:tc>
        <w:tc>
          <w:tcPr>
            <w:tcW w:w="1214" w:type="pct"/>
            <w:shd w:val="clear" w:color="auto" w:fill="auto"/>
          </w:tcPr>
          <w:p w14:paraId="00D25894" w14:textId="63DA213E" w:rsidR="00FF2F58" w:rsidRPr="0033766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lang w:val="en-US"/>
              </w:rPr>
            </w:pPr>
            <w:r w:rsidRPr="008159A5">
              <w:rPr>
                <w:rFonts w:ascii="Calibri"/>
                <w:sz w:val="18"/>
                <w:szCs w:val="18"/>
              </w:rPr>
              <w:t>Sắp nguy cấp</w:t>
            </w:r>
          </w:p>
        </w:tc>
      </w:tr>
      <w:tr w:rsidR="00FF2F58" w:rsidRPr="008159A5" w14:paraId="7A0DD2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DA0D22"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Rusa unicolor</w:t>
            </w:r>
          </w:p>
        </w:tc>
        <w:tc>
          <w:tcPr>
            <w:tcW w:w="1700" w:type="pct"/>
            <w:shd w:val="clear" w:color="auto" w:fill="auto"/>
          </w:tcPr>
          <w:p w14:paraId="7D3697AB"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Hươu Sambar</w:t>
            </w:r>
          </w:p>
        </w:tc>
        <w:tc>
          <w:tcPr>
            <w:tcW w:w="1214" w:type="pct"/>
            <w:shd w:val="clear" w:color="auto" w:fill="auto"/>
          </w:tcPr>
          <w:p w14:paraId="32657A33"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0FDBDCF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B73AE"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Helarctos malayanus</w:t>
            </w:r>
          </w:p>
        </w:tc>
        <w:tc>
          <w:tcPr>
            <w:tcW w:w="1700" w:type="pct"/>
            <w:shd w:val="clear" w:color="auto" w:fill="auto"/>
          </w:tcPr>
          <w:p w14:paraId="7271C954"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Gấu chó</w:t>
            </w:r>
          </w:p>
        </w:tc>
        <w:tc>
          <w:tcPr>
            <w:tcW w:w="1214" w:type="pct"/>
            <w:shd w:val="clear" w:color="auto" w:fill="auto"/>
          </w:tcPr>
          <w:p w14:paraId="124583B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7C057F1E"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0B92B35"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Lutrogale perspicillata</w:t>
            </w:r>
          </w:p>
        </w:tc>
        <w:tc>
          <w:tcPr>
            <w:tcW w:w="1700" w:type="pct"/>
            <w:shd w:val="clear" w:color="auto" w:fill="auto"/>
          </w:tcPr>
          <w:p w14:paraId="5ABB2F33"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Rái cá lông mượt</w:t>
            </w:r>
          </w:p>
        </w:tc>
        <w:tc>
          <w:tcPr>
            <w:tcW w:w="1214" w:type="pct"/>
            <w:shd w:val="clear" w:color="auto" w:fill="auto"/>
          </w:tcPr>
          <w:p w14:paraId="5A0E920A"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0B7FEC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9EA9AE8"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Macaca arctoides</w:t>
            </w:r>
          </w:p>
        </w:tc>
        <w:tc>
          <w:tcPr>
            <w:tcW w:w="1700" w:type="pct"/>
            <w:shd w:val="clear" w:color="auto" w:fill="auto"/>
          </w:tcPr>
          <w:p w14:paraId="38459D9C"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Khỉ mặt đỏ</w:t>
            </w:r>
          </w:p>
        </w:tc>
        <w:tc>
          <w:tcPr>
            <w:tcW w:w="1214" w:type="pct"/>
            <w:shd w:val="clear" w:color="auto" w:fill="auto"/>
          </w:tcPr>
          <w:p w14:paraId="61BC2FBA"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16CFA9F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59D1298"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Macaca leonina</w:t>
            </w:r>
          </w:p>
        </w:tc>
        <w:tc>
          <w:tcPr>
            <w:tcW w:w="1700" w:type="pct"/>
            <w:shd w:val="clear" w:color="auto" w:fill="auto"/>
          </w:tcPr>
          <w:p w14:paraId="35DF2FA1"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Khỉ đuôi lợn phương Bắc</w:t>
            </w:r>
          </w:p>
        </w:tc>
        <w:tc>
          <w:tcPr>
            <w:tcW w:w="1214" w:type="pct"/>
            <w:shd w:val="clear" w:color="auto" w:fill="auto"/>
          </w:tcPr>
          <w:p w14:paraId="4E33083B"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68573621"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B8E743"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Manis javanica</w:t>
            </w:r>
          </w:p>
        </w:tc>
        <w:tc>
          <w:tcPr>
            <w:tcW w:w="1700" w:type="pct"/>
            <w:shd w:val="clear" w:color="auto" w:fill="auto"/>
          </w:tcPr>
          <w:p w14:paraId="4B8CD074"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Tê tê Java</w:t>
            </w:r>
          </w:p>
        </w:tc>
        <w:tc>
          <w:tcPr>
            <w:tcW w:w="1214" w:type="pct"/>
            <w:shd w:val="clear" w:color="auto" w:fill="auto"/>
          </w:tcPr>
          <w:p w14:paraId="7425C72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72CDC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4C48B18"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Muntiacus vuquangensis </w:t>
            </w:r>
          </w:p>
        </w:tc>
        <w:tc>
          <w:tcPr>
            <w:tcW w:w="1700" w:type="pct"/>
            <w:shd w:val="clear" w:color="auto" w:fill="auto"/>
          </w:tcPr>
          <w:p w14:paraId="33190245"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Mang lớn có gạc</w:t>
            </w:r>
          </w:p>
        </w:tc>
        <w:tc>
          <w:tcPr>
            <w:tcW w:w="1214" w:type="pct"/>
            <w:shd w:val="clear" w:color="auto" w:fill="auto"/>
          </w:tcPr>
          <w:p w14:paraId="6178CFEE"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16F821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455C64"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Neofelis nebulosa </w:t>
            </w:r>
          </w:p>
        </w:tc>
        <w:tc>
          <w:tcPr>
            <w:tcW w:w="1700" w:type="pct"/>
            <w:shd w:val="clear" w:color="auto" w:fill="auto"/>
          </w:tcPr>
          <w:p w14:paraId="0EF64937"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Báo gấm</w:t>
            </w:r>
          </w:p>
        </w:tc>
        <w:tc>
          <w:tcPr>
            <w:tcW w:w="1214" w:type="pct"/>
            <w:shd w:val="clear" w:color="auto" w:fill="auto"/>
          </w:tcPr>
          <w:p w14:paraId="19637124"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0D97FCF8"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8249180"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Nycticebus pygmaeus</w:t>
            </w:r>
          </w:p>
        </w:tc>
        <w:tc>
          <w:tcPr>
            <w:tcW w:w="1700" w:type="pct"/>
            <w:shd w:val="clear" w:color="auto" w:fill="auto"/>
          </w:tcPr>
          <w:p w14:paraId="3DEEB57D"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Cu li nhỏ</w:t>
            </w:r>
          </w:p>
        </w:tc>
        <w:tc>
          <w:tcPr>
            <w:tcW w:w="1214" w:type="pct"/>
            <w:shd w:val="clear" w:color="auto" w:fill="auto"/>
          </w:tcPr>
          <w:p w14:paraId="09B55C06"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2BD5EE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D05EB5"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Pardofelis marmorata</w:t>
            </w:r>
          </w:p>
        </w:tc>
        <w:tc>
          <w:tcPr>
            <w:tcW w:w="1700" w:type="pct"/>
            <w:shd w:val="clear" w:color="auto" w:fill="auto"/>
          </w:tcPr>
          <w:p w14:paraId="46CE0A77"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Mèo cẩm thạch</w:t>
            </w:r>
          </w:p>
        </w:tc>
        <w:tc>
          <w:tcPr>
            <w:tcW w:w="1214" w:type="pct"/>
            <w:shd w:val="clear" w:color="auto" w:fill="auto"/>
          </w:tcPr>
          <w:p w14:paraId="6974405C"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04BBF28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91A4063"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Pardofelis temminckii</w:t>
            </w:r>
          </w:p>
        </w:tc>
        <w:tc>
          <w:tcPr>
            <w:tcW w:w="1700" w:type="pct"/>
            <w:shd w:val="clear" w:color="auto" w:fill="auto"/>
          </w:tcPr>
          <w:p w14:paraId="0F2503BD"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Mèo vàng</w:t>
            </w:r>
          </w:p>
        </w:tc>
        <w:tc>
          <w:tcPr>
            <w:tcW w:w="1214" w:type="pct"/>
            <w:shd w:val="clear" w:color="auto" w:fill="auto"/>
          </w:tcPr>
          <w:p w14:paraId="1A0D211C"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4ADB7C7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54308F"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Pygathrix nigripes </w:t>
            </w:r>
          </w:p>
        </w:tc>
        <w:tc>
          <w:tcPr>
            <w:tcW w:w="1700" w:type="pct"/>
            <w:shd w:val="clear" w:color="auto" w:fill="auto"/>
          </w:tcPr>
          <w:p w14:paraId="6DD7C007"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Chà vá chân đen</w:t>
            </w:r>
          </w:p>
        </w:tc>
        <w:tc>
          <w:tcPr>
            <w:tcW w:w="1214" w:type="pct"/>
            <w:shd w:val="clear" w:color="auto" w:fill="auto"/>
          </w:tcPr>
          <w:p w14:paraId="08EEC3D5"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0214ABF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14218D9"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Ratufa bicolor </w:t>
            </w:r>
          </w:p>
        </w:tc>
        <w:tc>
          <w:tcPr>
            <w:tcW w:w="1700" w:type="pct"/>
            <w:shd w:val="clear" w:color="auto" w:fill="auto"/>
          </w:tcPr>
          <w:p w14:paraId="3FC02B34"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Sóc lớn đen</w:t>
            </w:r>
          </w:p>
        </w:tc>
        <w:tc>
          <w:tcPr>
            <w:tcW w:w="1214" w:type="pct"/>
            <w:shd w:val="clear" w:color="auto" w:fill="auto"/>
          </w:tcPr>
          <w:p w14:paraId="4A4632B8"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0F0521A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E15E484"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Trachypithecus margarita</w:t>
            </w:r>
          </w:p>
        </w:tc>
        <w:tc>
          <w:tcPr>
            <w:tcW w:w="1700" w:type="pct"/>
            <w:shd w:val="clear" w:color="auto" w:fill="auto"/>
          </w:tcPr>
          <w:p w14:paraId="58EC883A"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Voọc bạc An Nam</w:t>
            </w:r>
          </w:p>
        </w:tc>
        <w:tc>
          <w:tcPr>
            <w:tcW w:w="1214" w:type="pct"/>
            <w:shd w:val="clear" w:color="auto" w:fill="auto"/>
          </w:tcPr>
          <w:p w14:paraId="0532F59C"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09A95B5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E92EE1"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Tragulus versicolor** </w:t>
            </w:r>
          </w:p>
        </w:tc>
        <w:tc>
          <w:tcPr>
            <w:tcW w:w="1700" w:type="pct"/>
            <w:shd w:val="clear" w:color="auto" w:fill="auto"/>
          </w:tcPr>
          <w:p w14:paraId="56B84973"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Cheo cheo lưng bạc</w:t>
            </w:r>
          </w:p>
        </w:tc>
        <w:tc>
          <w:tcPr>
            <w:tcW w:w="1214" w:type="pct"/>
            <w:shd w:val="clear" w:color="auto" w:fill="auto"/>
          </w:tcPr>
          <w:p w14:paraId="76E6A734"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Thiếu dữ liệu</w:t>
            </w:r>
          </w:p>
        </w:tc>
      </w:tr>
      <w:tr w:rsidR="00FF2F58" w:rsidRPr="008159A5" w14:paraId="097DA9F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12216B6"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Ursus thibetanus </w:t>
            </w:r>
          </w:p>
        </w:tc>
        <w:tc>
          <w:tcPr>
            <w:tcW w:w="1700" w:type="pct"/>
            <w:shd w:val="clear" w:color="auto" w:fill="auto"/>
          </w:tcPr>
          <w:p w14:paraId="53CE127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Gấu ngựa</w:t>
            </w:r>
          </w:p>
        </w:tc>
        <w:tc>
          <w:tcPr>
            <w:tcW w:w="1214" w:type="pct"/>
            <w:shd w:val="clear" w:color="auto" w:fill="auto"/>
          </w:tcPr>
          <w:p w14:paraId="23A84577"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34A79F4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34EE4A5D" w14:textId="77777777" w:rsidR="00FF2F58" w:rsidRPr="008159A5" w:rsidRDefault="00FF2F58" w:rsidP="006D4665">
            <w:pPr>
              <w:spacing w:before="20" w:after="20"/>
              <w:rPr>
                <w:rFonts w:ascii="Calibri" w:eastAsia="Arial"/>
                <w:iCs/>
                <w:sz w:val="18"/>
                <w:szCs w:val="18"/>
              </w:rPr>
            </w:pPr>
            <w:r w:rsidRPr="008159A5">
              <w:rPr>
                <w:rFonts w:ascii="Calibri"/>
                <w:iCs/>
                <w:sz w:val="18"/>
                <w:szCs w:val="18"/>
              </w:rPr>
              <w:t>AVES</w:t>
            </w:r>
          </w:p>
        </w:tc>
      </w:tr>
      <w:tr w:rsidR="00FF2F58" w:rsidRPr="008159A5" w14:paraId="1199FC71"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D95A023"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Buceros bicornis</w:t>
            </w:r>
          </w:p>
        </w:tc>
        <w:tc>
          <w:tcPr>
            <w:tcW w:w="1700" w:type="pct"/>
            <w:shd w:val="clear" w:color="auto" w:fill="auto"/>
          </w:tcPr>
          <w:p w14:paraId="102D2D8B"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Hồng hoàng</w:t>
            </w:r>
          </w:p>
        </w:tc>
        <w:tc>
          <w:tcPr>
            <w:tcW w:w="1214" w:type="pct"/>
            <w:shd w:val="clear" w:color="auto" w:fill="auto"/>
          </w:tcPr>
          <w:p w14:paraId="3038E445"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5B0C9768"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763891"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Numenius arquata</w:t>
            </w:r>
          </w:p>
        </w:tc>
        <w:tc>
          <w:tcPr>
            <w:tcW w:w="1700" w:type="pct"/>
            <w:shd w:val="clear" w:color="auto" w:fill="auto"/>
          </w:tcPr>
          <w:p w14:paraId="6164F162"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Choắt mỏ cong lớn</w:t>
            </w:r>
          </w:p>
        </w:tc>
        <w:tc>
          <w:tcPr>
            <w:tcW w:w="1214" w:type="pct"/>
            <w:shd w:val="clear" w:color="auto" w:fill="auto"/>
          </w:tcPr>
          <w:p w14:paraId="788D2D37"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064ACB96"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D195783"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Platalea minor </w:t>
            </w:r>
          </w:p>
        </w:tc>
        <w:tc>
          <w:tcPr>
            <w:tcW w:w="1700" w:type="pct"/>
            <w:shd w:val="clear" w:color="auto" w:fill="auto"/>
          </w:tcPr>
          <w:p w14:paraId="203EF131"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Cò thìa mặt đen</w:t>
            </w:r>
          </w:p>
        </w:tc>
        <w:tc>
          <w:tcPr>
            <w:tcW w:w="1214" w:type="pct"/>
            <w:shd w:val="clear" w:color="auto" w:fill="auto"/>
          </w:tcPr>
          <w:p w14:paraId="29B7ABE9"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70184BF6"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E70E6F8"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Polyplectron germaini </w:t>
            </w:r>
          </w:p>
        </w:tc>
        <w:tc>
          <w:tcPr>
            <w:tcW w:w="1700" w:type="pct"/>
            <w:shd w:val="clear" w:color="auto" w:fill="auto"/>
          </w:tcPr>
          <w:p w14:paraId="4C59C21C"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Gà tiền mặt đỏ</w:t>
            </w:r>
          </w:p>
        </w:tc>
        <w:tc>
          <w:tcPr>
            <w:tcW w:w="1214" w:type="pct"/>
            <w:shd w:val="clear" w:color="auto" w:fill="auto"/>
          </w:tcPr>
          <w:p w14:paraId="2A789C7E"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5083EB7A"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27136D"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Himalayapsitta finschii </w:t>
            </w:r>
          </w:p>
        </w:tc>
        <w:tc>
          <w:tcPr>
            <w:tcW w:w="1700" w:type="pct"/>
            <w:shd w:val="clear" w:color="auto" w:fill="auto"/>
          </w:tcPr>
          <w:p w14:paraId="49212E90"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Vẹt đầu xám</w:t>
            </w:r>
          </w:p>
        </w:tc>
        <w:tc>
          <w:tcPr>
            <w:tcW w:w="1214" w:type="pct"/>
            <w:shd w:val="clear" w:color="auto" w:fill="auto"/>
          </w:tcPr>
          <w:p w14:paraId="19042ECB"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03F9E52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FED76F7" w14:textId="77777777" w:rsidR="00FF2F58" w:rsidRPr="008159A5" w:rsidRDefault="00FF2F58" w:rsidP="006D4665">
            <w:pPr>
              <w:spacing w:before="20" w:after="20"/>
              <w:rPr>
                <w:rFonts w:ascii="Calibri" w:eastAsia="Arial"/>
                <w:iCs/>
                <w:sz w:val="18"/>
                <w:szCs w:val="18"/>
              </w:rPr>
            </w:pPr>
            <w:r w:rsidRPr="008159A5">
              <w:rPr>
                <w:rFonts w:ascii="Calibri"/>
                <w:iCs/>
                <w:sz w:val="18"/>
                <w:szCs w:val="18"/>
              </w:rPr>
              <w:t>REPTILIA</w:t>
            </w:r>
          </w:p>
        </w:tc>
      </w:tr>
      <w:tr w:rsidR="00FF2F58" w:rsidRPr="008159A5" w14:paraId="2A39B91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4D8FA16"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Caretta caretta</w:t>
            </w:r>
          </w:p>
        </w:tc>
        <w:tc>
          <w:tcPr>
            <w:tcW w:w="1700" w:type="pct"/>
            <w:shd w:val="clear" w:color="auto" w:fill="auto"/>
          </w:tcPr>
          <w:p w14:paraId="32FEED91"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Rùa quản đồng</w:t>
            </w:r>
          </w:p>
        </w:tc>
        <w:tc>
          <w:tcPr>
            <w:tcW w:w="1214" w:type="pct"/>
            <w:shd w:val="clear" w:color="auto" w:fill="auto"/>
          </w:tcPr>
          <w:p w14:paraId="78ECA9C4"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6FA476E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37E8EFC"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Chelonia mydas</w:t>
            </w:r>
          </w:p>
        </w:tc>
        <w:tc>
          <w:tcPr>
            <w:tcW w:w="1700" w:type="pct"/>
            <w:shd w:val="clear" w:color="auto" w:fill="auto"/>
          </w:tcPr>
          <w:p w14:paraId="2940150B"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bookmarkStart w:id="10" w:name="ihv636"/>
            <w:bookmarkEnd w:id="10"/>
            <w:r w:rsidRPr="008159A5">
              <w:rPr>
                <w:rFonts w:ascii="Calibri"/>
                <w:sz w:val="18"/>
                <w:szCs w:val="18"/>
              </w:rPr>
              <w:t>Rùa xanh</w:t>
            </w:r>
          </w:p>
        </w:tc>
        <w:tc>
          <w:tcPr>
            <w:tcW w:w="1214" w:type="pct"/>
            <w:shd w:val="clear" w:color="auto" w:fill="auto"/>
          </w:tcPr>
          <w:p w14:paraId="1A740304"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29B9E84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371B26B"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Cuora mouhotii </w:t>
            </w:r>
          </w:p>
        </w:tc>
        <w:tc>
          <w:tcPr>
            <w:tcW w:w="1700" w:type="pct"/>
            <w:shd w:val="clear" w:color="auto" w:fill="auto"/>
          </w:tcPr>
          <w:p w14:paraId="0BD65F28"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Rùa sa nhân</w:t>
            </w:r>
          </w:p>
        </w:tc>
        <w:tc>
          <w:tcPr>
            <w:tcW w:w="1214" w:type="pct"/>
            <w:shd w:val="clear" w:color="auto" w:fill="auto"/>
          </w:tcPr>
          <w:p w14:paraId="3A0D426B"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7760481B" w14:textId="77777777" w:rsidTr="00AC7750">
        <w:trPr>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C0FAFDF"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Cyrtodactylus caovansungi** </w:t>
            </w:r>
          </w:p>
        </w:tc>
        <w:tc>
          <w:tcPr>
            <w:tcW w:w="1700" w:type="pct"/>
            <w:shd w:val="clear" w:color="auto" w:fill="auto"/>
          </w:tcPr>
          <w:p w14:paraId="60DAE8EF"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Thằn lằn ngón Cao Văn Sung</w:t>
            </w:r>
          </w:p>
        </w:tc>
        <w:tc>
          <w:tcPr>
            <w:tcW w:w="1214" w:type="pct"/>
            <w:shd w:val="clear" w:color="auto" w:fill="auto"/>
          </w:tcPr>
          <w:p w14:paraId="4926FA61"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6B505FE6"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3BB3117"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Dermochelys coriacea </w:t>
            </w:r>
          </w:p>
        </w:tc>
        <w:tc>
          <w:tcPr>
            <w:tcW w:w="1700" w:type="pct"/>
            <w:shd w:val="clear" w:color="auto" w:fill="auto"/>
          </w:tcPr>
          <w:p w14:paraId="7F570DCD"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Rùa da</w:t>
            </w:r>
          </w:p>
        </w:tc>
        <w:tc>
          <w:tcPr>
            <w:tcW w:w="1214" w:type="pct"/>
            <w:shd w:val="clear" w:color="auto" w:fill="auto"/>
          </w:tcPr>
          <w:p w14:paraId="49B9787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244389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57BEA80"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Eretmochelys imbricata</w:t>
            </w:r>
          </w:p>
        </w:tc>
        <w:tc>
          <w:tcPr>
            <w:tcW w:w="1700" w:type="pct"/>
            <w:shd w:val="clear" w:color="auto" w:fill="auto"/>
          </w:tcPr>
          <w:p w14:paraId="7DDFF25C"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Đồi mồi</w:t>
            </w:r>
          </w:p>
        </w:tc>
        <w:tc>
          <w:tcPr>
            <w:tcW w:w="1214" w:type="pct"/>
            <w:shd w:val="clear" w:color="auto" w:fill="auto"/>
          </w:tcPr>
          <w:p w14:paraId="1361A6AA"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659F38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F7E628"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Heosemys grandis </w:t>
            </w:r>
          </w:p>
        </w:tc>
        <w:tc>
          <w:tcPr>
            <w:tcW w:w="1700" w:type="pct"/>
            <w:shd w:val="clear" w:color="auto" w:fill="auto"/>
          </w:tcPr>
          <w:p w14:paraId="3A455E6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Rùa đất lớn</w:t>
            </w:r>
          </w:p>
        </w:tc>
        <w:tc>
          <w:tcPr>
            <w:tcW w:w="1214" w:type="pct"/>
            <w:shd w:val="clear" w:color="auto" w:fill="auto"/>
          </w:tcPr>
          <w:p w14:paraId="124469E5"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2C8AA72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8363DF7"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Indotestudo elongata </w:t>
            </w:r>
          </w:p>
        </w:tc>
        <w:tc>
          <w:tcPr>
            <w:tcW w:w="1700" w:type="pct"/>
            <w:shd w:val="clear" w:color="auto" w:fill="auto"/>
          </w:tcPr>
          <w:p w14:paraId="43F3EE25"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Rùa núi vàng</w:t>
            </w:r>
          </w:p>
        </w:tc>
        <w:tc>
          <w:tcPr>
            <w:tcW w:w="1214" w:type="pct"/>
            <w:shd w:val="clear" w:color="auto" w:fill="auto"/>
          </w:tcPr>
          <w:p w14:paraId="0003CAE0"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13297B0C" w14:textId="77777777" w:rsidTr="00AC775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E3B4A5A"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Leiolepis guentherpetersi* </w:t>
            </w:r>
          </w:p>
        </w:tc>
        <w:tc>
          <w:tcPr>
            <w:tcW w:w="1700" w:type="pct"/>
            <w:shd w:val="clear" w:color="auto" w:fill="auto"/>
          </w:tcPr>
          <w:p w14:paraId="23A0356D"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Nhông cát</w:t>
            </w:r>
          </w:p>
        </w:tc>
        <w:tc>
          <w:tcPr>
            <w:tcW w:w="1214" w:type="pct"/>
            <w:shd w:val="clear" w:color="auto" w:fill="auto"/>
          </w:tcPr>
          <w:p w14:paraId="542E66C5"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r w:rsidR="00FF2F58" w:rsidRPr="008159A5" w14:paraId="478495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6228EB"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Leiolepis guttata*</w:t>
            </w:r>
          </w:p>
        </w:tc>
        <w:tc>
          <w:tcPr>
            <w:tcW w:w="1700" w:type="pct"/>
            <w:shd w:val="clear" w:color="auto" w:fill="auto"/>
          </w:tcPr>
          <w:p w14:paraId="05C883A2"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Nhông cát Gutta</w:t>
            </w:r>
          </w:p>
        </w:tc>
        <w:tc>
          <w:tcPr>
            <w:tcW w:w="1214" w:type="pct"/>
            <w:shd w:val="clear" w:color="auto" w:fill="auto"/>
          </w:tcPr>
          <w:p w14:paraId="786EA388"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Thiếu dữ liệu</w:t>
            </w:r>
          </w:p>
        </w:tc>
      </w:tr>
      <w:tr w:rsidR="00FF2F58" w:rsidRPr="008159A5" w14:paraId="65E8025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4722F55"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Lepidochelys olivacea</w:t>
            </w:r>
          </w:p>
        </w:tc>
        <w:tc>
          <w:tcPr>
            <w:tcW w:w="1700" w:type="pct"/>
            <w:shd w:val="clear" w:color="auto" w:fill="auto"/>
          </w:tcPr>
          <w:p w14:paraId="6B8EB362"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Đồi mồi dứa</w:t>
            </w:r>
          </w:p>
        </w:tc>
        <w:tc>
          <w:tcPr>
            <w:tcW w:w="1214" w:type="pct"/>
            <w:shd w:val="clear" w:color="auto" w:fill="auto"/>
          </w:tcPr>
          <w:p w14:paraId="5C8498D5"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6F54C681"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0AD963A"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Malayemys subtrijuga</w:t>
            </w:r>
          </w:p>
        </w:tc>
        <w:tc>
          <w:tcPr>
            <w:tcW w:w="1700" w:type="pct"/>
            <w:shd w:val="clear" w:color="auto" w:fill="auto"/>
          </w:tcPr>
          <w:p w14:paraId="6E68D668"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Rùa ba giờ</w:t>
            </w:r>
          </w:p>
        </w:tc>
        <w:tc>
          <w:tcPr>
            <w:tcW w:w="1214" w:type="pct"/>
            <w:shd w:val="clear" w:color="auto" w:fill="auto"/>
          </w:tcPr>
          <w:p w14:paraId="46F63B7B"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684A22D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250477D"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Ophiophagus hannah </w:t>
            </w:r>
          </w:p>
        </w:tc>
        <w:tc>
          <w:tcPr>
            <w:tcW w:w="1700" w:type="pct"/>
            <w:shd w:val="clear" w:color="auto" w:fill="auto"/>
          </w:tcPr>
          <w:p w14:paraId="7CD34D5D"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Rắn hổ mang chúa</w:t>
            </w:r>
          </w:p>
        </w:tc>
        <w:tc>
          <w:tcPr>
            <w:tcW w:w="1214" w:type="pct"/>
            <w:shd w:val="clear" w:color="auto" w:fill="auto"/>
          </w:tcPr>
          <w:p w14:paraId="514BE983"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00C2D6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26E97E"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Palea steindachneri </w:t>
            </w:r>
          </w:p>
        </w:tc>
        <w:tc>
          <w:tcPr>
            <w:tcW w:w="1700" w:type="pct"/>
            <w:shd w:val="clear" w:color="auto" w:fill="auto"/>
          </w:tcPr>
          <w:p w14:paraId="12D875BF"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Ba ba gai</w:t>
            </w:r>
          </w:p>
        </w:tc>
        <w:tc>
          <w:tcPr>
            <w:tcW w:w="1214" w:type="pct"/>
            <w:shd w:val="clear" w:color="auto" w:fill="auto"/>
          </w:tcPr>
          <w:p w14:paraId="1529D451"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Cực kỳ nguy cấp</w:t>
            </w:r>
          </w:p>
        </w:tc>
      </w:tr>
      <w:tr w:rsidR="00FF2F58" w:rsidRPr="008159A5" w14:paraId="7DFEC26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9F89BD"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Physignathus cocincinus </w:t>
            </w:r>
          </w:p>
        </w:tc>
        <w:tc>
          <w:tcPr>
            <w:tcW w:w="1700" w:type="pct"/>
            <w:shd w:val="clear" w:color="auto" w:fill="auto"/>
          </w:tcPr>
          <w:p w14:paraId="7C73E822"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Rồng đất</w:t>
            </w:r>
          </w:p>
        </w:tc>
        <w:tc>
          <w:tcPr>
            <w:tcW w:w="1214" w:type="pct"/>
            <w:shd w:val="clear" w:color="auto" w:fill="auto"/>
          </w:tcPr>
          <w:p w14:paraId="059D48CE"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nguy cấp</w:t>
            </w:r>
          </w:p>
        </w:tc>
      </w:tr>
      <w:tr w:rsidR="00FF2F58" w:rsidRPr="008159A5" w14:paraId="14A849A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174D2C5"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Ptyas korros </w:t>
            </w:r>
          </w:p>
        </w:tc>
        <w:tc>
          <w:tcPr>
            <w:tcW w:w="1700" w:type="pct"/>
            <w:shd w:val="clear" w:color="auto" w:fill="auto"/>
          </w:tcPr>
          <w:p w14:paraId="69C69207"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Rắn ráo</w:t>
            </w:r>
          </w:p>
        </w:tc>
        <w:tc>
          <w:tcPr>
            <w:tcW w:w="1214" w:type="pct"/>
            <w:shd w:val="clear" w:color="auto" w:fill="auto"/>
          </w:tcPr>
          <w:p w14:paraId="01DCF4CF"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0A0CDFB9"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71E0B60"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Python molurus (Linnaeus, 1758)</w:t>
            </w:r>
          </w:p>
        </w:tc>
        <w:tc>
          <w:tcPr>
            <w:tcW w:w="1700" w:type="pct"/>
            <w:shd w:val="clear" w:color="auto" w:fill="auto"/>
          </w:tcPr>
          <w:p w14:paraId="76A7107A"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Trăn đất</w:t>
            </w:r>
          </w:p>
        </w:tc>
        <w:tc>
          <w:tcPr>
            <w:tcW w:w="1214" w:type="pct"/>
            <w:shd w:val="clear" w:color="auto" w:fill="auto"/>
          </w:tcPr>
          <w:p w14:paraId="023017C7"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4A43D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AEF790E"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Varanus nebulosus (Gray, 1831)</w:t>
            </w:r>
          </w:p>
        </w:tc>
        <w:tc>
          <w:tcPr>
            <w:tcW w:w="1700" w:type="pct"/>
            <w:shd w:val="clear" w:color="auto" w:fill="auto"/>
          </w:tcPr>
          <w:p w14:paraId="4003C513"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Kỳ đà vân</w:t>
            </w:r>
          </w:p>
        </w:tc>
        <w:tc>
          <w:tcPr>
            <w:tcW w:w="1214" w:type="pct"/>
            <w:shd w:val="clear" w:color="auto" w:fill="auto"/>
          </w:tcPr>
          <w:p w14:paraId="6BAC40EE"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5045C981"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2789105F" w14:textId="77777777" w:rsidR="00FF2F58" w:rsidRPr="008159A5" w:rsidRDefault="00FF2F58" w:rsidP="006D4665">
            <w:pPr>
              <w:spacing w:before="20" w:after="20"/>
              <w:rPr>
                <w:rFonts w:ascii="Calibri" w:eastAsia="Arial"/>
                <w:iCs/>
                <w:sz w:val="18"/>
                <w:szCs w:val="18"/>
              </w:rPr>
            </w:pPr>
            <w:r w:rsidRPr="008159A5">
              <w:rPr>
                <w:rFonts w:ascii="Calibri"/>
                <w:iCs/>
                <w:sz w:val="18"/>
                <w:szCs w:val="18"/>
              </w:rPr>
              <w:t>ACTINOPTERYGII</w:t>
            </w:r>
          </w:p>
        </w:tc>
      </w:tr>
      <w:tr w:rsidR="00FF2F58" w:rsidRPr="008159A5" w14:paraId="396FAF1D" w14:textId="77777777" w:rsidTr="00AC7750">
        <w:trPr>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0502E29"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Anguilla bicolor</w:t>
            </w:r>
          </w:p>
        </w:tc>
        <w:tc>
          <w:tcPr>
            <w:tcW w:w="1700" w:type="pct"/>
            <w:shd w:val="clear" w:color="auto" w:fill="auto"/>
          </w:tcPr>
          <w:p w14:paraId="3F079BA2"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Cá chình mun</w:t>
            </w:r>
          </w:p>
        </w:tc>
        <w:tc>
          <w:tcPr>
            <w:tcW w:w="1214" w:type="pct"/>
            <w:shd w:val="clear" w:color="auto" w:fill="auto"/>
          </w:tcPr>
          <w:p w14:paraId="21EA6D4C" w14:textId="77777777" w:rsidR="00FF2F58" w:rsidRPr="008159A5" w:rsidRDefault="00FF2F58"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sz w:val="18"/>
                <w:szCs w:val="18"/>
              </w:rPr>
            </w:pPr>
            <w:r w:rsidRPr="008159A5">
              <w:rPr>
                <w:rFonts w:ascii="Calibri"/>
                <w:sz w:val="18"/>
                <w:szCs w:val="18"/>
              </w:rPr>
              <w:t>Sắp bị đe dọa</w:t>
            </w:r>
          </w:p>
        </w:tc>
      </w:tr>
      <w:tr w:rsidR="00FF2F58" w:rsidRPr="008159A5" w14:paraId="3BF0FADD"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C9DAF59" w14:textId="77777777" w:rsidR="00FF2F58" w:rsidRPr="008159A5" w:rsidRDefault="00FF2F58" w:rsidP="006D4665">
            <w:pPr>
              <w:spacing w:before="20" w:after="20"/>
              <w:jc w:val="left"/>
              <w:rPr>
                <w:rFonts w:ascii="Calibri" w:eastAsia="Arial"/>
                <w:iCs/>
                <w:sz w:val="18"/>
                <w:szCs w:val="18"/>
              </w:rPr>
            </w:pPr>
            <w:r w:rsidRPr="008159A5">
              <w:rPr>
                <w:rFonts w:ascii="Calibri"/>
                <w:iCs/>
                <w:sz w:val="18"/>
                <w:szCs w:val="18"/>
              </w:rPr>
              <w:t xml:space="preserve">Poropuntius deauratus* </w:t>
            </w:r>
          </w:p>
        </w:tc>
        <w:tc>
          <w:tcPr>
            <w:tcW w:w="1700" w:type="pct"/>
            <w:shd w:val="clear" w:color="auto" w:fill="auto"/>
          </w:tcPr>
          <w:p w14:paraId="185CAB92" w14:textId="77777777" w:rsidR="00FF2F58" w:rsidRPr="008159A5" w:rsidRDefault="00FF2F58"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bookmarkStart w:id="11" w:name="1hmsyys"/>
            <w:bookmarkStart w:id="12" w:name="32hioqz"/>
            <w:bookmarkEnd w:id="11"/>
            <w:bookmarkEnd w:id="12"/>
            <w:r w:rsidRPr="008159A5">
              <w:rPr>
                <w:rFonts w:ascii="Calibri"/>
                <w:sz w:val="18"/>
                <w:szCs w:val="18"/>
              </w:rPr>
              <w:t>Cá hồng nhau bầu</w:t>
            </w:r>
          </w:p>
        </w:tc>
        <w:tc>
          <w:tcPr>
            <w:tcW w:w="1214" w:type="pct"/>
            <w:shd w:val="clear" w:color="auto" w:fill="auto"/>
          </w:tcPr>
          <w:p w14:paraId="362EC965" w14:textId="6E0A1C9C" w:rsidR="00FF2F58" w:rsidRPr="008159A5" w:rsidRDefault="002464D6"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sz w:val="18"/>
                <w:szCs w:val="18"/>
              </w:rPr>
            </w:pPr>
            <w:r w:rsidRPr="008159A5">
              <w:rPr>
                <w:rFonts w:ascii="Calibri"/>
                <w:sz w:val="18"/>
                <w:szCs w:val="18"/>
              </w:rPr>
              <w:t>Nguy cấp</w:t>
            </w:r>
          </w:p>
        </w:tc>
      </w:tr>
    </w:tbl>
    <w:p w14:paraId="26D4BB97" w14:textId="77777777" w:rsidR="00FF2F58" w:rsidRPr="008159A5" w:rsidRDefault="00FF2F58" w:rsidP="006D4665">
      <w:pPr>
        <w:tabs>
          <w:tab w:val="left" w:pos="360"/>
        </w:tabs>
        <w:spacing w:after="60" w:line="240" w:lineRule="auto"/>
        <w:jc w:val="both"/>
        <w:rPr>
          <w:rFonts w:ascii="Calibri" w:hAnsi="Calibri" w:cs="Calibri"/>
          <w:sz w:val="18"/>
          <w:szCs w:val="18"/>
        </w:rPr>
      </w:pPr>
      <w:bookmarkStart w:id="13" w:name="2grqrue"/>
      <w:bookmarkStart w:id="14" w:name="41mghml"/>
      <w:bookmarkEnd w:id="13"/>
      <w:bookmarkEnd w:id="14"/>
      <w:r w:rsidRPr="008159A5">
        <w:rPr>
          <w:rFonts w:ascii="Calibri" w:hAnsi="Calibri" w:cs="Calibri"/>
          <w:b/>
          <w:bCs/>
          <w:sz w:val="18"/>
          <w:szCs w:val="18"/>
        </w:rPr>
        <w:t>Ghi chú:</w:t>
      </w:r>
      <w:r w:rsidRPr="008159A5">
        <w:rPr>
          <w:rFonts w:ascii="Calibri" w:hAnsi="Calibri" w:cs="Calibri"/>
          <w:sz w:val="18"/>
          <w:szCs w:val="18"/>
        </w:rPr>
        <w:t xml:space="preserve"> *: Đặc hữu quốc gia; **: Đặc hữu địa phương</w:t>
      </w:r>
    </w:p>
    <w:p w14:paraId="74487EB1" w14:textId="77777777" w:rsidR="00C506E2" w:rsidRPr="008159A5" w:rsidRDefault="00C506E2" w:rsidP="006D4665">
      <w:pPr>
        <w:pStyle w:val="NoSpacing"/>
        <w:rPr>
          <w:rFonts w:ascii="Calibri" w:hAnsi="Calibri" w:cs="Calibri"/>
          <w:highlight w:val="yellow"/>
        </w:rPr>
      </w:pPr>
    </w:p>
    <w:p w14:paraId="05BD763E" w14:textId="68B923FC" w:rsidR="007A1E03" w:rsidRPr="008159A5" w:rsidRDefault="007A1E03" w:rsidP="006D4665">
      <w:pPr>
        <w:pStyle w:val="Caption"/>
        <w:rPr>
          <w:rFonts w:ascii="Calibri" w:hAnsi="Calibri" w:cs="Calibri"/>
        </w:rPr>
      </w:pPr>
      <w:bookmarkStart w:id="15" w:name="_Ref102893313"/>
      <w:r w:rsidRPr="008159A5">
        <w:rPr>
          <w:rFonts w:ascii="Calibri" w:hAnsi="Calibri" w:cs="Calibri"/>
        </w:rPr>
        <w:lastRenderedPageBreak/>
        <w:t>Bảng</w:t>
      </w:r>
      <w:bookmarkEnd w:id="15"/>
      <w:r w:rsidR="004A3BDF">
        <w:rPr>
          <w:rFonts w:ascii="Calibri" w:hAnsi="Calibri" w:cs="Calibri"/>
          <w:lang w:val="en-US"/>
        </w:rPr>
        <w:t xml:space="preserve"> 4</w:t>
      </w:r>
      <w:r w:rsidRPr="008159A5">
        <w:rPr>
          <w:rFonts w:ascii="Calibri" w:hAnsi="Calibri" w:cs="Calibri"/>
        </w:rPr>
        <w:t xml:space="preserve">: </w:t>
      </w:r>
      <w:r w:rsidR="00577DB9">
        <w:rPr>
          <w:rFonts w:ascii="Calibri" w:hAnsi="Calibri" w:cs="Calibri"/>
          <w:lang w:val="en-US"/>
        </w:rPr>
        <w:t>Trạng thái</w:t>
      </w:r>
      <w:r w:rsidRPr="008159A5">
        <w:rPr>
          <w:rFonts w:ascii="Calibri" w:hAnsi="Calibri" w:cs="Calibri"/>
        </w:rPr>
        <w:t xml:space="preserve"> bảo tồn hệ động vật ở VQG Phong Nha-Kẻ Bàng</w:t>
      </w:r>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2"/>
        <w:gridCol w:w="3555"/>
        <w:gridCol w:w="2539"/>
      </w:tblGrid>
      <w:tr w:rsidR="006E0883" w:rsidRPr="008159A5" w14:paraId="3C35A609"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13232858" w14:textId="77777777" w:rsidR="006E0883" w:rsidRPr="008159A5" w:rsidRDefault="006E0883" w:rsidP="006D4665">
            <w:pPr>
              <w:spacing w:before="20" w:after="20"/>
              <w:jc w:val="center"/>
              <w:rPr>
                <w:rFonts w:ascii="Calibri" w:eastAsia="Arial"/>
                <w:color w:val="FFFFFF" w:themeColor="background1"/>
                <w:sz w:val="18"/>
                <w:szCs w:val="18"/>
              </w:rPr>
            </w:pPr>
            <w:r w:rsidRPr="008159A5">
              <w:rPr>
                <w:rFonts w:ascii="Calibri"/>
                <w:color w:val="FFFFFF" w:themeColor="background1"/>
                <w:sz w:val="18"/>
                <w:szCs w:val="18"/>
              </w:rPr>
              <w:t>Tên khoa học</w:t>
            </w:r>
          </w:p>
        </w:tc>
        <w:tc>
          <w:tcPr>
            <w:tcW w:w="1700" w:type="pct"/>
            <w:shd w:val="clear" w:color="auto" w:fill="002060"/>
          </w:tcPr>
          <w:p w14:paraId="46CF6167" w14:textId="77777777" w:rsidR="006E0883" w:rsidRPr="008159A5" w:rsidRDefault="006E0883" w:rsidP="006D4665">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eastAsia="Arial"/>
                <w:color w:val="FFFFFF" w:themeColor="background1"/>
                <w:sz w:val="18"/>
                <w:szCs w:val="18"/>
              </w:rPr>
            </w:pPr>
            <w:r w:rsidRPr="008159A5">
              <w:rPr>
                <w:rFonts w:ascii="Calibri"/>
                <w:color w:val="FFFFFF" w:themeColor="background1"/>
                <w:sz w:val="18"/>
                <w:szCs w:val="18"/>
              </w:rPr>
              <w:t>Tên thường gọi</w:t>
            </w:r>
          </w:p>
        </w:tc>
        <w:tc>
          <w:tcPr>
            <w:tcW w:w="1214" w:type="pct"/>
            <w:shd w:val="clear" w:color="auto" w:fill="002060"/>
          </w:tcPr>
          <w:p w14:paraId="1CD8976B" w14:textId="5AF01853" w:rsidR="006E0883" w:rsidRPr="008159A5" w:rsidRDefault="006E0883" w:rsidP="006D4665">
            <w:pPr>
              <w:spacing w:before="20" w:after="20"/>
              <w:ind w:left="-57" w:right="-57"/>
              <w:jc w:val="center"/>
              <w:cnfStyle w:val="100000000000" w:firstRow="1" w:lastRow="0" w:firstColumn="0" w:lastColumn="0" w:oddVBand="0" w:evenVBand="0" w:oddHBand="0" w:evenHBand="0" w:firstRowFirstColumn="0" w:firstRowLastColumn="0" w:lastRowFirstColumn="0" w:lastRowLastColumn="0"/>
              <w:rPr>
                <w:rFonts w:ascii="Calibri" w:eastAsia="Arial"/>
                <w:color w:val="FFFFFF" w:themeColor="background1"/>
                <w:sz w:val="18"/>
                <w:szCs w:val="18"/>
              </w:rPr>
            </w:pPr>
            <w:r w:rsidRPr="008159A5">
              <w:rPr>
                <w:rFonts w:ascii="Calibri"/>
                <w:color w:val="FFFFFF" w:themeColor="background1"/>
                <w:sz w:val="18"/>
                <w:szCs w:val="18"/>
              </w:rPr>
              <w:t>Trạng thái</w:t>
            </w:r>
            <w:r w:rsidR="00577DB9">
              <w:rPr>
                <w:rFonts w:ascii="Calibri"/>
                <w:color w:val="FFFFFF" w:themeColor="background1"/>
                <w:sz w:val="18"/>
                <w:szCs w:val="18"/>
                <w:lang w:val="en-US"/>
              </w:rPr>
              <w:t xml:space="preserve"> bảo tồn theo </w:t>
            </w:r>
            <w:r w:rsidRPr="008159A5">
              <w:rPr>
                <w:rFonts w:ascii="Calibri"/>
                <w:color w:val="FFFFFF" w:themeColor="background1"/>
                <w:sz w:val="18"/>
                <w:szCs w:val="18"/>
              </w:rPr>
              <w:t xml:space="preserve"> IUCN</w:t>
            </w:r>
          </w:p>
        </w:tc>
      </w:tr>
      <w:tr w:rsidR="006E0883" w:rsidRPr="008159A5" w14:paraId="42F5295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712F69A7" w14:textId="77777777" w:rsidR="006E0883" w:rsidRPr="008159A5" w:rsidRDefault="006E0883" w:rsidP="006D4665">
            <w:pPr>
              <w:spacing w:before="20" w:after="20"/>
              <w:rPr>
                <w:rFonts w:ascii="Calibri" w:eastAsia="Arial"/>
                <w:sz w:val="18"/>
                <w:szCs w:val="18"/>
              </w:rPr>
            </w:pPr>
            <w:r w:rsidRPr="008159A5">
              <w:rPr>
                <w:rFonts w:ascii="Calibri"/>
                <w:sz w:val="18"/>
                <w:szCs w:val="18"/>
              </w:rPr>
              <w:t>MAMMALIA</w:t>
            </w:r>
          </w:p>
        </w:tc>
      </w:tr>
      <w:tr w:rsidR="006E0883" w:rsidRPr="008159A5" w14:paraId="64738E6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3F2028" w14:textId="0732C7DE" w:rsidR="006E0883" w:rsidRPr="008159A5" w:rsidRDefault="006E0883" w:rsidP="006D4665">
            <w:pPr>
              <w:spacing w:before="20" w:after="20"/>
              <w:jc w:val="left"/>
              <w:rPr>
                <w:rFonts w:ascii="Calibri" w:eastAsia="Arial"/>
                <w:sz w:val="18"/>
                <w:szCs w:val="18"/>
              </w:rPr>
            </w:pPr>
            <w:r w:rsidRPr="008159A5">
              <w:rPr>
                <w:rFonts w:ascii="Calibri"/>
                <w:sz w:val="18"/>
                <w:szCs w:val="18"/>
              </w:rPr>
              <w:t>Trachypithecus hatinhensis</w:t>
            </w:r>
          </w:p>
        </w:tc>
        <w:tc>
          <w:tcPr>
            <w:tcW w:w="1700" w:type="pct"/>
            <w:shd w:val="clear" w:color="auto" w:fill="auto"/>
          </w:tcPr>
          <w:p w14:paraId="5AC1718D" w14:textId="422A52DC"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Voọc Hà Tĩnh</w:t>
            </w:r>
          </w:p>
        </w:tc>
        <w:tc>
          <w:tcPr>
            <w:tcW w:w="1214" w:type="pct"/>
            <w:shd w:val="clear" w:color="auto" w:fill="auto"/>
          </w:tcPr>
          <w:p w14:paraId="4A2E11F4" w14:textId="6CB99923"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Nguy cấp</w:t>
            </w:r>
          </w:p>
        </w:tc>
      </w:tr>
      <w:tr w:rsidR="006E0883" w:rsidRPr="008159A5" w14:paraId="377FAB7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02B4B01" w14:textId="2734BE0A" w:rsidR="006E0883" w:rsidRPr="008159A5" w:rsidRDefault="006E0883" w:rsidP="006D4665">
            <w:pPr>
              <w:spacing w:before="20" w:after="20"/>
              <w:jc w:val="left"/>
              <w:rPr>
                <w:rFonts w:ascii="Calibri" w:eastAsia="Arial"/>
                <w:sz w:val="18"/>
                <w:szCs w:val="18"/>
              </w:rPr>
            </w:pPr>
            <w:r w:rsidRPr="008159A5">
              <w:rPr>
                <w:rFonts w:ascii="Calibri"/>
                <w:sz w:val="18"/>
                <w:szCs w:val="18"/>
              </w:rPr>
              <w:t>Pygathrix nemaeus</w:t>
            </w:r>
          </w:p>
        </w:tc>
        <w:tc>
          <w:tcPr>
            <w:tcW w:w="1700" w:type="pct"/>
            <w:shd w:val="clear" w:color="auto" w:fill="auto"/>
          </w:tcPr>
          <w:p w14:paraId="57E93EAD" w14:textId="2D6B55E2"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Chà vá chân nâu</w:t>
            </w:r>
          </w:p>
        </w:tc>
        <w:tc>
          <w:tcPr>
            <w:tcW w:w="1214" w:type="pct"/>
            <w:shd w:val="clear" w:color="auto" w:fill="auto"/>
          </w:tcPr>
          <w:p w14:paraId="2A166078" w14:textId="09CA8730"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Cực kỳ nguy cấp</w:t>
            </w:r>
          </w:p>
        </w:tc>
      </w:tr>
      <w:tr w:rsidR="006E0883" w:rsidRPr="008159A5" w14:paraId="2D6733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E1E632" w14:textId="39B0E5E0" w:rsidR="006E0883" w:rsidRPr="008159A5" w:rsidRDefault="006E0883" w:rsidP="006D4665">
            <w:pPr>
              <w:spacing w:before="20" w:after="20"/>
              <w:jc w:val="left"/>
              <w:rPr>
                <w:rFonts w:ascii="Calibri" w:eastAsia="Arial"/>
                <w:sz w:val="18"/>
                <w:szCs w:val="18"/>
              </w:rPr>
            </w:pPr>
            <w:r w:rsidRPr="008159A5">
              <w:rPr>
                <w:rFonts w:ascii="Calibri"/>
                <w:sz w:val="18"/>
                <w:szCs w:val="18"/>
              </w:rPr>
              <w:t>Nomascus siki</w:t>
            </w:r>
          </w:p>
        </w:tc>
        <w:tc>
          <w:tcPr>
            <w:tcW w:w="1700" w:type="pct"/>
            <w:shd w:val="clear" w:color="auto" w:fill="auto"/>
          </w:tcPr>
          <w:p w14:paraId="7048F091" w14:textId="526F8702"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Vượn má trắng phương Nam</w:t>
            </w:r>
          </w:p>
        </w:tc>
        <w:tc>
          <w:tcPr>
            <w:tcW w:w="1214" w:type="pct"/>
            <w:shd w:val="clear" w:color="auto" w:fill="auto"/>
          </w:tcPr>
          <w:p w14:paraId="3941D3CD" w14:textId="1B9B4041"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Cực kỳ nguy cấp</w:t>
            </w:r>
          </w:p>
        </w:tc>
      </w:tr>
      <w:tr w:rsidR="006E0883" w:rsidRPr="008159A5" w14:paraId="7968DB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B288E14" w14:textId="2DFCC000" w:rsidR="006E0883" w:rsidRPr="008159A5" w:rsidRDefault="006E0883" w:rsidP="006D4665">
            <w:pPr>
              <w:spacing w:before="20" w:after="20"/>
              <w:jc w:val="left"/>
              <w:rPr>
                <w:rFonts w:ascii="Calibri" w:eastAsia="Arial"/>
                <w:sz w:val="18"/>
                <w:szCs w:val="18"/>
              </w:rPr>
            </w:pPr>
            <w:r w:rsidRPr="008159A5">
              <w:rPr>
                <w:rFonts w:ascii="Calibri"/>
                <w:sz w:val="18"/>
                <w:szCs w:val="18"/>
              </w:rPr>
              <w:t>Pseudoryx nghetinhensis</w:t>
            </w:r>
          </w:p>
        </w:tc>
        <w:tc>
          <w:tcPr>
            <w:tcW w:w="1700" w:type="pct"/>
            <w:shd w:val="clear" w:color="auto" w:fill="auto"/>
          </w:tcPr>
          <w:p w14:paraId="0DDF8570" w14:textId="545E974A"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Sao la</w:t>
            </w:r>
          </w:p>
        </w:tc>
        <w:tc>
          <w:tcPr>
            <w:tcW w:w="1214" w:type="pct"/>
            <w:shd w:val="clear" w:color="auto" w:fill="auto"/>
          </w:tcPr>
          <w:p w14:paraId="530ECA04" w14:textId="4BDEE32D"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Cực kỳ nguy cấp</w:t>
            </w:r>
          </w:p>
        </w:tc>
      </w:tr>
      <w:tr w:rsidR="006E0883" w:rsidRPr="008159A5" w14:paraId="4AC62CB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6B44571" w14:textId="40BE0166" w:rsidR="006E0883" w:rsidRPr="008159A5" w:rsidRDefault="006E0883" w:rsidP="006D4665">
            <w:pPr>
              <w:spacing w:before="20" w:after="20"/>
              <w:jc w:val="left"/>
              <w:rPr>
                <w:rFonts w:ascii="Calibri" w:eastAsia="Arial"/>
                <w:sz w:val="18"/>
                <w:szCs w:val="18"/>
              </w:rPr>
            </w:pPr>
            <w:r w:rsidRPr="008159A5">
              <w:rPr>
                <w:rFonts w:ascii="Calibri"/>
                <w:sz w:val="18"/>
                <w:szCs w:val="18"/>
              </w:rPr>
              <w:t>Muntiacus vuquangensis</w:t>
            </w:r>
          </w:p>
        </w:tc>
        <w:tc>
          <w:tcPr>
            <w:tcW w:w="1700" w:type="pct"/>
            <w:shd w:val="clear" w:color="auto" w:fill="auto"/>
          </w:tcPr>
          <w:p w14:paraId="0CD8E4FC" w14:textId="54488DE8"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Mang lớn có gạc</w:t>
            </w:r>
          </w:p>
        </w:tc>
        <w:tc>
          <w:tcPr>
            <w:tcW w:w="1214" w:type="pct"/>
            <w:shd w:val="clear" w:color="auto" w:fill="auto"/>
          </w:tcPr>
          <w:p w14:paraId="77D53E5B" w14:textId="7E78CDAD"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Cực kỳ nguy cấp</w:t>
            </w:r>
          </w:p>
        </w:tc>
      </w:tr>
      <w:tr w:rsidR="006E0883" w:rsidRPr="008159A5" w14:paraId="2CC8F69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FADFB24" w14:textId="7B77623A" w:rsidR="006E0883" w:rsidRPr="008159A5" w:rsidRDefault="006E0883" w:rsidP="006D4665">
            <w:pPr>
              <w:spacing w:before="20" w:after="20"/>
              <w:jc w:val="left"/>
              <w:rPr>
                <w:rFonts w:ascii="Calibri" w:eastAsia="Arial"/>
                <w:sz w:val="18"/>
                <w:szCs w:val="18"/>
              </w:rPr>
            </w:pPr>
            <w:r w:rsidRPr="008159A5">
              <w:rPr>
                <w:rFonts w:ascii="Calibri"/>
                <w:sz w:val="18"/>
                <w:szCs w:val="18"/>
              </w:rPr>
              <w:t>Muntiacus rooseveltorum</w:t>
            </w:r>
          </w:p>
        </w:tc>
        <w:tc>
          <w:tcPr>
            <w:tcW w:w="1700" w:type="pct"/>
            <w:shd w:val="clear" w:color="auto" w:fill="auto"/>
          </w:tcPr>
          <w:p w14:paraId="40885052" w14:textId="2E0038FE"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Mang Roosevelt</w:t>
            </w:r>
          </w:p>
        </w:tc>
        <w:tc>
          <w:tcPr>
            <w:tcW w:w="1214" w:type="pct"/>
            <w:shd w:val="clear" w:color="auto" w:fill="auto"/>
          </w:tcPr>
          <w:p w14:paraId="487E3520" w14:textId="59972DBB"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Thiếu dữ liệu</w:t>
            </w:r>
          </w:p>
        </w:tc>
      </w:tr>
      <w:tr w:rsidR="006E0883" w:rsidRPr="008159A5" w14:paraId="488737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A83919" w14:textId="17C24763" w:rsidR="006E0883" w:rsidRPr="008159A5" w:rsidRDefault="006E0883" w:rsidP="006D4665">
            <w:pPr>
              <w:spacing w:before="20" w:after="20"/>
              <w:jc w:val="left"/>
              <w:rPr>
                <w:rFonts w:ascii="Calibri" w:eastAsia="Arial"/>
                <w:sz w:val="18"/>
                <w:szCs w:val="18"/>
              </w:rPr>
            </w:pPr>
            <w:r w:rsidRPr="008159A5">
              <w:rPr>
                <w:rFonts w:ascii="Calibri"/>
                <w:sz w:val="18"/>
                <w:szCs w:val="18"/>
              </w:rPr>
              <w:t>Laonastes aenigmamus</w:t>
            </w:r>
          </w:p>
        </w:tc>
        <w:tc>
          <w:tcPr>
            <w:tcW w:w="1700" w:type="pct"/>
            <w:shd w:val="clear" w:color="auto" w:fill="auto"/>
          </w:tcPr>
          <w:p w14:paraId="34A349CD" w14:textId="13395C63"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Chuột núi Lào</w:t>
            </w:r>
          </w:p>
        </w:tc>
        <w:tc>
          <w:tcPr>
            <w:tcW w:w="1214" w:type="pct"/>
            <w:shd w:val="clear" w:color="auto" w:fill="auto"/>
          </w:tcPr>
          <w:p w14:paraId="77530F84" w14:textId="1A99F704"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1FD4BC3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65CE636" w14:textId="1FA61F02" w:rsidR="006E0883" w:rsidRPr="008159A5" w:rsidRDefault="006E0883" w:rsidP="006D4665">
            <w:pPr>
              <w:spacing w:before="20" w:after="20"/>
              <w:jc w:val="left"/>
              <w:rPr>
                <w:rFonts w:ascii="Calibri" w:eastAsia="Arial"/>
                <w:sz w:val="18"/>
                <w:szCs w:val="18"/>
              </w:rPr>
            </w:pPr>
            <w:r w:rsidRPr="008159A5">
              <w:rPr>
                <w:rFonts w:ascii="Calibri"/>
                <w:sz w:val="18"/>
                <w:szCs w:val="18"/>
              </w:rPr>
              <w:t>Nesolagus timminsi</w:t>
            </w:r>
          </w:p>
        </w:tc>
        <w:tc>
          <w:tcPr>
            <w:tcW w:w="1700" w:type="pct"/>
            <w:shd w:val="clear" w:color="auto" w:fill="auto"/>
          </w:tcPr>
          <w:p w14:paraId="34F85AD1" w14:textId="43005F4D"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Thỏ vằn Trường Sơn</w:t>
            </w:r>
          </w:p>
        </w:tc>
        <w:tc>
          <w:tcPr>
            <w:tcW w:w="1214" w:type="pct"/>
            <w:shd w:val="clear" w:color="auto" w:fill="auto"/>
          </w:tcPr>
          <w:p w14:paraId="36C0DC6B" w14:textId="0054E312"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Nguy cấp</w:t>
            </w:r>
          </w:p>
        </w:tc>
      </w:tr>
      <w:tr w:rsidR="006E0883" w:rsidRPr="008159A5" w14:paraId="7C1F392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151D9D9" w14:textId="77777777" w:rsidR="006E0883" w:rsidRPr="008159A5" w:rsidRDefault="006E0883" w:rsidP="006D4665">
            <w:pPr>
              <w:spacing w:before="20" w:after="20"/>
              <w:rPr>
                <w:rFonts w:ascii="Calibri" w:eastAsia="Arial"/>
                <w:sz w:val="18"/>
                <w:szCs w:val="18"/>
              </w:rPr>
            </w:pPr>
            <w:r w:rsidRPr="008159A5">
              <w:rPr>
                <w:rFonts w:ascii="Calibri"/>
                <w:sz w:val="18"/>
                <w:szCs w:val="18"/>
              </w:rPr>
              <w:t>AVES</w:t>
            </w:r>
          </w:p>
        </w:tc>
      </w:tr>
      <w:tr w:rsidR="006E0883" w:rsidRPr="008159A5" w14:paraId="56277022"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7C300" w14:textId="34A2D034" w:rsidR="006E0883" w:rsidRPr="008159A5" w:rsidRDefault="006E0883" w:rsidP="006D4665">
            <w:pPr>
              <w:spacing w:before="20" w:after="20"/>
              <w:rPr>
                <w:rFonts w:ascii="Calibri" w:eastAsia="Arial"/>
                <w:sz w:val="18"/>
                <w:szCs w:val="18"/>
              </w:rPr>
            </w:pPr>
            <w:r w:rsidRPr="008159A5">
              <w:rPr>
                <w:rFonts w:ascii="Calibri"/>
                <w:sz w:val="18"/>
                <w:szCs w:val="18"/>
              </w:rPr>
              <w:t>Rheinardia ocellata*</w:t>
            </w:r>
          </w:p>
        </w:tc>
        <w:tc>
          <w:tcPr>
            <w:tcW w:w="1700" w:type="pct"/>
            <w:shd w:val="clear" w:color="auto" w:fill="auto"/>
          </w:tcPr>
          <w:p w14:paraId="64E0D780" w14:textId="651A1D80"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Trĩ sao</w:t>
            </w:r>
          </w:p>
        </w:tc>
        <w:tc>
          <w:tcPr>
            <w:tcW w:w="1214" w:type="pct"/>
            <w:shd w:val="clear" w:color="auto" w:fill="auto"/>
          </w:tcPr>
          <w:p w14:paraId="20B8371F" w14:textId="35EAA3B3"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Cực kỳ nguy cấp</w:t>
            </w:r>
          </w:p>
        </w:tc>
      </w:tr>
      <w:tr w:rsidR="006E0883" w:rsidRPr="008159A5" w14:paraId="275F8FED"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205BA51" w14:textId="0596C899" w:rsidR="006E0883" w:rsidRPr="008159A5" w:rsidRDefault="006E0883" w:rsidP="006D4665">
            <w:pPr>
              <w:spacing w:before="20" w:after="20"/>
              <w:rPr>
                <w:rFonts w:ascii="Calibri" w:eastAsia="Arial"/>
                <w:sz w:val="18"/>
                <w:szCs w:val="18"/>
              </w:rPr>
            </w:pPr>
            <w:r w:rsidRPr="008159A5">
              <w:rPr>
                <w:rFonts w:ascii="Calibri"/>
                <w:sz w:val="18"/>
                <w:szCs w:val="18"/>
              </w:rPr>
              <w:t>Garrulax vassali*</w:t>
            </w:r>
          </w:p>
        </w:tc>
        <w:tc>
          <w:tcPr>
            <w:tcW w:w="1700" w:type="pct"/>
            <w:shd w:val="clear" w:color="auto" w:fill="auto"/>
          </w:tcPr>
          <w:p w14:paraId="70C999D4" w14:textId="049A3C66" w:rsidR="006E0883" w:rsidRPr="008159A5" w:rsidRDefault="006E0883" w:rsidP="006D4665">
            <w:pPr>
              <w:spacing w:before="20" w:after="20"/>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Khướu đầu xám</w:t>
            </w:r>
          </w:p>
        </w:tc>
        <w:tc>
          <w:tcPr>
            <w:tcW w:w="1214" w:type="pct"/>
            <w:shd w:val="clear" w:color="auto" w:fill="auto"/>
          </w:tcPr>
          <w:p w14:paraId="011F4325" w14:textId="2C0BCBFB" w:rsidR="006E0883" w:rsidRPr="008159A5" w:rsidRDefault="006E0883" w:rsidP="006D4665">
            <w:pPr>
              <w:spacing w:before="20" w:after="20"/>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Ít quan tâm</w:t>
            </w:r>
          </w:p>
        </w:tc>
      </w:tr>
      <w:tr w:rsidR="006E0883" w:rsidRPr="008159A5" w14:paraId="02847138"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8213465" w14:textId="5B9D1521" w:rsidR="006E0883" w:rsidRPr="008159A5" w:rsidRDefault="006E0883" w:rsidP="006D4665">
            <w:pPr>
              <w:spacing w:before="20" w:after="20"/>
              <w:rPr>
                <w:rFonts w:ascii="Calibri" w:eastAsia="Arial"/>
                <w:sz w:val="18"/>
                <w:szCs w:val="18"/>
              </w:rPr>
            </w:pPr>
            <w:r w:rsidRPr="008159A5">
              <w:rPr>
                <w:rFonts w:ascii="Calibri"/>
                <w:sz w:val="18"/>
                <w:szCs w:val="18"/>
              </w:rPr>
              <w:t>Jabouilleia danjoui*</w:t>
            </w:r>
          </w:p>
        </w:tc>
        <w:tc>
          <w:tcPr>
            <w:tcW w:w="1700" w:type="pct"/>
            <w:shd w:val="clear" w:color="auto" w:fill="auto"/>
          </w:tcPr>
          <w:p w14:paraId="4CE3B5A2" w14:textId="34406EA0"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Khướu mỏ dài</w:t>
            </w:r>
          </w:p>
        </w:tc>
        <w:tc>
          <w:tcPr>
            <w:tcW w:w="1214" w:type="pct"/>
            <w:shd w:val="clear" w:color="auto" w:fill="auto"/>
          </w:tcPr>
          <w:p w14:paraId="56BBED1E" w14:textId="26E0CF96"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Sắp bị đe dọa</w:t>
            </w:r>
          </w:p>
        </w:tc>
      </w:tr>
      <w:tr w:rsidR="006E0883" w:rsidRPr="008159A5" w14:paraId="1B64C9B7"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F8123D" w14:textId="198870B5" w:rsidR="006E0883" w:rsidRPr="008159A5" w:rsidRDefault="006E0883" w:rsidP="006D4665">
            <w:pPr>
              <w:spacing w:before="20" w:after="20"/>
              <w:rPr>
                <w:rFonts w:ascii="Calibri" w:eastAsia="Arial"/>
                <w:sz w:val="18"/>
                <w:szCs w:val="18"/>
              </w:rPr>
            </w:pPr>
            <w:r w:rsidRPr="008159A5">
              <w:rPr>
                <w:rFonts w:ascii="Calibri"/>
                <w:sz w:val="18"/>
                <w:szCs w:val="18"/>
              </w:rPr>
              <w:t>Stachyris herbeti*</w:t>
            </w:r>
          </w:p>
        </w:tc>
        <w:tc>
          <w:tcPr>
            <w:tcW w:w="1700" w:type="pct"/>
            <w:shd w:val="clear" w:color="auto" w:fill="auto"/>
          </w:tcPr>
          <w:p w14:paraId="20E07E0A" w14:textId="2258809C" w:rsidR="006E0883" w:rsidRPr="008159A5" w:rsidRDefault="006E0883" w:rsidP="006D4665">
            <w:pPr>
              <w:spacing w:before="20" w:after="20"/>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Khướu đá mun</w:t>
            </w:r>
          </w:p>
        </w:tc>
        <w:tc>
          <w:tcPr>
            <w:tcW w:w="1214" w:type="pct"/>
            <w:shd w:val="clear" w:color="auto" w:fill="auto"/>
          </w:tcPr>
          <w:p w14:paraId="5F5001E0" w14:textId="03883B35" w:rsidR="006E0883" w:rsidRPr="008159A5" w:rsidRDefault="006E0883" w:rsidP="006D4665">
            <w:pPr>
              <w:spacing w:before="20" w:after="20"/>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w:t>
            </w:r>
          </w:p>
        </w:tc>
      </w:tr>
      <w:tr w:rsidR="006E0883" w:rsidRPr="008159A5" w14:paraId="591AB7FB"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49B3512" w14:textId="229AAB07" w:rsidR="006E0883" w:rsidRPr="008159A5" w:rsidRDefault="006E0883" w:rsidP="006D4665">
            <w:pPr>
              <w:spacing w:before="20" w:after="20"/>
              <w:rPr>
                <w:rFonts w:ascii="Calibri" w:eastAsia="Arial"/>
                <w:sz w:val="18"/>
                <w:szCs w:val="18"/>
              </w:rPr>
            </w:pPr>
            <w:r w:rsidRPr="008159A5">
              <w:rPr>
                <w:rFonts w:ascii="Calibri"/>
                <w:sz w:val="18"/>
                <w:szCs w:val="18"/>
              </w:rPr>
              <w:t>Macronous kelleyi*</w:t>
            </w:r>
          </w:p>
        </w:tc>
        <w:tc>
          <w:tcPr>
            <w:tcW w:w="1700" w:type="pct"/>
            <w:shd w:val="clear" w:color="auto" w:fill="auto"/>
          </w:tcPr>
          <w:p w14:paraId="514FA0DF" w14:textId="229FECA8"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Chích chạch mặt xám</w:t>
            </w:r>
          </w:p>
        </w:tc>
        <w:tc>
          <w:tcPr>
            <w:tcW w:w="1214" w:type="pct"/>
            <w:shd w:val="clear" w:color="auto" w:fill="auto"/>
          </w:tcPr>
          <w:p w14:paraId="76DB60BA" w14:textId="6C46BCF3" w:rsidR="006E0883" w:rsidRPr="008159A5" w:rsidRDefault="006E0883" w:rsidP="006D4665">
            <w:pPr>
              <w:spacing w:before="20" w:after="20"/>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Ít quan tâm</w:t>
            </w:r>
          </w:p>
        </w:tc>
      </w:tr>
      <w:tr w:rsidR="006E0883" w:rsidRPr="008159A5" w14:paraId="413B85F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4DFF5B7" w14:textId="70CBA0E6" w:rsidR="006E0883" w:rsidRPr="008159A5" w:rsidRDefault="006E0883" w:rsidP="006D4665">
            <w:pPr>
              <w:spacing w:before="20" w:after="20"/>
              <w:jc w:val="left"/>
              <w:rPr>
                <w:rFonts w:ascii="Calibri" w:eastAsia="Arial"/>
                <w:sz w:val="18"/>
                <w:szCs w:val="18"/>
              </w:rPr>
            </w:pPr>
            <w:r w:rsidRPr="008159A5">
              <w:rPr>
                <w:rFonts w:ascii="Calibri"/>
                <w:sz w:val="18"/>
                <w:szCs w:val="18"/>
              </w:rPr>
              <w:t>Arborophila charltonii</w:t>
            </w:r>
          </w:p>
        </w:tc>
        <w:tc>
          <w:tcPr>
            <w:tcW w:w="1700" w:type="pct"/>
            <w:shd w:val="clear" w:color="auto" w:fill="auto"/>
          </w:tcPr>
          <w:p w14:paraId="2EE24D04" w14:textId="4EE883AD"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Gà so ngực gụ</w:t>
            </w:r>
          </w:p>
        </w:tc>
        <w:tc>
          <w:tcPr>
            <w:tcW w:w="1214" w:type="pct"/>
            <w:shd w:val="clear" w:color="auto" w:fill="auto"/>
          </w:tcPr>
          <w:p w14:paraId="3AB15CA2" w14:textId="491061E2"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Sắp nguy cấp</w:t>
            </w:r>
          </w:p>
        </w:tc>
      </w:tr>
      <w:tr w:rsidR="006E0883" w:rsidRPr="008159A5" w14:paraId="09A1AAFF"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38E7F9D" w14:textId="1487F35F" w:rsidR="006E0883" w:rsidRPr="008159A5" w:rsidRDefault="006E0883" w:rsidP="006D4665">
            <w:pPr>
              <w:spacing w:before="20" w:after="20"/>
              <w:jc w:val="left"/>
              <w:rPr>
                <w:rFonts w:ascii="Calibri" w:eastAsia="Arial"/>
                <w:sz w:val="18"/>
                <w:szCs w:val="18"/>
              </w:rPr>
            </w:pPr>
            <w:r w:rsidRPr="008159A5">
              <w:rPr>
                <w:rFonts w:ascii="Calibri"/>
                <w:sz w:val="18"/>
                <w:szCs w:val="18"/>
              </w:rPr>
              <w:t>Alcedo hercules</w:t>
            </w:r>
          </w:p>
        </w:tc>
        <w:tc>
          <w:tcPr>
            <w:tcW w:w="1700" w:type="pct"/>
            <w:shd w:val="clear" w:color="auto" w:fill="auto"/>
          </w:tcPr>
          <w:p w14:paraId="2CC276B0" w14:textId="3E9035F0"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Bồng chanh rừng</w:t>
            </w:r>
          </w:p>
        </w:tc>
        <w:tc>
          <w:tcPr>
            <w:tcW w:w="1214" w:type="pct"/>
            <w:shd w:val="clear" w:color="auto" w:fill="auto"/>
          </w:tcPr>
          <w:p w14:paraId="3B5010CF" w14:textId="3D721B65"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iCs/>
                <w:sz w:val="18"/>
                <w:szCs w:val="18"/>
              </w:rPr>
            </w:pPr>
            <w:r w:rsidRPr="008159A5">
              <w:rPr>
                <w:rFonts w:ascii="Calibri"/>
                <w:bCs/>
                <w:sz w:val="18"/>
                <w:szCs w:val="18"/>
              </w:rPr>
              <w:t>Sắp bị đe dọa</w:t>
            </w:r>
          </w:p>
        </w:tc>
      </w:tr>
      <w:tr w:rsidR="006E0883" w:rsidRPr="008159A5" w14:paraId="7B13CDEF"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29AB4A" w14:textId="5D91B80C" w:rsidR="006E0883" w:rsidRPr="008159A5" w:rsidRDefault="006E0883" w:rsidP="006D4665">
            <w:pPr>
              <w:spacing w:before="20" w:after="20"/>
              <w:jc w:val="left"/>
              <w:rPr>
                <w:rFonts w:ascii="Calibri" w:eastAsia="Arial"/>
                <w:sz w:val="18"/>
                <w:szCs w:val="18"/>
              </w:rPr>
            </w:pPr>
            <w:r w:rsidRPr="008159A5">
              <w:rPr>
                <w:rFonts w:ascii="Calibri"/>
                <w:sz w:val="18"/>
                <w:szCs w:val="18"/>
              </w:rPr>
              <w:t>Anorrhinus austeni</w:t>
            </w:r>
          </w:p>
        </w:tc>
        <w:tc>
          <w:tcPr>
            <w:tcW w:w="1700" w:type="pct"/>
            <w:shd w:val="clear" w:color="auto" w:fill="auto"/>
          </w:tcPr>
          <w:p w14:paraId="4B9D07A1" w14:textId="3A4E93B4"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Niệc nâu</w:t>
            </w:r>
          </w:p>
        </w:tc>
        <w:tc>
          <w:tcPr>
            <w:tcW w:w="1214" w:type="pct"/>
            <w:shd w:val="clear" w:color="auto" w:fill="auto"/>
          </w:tcPr>
          <w:p w14:paraId="623A8BD8" w14:textId="73853714"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iCs/>
                <w:sz w:val="18"/>
                <w:szCs w:val="18"/>
              </w:rPr>
            </w:pPr>
            <w:r w:rsidRPr="008159A5">
              <w:rPr>
                <w:rFonts w:ascii="Calibri"/>
                <w:bCs/>
                <w:sz w:val="18"/>
                <w:szCs w:val="18"/>
              </w:rPr>
              <w:t>Sắp bị đe dọa</w:t>
            </w:r>
          </w:p>
        </w:tc>
      </w:tr>
      <w:tr w:rsidR="006E0883" w:rsidRPr="008159A5" w14:paraId="135DF7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C527BA3" w14:textId="77777777" w:rsidR="006E0883" w:rsidRPr="008159A5" w:rsidRDefault="006E0883" w:rsidP="006D4665">
            <w:pPr>
              <w:spacing w:before="20" w:after="20"/>
              <w:rPr>
                <w:rFonts w:ascii="Calibri" w:eastAsia="Arial"/>
                <w:sz w:val="18"/>
                <w:szCs w:val="18"/>
              </w:rPr>
            </w:pPr>
            <w:r w:rsidRPr="008159A5">
              <w:rPr>
                <w:rFonts w:ascii="Calibri"/>
                <w:sz w:val="18"/>
                <w:szCs w:val="18"/>
              </w:rPr>
              <w:t>REPTILIA</w:t>
            </w:r>
          </w:p>
        </w:tc>
      </w:tr>
      <w:tr w:rsidR="006E0883" w:rsidRPr="008159A5" w14:paraId="4E18F6C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6E9066F" w14:textId="044BD7A4" w:rsidR="006E0883" w:rsidRPr="008159A5" w:rsidRDefault="006E0883" w:rsidP="006D4665">
            <w:pPr>
              <w:spacing w:before="20" w:after="20"/>
              <w:jc w:val="left"/>
              <w:rPr>
                <w:rFonts w:ascii="Calibri" w:eastAsia="Arial"/>
                <w:sz w:val="18"/>
                <w:szCs w:val="18"/>
              </w:rPr>
            </w:pPr>
            <w:r w:rsidRPr="008159A5">
              <w:rPr>
                <w:rFonts w:ascii="Calibri"/>
                <w:sz w:val="18"/>
                <w:szCs w:val="18"/>
              </w:rPr>
              <w:t>Gracixalus quyeti</w:t>
            </w:r>
          </w:p>
        </w:tc>
        <w:tc>
          <w:tcPr>
            <w:tcW w:w="1700" w:type="pct"/>
            <w:shd w:val="clear" w:color="auto" w:fill="auto"/>
          </w:tcPr>
          <w:p w14:paraId="04A885E7" w14:textId="6C9C625A"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Nhái cây Quyết</w:t>
            </w:r>
          </w:p>
        </w:tc>
        <w:tc>
          <w:tcPr>
            <w:tcW w:w="1214" w:type="pct"/>
            <w:shd w:val="clear" w:color="auto" w:fill="auto"/>
          </w:tcPr>
          <w:p w14:paraId="50259D86" w14:textId="4676043E"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Sắp nguy cấp</w:t>
            </w:r>
          </w:p>
        </w:tc>
      </w:tr>
      <w:tr w:rsidR="006E0883" w:rsidRPr="008159A5" w14:paraId="57247B9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EBFBC48" w14:textId="388D8794" w:rsidR="006E0883" w:rsidRPr="008159A5" w:rsidRDefault="006E0883" w:rsidP="006D4665">
            <w:pPr>
              <w:spacing w:before="20" w:after="20"/>
              <w:jc w:val="left"/>
              <w:rPr>
                <w:rFonts w:ascii="Calibri" w:eastAsia="Arial"/>
                <w:sz w:val="18"/>
                <w:szCs w:val="18"/>
              </w:rPr>
            </w:pPr>
            <w:r w:rsidRPr="008159A5">
              <w:rPr>
                <w:rFonts w:ascii="Calibri"/>
                <w:sz w:val="18"/>
                <w:szCs w:val="18"/>
              </w:rPr>
              <w:t>Cyrtodactylus cryptus</w:t>
            </w:r>
          </w:p>
        </w:tc>
        <w:tc>
          <w:tcPr>
            <w:tcW w:w="1700" w:type="pct"/>
            <w:shd w:val="clear" w:color="auto" w:fill="auto"/>
          </w:tcPr>
          <w:p w14:paraId="0CA6F265" w14:textId="2897166E"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Thằn lằn chân ngón ẩn</w:t>
            </w:r>
          </w:p>
        </w:tc>
        <w:tc>
          <w:tcPr>
            <w:tcW w:w="1214" w:type="pct"/>
            <w:shd w:val="clear" w:color="auto" w:fill="auto"/>
          </w:tcPr>
          <w:p w14:paraId="7BADD72B" w14:textId="47442F62"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547EFD4B"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62A25" w14:textId="1DDAB000" w:rsidR="006E0883" w:rsidRPr="008159A5" w:rsidRDefault="006E0883" w:rsidP="006D4665">
            <w:pPr>
              <w:spacing w:before="20" w:after="20"/>
              <w:jc w:val="left"/>
              <w:rPr>
                <w:rFonts w:ascii="Calibri" w:eastAsia="Arial"/>
                <w:sz w:val="18"/>
                <w:szCs w:val="18"/>
              </w:rPr>
            </w:pPr>
            <w:r w:rsidRPr="008159A5">
              <w:rPr>
                <w:rFonts w:ascii="Calibri"/>
                <w:sz w:val="18"/>
                <w:szCs w:val="18"/>
              </w:rPr>
              <w:t>Cyrtodactylus phongnhakebangensis</w:t>
            </w:r>
          </w:p>
        </w:tc>
        <w:tc>
          <w:tcPr>
            <w:tcW w:w="1700" w:type="pct"/>
            <w:shd w:val="clear" w:color="auto" w:fill="auto"/>
          </w:tcPr>
          <w:p w14:paraId="5AABA28F" w14:textId="64333787" w:rsidR="006E0883" w:rsidRPr="008159A5" w:rsidRDefault="006E0883" w:rsidP="006D4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Thằn lằn ngón Phong Nha-Kẻ Bàng</w:t>
            </w:r>
          </w:p>
        </w:tc>
        <w:tc>
          <w:tcPr>
            <w:tcW w:w="1214" w:type="pct"/>
            <w:shd w:val="clear" w:color="auto" w:fill="auto"/>
          </w:tcPr>
          <w:p w14:paraId="05882EFB" w14:textId="4F9B56BB"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7CCD948B" w14:textId="77777777" w:rsidTr="00AC775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6C8033C" w14:textId="155B1143" w:rsidR="006E0883" w:rsidRPr="008159A5" w:rsidRDefault="006E0883" w:rsidP="006D4665">
            <w:pPr>
              <w:spacing w:before="20" w:after="20"/>
              <w:jc w:val="left"/>
              <w:rPr>
                <w:rFonts w:ascii="Calibri" w:eastAsia="Arial"/>
                <w:sz w:val="18"/>
                <w:szCs w:val="18"/>
              </w:rPr>
            </w:pPr>
            <w:r w:rsidRPr="008159A5">
              <w:rPr>
                <w:rFonts w:ascii="Calibri"/>
                <w:sz w:val="18"/>
                <w:szCs w:val="18"/>
              </w:rPr>
              <w:t>Cyrtodactylus roesleri</w:t>
            </w:r>
          </w:p>
        </w:tc>
        <w:tc>
          <w:tcPr>
            <w:tcW w:w="1700" w:type="pct"/>
            <w:shd w:val="clear" w:color="auto" w:fill="auto"/>
          </w:tcPr>
          <w:p w14:paraId="6230D83B" w14:textId="0CBF8C7E" w:rsidR="006E0883" w:rsidRPr="008159A5" w:rsidRDefault="006E0883" w:rsidP="006D46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Thằn lằn ngón Roesler</w:t>
            </w:r>
          </w:p>
        </w:tc>
        <w:tc>
          <w:tcPr>
            <w:tcW w:w="1214" w:type="pct"/>
            <w:shd w:val="clear" w:color="auto" w:fill="auto"/>
          </w:tcPr>
          <w:p w14:paraId="06E43B8F" w14:textId="1BA12E9C"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103AA1B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5C89027" w14:textId="1185C8BA" w:rsidR="006E0883" w:rsidRPr="008159A5" w:rsidRDefault="006E0883" w:rsidP="006D4665">
            <w:pPr>
              <w:spacing w:before="20" w:after="20"/>
              <w:jc w:val="left"/>
              <w:rPr>
                <w:rFonts w:ascii="Calibri" w:eastAsia="Arial"/>
                <w:sz w:val="18"/>
                <w:szCs w:val="18"/>
              </w:rPr>
            </w:pPr>
            <w:r w:rsidRPr="008159A5">
              <w:rPr>
                <w:rFonts w:ascii="Calibri"/>
                <w:sz w:val="18"/>
                <w:szCs w:val="18"/>
              </w:rPr>
              <w:t>Gekko scientiadventura</w:t>
            </w:r>
          </w:p>
        </w:tc>
        <w:tc>
          <w:tcPr>
            <w:tcW w:w="1700" w:type="pct"/>
            <w:shd w:val="clear" w:color="auto" w:fill="auto"/>
          </w:tcPr>
          <w:p w14:paraId="2A4F2B85" w14:textId="547247EF"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Thằn lằn Phong Nha-Kẻ Bàng</w:t>
            </w:r>
          </w:p>
        </w:tc>
        <w:tc>
          <w:tcPr>
            <w:tcW w:w="1214" w:type="pct"/>
            <w:shd w:val="clear" w:color="auto" w:fill="auto"/>
          </w:tcPr>
          <w:p w14:paraId="3A4550D4" w14:textId="3F3E76CA"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4583F2EB"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5BCFDD" w14:textId="5A5FEA7D" w:rsidR="006E0883" w:rsidRPr="008159A5" w:rsidRDefault="006E0883" w:rsidP="006D4665">
            <w:pPr>
              <w:spacing w:before="20" w:after="20"/>
              <w:jc w:val="left"/>
              <w:rPr>
                <w:rFonts w:ascii="Calibri" w:eastAsia="Arial"/>
                <w:sz w:val="18"/>
                <w:szCs w:val="18"/>
              </w:rPr>
            </w:pPr>
            <w:r w:rsidRPr="008159A5">
              <w:rPr>
                <w:rFonts w:ascii="Calibri"/>
                <w:sz w:val="18"/>
                <w:szCs w:val="18"/>
              </w:rPr>
              <w:t>Lygosoma boehmei</w:t>
            </w:r>
          </w:p>
        </w:tc>
        <w:tc>
          <w:tcPr>
            <w:tcW w:w="1700" w:type="pct"/>
            <w:shd w:val="clear" w:color="auto" w:fill="auto"/>
          </w:tcPr>
          <w:p w14:paraId="414222F5" w14:textId="2CB3A5B6"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Thằn lằn bóng Boehme</w:t>
            </w:r>
          </w:p>
        </w:tc>
        <w:tc>
          <w:tcPr>
            <w:tcW w:w="1214" w:type="pct"/>
            <w:shd w:val="clear" w:color="auto" w:fill="auto"/>
          </w:tcPr>
          <w:p w14:paraId="2143EA65" w14:textId="02E90AF7"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Thiếu dữ liệu</w:t>
            </w:r>
          </w:p>
        </w:tc>
      </w:tr>
      <w:tr w:rsidR="006E0883" w:rsidRPr="008159A5" w14:paraId="4E232D4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20AED1F" w14:textId="41566306" w:rsidR="006E0883" w:rsidRPr="008159A5" w:rsidRDefault="006E0883" w:rsidP="006D4665">
            <w:pPr>
              <w:spacing w:before="20" w:after="20"/>
              <w:jc w:val="left"/>
              <w:rPr>
                <w:rFonts w:ascii="Calibri" w:eastAsia="Arial"/>
                <w:sz w:val="18"/>
                <w:szCs w:val="18"/>
              </w:rPr>
            </w:pPr>
            <w:r w:rsidRPr="008159A5">
              <w:rPr>
                <w:rFonts w:ascii="Calibri"/>
                <w:sz w:val="18"/>
                <w:szCs w:val="18"/>
              </w:rPr>
              <w:t>Sphenomorphus tetradactylus</w:t>
            </w:r>
          </w:p>
        </w:tc>
        <w:tc>
          <w:tcPr>
            <w:tcW w:w="1700" w:type="pct"/>
            <w:shd w:val="clear" w:color="auto" w:fill="auto"/>
          </w:tcPr>
          <w:p w14:paraId="2837B09B" w14:textId="2A21A6FD"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Thằn lằn bốn ngón</w:t>
            </w:r>
          </w:p>
        </w:tc>
        <w:tc>
          <w:tcPr>
            <w:tcW w:w="1214" w:type="pct"/>
            <w:shd w:val="clear" w:color="auto" w:fill="auto"/>
          </w:tcPr>
          <w:p w14:paraId="7B7EE4F9" w14:textId="680FFF2A"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513E9B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8CCA58" w14:textId="48BCE47F" w:rsidR="006E0883" w:rsidRPr="008159A5" w:rsidRDefault="006E0883" w:rsidP="006D4665">
            <w:pPr>
              <w:spacing w:before="20" w:after="20"/>
              <w:jc w:val="left"/>
              <w:rPr>
                <w:rFonts w:ascii="Calibri" w:eastAsia="Arial"/>
                <w:sz w:val="18"/>
                <w:szCs w:val="18"/>
              </w:rPr>
            </w:pPr>
            <w:r w:rsidRPr="008159A5">
              <w:rPr>
                <w:rFonts w:ascii="Calibri"/>
                <w:sz w:val="18"/>
                <w:szCs w:val="18"/>
              </w:rPr>
              <w:t>Tropidophorus noggei</w:t>
            </w:r>
          </w:p>
        </w:tc>
        <w:tc>
          <w:tcPr>
            <w:tcW w:w="1700" w:type="pct"/>
            <w:shd w:val="clear" w:color="auto" w:fill="auto"/>
          </w:tcPr>
          <w:p w14:paraId="523B6BBB" w14:textId="1196A7BE"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Thằn lằn tai Nogge</w:t>
            </w:r>
          </w:p>
        </w:tc>
        <w:tc>
          <w:tcPr>
            <w:tcW w:w="1214" w:type="pct"/>
            <w:shd w:val="clear" w:color="auto" w:fill="auto"/>
          </w:tcPr>
          <w:p w14:paraId="4CA0D600" w14:textId="5BADE210"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76AEFF61" w14:textId="77777777" w:rsidTr="00AC7750">
        <w:trPr>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9E0BE70" w14:textId="38C668F0" w:rsidR="006E0883" w:rsidRPr="008159A5" w:rsidRDefault="006E0883" w:rsidP="006D4665">
            <w:pPr>
              <w:spacing w:before="20" w:after="20"/>
              <w:jc w:val="left"/>
              <w:rPr>
                <w:rFonts w:ascii="Calibri" w:eastAsia="Arial"/>
                <w:sz w:val="18"/>
                <w:szCs w:val="18"/>
              </w:rPr>
            </w:pPr>
            <w:r w:rsidRPr="008159A5">
              <w:rPr>
                <w:rFonts w:ascii="Calibri"/>
                <w:sz w:val="18"/>
                <w:szCs w:val="18"/>
              </w:rPr>
              <w:t>Boiga bourreti</w:t>
            </w:r>
          </w:p>
        </w:tc>
        <w:tc>
          <w:tcPr>
            <w:tcW w:w="1700" w:type="pct"/>
            <w:shd w:val="clear" w:color="auto" w:fill="auto"/>
          </w:tcPr>
          <w:p w14:paraId="6DF6C453" w14:textId="2EB492F5"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Rắn rào Bourret</w:t>
            </w:r>
          </w:p>
        </w:tc>
        <w:tc>
          <w:tcPr>
            <w:tcW w:w="1214" w:type="pct"/>
            <w:shd w:val="clear" w:color="auto" w:fill="auto"/>
          </w:tcPr>
          <w:p w14:paraId="2ED684BC" w14:textId="60769DB0"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Nguy cấp</w:t>
            </w:r>
          </w:p>
        </w:tc>
      </w:tr>
      <w:tr w:rsidR="006E0883" w:rsidRPr="008159A5" w14:paraId="59AD7E1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2881956" w14:textId="418C5D3A" w:rsidR="006E0883" w:rsidRPr="008159A5" w:rsidRDefault="006E0883" w:rsidP="006D4665">
            <w:pPr>
              <w:spacing w:before="20" w:after="20"/>
              <w:jc w:val="left"/>
              <w:rPr>
                <w:rFonts w:ascii="Calibri" w:eastAsia="Arial"/>
                <w:sz w:val="18"/>
                <w:szCs w:val="18"/>
              </w:rPr>
            </w:pPr>
            <w:r w:rsidRPr="008159A5">
              <w:rPr>
                <w:rFonts w:ascii="Calibri"/>
                <w:sz w:val="18"/>
                <w:szCs w:val="18"/>
              </w:rPr>
              <w:t>Calamaria thanhi</w:t>
            </w:r>
          </w:p>
        </w:tc>
        <w:tc>
          <w:tcPr>
            <w:tcW w:w="1700" w:type="pct"/>
            <w:shd w:val="clear" w:color="auto" w:fill="auto"/>
          </w:tcPr>
          <w:p w14:paraId="2A40BDB4" w14:textId="40E15050"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Rắn mai gầm Thành</w:t>
            </w:r>
          </w:p>
        </w:tc>
        <w:tc>
          <w:tcPr>
            <w:tcW w:w="1214" w:type="pct"/>
            <w:shd w:val="clear" w:color="auto" w:fill="auto"/>
          </w:tcPr>
          <w:p w14:paraId="10BA647B" w14:textId="1ED2E987"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Thiếu dữ liệu</w:t>
            </w:r>
          </w:p>
        </w:tc>
      </w:tr>
      <w:tr w:rsidR="006E0883" w:rsidRPr="008159A5" w14:paraId="11B8523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CB86DB" w14:textId="1C559911" w:rsidR="006E0883" w:rsidRPr="008159A5" w:rsidRDefault="006E0883" w:rsidP="006D4665">
            <w:pPr>
              <w:spacing w:before="20" w:after="20"/>
              <w:jc w:val="left"/>
              <w:rPr>
                <w:rFonts w:ascii="Calibri" w:eastAsia="Arial"/>
                <w:sz w:val="18"/>
                <w:szCs w:val="18"/>
              </w:rPr>
            </w:pPr>
            <w:r w:rsidRPr="008159A5">
              <w:rPr>
                <w:rFonts w:ascii="Calibri"/>
                <w:sz w:val="18"/>
                <w:szCs w:val="18"/>
              </w:rPr>
              <w:t>Lycodon ruhstrati abditus</w:t>
            </w:r>
          </w:p>
        </w:tc>
        <w:tc>
          <w:tcPr>
            <w:tcW w:w="1700" w:type="pct"/>
            <w:shd w:val="clear" w:color="auto" w:fill="auto"/>
          </w:tcPr>
          <w:p w14:paraId="6E017079" w14:textId="1ADDDD6C"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Rắn khuyết đốm</w:t>
            </w:r>
          </w:p>
        </w:tc>
        <w:tc>
          <w:tcPr>
            <w:tcW w:w="1214" w:type="pct"/>
            <w:shd w:val="clear" w:color="auto" w:fill="auto"/>
          </w:tcPr>
          <w:p w14:paraId="4844C7F8" w14:textId="330E5C52"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w:t>
            </w:r>
          </w:p>
        </w:tc>
      </w:tr>
      <w:tr w:rsidR="006E0883" w:rsidRPr="008159A5" w14:paraId="2093ED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73772CE" w14:textId="05C73435" w:rsidR="006E0883" w:rsidRPr="008159A5" w:rsidRDefault="006E0883" w:rsidP="006D4665">
            <w:pPr>
              <w:spacing w:before="20" w:after="20"/>
              <w:jc w:val="left"/>
              <w:rPr>
                <w:rFonts w:ascii="Calibri" w:eastAsia="Arial"/>
                <w:sz w:val="18"/>
                <w:szCs w:val="18"/>
              </w:rPr>
            </w:pPr>
            <w:r w:rsidRPr="008159A5">
              <w:rPr>
                <w:rFonts w:ascii="Calibri"/>
                <w:sz w:val="18"/>
                <w:szCs w:val="18"/>
              </w:rPr>
              <w:t>Amphiesma andreae</w:t>
            </w:r>
          </w:p>
        </w:tc>
        <w:tc>
          <w:tcPr>
            <w:tcW w:w="1700" w:type="pct"/>
            <w:shd w:val="clear" w:color="auto" w:fill="auto"/>
          </w:tcPr>
          <w:p w14:paraId="553C2CB7" w14:textId="462A8296"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Rắn sãi Andrea</w:t>
            </w:r>
          </w:p>
        </w:tc>
        <w:tc>
          <w:tcPr>
            <w:tcW w:w="1214" w:type="pct"/>
            <w:shd w:val="clear" w:color="auto" w:fill="auto"/>
          </w:tcPr>
          <w:p w14:paraId="008C4732" w14:textId="67E08A35"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Thiếu dữ liệu</w:t>
            </w:r>
          </w:p>
        </w:tc>
      </w:tr>
      <w:tr w:rsidR="006E0883" w:rsidRPr="008159A5" w14:paraId="46D67DF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5FA0C26" w14:textId="2C230BAA" w:rsidR="006E0883" w:rsidRPr="008159A5" w:rsidRDefault="006E0883" w:rsidP="006D4665">
            <w:pPr>
              <w:spacing w:before="20" w:after="20"/>
              <w:jc w:val="left"/>
              <w:rPr>
                <w:rFonts w:ascii="Calibri" w:eastAsia="Arial"/>
                <w:sz w:val="18"/>
                <w:szCs w:val="18"/>
              </w:rPr>
            </w:pPr>
            <w:r w:rsidRPr="008159A5">
              <w:rPr>
                <w:rFonts w:ascii="Calibri"/>
                <w:sz w:val="18"/>
                <w:szCs w:val="18"/>
              </w:rPr>
              <w:t>Amphiesma leucomystax</w:t>
            </w:r>
          </w:p>
        </w:tc>
        <w:tc>
          <w:tcPr>
            <w:tcW w:w="1700" w:type="pct"/>
            <w:shd w:val="clear" w:color="auto" w:fill="auto"/>
          </w:tcPr>
          <w:p w14:paraId="44B0FFE2" w14:textId="57834EA0"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Rắn sãi mép trắng</w:t>
            </w:r>
          </w:p>
        </w:tc>
        <w:tc>
          <w:tcPr>
            <w:tcW w:w="1214" w:type="pct"/>
            <w:shd w:val="clear" w:color="auto" w:fill="auto"/>
          </w:tcPr>
          <w:p w14:paraId="55555CD0" w14:textId="636C301B"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Ít quan tâm</w:t>
            </w:r>
          </w:p>
        </w:tc>
      </w:tr>
      <w:tr w:rsidR="006E0883" w:rsidRPr="008159A5" w14:paraId="1EF4AAC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C385D" w14:textId="487E6FCC" w:rsidR="006E0883" w:rsidRPr="008159A5" w:rsidRDefault="006E0883" w:rsidP="006D4665">
            <w:pPr>
              <w:spacing w:before="20" w:after="20"/>
              <w:jc w:val="left"/>
              <w:rPr>
                <w:rFonts w:ascii="Calibri" w:eastAsia="Arial"/>
                <w:sz w:val="18"/>
                <w:szCs w:val="18"/>
              </w:rPr>
            </w:pPr>
            <w:r w:rsidRPr="008159A5">
              <w:rPr>
                <w:rFonts w:ascii="Calibri"/>
                <w:sz w:val="18"/>
                <w:szCs w:val="18"/>
              </w:rPr>
              <w:t>Fimbrios smithi</w:t>
            </w:r>
          </w:p>
        </w:tc>
        <w:tc>
          <w:tcPr>
            <w:tcW w:w="1700" w:type="pct"/>
            <w:shd w:val="clear" w:color="auto" w:fill="auto"/>
          </w:tcPr>
          <w:p w14:paraId="42FB1F60" w14:textId="3593C5D8"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Rắn trán Smith</w:t>
            </w:r>
          </w:p>
        </w:tc>
        <w:tc>
          <w:tcPr>
            <w:tcW w:w="1214" w:type="pct"/>
            <w:shd w:val="clear" w:color="auto" w:fill="auto"/>
          </w:tcPr>
          <w:p w14:paraId="36EF8CAD" w14:textId="0119B60E"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Thiếu dữ liệu</w:t>
            </w:r>
          </w:p>
        </w:tc>
      </w:tr>
      <w:tr w:rsidR="006E0883" w:rsidRPr="008159A5" w14:paraId="4D5CCC3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B487DA5" w14:textId="5269EE9B" w:rsidR="006E0883" w:rsidRPr="008159A5" w:rsidRDefault="006E0883" w:rsidP="006D4665">
            <w:pPr>
              <w:spacing w:before="20" w:after="20"/>
              <w:jc w:val="left"/>
              <w:rPr>
                <w:rFonts w:ascii="Calibri" w:eastAsia="Arial"/>
                <w:sz w:val="18"/>
                <w:szCs w:val="18"/>
              </w:rPr>
            </w:pPr>
            <w:r w:rsidRPr="008159A5">
              <w:rPr>
                <w:rFonts w:ascii="Calibri"/>
                <w:sz w:val="18"/>
                <w:szCs w:val="18"/>
              </w:rPr>
              <w:t>Protobothrops sieversorum</w:t>
            </w:r>
          </w:p>
        </w:tc>
        <w:tc>
          <w:tcPr>
            <w:tcW w:w="1700" w:type="pct"/>
            <w:shd w:val="clear" w:color="auto" w:fill="auto"/>
          </w:tcPr>
          <w:p w14:paraId="1708E541" w14:textId="36E42181" w:rsidR="006E0883" w:rsidRPr="008159A5" w:rsidRDefault="006E0883" w:rsidP="006D46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Rắn lục Siever</w:t>
            </w:r>
          </w:p>
        </w:tc>
        <w:tc>
          <w:tcPr>
            <w:tcW w:w="1214" w:type="pct"/>
            <w:shd w:val="clear" w:color="auto" w:fill="auto"/>
          </w:tcPr>
          <w:p w14:paraId="4B4FBEF0" w14:textId="7A000792"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Nguy cấp</w:t>
            </w:r>
          </w:p>
        </w:tc>
      </w:tr>
      <w:tr w:rsidR="006E0883" w:rsidRPr="008159A5" w14:paraId="758D672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C140BD6" w14:textId="6E2F7574" w:rsidR="006E0883" w:rsidRPr="008159A5" w:rsidRDefault="006E0883" w:rsidP="006D4665">
            <w:pPr>
              <w:spacing w:before="20" w:after="20"/>
              <w:jc w:val="left"/>
              <w:rPr>
                <w:rFonts w:ascii="Calibri" w:eastAsia="Arial"/>
                <w:sz w:val="18"/>
                <w:szCs w:val="18"/>
              </w:rPr>
            </w:pPr>
            <w:r w:rsidRPr="008159A5">
              <w:rPr>
                <w:rFonts w:ascii="Calibri"/>
                <w:sz w:val="18"/>
                <w:szCs w:val="18"/>
              </w:rPr>
              <w:t>Trimeresurus truongsonensis</w:t>
            </w:r>
          </w:p>
        </w:tc>
        <w:tc>
          <w:tcPr>
            <w:tcW w:w="1700" w:type="pct"/>
            <w:shd w:val="clear" w:color="auto" w:fill="auto"/>
          </w:tcPr>
          <w:p w14:paraId="2816FC1E" w14:textId="2DB9E871"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Rắn lục Trường Sơn</w:t>
            </w:r>
          </w:p>
        </w:tc>
        <w:tc>
          <w:tcPr>
            <w:tcW w:w="1214" w:type="pct"/>
            <w:shd w:val="clear" w:color="auto" w:fill="auto"/>
          </w:tcPr>
          <w:p w14:paraId="14D2C99E" w14:textId="5016EFEC" w:rsidR="006E0883" w:rsidRPr="008159A5" w:rsidRDefault="006E0883" w:rsidP="006D4665">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Arial"/>
                <w:bCs/>
                <w:sz w:val="18"/>
                <w:szCs w:val="18"/>
              </w:rPr>
            </w:pPr>
            <w:r w:rsidRPr="008159A5">
              <w:rPr>
                <w:rFonts w:ascii="Calibri"/>
                <w:bCs/>
                <w:sz w:val="18"/>
                <w:szCs w:val="18"/>
              </w:rPr>
              <w:t>Nguy cấp</w:t>
            </w:r>
          </w:p>
        </w:tc>
      </w:tr>
      <w:tr w:rsidR="006E0883" w:rsidRPr="008159A5" w14:paraId="07B651B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CBAF1D9" w14:textId="1AFF0568" w:rsidR="006E0883" w:rsidRPr="008159A5" w:rsidRDefault="006E0883" w:rsidP="006D4665">
            <w:pPr>
              <w:spacing w:before="20" w:after="20"/>
              <w:jc w:val="left"/>
              <w:rPr>
                <w:rFonts w:ascii="Calibri" w:eastAsia="Arial"/>
                <w:sz w:val="18"/>
                <w:szCs w:val="18"/>
              </w:rPr>
            </w:pPr>
            <w:r w:rsidRPr="008159A5">
              <w:rPr>
                <w:rFonts w:ascii="Calibri"/>
                <w:sz w:val="18"/>
                <w:szCs w:val="18"/>
              </w:rPr>
              <w:t>Cuora cyclornata</w:t>
            </w:r>
          </w:p>
        </w:tc>
        <w:tc>
          <w:tcPr>
            <w:tcW w:w="1700" w:type="pct"/>
            <w:shd w:val="clear" w:color="auto" w:fill="auto"/>
          </w:tcPr>
          <w:p w14:paraId="3ADCF1F7" w14:textId="447F23FF"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Rùa gạo xanh</w:t>
            </w:r>
          </w:p>
        </w:tc>
        <w:tc>
          <w:tcPr>
            <w:tcW w:w="1214" w:type="pct"/>
            <w:shd w:val="clear" w:color="auto" w:fill="auto"/>
          </w:tcPr>
          <w:p w14:paraId="493B6C4B" w14:textId="48F89566" w:rsidR="006E0883" w:rsidRPr="008159A5" w:rsidRDefault="006E0883" w:rsidP="006D4665">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Arial"/>
                <w:bCs/>
                <w:sz w:val="18"/>
                <w:szCs w:val="18"/>
              </w:rPr>
            </w:pPr>
            <w:r w:rsidRPr="008159A5">
              <w:rPr>
                <w:rFonts w:ascii="Calibri"/>
                <w:bCs/>
                <w:sz w:val="18"/>
                <w:szCs w:val="18"/>
              </w:rPr>
              <w:t>--</w:t>
            </w:r>
          </w:p>
        </w:tc>
      </w:tr>
    </w:tbl>
    <w:p w14:paraId="0DB815B6" w14:textId="4BA20D92" w:rsidR="00AE4AA7" w:rsidRPr="008159A5" w:rsidRDefault="006E0883" w:rsidP="006D4665">
      <w:pPr>
        <w:tabs>
          <w:tab w:val="left" w:pos="360"/>
        </w:tabs>
        <w:spacing w:after="60" w:line="240" w:lineRule="auto"/>
        <w:jc w:val="both"/>
        <w:rPr>
          <w:rFonts w:ascii="Calibri" w:hAnsi="Calibri" w:cs="Calibri"/>
          <w:i/>
          <w:iCs/>
          <w:color w:val="000000"/>
          <w:sz w:val="18"/>
          <w:szCs w:val="18"/>
        </w:rPr>
      </w:pPr>
      <w:r w:rsidRPr="008159A5">
        <w:rPr>
          <w:rFonts w:ascii="Calibri" w:hAnsi="Calibri" w:cs="Calibri"/>
          <w:b/>
          <w:bCs/>
          <w:i/>
          <w:iCs/>
          <w:sz w:val="18"/>
          <w:szCs w:val="18"/>
        </w:rPr>
        <w:t>Ghi chú:</w:t>
      </w:r>
      <w:r w:rsidRPr="008159A5">
        <w:rPr>
          <w:rFonts w:ascii="Calibri" w:hAnsi="Calibri" w:cs="Calibri"/>
          <w:i/>
          <w:iCs/>
          <w:sz w:val="18"/>
          <w:szCs w:val="18"/>
        </w:rPr>
        <w:t xml:space="preserve"> *: các loài đặc hữu của khu vực</w:t>
      </w:r>
    </w:p>
    <w:p w14:paraId="5582DF5E" w14:textId="60BE3263" w:rsidR="00CC258A" w:rsidRPr="008159A5" w:rsidRDefault="00C14ECA" w:rsidP="006D4665">
      <w:pPr>
        <w:pStyle w:val="ListParagraphNumbered"/>
        <w:rPr>
          <w:rFonts w:ascii="Calibri" w:hAnsi="Calibri" w:cs="Calibri"/>
        </w:rPr>
      </w:pPr>
      <w:r w:rsidRPr="008159A5">
        <w:rPr>
          <w:rFonts w:ascii="Calibri" w:hAnsi="Calibri" w:cs="Calibri"/>
        </w:rPr>
        <w:t xml:space="preserve">Để bảo vệ </w:t>
      </w:r>
      <w:r w:rsidR="00AF5AE3">
        <w:rPr>
          <w:rFonts w:ascii="Calibri" w:hAnsi="Calibri" w:cs="Calibri"/>
        </w:rPr>
        <w:t>đa dạng sinh học</w:t>
      </w:r>
      <w:r w:rsidRPr="008159A5">
        <w:rPr>
          <w:rFonts w:ascii="Calibri" w:hAnsi="Calibri" w:cs="Calibri"/>
        </w:rPr>
        <w:t xml:space="preserve"> độc đáo, </w:t>
      </w:r>
      <w:r w:rsidRPr="008159A5">
        <w:rPr>
          <w:rFonts w:ascii="Calibri" w:hAnsi="Calibri" w:cs="Calibri"/>
          <w:highlight w:val="yellow"/>
        </w:rPr>
        <w:t>Chính phủ Việt Nam (CPVN)</w:t>
      </w:r>
      <w:r w:rsidRPr="008159A5">
        <w:rPr>
          <w:rFonts w:ascii="Calibri" w:hAnsi="Calibri" w:cs="Calibri"/>
        </w:rPr>
        <w:t xml:space="preserve"> đã thiết lập mạng lưới các khu bảo tồn bao gồm khoảng </w:t>
      </w:r>
      <w:r w:rsidRPr="008159A5">
        <w:rPr>
          <w:rFonts w:ascii="Calibri" w:hAnsi="Calibri" w:cs="Calibri"/>
          <w:b/>
          <w:bCs/>
          <w:highlight w:val="yellow"/>
        </w:rPr>
        <w:t>7,3%</w:t>
      </w:r>
      <w:r w:rsidRPr="008159A5">
        <w:rPr>
          <w:rFonts w:ascii="Calibri" w:hAnsi="Calibri" w:cs="Calibri"/>
          <w:b/>
          <w:bCs/>
        </w:rPr>
        <w:t xml:space="preserve"> </w:t>
      </w:r>
      <w:r w:rsidRPr="008159A5">
        <w:rPr>
          <w:rFonts w:ascii="Calibri" w:hAnsi="Calibri" w:cs="Calibri"/>
        </w:rPr>
        <w:t xml:space="preserve"> đất liền (310.070 km</w:t>
      </w:r>
      <w:r w:rsidRPr="008159A5">
        <w:rPr>
          <w:rFonts w:ascii="Calibri" w:hAnsi="Calibri" w:cs="Calibri"/>
          <w:vertAlign w:val="superscript"/>
        </w:rPr>
        <w:t>2</w:t>
      </w:r>
      <w:r w:rsidRPr="008159A5">
        <w:rPr>
          <w:rFonts w:ascii="Calibri" w:hAnsi="Calibri" w:cs="Calibri"/>
        </w:rPr>
        <w:t xml:space="preserve">) và </w:t>
      </w:r>
      <w:r w:rsidRPr="008159A5">
        <w:rPr>
          <w:rFonts w:ascii="Calibri" w:hAnsi="Calibri" w:cs="Calibri"/>
          <w:b/>
          <w:bCs/>
          <w:highlight w:val="yellow"/>
        </w:rPr>
        <w:t>8,16%</w:t>
      </w:r>
      <w:r w:rsidRPr="008159A5">
        <w:rPr>
          <w:rFonts w:ascii="Calibri" w:hAnsi="Calibri" w:cs="Calibri"/>
        </w:rPr>
        <w:t xml:space="preserve"> biển (21.140 km</w:t>
      </w:r>
      <w:r w:rsidRPr="008159A5">
        <w:rPr>
          <w:rFonts w:ascii="Calibri" w:hAnsi="Calibri" w:cs="Calibri"/>
          <w:vertAlign w:val="superscript"/>
        </w:rPr>
        <w:t>2</w:t>
      </w:r>
      <w:r w:rsidRPr="008159A5">
        <w:rPr>
          <w:rFonts w:ascii="Calibri" w:hAnsi="Calibri" w:cs="Calibri"/>
        </w:rPr>
        <w:t xml:space="preserve">). Theo đó </w:t>
      </w:r>
      <w:r w:rsidR="007A1E03" w:rsidRPr="008159A5">
        <w:rPr>
          <w:rStyle w:val="Mention1"/>
          <w:rFonts w:ascii="Calibri" w:hAnsi="Calibri" w:cs="Calibri"/>
          <w:highlight w:val="yellow"/>
        </w:rPr>
        <w:fldChar w:fldCharType="begin"/>
      </w:r>
      <w:r w:rsidR="007A1E03" w:rsidRPr="008159A5">
        <w:rPr>
          <w:rStyle w:val="Mention1"/>
          <w:rFonts w:ascii="Calibri" w:hAnsi="Calibri" w:cs="Calibri"/>
        </w:rPr>
        <w:instrText xml:space="preserve"> REF _Ref102893377 \h </w:instrText>
      </w:r>
      <w:r w:rsidR="007A1E03" w:rsidRPr="008159A5">
        <w:rPr>
          <w:rStyle w:val="Mention1"/>
          <w:rFonts w:ascii="Calibri" w:hAnsi="Calibri" w:cs="Calibri"/>
          <w:highlight w:val="yellow"/>
        </w:rPr>
        <w:instrText xml:space="preserve"> \* MERGEFORMAT </w:instrText>
      </w:r>
      <w:r w:rsidR="007A1E03" w:rsidRPr="008159A5">
        <w:rPr>
          <w:rStyle w:val="Mention1"/>
          <w:rFonts w:ascii="Calibri" w:hAnsi="Calibri" w:cs="Calibri"/>
          <w:highlight w:val="yellow"/>
        </w:rPr>
      </w:r>
      <w:r w:rsidR="007A1E03" w:rsidRPr="008159A5">
        <w:rPr>
          <w:rStyle w:val="Mention1"/>
          <w:rFonts w:ascii="Calibri" w:hAnsi="Calibri" w:cs="Calibri"/>
          <w:highlight w:val="yellow"/>
        </w:rPr>
        <w:fldChar w:fldCharType="separate"/>
      </w:r>
      <w:r w:rsidR="00677227" w:rsidRPr="00677227">
        <w:rPr>
          <w:rStyle w:val="Mention1"/>
        </w:rPr>
        <w:t>Bảng5</w:t>
      </w:r>
      <w:r w:rsidR="007A1E03" w:rsidRPr="008159A5">
        <w:rPr>
          <w:rStyle w:val="Mention1"/>
          <w:rFonts w:ascii="Calibri" w:hAnsi="Calibri" w:cs="Calibri"/>
          <w:highlight w:val="yellow"/>
        </w:rPr>
        <w:fldChar w:fldCharType="end"/>
      </w:r>
      <w:r w:rsidRPr="008159A5">
        <w:rPr>
          <w:rStyle w:val="Mention1"/>
          <w:rFonts w:ascii="Calibri" w:hAnsi="Calibri" w:cs="Calibri"/>
        </w:rPr>
        <w:t>,</w:t>
      </w:r>
      <w:r w:rsidRPr="008159A5">
        <w:rPr>
          <w:rFonts w:ascii="Calibri" w:hAnsi="Calibri" w:cs="Calibri"/>
        </w:rPr>
        <w:t xml:space="preserve"> khu vực này bao gồm 164 khu bảo tồn trên toàn quốc, trong đó có 33 vườn quốc gia (6 vườn thuộc Tổng cục Lâm nghiệp và 27 vườn thuộc UBND cấp tỉnh hoặc Sở Nông nghiệp và Phát triển Nông thôn), 57 khu dự trữ thiên nhiên, 12 khu bảo tồn loài và sinh cảnh, 53 khu bảo vệ cảnh quan và 9 khu rừng nghiên cứu thực nghiệm</w:t>
      </w:r>
      <w:r w:rsidR="008E23A0" w:rsidRPr="008159A5">
        <w:rPr>
          <w:rStyle w:val="FootnoteReference"/>
          <w:rFonts w:ascii="Calibri" w:hAnsi="Calibri" w:cs="Calibri"/>
          <w:szCs w:val="20"/>
        </w:rPr>
        <w:footnoteReference w:id="13"/>
      </w:r>
      <w:r w:rsidRPr="008159A5">
        <w:rPr>
          <w:rFonts w:ascii="Calibri" w:hAnsi="Calibri" w:cs="Calibri"/>
          <w:vertAlign w:val="superscript"/>
        </w:rPr>
        <w:t xml:space="preserve">, </w:t>
      </w:r>
      <w:r w:rsidR="008E23A0" w:rsidRPr="008159A5">
        <w:rPr>
          <w:rStyle w:val="FootnoteReference"/>
          <w:rFonts w:ascii="Calibri" w:hAnsi="Calibri" w:cs="Calibri"/>
          <w:szCs w:val="20"/>
        </w:rPr>
        <w:footnoteReference w:id="14"/>
      </w:r>
      <w:r w:rsidRPr="008159A5">
        <w:rPr>
          <w:rFonts w:ascii="Calibri" w:hAnsi="Calibri" w:cs="Calibri"/>
        </w:rPr>
        <w:t>.  Trong số này, 61 vườn quốc gia và khu dự trữ thiên nhiên tổ chức các hoạt động du lịch sinh thái và dựa vào thiên nhiên</w:t>
      </w:r>
      <w:r w:rsidR="008E23A0" w:rsidRPr="008159A5">
        <w:rPr>
          <w:rStyle w:val="FootnoteReference"/>
          <w:rFonts w:ascii="Calibri" w:hAnsi="Calibri" w:cs="Calibri"/>
          <w:szCs w:val="20"/>
        </w:rPr>
        <w:footnoteReference w:id="15"/>
      </w:r>
      <w:r w:rsidRPr="008159A5">
        <w:rPr>
          <w:rFonts w:ascii="Calibri" w:hAnsi="Calibri" w:cs="Calibri"/>
        </w:rPr>
        <w:t xml:space="preserve">. Ngoài ra, do chương trình trồng rừng tiếp tục được duy trì, nên độ che phủ rừng tổng thể đạt </w:t>
      </w:r>
      <w:r w:rsidRPr="008159A5">
        <w:rPr>
          <w:rFonts w:ascii="Calibri" w:hAnsi="Calibri" w:cs="Calibri"/>
        </w:rPr>
        <w:lastRenderedPageBreak/>
        <w:t>14,67 triệu ha vào năm 2021, trong đó 10,3 triệu ha rừng tự nhiên và 4,4 triệu ha rừng trồng, chiếm khoảng 41,65% diện tích đất Việt Nam</w:t>
      </w:r>
      <w:r w:rsidR="00BA1CCC" w:rsidRPr="008159A5">
        <w:rPr>
          <w:rStyle w:val="FootnoteReference"/>
          <w:rFonts w:ascii="Calibri" w:hAnsi="Calibri" w:cs="Calibri"/>
          <w:szCs w:val="20"/>
        </w:rPr>
        <w:footnoteReference w:id="16"/>
      </w:r>
      <w:r w:rsidRPr="008159A5">
        <w:rPr>
          <w:rFonts w:ascii="Calibri" w:hAnsi="Calibri" w:cs="Calibri"/>
        </w:rPr>
        <w:t xml:space="preserve"> </w:t>
      </w:r>
      <w:r w:rsidR="00BA1CCC" w:rsidRPr="008159A5">
        <w:rPr>
          <w:rStyle w:val="FootnoteReference"/>
          <w:rFonts w:ascii="Calibri" w:hAnsi="Calibri" w:cs="Calibri"/>
          <w:szCs w:val="20"/>
        </w:rPr>
        <w:footnoteReference w:id="17"/>
      </w:r>
      <w:r w:rsidRPr="008159A5">
        <w:rPr>
          <w:rFonts w:ascii="Calibri" w:hAnsi="Calibri" w:cs="Calibri"/>
        </w:rPr>
        <w:t xml:space="preserve">. Ngoài ra, cả nước có tổng 11.847.975 ha đất ngập nước, chiếm 37% tổng diện tích cả nước, với 84.982 ha </w:t>
      </w:r>
      <w:r w:rsidR="00657761">
        <w:rPr>
          <w:rFonts w:ascii="Calibri" w:hAnsi="Calibri" w:cs="Calibri"/>
          <w:lang w:val="en-US"/>
        </w:rPr>
        <w:t>cho tổng</w:t>
      </w:r>
      <w:r w:rsidRPr="008159A5">
        <w:rPr>
          <w:rFonts w:ascii="Calibri" w:hAnsi="Calibri" w:cs="Calibri"/>
        </w:rPr>
        <w:t>5 khu Ramsar của Việt Nam</w:t>
      </w:r>
      <w:r w:rsidR="00BA1CCC" w:rsidRPr="008159A5">
        <w:rPr>
          <w:rStyle w:val="FootnoteReference"/>
          <w:rFonts w:ascii="Calibri" w:hAnsi="Calibri" w:cs="Calibri"/>
          <w:szCs w:val="20"/>
        </w:rPr>
        <w:footnoteReference w:id="18"/>
      </w:r>
      <w:r w:rsidRPr="008159A5">
        <w:rPr>
          <w:rFonts w:ascii="Calibri" w:hAnsi="Calibri" w:cs="Calibri"/>
        </w:rPr>
        <w:t xml:space="preserve"> </w:t>
      </w:r>
      <w:r w:rsidR="00BA1CCC" w:rsidRPr="008159A5">
        <w:rPr>
          <w:rStyle w:val="FootnoteReference"/>
          <w:rFonts w:ascii="Calibri" w:hAnsi="Calibri" w:cs="Calibri"/>
          <w:szCs w:val="20"/>
        </w:rPr>
        <w:footnoteReference w:id="19"/>
      </w:r>
      <w:r w:rsidRPr="008159A5">
        <w:rPr>
          <w:rFonts w:ascii="Calibri" w:hAnsi="Calibri" w:cs="Calibri"/>
        </w:rPr>
        <w:t>.</w:t>
      </w:r>
    </w:p>
    <w:p w14:paraId="7CB85B37" w14:textId="70D8E270" w:rsidR="007A1E03" w:rsidRPr="008159A5" w:rsidRDefault="007A1E03" w:rsidP="006D4665">
      <w:pPr>
        <w:pStyle w:val="Caption"/>
        <w:rPr>
          <w:rFonts w:ascii="Calibri" w:hAnsi="Calibri" w:cs="Calibri"/>
        </w:rPr>
      </w:pPr>
      <w:bookmarkStart w:id="16" w:name="_Ref102893377"/>
      <w:r w:rsidRPr="008159A5">
        <w:rPr>
          <w:rFonts w:ascii="Calibri" w:hAnsi="Calibri" w:cs="Calibri"/>
        </w:rPr>
        <w:t>Bảng</w:t>
      </w:r>
      <w:r w:rsidR="004A3BDF">
        <w:rPr>
          <w:rFonts w:ascii="Calibri" w:hAnsi="Calibri" w:cs="Calibri"/>
          <w:lang w:val="en-US"/>
        </w:rPr>
        <w:t xml:space="preserve">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5</w:t>
      </w:r>
      <w:r w:rsidR="00AC58DB" w:rsidRPr="008159A5">
        <w:rPr>
          <w:rFonts w:ascii="Calibri" w:hAnsi="Calibri" w:cs="Calibri"/>
          <w:noProof/>
        </w:rPr>
        <w:fldChar w:fldCharType="end"/>
      </w:r>
      <w:bookmarkEnd w:id="16"/>
      <w:r w:rsidRPr="008159A5">
        <w:rPr>
          <w:rFonts w:ascii="Calibri" w:hAnsi="Calibri" w:cs="Calibri"/>
        </w:rPr>
        <w:t xml:space="preserve">: </w:t>
      </w:r>
      <w:r w:rsidRPr="008159A5">
        <w:rPr>
          <w:rFonts w:ascii="Calibri" w:hAnsi="Calibri" w:cs="Calibri"/>
          <w:color w:val="000000"/>
          <w:szCs w:val="20"/>
        </w:rPr>
        <w:t>Tóm tắt về các Khu bảo tồn ở Việt Nam</w:t>
      </w:r>
      <w:r w:rsidRPr="008159A5">
        <w:rPr>
          <w:rStyle w:val="FootnoteReference"/>
          <w:rFonts w:ascii="Calibri" w:hAnsi="Calibri" w:cs="Calibri"/>
          <w:color w:val="000000"/>
          <w:szCs w:val="20"/>
        </w:rPr>
        <w:footnoteReference w:id="20"/>
      </w:r>
      <w:r w:rsidRPr="008159A5">
        <w:rPr>
          <w:rFonts w:ascii="Calibri" w:hAnsi="Calibri" w:cs="Calibri"/>
          <w:color w:val="000000"/>
          <w:szCs w:val="20"/>
          <w:vertAlign w:val="superscript"/>
        </w:rPr>
        <w:t>,</w:t>
      </w:r>
      <w:r w:rsidRPr="008159A5">
        <w:rPr>
          <w:rStyle w:val="FootnoteReference"/>
          <w:rFonts w:ascii="Calibri" w:hAnsi="Calibri" w:cs="Calibri"/>
          <w:color w:val="000000"/>
          <w:szCs w:val="20"/>
        </w:rPr>
        <w:t xml:space="preserve"> </w:t>
      </w:r>
      <w:r w:rsidRPr="008159A5">
        <w:rPr>
          <w:rStyle w:val="FootnoteReference"/>
          <w:rFonts w:ascii="Calibri" w:hAnsi="Calibri" w:cs="Calibri"/>
          <w:color w:val="000000"/>
          <w:szCs w:val="20"/>
        </w:rPr>
        <w:footnoteReference w:id="21"/>
      </w:r>
    </w:p>
    <w:tbl>
      <w:tblPr>
        <w:tblStyle w:val="TableGrid"/>
        <w:tblW w:w="5000" w:type="pct"/>
        <w:tblLook w:val="04A0" w:firstRow="1" w:lastRow="0" w:firstColumn="1" w:lastColumn="0" w:noHBand="0" w:noVBand="1"/>
      </w:tblPr>
      <w:tblGrid>
        <w:gridCol w:w="4810"/>
        <w:gridCol w:w="1119"/>
        <w:gridCol w:w="4527"/>
      </w:tblGrid>
      <w:tr w:rsidR="00E82371" w:rsidRPr="008159A5" w14:paraId="5BB3FB3B" w14:textId="77777777" w:rsidTr="008F2DA6">
        <w:trPr>
          <w:tblHeader/>
        </w:trPr>
        <w:tc>
          <w:tcPr>
            <w:tcW w:w="2300" w:type="pct"/>
            <w:shd w:val="clear" w:color="auto" w:fill="002060"/>
            <w:vAlign w:val="center"/>
          </w:tcPr>
          <w:p w14:paraId="33C7C314" w14:textId="19973CA6" w:rsidR="002A7F58" w:rsidRPr="008159A5" w:rsidRDefault="002A7F58" w:rsidP="006D4665">
            <w:pPr>
              <w:pStyle w:val="ListParagraph"/>
              <w:tabs>
                <w:tab w:val="left" w:pos="360"/>
              </w:tabs>
              <w:spacing w:after="60"/>
              <w:ind w:left="0"/>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Loại Khu bảo tồn</w:t>
            </w:r>
          </w:p>
        </w:tc>
        <w:tc>
          <w:tcPr>
            <w:tcW w:w="535" w:type="pct"/>
            <w:shd w:val="clear" w:color="auto" w:fill="002060"/>
            <w:vAlign w:val="center"/>
          </w:tcPr>
          <w:p w14:paraId="1193B6DA" w14:textId="63136845" w:rsidR="002A7F58" w:rsidRPr="008159A5" w:rsidRDefault="002A7F58" w:rsidP="006D4665">
            <w:pPr>
              <w:pStyle w:val="ListParagraph"/>
              <w:tabs>
                <w:tab w:val="left" w:pos="360"/>
              </w:tabs>
              <w:spacing w:after="60"/>
              <w:ind w:left="0"/>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Tổng số</w:t>
            </w:r>
          </w:p>
        </w:tc>
        <w:tc>
          <w:tcPr>
            <w:tcW w:w="2165" w:type="pct"/>
            <w:shd w:val="clear" w:color="auto" w:fill="002060"/>
            <w:vAlign w:val="center"/>
          </w:tcPr>
          <w:p w14:paraId="6ADA81D7" w14:textId="442883A4" w:rsidR="002A7F58" w:rsidRPr="008159A5" w:rsidRDefault="00E82371" w:rsidP="006D4665">
            <w:pPr>
              <w:pStyle w:val="ListParagraph"/>
              <w:tabs>
                <w:tab w:val="left" w:pos="360"/>
              </w:tabs>
              <w:spacing w:after="60"/>
              <w:ind w:left="0"/>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Tổng diện tích bảo tồn (ha)</w:t>
            </w:r>
          </w:p>
        </w:tc>
      </w:tr>
      <w:tr w:rsidR="00991648" w:rsidRPr="008159A5" w14:paraId="2CF408FD" w14:textId="77777777" w:rsidTr="00AC7750">
        <w:tc>
          <w:tcPr>
            <w:tcW w:w="5000" w:type="pct"/>
            <w:gridSpan w:val="3"/>
            <w:shd w:val="clear" w:color="auto" w:fill="DEEAF6" w:themeFill="accent1" w:themeFillTint="33"/>
          </w:tcPr>
          <w:p w14:paraId="07FDC17A" w14:textId="4CBA0C6F" w:rsidR="00991648" w:rsidRPr="008159A5" w:rsidRDefault="00991648" w:rsidP="006D4665">
            <w:pPr>
              <w:pStyle w:val="ListParagraph"/>
              <w:tabs>
                <w:tab w:val="left" w:pos="360"/>
              </w:tabs>
              <w:spacing w:after="60"/>
              <w:ind w:left="0"/>
              <w:jc w:val="both"/>
              <w:rPr>
                <w:rFonts w:ascii="Calibri" w:hAnsi="Calibri" w:cs="Calibri"/>
                <w:b/>
                <w:bCs/>
                <w:i/>
                <w:iCs/>
                <w:sz w:val="18"/>
                <w:szCs w:val="18"/>
              </w:rPr>
            </w:pPr>
            <w:r w:rsidRPr="008159A5">
              <w:rPr>
                <w:rFonts w:ascii="Calibri" w:hAnsi="Calibri" w:cs="Calibri"/>
                <w:b/>
                <w:bCs/>
                <w:i/>
                <w:iCs/>
                <w:sz w:val="18"/>
                <w:szCs w:val="18"/>
              </w:rPr>
              <w:t>Các khu bảo tồn quốc gia</w:t>
            </w:r>
          </w:p>
        </w:tc>
      </w:tr>
      <w:tr w:rsidR="002A7F58" w:rsidRPr="008159A5" w14:paraId="32851E76" w14:textId="77777777" w:rsidTr="00AC7750">
        <w:tc>
          <w:tcPr>
            <w:tcW w:w="2300" w:type="pct"/>
          </w:tcPr>
          <w:p w14:paraId="29099712" w14:textId="3B8065A8" w:rsidR="002A7F58" w:rsidRPr="008159A5" w:rsidRDefault="003A0CA1" w:rsidP="006D4665">
            <w:pPr>
              <w:pStyle w:val="ListParagraph"/>
              <w:tabs>
                <w:tab w:val="left" w:pos="360"/>
              </w:tabs>
              <w:spacing w:after="60"/>
              <w:ind w:left="0"/>
              <w:rPr>
                <w:rFonts w:ascii="Calibri" w:hAnsi="Calibri" w:cs="Calibri"/>
                <w:sz w:val="18"/>
                <w:szCs w:val="18"/>
              </w:rPr>
            </w:pPr>
            <w:r w:rsidRPr="008159A5">
              <w:rPr>
                <w:rFonts w:ascii="Calibri" w:hAnsi="Calibri" w:cs="Calibri"/>
                <w:sz w:val="18"/>
                <w:szCs w:val="18"/>
              </w:rPr>
              <w:t>Các vườn quốc gia</w:t>
            </w:r>
          </w:p>
        </w:tc>
        <w:tc>
          <w:tcPr>
            <w:tcW w:w="535" w:type="pct"/>
          </w:tcPr>
          <w:p w14:paraId="6FF55A1D" w14:textId="7BCC85F6" w:rsidR="002A7F58" w:rsidRPr="008159A5" w:rsidRDefault="003A0CA1" w:rsidP="006D4665">
            <w:pPr>
              <w:pStyle w:val="ListParagraph"/>
              <w:tabs>
                <w:tab w:val="left" w:pos="360"/>
              </w:tabs>
              <w:spacing w:after="60"/>
              <w:ind w:left="0"/>
              <w:jc w:val="center"/>
              <w:rPr>
                <w:rFonts w:ascii="Calibri" w:hAnsi="Calibri" w:cs="Calibri"/>
                <w:sz w:val="18"/>
                <w:szCs w:val="18"/>
              </w:rPr>
            </w:pPr>
            <w:r w:rsidRPr="008159A5">
              <w:rPr>
                <w:rFonts w:ascii="Calibri" w:hAnsi="Calibri" w:cs="Calibri"/>
                <w:sz w:val="18"/>
                <w:szCs w:val="18"/>
              </w:rPr>
              <w:t>33</w:t>
            </w:r>
          </w:p>
        </w:tc>
        <w:tc>
          <w:tcPr>
            <w:tcW w:w="2165" w:type="pct"/>
          </w:tcPr>
          <w:p w14:paraId="328EFCCD" w14:textId="2358E811" w:rsidR="002A7F58" w:rsidRPr="008159A5" w:rsidRDefault="00550A99" w:rsidP="006D4665">
            <w:pPr>
              <w:pStyle w:val="Default"/>
              <w:rPr>
                <w:rFonts w:ascii="Calibri" w:hAnsi="Calibri" w:cs="Calibri"/>
                <w:sz w:val="18"/>
                <w:szCs w:val="18"/>
              </w:rPr>
            </w:pPr>
            <w:r w:rsidRPr="008159A5">
              <w:rPr>
                <w:rFonts w:ascii="Calibri" w:hAnsi="Calibri" w:cs="Calibri"/>
                <w:sz w:val="18"/>
                <w:szCs w:val="18"/>
              </w:rPr>
              <w:t xml:space="preserve">1.093.982 </w:t>
            </w:r>
          </w:p>
        </w:tc>
      </w:tr>
      <w:tr w:rsidR="002A7F58" w:rsidRPr="008159A5" w14:paraId="6D75ECBF" w14:textId="77777777" w:rsidTr="00AC7750">
        <w:tc>
          <w:tcPr>
            <w:tcW w:w="2300" w:type="pct"/>
          </w:tcPr>
          <w:p w14:paraId="37EE747A" w14:textId="1412BFDC" w:rsidR="002A7F58" w:rsidRPr="008159A5" w:rsidRDefault="00550A99" w:rsidP="006D4665">
            <w:pPr>
              <w:pStyle w:val="Default"/>
              <w:rPr>
                <w:rFonts w:ascii="Calibri" w:hAnsi="Calibri" w:cs="Calibri"/>
                <w:sz w:val="18"/>
                <w:szCs w:val="18"/>
              </w:rPr>
            </w:pPr>
            <w:r w:rsidRPr="008159A5">
              <w:rPr>
                <w:rFonts w:ascii="Calibri" w:hAnsi="Calibri" w:cs="Calibri"/>
                <w:sz w:val="18"/>
                <w:szCs w:val="18"/>
              </w:rPr>
              <w:t xml:space="preserve">Khu dự trữ thiên nhiên </w:t>
            </w:r>
          </w:p>
        </w:tc>
        <w:tc>
          <w:tcPr>
            <w:tcW w:w="535" w:type="pct"/>
          </w:tcPr>
          <w:p w14:paraId="51F73D78" w14:textId="70B2AB82" w:rsidR="002A7F58" w:rsidRPr="008159A5" w:rsidRDefault="00550A99" w:rsidP="006D4665">
            <w:pPr>
              <w:pStyle w:val="Default"/>
              <w:jc w:val="center"/>
              <w:rPr>
                <w:rFonts w:ascii="Calibri" w:hAnsi="Calibri" w:cs="Calibri"/>
                <w:sz w:val="18"/>
                <w:szCs w:val="18"/>
              </w:rPr>
            </w:pPr>
            <w:r w:rsidRPr="008159A5">
              <w:rPr>
                <w:rFonts w:ascii="Calibri" w:hAnsi="Calibri" w:cs="Calibri"/>
                <w:sz w:val="18"/>
                <w:szCs w:val="18"/>
              </w:rPr>
              <w:t>57</w:t>
            </w:r>
          </w:p>
        </w:tc>
        <w:tc>
          <w:tcPr>
            <w:tcW w:w="2165" w:type="pct"/>
          </w:tcPr>
          <w:p w14:paraId="14FDF392" w14:textId="288329DC" w:rsidR="002A7F58" w:rsidRPr="008159A5" w:rsidRDefault="00550A99" w:rsidP="006D4665">
            <w:pPr>
              <w:pStyle w:val="Default"/>
              <w:rPr>
                <w:rFonts w:ascii="Calibri" w:hAnsi="Calibri" w:cs="Calibri"/>
                <w:sz w:val="18"/>
                <w:szCs w:val="18"/>
              </w:rPr>
            </w:pPr>
            <w:r w:rsidRPr="008159A5">
              <w:rPr>
                <w:rFonts w:ascii="Calibri" w:hAnsi="Calibri" w:cs="Calibri"/>
                <w:sz w:val="18"/>
                <w:szCs w:val="18"/>
              </w:rPr>
              <w:t xml:space="preserve">1.044.213 </w:t>
            </w:r>
          </w:p>
        </w:tc>
      </w:tr>
      <w:tr w:rsidR="002A7F58" w:rsidRPr="008159A5" w14:paraId="6FE02054" w14:textId="77777777" w:rsidTr="00AC7750">
        <w:tc>
          <w:tcPr>
            <w:tcW w:w="2300" w:type="pct"/>
          </w:tcPr>
          <w:p w14:paraId="60084AE1" w14:textId="79C044B4" w:rsidR="002A7F58" w:rsidRPr="008159A5" w:rsidRDefault="00550A99" w:rsidP="006D4665">
            <w:pPr>
              <w:pStyle w:val="Default"/>
              <w:rPr>
                <w:rFonts w:ascii="Calibri" w:hAnsi="Calibri" w:cs="Calibri"/>
                <w:sz w:val="18"/>
                <w:szCs w:val="18"/>
              </w:rPr>
            </w:pPr>
            <w:r w:rsidRPr="008159A5">
              <w:rPr>
                <w:rFonts w:ascii="Calibri" w:hAnsi="Calibri" w:cs="Calibri"/>
                <w:sz w:val="18"/>
                <w:szCs w:val="18"/>
              </w:rPr>
              <w:t xml:space="preserve">Khu bảo tồn loài/sinh cảnh </w:t>
            </w:r>
            <w:r w:rsidRPr="008159A5">
              <w:rPr>
                <w:rFonts w:ascii="Calibri" w:hAnsi="Calibri" w:cs="Calibri"/>
                <w:sz w:val="18"/>
                <w:szCs w:val="18"/>
                <w:highlight w:val="yellow"/>
              </w:rPr>
              <w:t>(SHCA)</w:t>
            </w:r>
            <w:r w:rsidRPr="008159A5">
              <w:rPr>
                <w:rFonts w:ascii="Calibri" w:hAnsi="Calibri" w:cs="Calibri"/>
                <w:sz w:val="18"/>
                <w:szCs w:val="18"/>
              </w:rPr>
              <w:t xml:space="preserve"> </w:t>
            </w:r>
          </w:p>
        </w:tc>
        <w:tc>
          <w:tcPr>
            <w:tcW w:w="535" w:type="pct"/>
          </w:tcPr>
          <w:p w14:paraId="392D7E5E" w14:textId="116A8C0C" w:rsidR="002A7F58" w:rsidRPr="008159A5" w:rsidRDefault="006379C6" w:rsidP="006D4665">
            <w:pPr>
              <w:pStyle w:val="Default"/>
              <w:jc w:val="center"/>
              <w:rPr>
                <w:rFonts w:ascii="Calibri" w:hAnsi="Calibri" w:cs="Calibri"/>
                <w:sz w:val="18"/>
                <w:szCs w:val="18"/>
              </w:rPr>
            </w:pPr>
            <w:r w:rsidRPr="008159A5">
              <w:rPr>
                <w:rFonts w:ascii="Calibri" w:hAnsi="Calibri" w:cs="Calibri"/>
                <w:sz w:val="18"/>
                <w:szCs w:val="18"/>
              </w:rPr>
              <w:t>12</w:t>
            </w:r>
          </w:p>
        </w:tc>
        <w:tc>
          <w:tcPr>
            <w:tcW w:w="2165" w:type="pct"/>
          </w:tcPr>
          <w:p w14:paraId="2155B3D1" w14:textId="7487A6FB" w:rsidR="002A7F58" w:rsidRPr="008159A5" w:rsidRDefault="006379C6" w:rsidP="006D4665">
            <w:pPr>
              <w:pStyle w:val="Default"/>
              <w:rPr>
                <w:rFonts w:ascii="Calibri" w:hAnsi="Calibri" w:cs="Calibri"/>
                <w:sz w:val="18"/>
                <w:szCs w:val="18"/>
              </w:rPr>
            </w:pPr>
            <w:r w:rsidRPr="008159A5">
              <w:rPr>
                <w:rFonts w:ascii="Calibri" w:hAnsi="Calibri" w:cs="Calibri"/>
                <w:sz w:val="18"/>
                <w:szCs w:val="18"/>
              </w:rPr>
              <w:t xml:space="preserve">38.777 </w:t>
            </w:r>
          </w:p>
        </w:tc>
      </w:tr>
      <w:tr w:rsidR="002A7F58" w:rsidRPr="008159A5" w14:paraId="66BBA817" w14:textId="77777777" w:rsidTr="00AC7750">
        <w:tc>
          <w:tcPr>
            <w:tcW w:w="2300" w:type="pct"/>
          </w:tcPr>
          <w:p w14:paraId="04453AB1" w14:textId="7D0689DA" w:rsidR="002A7F58" w:rsidRPr="008159A5" w:rsidRDefault="006379C6" w:rsidP="006D4665">
            <w:pPr>
              <w:pStyle w:val="Default"/>
              <w:rPr>
                <w:rFonts w:ascii="Calibri" w:hAnsi="Calibri" w:cs="Calibri"/>
                <w:sz w:val="18"/>
                <w:szCs w:val="18"/>
              </w:rPr>
            </w:pPr>
            <w:r w:rsidRPr="008159A5">
              <w:rPr>
                <w:rFonts w:ascii="Calibri" w:hAnsi="Calibri" w:cs="Calibri"/>
                <w:sz w:val="18"/>
                <w:szCs w:val="18"/>
              </w:rPr>
              <w:t xml:space="preserve">Khu bảo vệ cảnh quan (KBVCQ) </w:t>
            </w:r>
          </w:p>
        </w:tc>
        <w:tc>
          <w:tcPr>
            <w:tcW w:w="535" w:type="pct"/>
          </w:tcPr>
          <w:p w14:paraId="6EE95BA9" w14:textId="3F8B588A" w:rsidR="002A7F58" w:rsidRPr="008159A5" w:rsidRDefault="006379C6" w:rsidP="006D4665">
            <w:pPr>
              <w:pStyle w:val="Default"/>
              <w:jc w:val="center"/>
              <w:rPr>
                <w:rFonts w:ascii="Calibri" w:hAnsi="Calibri" w:cs="Calibri"/>
                <w:sz w:val="18"/>
                <w:szCs w:val="18"/>
              </w:rPr>
            </w:pPr>
            <w:r w:rsidRPr="008159A5">
              <w:rPr>
                <w:rFonts w:ascii="Calibri" w:hAnsi="Calibri" w:cs="Calibri"/>
                <w:sz w:val="18"/>
                <w:szCs w:val="18"/>
              </w:rPr>
              <w:t>53</w:t>
            </w:r>
          </w:p>
        </w:tc>
        <w:tc>
          <w:tcPr>
            <w:tcW w:w="2165" w:type="pct"/>
          </w:tcPr>
          <w:p w14:paraId="096E478D" w14:textId="4999941E" w:rsidR="002A7F58" w:rsidRPr="008159A5" w:rsidRDefault="00603572" w:rsidP="006D4665">
            <w:pPr>
              <w:pStyle w:val="Default"/>
              <w:rPr>
                <w:rFonts w:ascii="Calibri" w:hAnsi="Calibri" w:cs="Calibri"/>
                <w:sz w:val="18"/>
                <w:szCs w:val="18"/>
              </w:rPr>
            </w:pPr>
            <w:r w:rsidRPr="008159A5">
              <w:rPr>
                <w:rFonts w:ascii="Calibri" w:hAnsi="Calibri" w:cs="Calibri"/>
                <w:sz w:val="18"/>
                <w:szCs w:val="18"/>
              </w:rPr>
              <w:t xml:space="preserve">78.129 </w:t>
            </w:r>
          </w:p>
        </w:tc>
      </w:tr>
      <w:tr w:rsidR="002A7F58" w:rsidRPr="008159A5" w14:paraId="7B00EE29" w14:textId="77777777" w:rsidTr="00AC7750">
        <w:tc>
          <w:tcPr>
            <w:tcW w:w="2300" w:type="pct"/>
          </w:tcPr>
          <w:p w14:paraId="482C5937" w14:textId="716CE2F7" w:rsidR="002A7F58" w:rsidRPr="008159A5" w:rsidRDefault="00603572" w:rsidP="006D4665">
            <w:pPr>
              <w:pStyle w:val="Default"/>
              <w:rPr>
                <w:rFonts w:ascii="Calibri" w:hAnsi="Calibri" w:cs="Calibri"/>
                <w:sz w:val="18"/>
                <w:szCs w:val="18"/>
              </w:rPr>
            </w:pPr>
            <w:r w:rsidRPr="008159A5">
              <w:rPr>
                <w:rFonts w:ascii="Calibri" w:hAnsi="Calibri" w:cs="Calibri"/>
                <w:sz w:val="18"/>
                <w:szCs w:val="18"/>
              </w:rPr>
              <w:t>Khu rừng nghiên cứu thực nghiệm</w:t>
            </w:r>
            <w:r w:rsidRPr="008159A5">
              <w:rPr>
                <w:rFonts w:ascii="Calibri" w:hAnsi="Calibri" w:cs="Calibri"/>
                <w:sz w:val="18"/>
                <w:szCs w:val="18"/>
                <w:vertAlign w:val="superscript"/>
              </w:rPr>
              <w:t>*</w:t>
            </w:r>
            <w:r w:rsidRPr="008159A5">
              <w:rPr>
                <w:rFonts w:ascii="Calibri" w:hAnsi="Calibri" w:cs="Calibri"/>
                <w:sz w:val="18"/>
                <w:szCs w:val="18"/>
              </w:rPr>
              <w:t xml:space="preserve"> </w:t>
            </w:r>
            <w:r w:rsidRPr="008159A5">
              <w:rPr>
                <w:rFonts w:ascii="Calibri" w:hAnsi="Calibri" w:cs="Calibri"/>
                <w:sz w:val="18"/>
                <w:szCs w:val="18"/>
                <w:highlight w:val="yellow"/>
              </w:rPr>
              <w:t>(ESRA)</w:t>
            </w:r>
            <w:r w:rsidRPr="008159A5">
              <w:rPr>
                <w:rFonts w:ascii="Calibri" w:hAnsi="Calibri" w:cs="Calibri"/>
                <w:sz w:val="18"/>
                <w:szCs w:val="18"/>
              </w:rPr>
              <w:t xml:space="preserve"> </w:t>
            </w:r>
          </w:p>
        </w:tc>
        <w:tc>
          <w:tcPr>
            <w:tcW w:w="535" w:type="pct"/>
          </w:tcPr>
          <w:p w14:paraId="68676B2B" w14:textId="5FD0781A" w:rsidR="002A7F58" w:rsidRPr="008159A5" w:rsidRDefault="00603572" w:rsidP="006D4665">
            <w:pPr>
              <w:pStyle w:val="Default"/>
              <w:jc w:val="center"/>
              <w:rPr>
                <w:rFonts w:ascii="Calibri" w:hAnsi="Calibri" w:cs="Calibri"/>
                <w:sz w:val="18"/>
                <w:szCs w:val="18"/>
              </w:rPr>
            </w:pPr>
            <w:r w:rsidRPr="008159A5">
              <w:rPr>
                <w:rFonts w:ascii="Calibri" w:hAnsi="Calibri" w:cs="Calibri"/>
                <w:sz w:val="18"/>
                <w:szCs w:val="18"/>
              </w:rPr>
              <w:t>9</w:t>
            </w:r>
          </w:p>
        </w:tc>
        <w:tc>
          <w:tcPr>
            <w:tcW w:w="2165" w:type="pct"/>
          </w:tcPr>
          <w:p w14:paraId="628748CE" w14:textId="306EA1AC" w:rsidR="002A7F58" w:rsidRPr="008159A5" w:rsidRDefault="0081233F" w:rsidP="006D4665">
            <w:pPr>
              <w:pStyle w:val="Default"/>
              <w:rPr>
                <w:rFonts w:ascii="Calibri" w:hAnsi="Calibri" w:cs="Calibri"/>
                <w:sz w:val="18"/>
                <w:szCs w:val="18"/>
              </w:rPr>
            </w:pPr>
            <w:r w:rsidRPr="008159A5">
              <w:rPr>
                <w:rFonts w:ascii="Calibri" w:hAnsi="Calibri" w:cs="Calibri"/>
                <w:sz w:val="18"/>
                <w:szCs w:val="18"/>
              </w:rPr>
              <w:t xml:space="preserve">10.653 </w:t>
            </w:r>
          </w:p>
        </w:tc>
      </w:tr>
      <w:tr w:rsidR="002A7F58" w:rsidRPr="008159A5" w14:paraId="10387903" w14:textId="77777777" w:rsidTr="00AC7750">
        <w:tc>
          <w:tcPr>
            <w:tcW w:w="2300" w:type="pct"/>
            <w:shd w:val="clear" w:color="auto" w:fill="BFBFBF" w:themeFill="background1" w:themeFillShade="BF"/>
          </w:tcPr>
          <w:p w14:paraId="6DBD873D" w14:textId="05079F02" w:rsidR="002A7F58" w:rsidRPr="008159A5" w:rsidRDefault="0081233F" w:rsidP="006D4665">
            <w:pPr>
              <w:pStyle w:val="Default"/>
              <w:rPr>
                <w:rFonts w:ascii="Calibri" w:hAnsi="Calibri" w:cs="Calibri"/>
                <w:b/>
                <w:bCs/>
                <w:sz w:val="18"/>
                <w:szCs w:val="18"/>
              </w:rPr>
            </w:pPr>
            <w:r w:rsidRPr="008159A5">
              <w:rPr>
                <w:rFonts w:ascii="Calibri" w:hAnsi="Calibri" w:cs="Calibri"/>
                <w:b/>
                <w:bCs/>
                <w:sz w:val="18"/>
                <w:szCs w:val="18"/>
              </w:rPr>
              <w:t>Tổng số rừng đặc dụng</w:t>
            </w:r>
            <w:r w:rsidRPr="008159A5">
              <w:rPr>
                <w:rFonts w:ascii="Calibri" w:hAnsi="Calibri" w:cs="Calibri"/>
                <w:b/>
                <w:bCs/>
                <w:sz w:val="18"/>
                <w:szCs w:val="18"/>
                <w:vertAlign w:val="superscript"/>
              </w:rPr>
              <w:t>**</w:t>
            </w:r>
          </w:p>
        </w:tc>
        <w:tc>
          <w:tcPr>
            <w:tcW w:w="535" w:type="pct"/>
            <w:shd w:val="clear" w:color="auto" w:fill="BFBFBF" w:themeFill="background1" w:themeFillShade="BF"/>
          </w:tcPr>
          <w:p w14:paraId="1AFA222D" w14:textId="5B9C72B5" w:rsidR="002A7F58" w:rsidRPr="008159A5" w:rsidRDefault="00EB1B3E" w:rsidP="006D4665">
            <w:pPr>
              <w:pStyle w:val="Default"/>
              <w:jc w:val="center"/>
              <w:rPr>
                <w:rFonts w:ascii="Calibri" w:hAnsi="Calibri" w:cs="Calibri"/>
                <w:b/>
                <w:bCs/>
                <w:sz w:val="18"/>
                <w:szCs w:val="18"/>
              </w:rPr>
            </w:pPr>
            <w:r w:rsidRPr="008159A5">
              <w:rPr>
                <w:rFonts w:ascii="Calibri" w:hAnsi="Calibri" w:cs="Calibri"/>
                <w:b/>
                <w:bCs/>
                <w:sz w:val="18"/>
                <w:szCs w:val="18"/>
              </w:rPr>
              <w:t>164</w:t>
            </w:r>
          </w:p>
        </w:tc>
        <w:tc>
          <w:tcPr>
            <w:tcW w:w="2165" w:type="pct"/>
            <w:shd w:val="clear" w:color="auto" w:fill="BFBFBF" w:themeFill="background1" w:themeFillShade="BF"/>
          </w:tcPr>
          <w:p w14:paraId="08FDEB4C" w14:textId="4B212840" w:rsidR="002A7F58" w:rsidRPr="008159A5" w:rsidRDefault="00EB1B3E" w:rsidP="006D4665">
            <w:pPr>
              <w:pStyle w:val="Default"/>
              <w:rPr>
                <w:rFonts w:ascii="Calibri" w:hAnsi="Calibri" w:cs="Calibri"/>
                <w:b/>
                <w:bCs/>
                <w:sz w:val="18"/>
                <w:szCs w:val="18"/>
              </w:rPr>
            </w:pPr>
            <w:r w:rsidRPr="008159A5">
              <w:rPr>
                <w:rFonts w:ascii="Calibri" w:hAnsi="Calibri" w:cs="Calibri"/>
                <w:b/>
                <w:bCs/>
                <w:sz w:val="18"/>
                <w:szCs w:val="18"/>
              </w:rPr>
              <w:t xml:space="preserve">2.265.754 </w:t>
            </w:r>
          </w:p>
        </w:tc>
      </w:tr>
      <w:tr w:rsidR="0081233F" w:rsidRPr="008159A5" w14:paraId="0972EAE1" w14:textId="77777777" w:rsidTr="00AC7750">
        <w:tc>
          <w:tcPr>
            <w:tcW w:w="2300" w:type="pct"/>
          </w:tcPr>
          <w:p w14:paraId="35B67E76" w14:textId="12E261E8" w:rsidR="0081233F" w:rsidRPr="008159A5" w:rsidRDefault="00EB1B3E" w:rsidP="006D4665">
            <w:pPr>
              <w:pStyle w:val="Default"/>
              <w:rPr>
                <w:rFonts w:ascii="Calibri" w:hAnsi="Calibri" w:cs="Calibri"/>
                <w:sz w:val="18"/>
                <w:szCs w:val="18"/>
              </w:rPr>
            </w:pPr>
            <w:r w:rsidRPr="008159A5">
              <w:rPr>
                <w:rFonts w:ascii="Calibri" w:hAnsi="Calibri" w:cs="Calibri"/>
                <w:sz w:val="18"/>
                <w:szCs w:val="18"/>
              </w:rPr>
              <w:t>Các khu bảo tồn biển</w:t>
            </w:r>
            <w:r w:rsidRPr="008159A5">
              <w:rPr>
                <w:rFonts w:ascii="Calibri" w:hAnsi="Calibri" w:cs="Calibri"/>
                <w:sz w:val="18"/>
                <w:szCs w:val="18"/>
                <w:vertAlign w:val="superscript"/>
              </w:rPr>
              <w:t>***</w:t>
            </w:r>
            <w:r w:rsidRPr="008159A5">
              <w:rPr>
                <w:rFonts w:ascii="Calibri" w:hAnsi="Calibri" w:cs="Calibri"/>
                <w:sz w:val="18"/>
                <w:szCs w:val="18"/>
              </w:rPr>
              <w:t xml:space="preserve"> </w:t>
            </w:r>
          </w:p>
        </w:tc>
        <w:tc>
          <w:tcPr>
            <w:tcW w:w="535" w:type="pct"/>
          </w:tcPr>
          <w:p w14:paraId="351E49FD" w14:textId="1BE96DDC" w:rsidR="0081233F" w:rsidRPr="008159A5" w:rsidRDefault="00EB1B3E" w:rsidP="006D4665">
            <w:pPr>
              <w:pStyle w:val="Default"/>
              <w:jc w:val="center"/>
              <w:rPr>
                <w:rFonts w:ascii="Calibri" w:hAnsi="Calibri" w:cs="Calibri"/>
                <w:sz w:val="18"/>
                <w:szCs w:val="18"/>
              </w:rPr>
            </w:pPr>
            <w:r w:rsidRPr="008159A5">
              <w:rPr>
                <w:rFonts w:ascii="Calibri" w:hAnsi="Calibri" w:cs="Calibri"/>
                <w:sz w:val="18"/>
                <w:szCs w:val="18"/>
              </w:rPr>
              <w:t>9</w:t>
            </w:r>
          </w:p>
        </w:tc>
        <w:tc>
          <w:tcPr>
            <w:tcW w:w="2165" w:type="pct"/>
          </w:tcPr>
          <w:p w14:paraId="66092F92" w14:textId="6717F690" w:rsidR="0081233F" w:rsidRPr="008159A5" w:rsidRDefault="00991648" w:rsidP="006D4665">
            <w:pPr>
              <w:pStyle w:val="Default"/>
              <w:rPr>
                <w:rFonts w:ascii="Calibri" w:hAnsi="Calibri" w:cs="Calibri"/>
                <w:sz w:val="18"/>
                <w:szCs w:val="18"/>
              </w:rPr>
            </w:pPr>
            <w:r w:rsidRPr="008159A5">
              <w:rPr>
                <w:rFonts w:ascii="Calibri" w:hAnsi="Calibri" w:cs="Calibri"/>
                <w:sz w:val="18"/>
                <w:szCs w:val="18"/>
              </w:rPr>
              <w:t xml:space="preserve">172.577 (bao gồm 104.098 ha diện tích biển) </w:t>
            </w:r>
          </w:p>
        </w:tc>
      </w:tr>
      <w:tr w:rsidR="00991648" w:rsidRPr="008159A5" w14:paraId="5CA2BD09" w14:textId="77777777" w:rsidTr="00AC7750">
        <w:tc>
          <w:tcPr>
            <w:tcW w:w="5000" w:type="pct"/>
            <w:gridSpan w:val="3"/>
            <w:shd w:val="clear" w:color="auto" w:fill="DEEAF6" w:themeFill="accent1" w:themeFillTint="33"/>
          </w:tcPr>
          <w:p w14:paraId="31992EBC" w14:textId="1753C8E1" w:rsidR="00991648" w:rsidRPr="008159A5" w:rsidRDefault="00991648" w:rsidP="006D4665">
            <w:pPr>
              <w:pStyle w:val="ListParagraph"/>
              <w:tabs>
                <w:tab w:val="left" w:pos="360"/>
              </w:tabs>
              <w:spacing w:after="60"/>
              <w:ind w:left="0"/>
              <w:rPr>
                <w:rFonts w:ascii="Calibri" w:hAnsi="Calibri" w:cs="Calibri"/>
                <w:b/>
                <w:bCs/>
                <w:i/>
                <w:iCs/>
                <w:sz w:val="18"/>
                <w:szCs w:val="18"/>
              </w:rPr>
            </w:pPr>
            <w:r w:rsidRPr="008159A5">
              <w:rPr>
                <w:rFonts w:ascii="Calibri" w:hAnsi="Calibri" w:cs="Calibri"/>
                <w:b/>
                <w:bCs/>
                <w:i/>
                <w:iCs/>
                <w:sz w:val="18"/>
                <w:szCs w:val="18"/>
              </w:rPr>
              <w:t>Các khu bảo tồn được quốc tế công nhận</w:t>
            </w:r>
          </w:p>
        </w:tc>
      </w:tr>
      <w:tr w:rsidR="0081233F" w:rsidRPr="008159A5" w14:paraId="5C94845A" w14:textId="77777777" w:rsidTr="00AC7750">
        <w:tc>
          <w:tcPr>
            <w:tcW w:w="2300" w:type="pct"/>
          </w:tcPr>
          <w:p w14:paraId="684C14B3" w14:textId="559F2384" w:rsidR="0081233F" w:rsidRPr="008159A5" w:rsidRDefault="00A53044" w:rsidP="006D4665">
            <w:pPr>
              <w:pStyle w:val="Default"/>
              <w:rPr>
                <w:rFonts w:ascii="Calibri" w:hAnsi="Calibri" w:cs="Calibri"/>
                <w:sz w:val="18"/>
                <w:szCs w:val="18"/>
              </w:rPr>
            </w:pPr>
            <w:r w:rsidRPr="008159A5">
              <w:rPr>
                <w:rFonts w:ascii="Calibri" w:hAnsi="Calibri" w:cs="Calibri"/>
                <w:sz w:val="18"/>
                <w:szCs w:val="18"/>
              </w:rPr>
              <w:t xml:space="preserve">Vùng đất ngập nước Ramsar có tầm quan trọng quốc tế </w:t>
            </w:r>
          </w:p>
        </w:tc>
        <w:tc>
          <w:tcPr>
            <w:tcW w:w="535" w:type="pct"/>
          </w:tcPr>
          <w:p w14:paraId="49C2F849" w14:textId="05583323" w:rsidR="0081233F" w:rsidRPr="008159A5" w:rsidRDefault="00557D4D" w:rsidP="006D4665">
            <w:pPr>
              <w:pStyle w:val="Default"/>
              <w:jc w:val="center"/>
              <w:rPr>
                <w:rFonts w:ascii="Calibri" w:hAnsi="Calibri" w:cs="Calibri"/>
                <w:sz w:val="18"/>
                <w:szCs w:val="18"/>
              </w:rPr>
            </w:pPr>
            <w:r w:rsidRPr="008159A5">
              <w:rPr>
                <w:rFonts w:ascii="Calibri" w:hAnsi="Calibri" w:cs="Calibri"/>
                <w:sz w:val="18"/>
                <w:szCs w:val="18"/>
              </w:rPr>
              <w:t>9</w:t>
            </w:r>
          </w:p>
        </w:tc>
        <w:tc>
          <w:tcPr>
            <w:tcW w:w="2165" w:type="pct"/>
          </w:tcPr>
          <w:p w14:paraId="57BBD984" w14:textId="1E963E80" w:rsidR="0081233F" w:rsidRPr="008159A5" w:rsidRDefault="00A53044" w:rsidP="006D4665">
            <w:pPr>
              <w:pStyle w:val="Default"/>
              <w:rPr>
                <w:rFonts w:ascii="Calibri" w:hAnsi="Calibri" w:cs="Calibri"/>
                <w:sz w:val="18"/>
                <w:szCs w:val="18"/>
              </w:rPr>
            </w:pPr>
            <w:r w:rsidRPr="008159A5">
              <w:rPr>
                <w:rFonts w:ascii="Calibri" w:hAnsi="Calibri" w:cs="Calibri"/>
                <w:sz w:val="18"/>
                <w:szCs w:val="18"/>
              </w:rPr>
              <w:t xml:space="preserve">84.982 </w:t>
            </w:r>
          </w:p>
        </w:tc>
      </w:tr>
      <w:tr w:rsidR="0081233F" w:rsidRPr="008159A5" w14:paraId="3D5BD424" w14:textId="77777777" w:rsidTr="00AC7750">
        <w:tc>
          <w:tcPr>
            <w:tcW w:w="2300" w:type="pct"/>
          </w:tcPr>
          <w:p w14:paraId="67ED3D37" w14:textId="65B9615E" w:rsidR="0081233F" w:rsidRPr="008159A5" w:rsidRDefault="00A53044" w:rsidP="006D4665">
            <w:pPr>
              <w:pStyle w:val="Default"/>
              <w:rPr>
                <w:rFonts w:ascii="Calibri" w:hAnsi="Calibri" w:cs="Calibri"/>
                <w:sz w:val="18"/>
                <w:szCs w:val="18"/>
              </w:rPr>
            </w:pPr>
            <w:r w:rsidRPr="008159A5">
              <w:rPr>
                <w:rFonts w:ascii="Calibri" w:hAnsi="Calibri" w:cs="Calibri"/>
                <w:sz w:val="18"/>
                <w:szCs w:val="18"/>
              </w:rPr>
              <w:t xml:space="preserve">Khu dự trữ sinh quyển được UNESCO công nhận </w:t>
            </w:r>
          </w:p>
        </w:tc>
        <w:tc>
          <w:tcPr>
            <w:tcW w:w="535" w:type="pct"/>
          </w:tcPr>
          <w:p w14:paraId="13525102" w14:textId="785E8573" w:rsidR="0081233F" w:rsidRPr="008159A5" w:rsidRDefault="00557D4D" w:rsidP="006D4665">
            <w:pPr>
              <w:pStyle w:val="Default"/>
              <w:jc w:val="center"/>
              <w:rPr>
                <w:rFonts w:ascii="Calibri" w:hAnsi="Calibri" w:cs="Calibri"/>
                <w:sz w:val="18"/>
                <w:szCs w:val="18"/>
              </w:rPr>
            </w:pPr>
            <w:r w:rsidRPr="008159A5">
              <w:rPr>
                <w:rFonts w:ascii="Calibri" w:hAnsi="Calibri" w:cs="Calibri"/>
                <w:sz w:val="18"/>
                <w:szCs w:val="18"/>
              </w:rPr>
              <w:t>11</w:t>
            </w:r>
          </w:p>
        </w:tc>
        <w:tc>
          <w:tcPr>
            <w:tcW w:w="2165" w:type="pct"/>
          </w:tcPr>
          <w:p w14:paraId="57FA6E06" w14:textId="40C86280" w:rsidR="0081233F" w:rsidRPr="008159A5" w:rsidRDefault="00487F02" w:rsidP="006D4665">
            <w:pPr>
              <w:pStyle w:val="Default"/>
              <w:rPr>
                <w:rFonts w:ascii="Calibri" w:hAnsi="Calibri" w:cs="Calibri"/>
                <w:sz w:val="18"/>
                <w:szCs w:val="18"/>
              </w:rPr>
            </w:pPr>
            <w:r w:rsidRPr="008159A5">
              <w:rPr>
                <w:rFonts w:ascii="Calibri" w:hAnsi="Calibri" w:cs="Calibri"/>
                <w:sz w:val="18"/>
                <w:szCs w:val="18"/>
              </w:rPr>
              <w:t xml:space="preserve">không xác định </w:t>
            </w:r>
          </w:p>
        </w:tc>
      </w:tr>
      <w:tr w:rsidR="00557D4D" w:rsidRPr="008159A5" w14:paraId="5DBF31E7" w14:textId="77777777" w:rsidTr="00AC7750">
        <w:tc>
          <w:tcPr>
            <w:tcW w:w="2300" w:type="pct"/>
          </w:tcPr>
          <w:p w14:paraId="42221E1E" w14:textId="5B7D5A2B"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Di sản thiên nhiên thế giới được UNESCO công nhận </w:t>
            </w:r>
          </w:p>
        </w:tc>
        <w:tc>
          <w:tcPr>
            <w:tcW w:w="535" w:type="pct"/>
          </w:tcPr>
          <w:p w14:paraId="31EA3406" w14:textId="5BAB4C4E" w:rsidR="00557D4D" w:rsidRPr="008159A5" w:rsidRDefault="00557D4D" w:rsidP="006D4665">
            <w:pPr>
              <w:pStyle w:val="Default"/>
              <w:jc w:val="center"/>
              <w:rPr>
                <w:rFonts w:ascii="Calibri" w:hAnsi="Calibri" w:cs="Calibri"/>
                <w:sz w:val="18"/>
                <w:szCs w:val="18"/>
              </w:rPr>
            </w:pPr>
            <w:r w:rsidRPr="008159A5">
              <w:rPr>
                <w:rFonts w:ascii="Calibri" w:hAnsi="Calibri" w:cs="Calibri"/>
                <w:sz w:val="18"/>
                <w:szCs w:val="18"/>
              </w:rPr>
              <w:t>17</w:t>
            </w:r>
          </w:p>
        </w:tc>
        <w:tc>
          <w:tcPr>
            <w:tcW w:w="2165" w:type="pct"/>
          </w:tcPr>
          <w:p w14:paraId="00DA9CD4" w14:textId="32FF5775"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không xác định </w:t>
            </w:r>
          </w:p>
        </w:tc>
      </w:tr>
      <w:tr w:rsidR="00557D4D" w:rsidRPr="008159A5" w14:paraId="34F4F3AA" w14:textId="77777777" w:rsidTr="00AC7750">
        <w:tc>
          <w:tcPr>
            <w:tcW w:w="2300" w:type="pct"/>
          </w:tcPr>
          <w:p w14:paraId="3A5BABE3" w14:textId="6E01A2A5"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Vườn Di sản ASEAN </w:t>
            </w:r>
          </w:p>
        </w:tc>
        <w:tc>
          <w:tcPr>
            <w:tcW w:w="535" w:type="pct"/>
          </w:tcPr>
          <w:p w14:paraId="69DDFCED" w14:textId="426D3379" w:rsidR="00557D4D" w:rsidRPr="008159A5" w:rsidRDefault="00557D4D" w:rsidP="006D4665">
            <w:pPr>
              <w:pStyle w:val="Default"/>
              <w:jc w:val="center"/>
              <w:rPr>
                <w:rFonts w:ascii="Calibri" w:hAnsi="Calibri" w:cs="Calibri"/>
                <w:sz w:val="18"/>
                <w:szCs w:val="18"/>
              </w:rPr>
            </w:pPr>
            <w:r w:rsidRPr="008159A5">
              <w:rPr>
                <w:rFonts w:ascii="Calibri" w:hAnsi="Calibri" w:cs="Calibri"/>
                <w:sz w:val="18"/>
                <w:szCs w:val="18"/>
              </w:rPr>
              <w:t>10</w:t>
            </w:r>
          </w:p>
        </w:tc>
        <w:tc>
          <w:tcPr>
            <w:tcW w:w="2165" w:type="pct"/>
          </w:tcPr>
          <w:p w14:paraId="043D0BA9" w14:textId="6EAAE789"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không xác định </w:t>
            </w:r>
          </w:p>
        </w:tc>
      </w:tr>
      <w:tr w:rsidR="00557D4D" w:rsidRPr="008159A5" w14:paraId="35785563" w14:textId="77777777" w:rsidTr="00AC7750">
        <w:tc>
          <w:tcPr>
            <w:tcW w:w="2300" w:type="pct"/>
          </w:tcPr>
          <w:p w14:paraId="3A6E6417" w14:textId="13AD74AC"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Các vùng chim quan trọng </w:t>
            </w:r>
          </w:p>
        </w:tc>
        <w:tc>
          <w:tcPr>
            <w:tcW w:w="535" w:type="pct"/>
          </w:tcPr>
          <w:p w14:paraId="3802A631" w14:textId="40EB7C66" w:rsidR="00557D4D" w:rsidRPr="008159A5" w:rsidRDefault="00557D4D" w:rsidP="006D4665">
            <w:pPr>
              <w:pStyle w:val="Default"/>
              <w:jc w:val="center"/>
              <w:rPr>
                <w:rFonts w:ascii="Calibri" w:hAnsi="Calibri" w:cs="Calibri"/>
                <w:sz w:val="18"/>
                <w:szCs w:val="18"/>
              </w:rPr>
            </w:pPr>
            <w:r w:rsidRPr="008159A5">
              <w:rPr>
                <w:rFonts w:ascii="Calibri" w:hAnsi="Calibri" w:cs="Calibri"/>
                <w:sz w:val="18"/>
                <w:szCs w:val="18"/>
              </w:rPr>
              <w:t>63</w:t>
            </w:r>
          </w:p>
        </w:tc>
        <w:tc>
          <w:tcPr>
            <w:tcW w:w="2165" w:type="pct"/>
          </w:tcPr>
          <w:p w14:paraId="58AE657D" w14:textId="56C07342"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không xác định </w:t>
            </w:r>
          </w:p>
        </w:tc>
      </w:tr>
    </w:tbl>
    <w:p w14:paraId="0CC087F0" w14:textId="5501CF1E" w:rsidR="00894A27" w:rsidRPr="008159A5" w:rsidRDefault="0084199B"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vertAlign w:val="superscript"/>
        </w:rPr>
        <w:t>*</w:t>
      </w:r>
      <w:r w:rsidRPr="008159A5">
        <w:rPr>
          <w:rFonts w:ascii="Calibri" w:hAnsi="Calibri" w:cs="Calibri"/>
          <w:b/>
          <w:bCs/>
          <w:sz w:val="20"/>
          <w:szCs w:val="20"/>
        </w:rPr>
        <w:t>: Theo Luật Bảo vệ và Phát triển rừng, đây được coi là loại khu bảo vệ cảnh quan, nhưng được công nhận là loại Khu bảo tồn riêng biệt theo Luật Đa dạng sinh học.</w:t>
      </w:r>
    </w:p>
    <w:p w14:paraId="34150134" w14:textId="2A1BFE7C" w:rsidR="0084199B" w:rsidRPr="008159A5" w:rsidRDefault="0084199B"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vertAlign w:val="superscript"/>
        </w:rPr>
        <w:t>**</w:t>
      </w:r>
      <w:r w:rsidRPr="008159A5">
        <w:rPr>
          <w:rFonts w:ascii="Calibri" w:hAnsi="Calibri" w:cs="Calibri"/>
          <w:b/>
          <w:bCs/>
          <w:sz w:val="20"/>
          <w:szCs w:val="20"/>
        </w:rPr>
        <w:t>: Rừng đặc dụng bao gồm các vườn quốc gia, khu dự trữ thiên nhiên, SHCA, KBVCQ và ESRA.</w:t>
      </w:r>
    </w:p>
    <w:p w14:paraId="01C1FE31" w14:textId="17A0586D" w:rsidR="00004BA5" w:rsidRPr="008159A5" w:rsidRDefault="00004BA5"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vertAlign w:val="superscript"/>
        </w:rPr>
        <w:t>***</w:t>
      </w:r>
      <w:r w:rsidRPr="008159A5">
        <w:rPr>
          <w:rFonts w:ascii="Calibri" w:hAnsi="Calibri" w:cs="Calibri"/>
          <w:b/>
          <w:bCs/>
          <w:sz w:val="20"/>
          <w:szCs w:val="20"/>
        </w:rPr>
        <w:t>: Ba loại khu bảo tồn biển được công nhận theo luật Thủy sản: vườn quốc gia, khu dự trữ thủy sản tự nhiên và khu bảo tồn loài và sinh cảnh. Tuy nhiên, 6 trong số 9 khu bảo tồn biển hiện được xây dựng như rừng đặc dụng.</w:t>
      </w:r>
    </w:p>
    <w:p w14:paraId="6F1D4BC5" w14:textId="77777777" w:rsidR="00E10D1B" w:rsidRPr="008159A5" w:rsidRDefault="00E10D1B" w:rsidP="006D4665">
      <w:pPr>
        <w:pStyle w:val="ListParagraph"/>
        <w:tabs>
          <w:tab w:val="left" w:pos="360"/>
        </w:tabs>
        <w:spacing w:after="60"/>
        <w:ind w:left="0"/>
        <w:jc w:val="both"/>
        <w:rPr>
          <w:rFonts w:ascii="Calibri" w:hAnsi="Calibri" w:cs="Calibri"/>
          <w:sz w:val="20"/>
          <w:szCs w:val="20"/>
        </w:rPr>
      </w:pPr>
    </w:p>
    <w:p w14:paraId="5B78167C" w14:textId="03B6D1EE" w:rsidR="00C14ECA" w:rsidRPr="008159A5" w:rsidRDefault="00C14ECA" w:rsidP="006D4665">
      <w:pPr>
        <w:pStyle w:val="ListParagraphNumbered"/>
        <w:rPr>
          <w:rFonts w:ascii="Calibri" w:hAnsi="Calibri" w:cs="Calibri"/>
        </w:rPr>
      </w:pPr>
      <w:r w:rsidRPr="008159A5">
        <w:rPr>
          <w:rFonts w:ascii="Calibri" w:hAnsi="Calibri" w:cs="Calibri"/>
        </w:rPr>
        <w:t>Tuy nhiên, các mối đe dọa đối với đa dạng sinh học ở Việt Nam đã được xác định rõ và liên quan trực tiếp đến việc quản lý các nguồn tài nguyên thiên nhiên. Chúng bao gồm săn bắn bất hợp pháp/không bền vững, phá rừng/khai thác lâm sản không bền vững, các hoạt động đánh bắt mang tính hủy diệt, đánh bắt quá mức, xáo trộn do các hoạt động du lịch gây ra, phát triển cơ sở hạ tầng do hoạt động du lịch không bền vững, ô nhiễm môi trường bao gồm tích tụ chất thải rắn và xả thải, suy thoái các hệ sinh thái biển và ven biển như các hoạt động khai thác hải sản và việc mất các vùng đất ngập nước.</w:t>
      </w:r>
    </w:p>
    <w:p w14:paraId="1EA70AF5" w14:textId="6A962B4F" w:rsidR="004C2872" w:rsidRPr="008159A5" w:rsidRDefault="00066285" w:rsidP="006D4665">
      <w:pPr>
        <w:pStyle w:val="ListParagraph"/>
        <w:tabs>
          <w:tab w:val="left" w:pos="360"/>
        </w:tabs>
        <w:spacing w:after="60"/>
        <w:ind w:left="0"/>
        <w:jc w:val="both"/>
        <w:rPr>
          <w:rFonts w:ascii="Calibri" w:hAnsi="Calibri" w:cs="Calibri"/>
          <w:sz w:val="20"/>
          <w:szCs w:val="20"/>
        </w:rPr>
      </w:pPr>
      <w:r w:rsidRPr="008159A5">
        <w:rPr>
          <w:rFonts w:ascii="Calibri" w:hAnsi="Calibri" w:cs="Calibri"/>
          <w:b/>
          <w:bCs/>
          <w:sz w:val="20"/>
          <w:szCs w:val="20"/>
        </w:rPr>
        <w:t>Cơ hội và mối đe dọa liên quan đến ngành du lịch</w:t>
      </w:r>
    </w:p>
    <w:p w14:paraId="58D9286A" w14:textId="0C776311" w:rsidR="00D409BD" w:rsidRPr="008159A5" w:rsidRDefault="00D409BD" w:rsidP="006D4665">
      <w:pPr>
        <w:pStyle w:val="ListParagraphNumbered"/>
        <w:rPr>
          <w:rFonts w:ascii="Calibri" w:hAnsi="Calibri" w:cs="Calibri"/>
        </w:rPr>
      </w:pPr>
      <w:r w:rsidRPr="008159A5">
        <w:rPr>
          <w:rFonts w:ascii="Calibri" w:hAnsi="Calibri" w:cs="Calibri"/>
        </w:rPr>
        <w:t xml:space="preserve">Một trong những ngành kinh tế tăng trưởng nhanh nhất trên toàn cầu là lữ hành và du lịch. Hơn nữa, ngành này đóng một vai trò quan trọng trong sự phát triển của các điểm đến mới nổi. Theo số liệu của </w:t>
      </w:r>
      <w:r w:rsidRPr="008159A5">
        <w:rPr>
          <w:rFonts w:ascii="Calibri" w:hAnsi="Calibri" w:cs="Calibri"/>
          <w:highlight w:val="yellow"/>
        </w:rPr>
        <w:t>Hội đồng Du lịch &amp; Lữ hành Thế giới (WTTC)</w:t>
      </w:r>
      <w:r w:rsidRPr="008159A5">
        <w:rPr>
          <w:rFonts w:ascii="Calibri" w:hAnsi="Calibri" w:cs="Calibri"/>
        </w:rPr>
        <w:t>, ngành này hiện đang tạo công ăn việc làm cho 100 triệu người trên toàn thế giới, chiếm khoảng 3% tổng số việc làm trên thế giới và dự kiến sẽ tăng trưởng 30% trong thập kỷ tới và sẽ là động lực để phục hồi kinh tế toàn cầu thời kỳ hậu COVID-19, tạo ra 1/3 tổng số việc làm mới. Chỉ tính riêng trên toàn khu vực Châu Á Thái Bình Dương, du lịch và lữ hành ước tính tạo ra gần 77 triệu việc làm mới</w:t>
      </w:r>
      <w:r w:rsidR="00BA1CCC" w:rsidRPr="008159A5">
        <w:rPr>
          <w:rStyle w:val="FootnoteReference"/>
          <w:rFonts w:ascii="Calibri" w:hAnsi="Calibri" w:cs="Calibri"/>
          <w:szCs w:val="20"/>
        </w:rPr>
        <w:footnoteReference w:id="22"/>
      </w:r>
      <w:r w:rsidRPr="008159A5">
        <w:rPr>
          <w:rFonts w:ascii="Calibri" w:hAnsi="Calibri" w:cs="Calibri"/>
        </w:rPr>
        <w:t xml:space="preserve">. </w:t>
      </w:r>
    </w:p>
    <w:p w14:paraId="548EDB95" w14:textId="52F8088E" w:rsidR="00ED0FA5" w:rsidRPr="008159A5" w:rsidRDefault="00BE6E35" w:rsidP="006D4665">
      <w:pPr>
        <w:pStyle w:val="ListParagraphNumbered"/>
        <w:rPr>
          <w:rFonts w:ascii="Calibri" w:hAnsi="Calibri" w:cs="Calibri"/>
        </w:rPr>
      </w:pPr>
      <w:r w:rsidRPr="008159A5">
        <w:rPr>
          <w:rFonts w:ascii="Calibri" w:hAnsi="Calibri" w:cs="Calibri"/>
        </w:rPr>
        <w:t xml:space="preserve">Khi Việt Nam chuyển đổi từ nền kinh tế kế hoạch sang hệ thống kiểu thị trường mở hơn đã dẫn đến hoạt động tái thiết các ngành kinh tế, mang lại vai trò lớn hơn cho ngành dịch vụ, đặc biệt là du lịch. Kể từ những năm 1990, khi lần đầu tiên được đưa vào chính sách kinh tế xã hội chính, du lịch đã trở thành một trong những ngành trụ cột và động lực phát triển của nền kinh tế Việt Nam. </w:t>
      </w:r>
      <w:r w:rsidR="00657761">
        <w:rPr>
          <w:rFonts w:ascii="Calibri" w:hAnsi="Calibri" w:cs="Calibri"/>
          <w:lang w:val="en-US"/>
        </w:rPr>
        <w:t>Du lịch được xác định</w:t>
      </w:r>
      <w:r w:rsidRPr="008159A5">
        <w:rPr>
          <w:rFonts w:ascii="Calibri" w:hAnsi="Calibri" w:cs="Calibri"/>
        </w:rPr>
        <w:t xml:space="preserve"> là một trong những ngành kinh tế lớn của quốc gia. Ngày nay, Việt Nam được biết đến như một điểm đến du lịch đẳng cấp thế giới mang đến nhiều trải nghiệm đa dạng, từ kỳ quan thiên nhiên đến các dịch vụ văn hóa</w:t>
      </w:r>
      <w:r w:rsidR="00BA1CCC" w:rsidRPr="008159A5">
        <w:rPr>
          <w:rStyle w:val="FootnoteReference"/>
          <w:rFonts w:ascii="Calibri" w:hAnsi="Calibri" w:cs="Calibri"/>
          <w:szCs w:val="20"/>
        </w:rPr>
        <w:footnoteReference w:id="23"/>
      </w:r>
      <w:r w:rsidRPr="008159A5">
        <w:rPr>
          <w:rFonts w:ascii="Calibri" w:hAnsi="Calibri" w:cs="Calibri"/>
          <w:vertAlign w:val="superscript"/>
        </w:rPr>
        <w:t>,</w:t>
      </w:r>
      <w:r w:rsidRPr="008159A5">
        <w:rPr>
          <w:rFonts w:ascii="Calibri" w:hAnsi="Calibri" w:cs="Calibri"/>
        </w:rPr>
        <w:t xml:space="preserve"> </w:t>
      </w:r>
      <w:r w:rsidR="00BA1CCC" w:rsidRPr="008159A5">
        <w:rPr>
          <w:rStyle w:val="FootnoteReference"/>
          <w:rFonts w:ascii="Calibri" w:hAnsi="Calibri" w:cs="Calibri"/>
          <w:szCs w:val="20"/>
        </w:rPr>
        <w:footnoteReference w:id="24"/>
      </w:r>
      <w:r w:rsidRPr="008159A5">
        <w:rPr>
          <w:rFonts w:ascii="Calibri" w:hAnsi="Calibri" w:cs="Calibri"/>
          <w:vertAlign w:val="superscript"/>
        </w:rPr>
        <w:t>,</w:t>
      </w:r>
      <w:r w:rsidRPr="008159A5">
        <w:rPr>
          <w:rFonts w:ascii="Calibri" w:hAnsi="Calibri" w:cs="Calibri"/>
        </w:rPr>
        <w:t xml:space="preserve"> </w:t>
      </w:r>
      <w:r w:rsidR="00BA1CCC" w:rsidRPr="008159A5">
        <w:rPr>
          <w:rStyle w:val="FootnoteReference"/>
          <w:rFonts w:ascii="Calibri" w:hAnsi="Calibri" w:cs="Calibri"/>
          <w:szCs w:val="20"/>
        </w:rPr>
        <w:footnoteReference w:id="25"/>
      </w:r>
      <w:r w:rsidRPr="008159A5">
        <w:rPr>
          <w:rFonts w:ascii="Calibri" w:hAnsi="Calibri" w:cs="Calibri"/>
        </w:rPr>
        <w:t xml:space="preserve">. </w:t>
      </w:r>
      <w:r w:rsidRPr="008159A5">
        <w:rPr>
          <w:rFonts w:ascii="Calibri" w:hAnsi="Calibri" w:cs="Calibri"/>
          <w:highlight w:val="yellow"/>
        </w:rPr>
        <w:t xml:space="preserve">Theo Hội đồng Du lịch và Lữ hành Thế giới, du lịch </w:t>
      </w:r>
      <w:r w:rsidR="00CF1545">
        <w:rPr>
          <w:rFonts w:ascii="Calibri" w:hAnsi="Calibri" w:cs="Calibri"/>
          <w:highlight w:val="yellow"/>
        </w:rPr>
        <w:t>dựa vào thiên nhiên</w:t>
      </w:r>
      <w:r w:rsidRPr="008159A5">
        <w:rPr>
          <w:rFonts w:ascii="Calibri" w:hAnsi="Calibri" w:cs="Calibri"/>
          <w:highlight w:val="yellow"/>
        </w:rPr>
        <w:t xml:space="preserve"> (</w:t>
      </w:r>
      <w:r w:rsidR="00B66675">
        <w:rPr>
          <w:rFonts w:ascii="Calibri" w:hAnsi="Calibri" w:cs="Calibri"/>
          <w:highlight w:val="yellow"/>
        </w:rPr>
        <w:t>DLDVTN</w:t>
      </w:r>
      <w:r w:rsidRPr="008159A5">
        <w:rPr>
          <w:rFonts w:ascii="Calibri" w:hAnsi="Calibri" w:cs="Calibri"/>
          <w:highlight w:val="yellow"/>
        </w:rPr>
        <w:t xml:space="preserve">) là một trong những phân khúc phát triển nhanh nhất của ngành du lịch toàn cầu, hỗ trợ gần 22 triệu việc làm trên toàn thế giới và đóng góp hơn 120 </w:t>
      </w:r>
      <w:r w:rsidRPr="008159A5">
        <w:rPr>
          <w:rFonts w:ascii="Calibri" w:hAnsi="Calibri" w:cs="Calibri"/>
          <w:highlight w:val="yellow"/>
        </w:rPr>
        <w:lastRenderedPageBreak/>
        <w:t>tỷ USD vào GDP toàn cầu</w:t>
      </w:r>
      <w:r w:rsidR="00C07807" w:rsidRPr="008159A5">
        <w:rPr>
          <w:rStyle w:val="FootnoteReference"/>
          <w:rFonts w:ascii="Calibri" w:hAnsi="Calibri" w:cs="Calibri"/>
          <w:szCs w:val="20"/>
        </w:rPr>
        <w:footnoteReference w:id="26"/>
      </w:r>
      <w:r w:rsidRPr="008159A5">
        <w:rPr>
          <w:rFonts w:ascii="Calibri" w:hAnsi="Calibri" w:cs="Calibri"/>
        </w:rPr>
        <w:t xml:space="preserve">. Hơn nữa, </w:t>
      </w:r>
      <w:r w:rsidR="00B66675">
        <w:rPr>
          <w:rFonts w:ascii="Calibri" w:hAnsi="Calibri" w:cs="Calibri"/>
        </w:rPr>
        <w:t>DLDVTN</w:t>
      </w:r>
      <w:r w:rsidRPr="008159A5">
        <w:rPr>
          <w:rFonts w:ascii="Calibri" w:hAnsi="Calibri" w:cs="Calibri"/>
        </w:rPr>
        <w:t xml:space="preserve"> đóng vai trò quan trọng trong phát triển bền vững. </w:t>
      </w:r>
      <w:r w:rsidR="00B66675">
        <w:rPr>
          <w:rFonts w:ascii="Calibri" w:hAnsi="Calibri" w:cs="Calibri"/>
        </w:rPr>
        <w:t>DLDVTN</w:t>
      </w:r>
      <w:r w:rsidRPr="008159A5">
        <w:rPr>
          <w:rFonts w:ascii="Calibri" w:hAnsi="Calibri" w:cs="Calibri"/>
        </w:rPr>
        <w:t xml:space="preserve"> có thể hỗ trợ xóa đói giảm nghèo, tăng trưởng kinh tế, bảo tồn đa dạng sinh học, đồng thời đóng góp vào các thỏa thuận và khuôn khổ toàn cầu quan trọng, bao gồm Chương trình </w:t>
      </w:r>
      <w:r w:rsidR="00B66675">
        <w:rPr>
          <w:rFonts w:ascii="Calibri" w:hAnsi="Calibri" w:cs="Calibri"/>
          <w:lang w:val="en-US"/>
        </w:rPr>
        <w:t>n</w:t>
      </w:r>
      <w:r w:rsidR="00B66675" w:rsidRPr="008159A5">
        <w:rPr>
          <w:rFonts w:ascii="Calibri" w:hAnsi="Calibri" w:cs="Calibri"/>
        </w:rPr>
        <w:t xml:space="preserve">ghị </w:t>
      </w:r>
      <w:r w:rsidRPr="008159A5">
        <w:rPr>
          <w:rFonts w:ascii="Calibri" w:hAnsi="Calibri" w:cs="Calibri"/>
        </w:rPr>
        <w:t xml:space="preserve">sự 2030 về </w:t>
      </w:r>
      <w:r w:rsidR="00B66675">
        <w:rPr>
          <w:rFonts w:ascii="Calibri" w:hAnsi="Calibri" w:cs="Calibri"/>
          <w:lang w:val="en-US"/>
        </w:rPr>
        <w:t>p</w:t>
      </w:r>
      <w:r w:rsidR="00B66675" w:rsidRPr="008159A5">
        <w:rPr>
          <w:rFonts w:ascii="Calibri" w:hAnsi="Calibri" w:cs="Calibri"/>
        </w:rPr>
        <w:t xml:space="preserve">hát </w:t>
      </w:r>
      <w:r w:rsidRPr="008159A5">
        <w:rPr>
          <w:rFonts w:ascii="Calibri" w:hAnsi="Calibri" w:cs="Calibri"/>
        </w:rPr>
        <w:t xml:space="preserve">triển </w:t>
      </w:r>
      <w:r w:rsidR="00B66675">
        <w:rPr>
          <w:rFonts w:ascii="Calibri" w:hAnsi="Calibri" w:cs="Calibri"/>
          <w:lang w:val="en-US"/>
        </w:rPr>
        <w:t>b</w:t>
      </w:r>
      <w:r w:rsidR="00B66675" w:rsidRPr="008159A5">
        <w:rPr>
          <w:rFonts w:ascii="Calibri" w:hAnsi="Calibri" w:cs="Calibri"/>
        </w:rPr>
        <w:t xml:space="preserve">ền </w:t>
      </w:r>
      <w:r w:rsidRPr="008159A5">
        <w:rPr>
          <w:rFonts w:ascii="Calibri" w:hAnsi="Calibri" w:cs="Calibri"/>
        </w:rPr>
        <w:t xml:space="preserve">vững. Hơn nữa, du lịch </w:t>
      </w:r>
      <w:r w:rsidR="00CF1545">
        <w:rPr>
          <w:rFonts w:ascii="Calibri" w:hAnsi="Calibri" w:cs="Calibri"/>
        </w:rPr>
        <w:t>dựa vào thiên nhiên</w:t>
      </w:r>
      <w:r w:rsidRPr="008159A5">
        <w:rPr>
          <w:rFonts w:ascii="Calibri" w:hAnsi="Calibri" w:cs="Calibri"/>
        </w:rPr>
        <w:t xml:space="preserve"> sở hữu tiềm năng đặc biệt khi tạo ra việc làm và hỗ trợ tăng trưởng, đồng thời bảo vệ động vật hoang dã và hệ sinh thái. Đây chính là yếu tố để ngành này mang triển vọng hấp dẫn đối với các quốc gia đang phát triển đang tìm cách đạt được những lợi ích đó. Ngoài ra, </w:t>
      </w:r>
      <w:r w:rsidR="00B66675">
        <w:rPr>
          <w:rFonts w:ascii="Calibri" w:hAnsi="Calibri" w:cs="Calibri"/>
        </w:rPr>
        <w:t>DLDVTN</w:t>
      </w:r>
      <w:r w:rsidRPr="008159A5">
        <w:rPr>
          <w:rFonts w:ascii="Calibri" w:hAnsi="Calibri" w:cs="Calibri"/>
        </w:rPr>
        <w:t xml:space="preserve"> là một trong số ít lĩnh vực xuất khẩu hoặc dịch vụ mà các quốc gia đang phát triển và các nền kinh tế đang chuyển đổi có thể xây dựng được lợi thế mang tính cạnh tranh rõ ràng. Điều này là do họ thường sở hữu cơ sở tài nguyên thiên nhiên phong phú</w:t>
      </w:r>
      <w:r w:rsidR="00C07807" w:rsidRPr="008159A5">
        <w:rPr>
          <w:rStyle w:val="FootnoteReference"/>
          <w:rFonts w:ascii="Calibri" w:hAnsi="Calibri" w:cs="Calibri"/>
          <w:szCs w:val="20"/>
        </w:rPr>
        <w:footnoteReference w:id="27"/>
      </w:r>
      <w:r w:rsidRPr="008159A5">
        <w:rPr>
          <w:rFonts w:ascii="Calibri" w:hAnsi="Calibri" w:cs="Calibri"/>
        </w:rPr>
        <w:t xml:space="preserve"> </w:t>
      </w:r>
      <w:r w:rsidR="00C07807" w:rsidRPr="008159A5">
        <w:rPr>
          <w:rStyle w:val="FootnoteReference"/>
          <w:rFonts w:ascii="Calibri" w:hAnsi="Calibri" w:cs="Calibri"/>
          <w:szCs w:val="20"/>
        </w:rPr>
        <w:footnoteReference w:id="28"/>
      </w:r>
      <w:r w:rsidR="00C07807" w:rsidRPr="008159A5">
        <w:rPr>
          <w:rStyle w:val="FootnoteReference"/>
          <w:rFonts w:ascii="Calibri" w:hAnsi="Calibri" w:cs="Calibri"/>
          <w:szCs w:val="20"/>
        </w:rPr>
        <w:t xml:space="preserve"> </w:t>
      </w:r>
      <w:r w:rsidRPr="008159A5">
        <w:rPr>
          <w:rStyle w:val="FootnoteReference"/>
          <w:rFonts w:ascii="Calibri" w:hAnsi="Calibri" w:cs="Calibri"/>
          <w:szCs w:val="20"/>
        </w:rPr>
        <w:t xml:space="preserve"> </w:t>
      </w:r>
      <w:r w:rsidR="00C07807" w:rsidRPr="008159A5">
        <w:rPr>
          <w:rStyle w:val="FootnoteReference"/>
          <w:rFonts w:ascii="Calibri" w:hAnsi="Calibri" w:cs="Calibri"/>
          <w:szCs w:val="20"/>
        </w:rPr>
        <w:footnoteReference w:id="29"/>
      </w:r>
      <w:r w:rsidRPr="008159A5">
        <w:rPr>
          <w:rFonts w:ascii="Calibri" w:hAnsi="Calibri" w:cs="Calibri"/>
        </w:rPr>
        <w:t>.</w:t>
      </w:r>
    </w:p>
    <w:p w14:paraId="20F4C7E6" w14:textId="3DEABDFE" w:rsidR="00B44408" w:rsidRPr="008159A5" w:rsidRDefault="00C50D14" w:rsidP="006D4665">
      <w:pPr>
        <w:pStyle w:val="ListParagraphNumbered"/>
        <w:rPr>
          <w:rFonts w:ascii="Calibri" w:hAnsi="Calibri" w:cs="Calibri"/>
        </w:rPr>
      </w:pPr>
      <w:r w:rsidRPr="008159A5">
        <w:rPr>
          <w:rFonts w:ascii="Calibri" w:hAnsi="Calibri" w:cs="Calibri"/>
        </w:rPr>
        <w:t xml:space="preserve">Ở Việt Nam, du lịch đóng vai trò quan trọng trong phát triển kinh tế và bảo vệ môi trường. Cải cách kinh tế trong ba thập kỷ qua (1990 - 2020) đã tạo ra nhiều việc làm, thúc đẩy đầu tư vào ngành này và đóng góp cho GDP chung của cả nước. Do đó, du lịch đã phát triển trở thành một ngành không thể thiếu của nền kinh tế Việt Nam. Mỗi năm lượng khách du lịch quốc tế tăng khoảng 15% và đóng góp vào 6,6% GDP trong năm 2016 và trực tiếp chiếm 8% GDP một năm sau vào năm 2017.  Trong năm 2019 và trước khi đại dịch COVID-19 bùng phát, tổng mức đóng góp của ngành Du lịch vào GDP của Việt Nam là 32 tỷ USD trong năm 2019. Hơn 2.600 công ty tư nhân đã được thành lập, </w:t>
      </w:r>
      <w:r w:rsidR="00657761">
        <w:rPr>
          <w:rFonts w:ascii="Calibri" w:hAnsi="Calibri" w:cs="Calibri"/>
          <w:lang w:val="en-US"/>
        </w:rPr>
        <w:t xml:space="preserve">dần </w:t>
      </w:r>
      <w:r w:rsidRPr="008159A5">
        <w:rPr>
          <w:rFonts w:ascii="Calibri" w:hAnsi="Calibri" w:cs="Calibri"/>
        </w:rPr>
        <w:t>thay thế các công ty nhà nước trong ngành du lịch. Vào lúc cao điểm, các công ty này tạo ra hơn 2,5 triệu việc làm (5% tổng số việc làm của cả nước). Năm 2018, các công ty này đạt thu nhập 612.000 tỷ đồng. Việc đầu tư vào khu vực nông thôn cũng đã hỗ trợ các nỗ lực xóa đói giảm nghèo. Nhiều cộng đồng có thu nhập từ du lịch tại các vườn quốc gia của Việt Nam, điều này thúc đẩy nền kinh tế ở nhiều vùng nông thôn</w:t>
      </w:r>
      <w:r w:rsidR="00C07807" w:rsidRPr="008159A5">
        <w:rPr>
          <w:rStyle w:val="FootnoteReference"/>
          <w:rFonts w:ascii="Calibri" w:hAnsi="Calibri" w:cs="Calibri"/>
          <w:szCs w:val="20"/>
        </w:rPr>
        <w:footnoteReference w:id="30"/>
      </w:r>
      <w:r w:rsidRPr="008159A5">
        <w:rPr>
          <w:rFonts w:ascii="Calibri" w:hAnsi="Calibri" w:cs="Calibri"/>
        </w:rPr>
        <w:t>.</w:t>
      </w:r>
    </w:p>
    <w:p w14:paraId="51C6720A" w14:textId="193CDFC4" w:rsidR="00D83839" w:rsidRPr="008159A5" w:rsidRDefault="00255F74" w:rsidP="006D4665">
      <w:pPr>
        <w:pStyle w:val="ListParagraphNumbered"/>
        <w:rPr>
          <w:rFonts w:ascii="Calibri" w:hAnsi="Calibri" w:cs="Calibri"/>
        </w:rPr>
      </w:pPr>
      <w:r w:rsidRPr="008159A5">
        <w:rPr>
          <w:rFonts w:ascii="Calibri" w:hAnsi="Calibri" w:cs="Calibri"/>
        </w:rPr>
        <w:t>Từ năm 2011 đến năm 2017, Việt Nam đứng thứ 21 trong số 30 quốc gia có thành tích tốt nhất trong ngành Lữ hành và Du lịch trên thế giới về mức tăng trưởng tuyệt đối theo bốn chỉ số (i) tổng GDP Lữ hành và Du lịch; (ii) chi tiêu của du khách nước ngoài (xuất khẩu du lịch); (iii) chi tiêu trong nước; và (iv) đầu tư vốn Lữ hành &amp; Du lịch</w:t>
      </w:r>
      <w:r w:rsidR="00C07807" w:rsidRPr="008159A5">
        <w:rPr>
          <w:rStyle w:val="FootnoteReference"/>
          <w:rFonts w:ascii="Calibri" w:hAnsi="Calibri" w:cs="Calibri"/>
          <w:sz w:val="20"/>
          <w:szCs w:val="20"/>
        </w:rPr>
        <w:footnoteReference w:id="31"/>
      </w:r>
      <w:r w:rsidRPr="008159A5">
        <w:rPr>
          <w:rFonts w:ascii="Calibri" w:hAnsi="Calibri" w:cs="Calibri"/>
        </w:rPr>
        <w:t xml:space="preserve">. Chiến lược </w:t>
      </w:r>
      <w:r w:rsidR="00657761">
        <w:rPr>
          <w:rFonts w:ascii="Calibri" w:hAnsi="Calibri" w:cs="Calibri"/>
          <w:lang w:val="en-US"/>
        </w:rPr>
        <w:t xml:space="preserve">phát triển </w:t>
      </w:r>
      <w:r w:rsidRPr="008159A5">
        <w:rPr>
          <w:rFonts w:ascii="Calibri" w:hAnsi="Calibri" w:cs="Calibri"/>
        </w:rPr>
        <w:t xml:space="preserve">du lịch Việt Nam đến năm 2030 </w:t>
      </w:r>
      <w:r w:rsidR="00657761">
        <w:rPr>
          <w:rFonts w:ascii="Calibri" w:hAnsi="Calibri" w:cs="Calibri"/>
          <w:lang w:val="en-US"/>
        </w:rPr>
        <w:t>đã</w:t>
      </w:r>
      <w:r w:rsidRPr="008159A5">
        <w:rPr>
          <w:rFonts w:ascii="Calibri" w:hAnsi="Calibri" w:cs="Calibri"/>
        </w:rPr>
        <w:t xml:space="preserve">được thông qua, </w:t>
      </w:r>
      <w:r w:rsidR="00657761">
        <w:rPr>
          <w:rFonts w:ascii="Calibri" w:hAnsi="Calibri" w:cs="Calibri"/>
          <w:lang w:val="en-US"/>
        </w:rPr>
        <w:t>tại</w:t>
      </w:r>
      <w:r w:rsidRPr="008159A5">
        <w:rPr>
          <w:rFonts w:ascii="Calibri" w:hAnsi="Calibri" w:cs="Calibri"/>
        </w:rPr>
        <w:t>Quyết định 147/2020/QĐ-TTg</w:t>
      </w:r>
      <w:r w:rsidR="00657761">
        <w:rPr>
          <w:rFonts w:ascii="Calibri" w:hAnsi="Calibri" w:cs="Calibri"/>
          <w:lang w:val="en-US"/>
        </w:rPr>
        <w:t xml:space="preserve"> </w:t>
      </w:r>
      <w:r w:rsidR="00657761" w:rsidRPr="00236DBA">
        <w:rPr>
          <w:rFonts w:ascii="Calibri" w:hAnsi="Calibri" w:cs="Calibri"/>
        </w:rPr>
        <w:t>ngày 22/1/2020 với mục tiêu đến năm 2025</w:t>
      </w:r>
      <w:r w:rsidRPr="008159A5">
        <w:rPr>
          <w:rFonts w:ascii="Calibri" w:hAnsi="Calibri" w:cs="Calibri"/>
        </w:rPr>
        <w:t>, nhằm đưa Việt Nam trở thành một điểm đến du lịch nổi tiếng, nằm trong nhóm ba quốc gia dẫn đầu về phát triển du lịch ở Đông Nam Á và nằm trong nhóm 50 quốc gia có năng lực cạnh tranh du lịch cao nhất trên thế giới. Chính quyền nhà nước ở Việt Nam cũng đã áp dụng hình thức du lịch đại chúng, nhắm đến và phục vụ tầng lớp trung lưu ở Trung Quốc và trong nước với số lượng ngày càng tăng, trong đó khách du lịch nội địa ngày càng quan trọng đối với ngành hơn là khách quốc tế.</w:t>
      </w:r>
      <w:r w:rsidR="00C07807" w:rsidRPr="008159A5">
        <w:rPr>
          <w:rStyle w:val="FootnoteReference"/>
          <w:rFonts w:ascii="Calibri" w:hAnsi="Calibri" w:cs="Calibri"/>
          <w:szCs w:val="20"/>
        </w:rPr>
        <w:footnoteReference w:id="32"/>
      </w:r>
    </w:p>
    <w:p w14:paraId="76D356C7" w14:textId="3E4D97C4" w:rsidR="00DB1D21" w:rsidRPr="008159A5" w:rsidRDefault="00630C06" w:rsidP="006D4665">
      <w:pPr>
        <w:pStyle w:val="ListParagraphNumbered"/>
        <w:rPr>
          <w:rFonts w:ascii="Calibri" w:hAnsi="Calibri" w:cs="Calibri"/>
        </w:rPr>
      </w:pPr>
      <w:r w:rsidRPr="008159A5">
        <w:rPr>
          <w:rFonts w:ascii="Calibri" w:hAnsi="Calibri" w:cs="Calibri"/>
        </w:rPr>
        <w:t xml:space="preserve">Luật </w:t>
      </w:r>
      <w:r w:rsidR="00B66675">
        <w:rPr>
          <w:rFonts w:ascii="Calibri" w:hAnsi="Calibri" w:cs="Calibri"/>
          <w:lang w:val="en-US"/>
        </w:rPr>
        <w:t>D</w:t>
      </w:r>
      <w:r w:rsidR="00B66675" w:rsidRPr="008159A5">
        <w:rPr>
          <w:rFonts w:ascii="Calibri" w:hAnsi="Calibri" w:cs="Calibri"/>
        </w:rPr>
        <w:t xml:space="preserve">u </w:t>
      </w:r>
      <w:r w:rsidRPr="008159A5">
        <w:rPr>
          <w:rFonts w:ascii="Calibri" w:hAnsi="Calibri" w:cs="Calibri"/>
        </w:rPr>
        <w:t>lịch của Việt Nam công nhận sự thúc đẩy du lịch sinh thái, được định nghĩa là “một hình thức du lịch dựa vào thiên nhiên, gắn với văn hóa địa phương, có sự tham gia của cộng đồng, kết hợp giáo dục về bảo vệ môi trường.” Là một phần của Chiến lược Phát triển Du lịch quốc gia và tuân theo năm “Quan điểm”, Việt Nam đã</w:t>
      </w:r>
      <w:r w:rsidR="00657761">
        <w:rPr>
          <w:rFonts w:ascii="Calibri" w:hAnsi="Calibri" w:cs="Calibri"/>
          <w:lang w:val="en-US"/>
        </w:rPr>
        <w:t xml:space="preserve"> xác định </w:t>
      </w:r>
      <w:r w:rsidRPr="008159A5">
        <w:rPr>
          <w:rFonts w:ascii="Calibri" w:hAnsi="Calibri" w:cs="Calibri"/>
        </w:rPr>
        <w:t xml:space="preserve">các khu bảo tồn </w:t>
      </w:r>
      <w:r w:rsidR="00657761">
        <w:rPr>
          <w:rFonts w:ascii="Calibri" w:hAnsi="Calibri" w:cs="Calibri"/>
          <w:lang w:val="en-US"/>
        </w:rPr>
        <w:t xml:space="preserve">là </w:t>
      </w:r>
      <w:r w:rsidR="00FB229B">
        <w:rPr>
          <w:rFonts w:ascii="Calibri" w:hAnsi="Calibri" w:cs="Calibri"/>
          <w:lang w:val="en-US"/>
        </w:rPr>
        <w:t xml:space="preserve">tài nguyên quan trọng </w:t>
      </w:r>
      <w:r w:rsidRPr="008159A5">
        <w:rPr>
          <w:rFonts w:ascii="Calibri" w:hAnsi="Calibri" w:cs="Calibri"/>
        </w:rPr>
        <w:t xml:space="preserve">để phát triển du lịch, đặc biệt là du lịch sinh thái. Chiến lược </w:t>
      </w:r>
      <w:r w:rsidR="00FB229B">
        <w:rPr>
          <w:rFonts w:ascii="Calibri" w:hAnsi="Calibri" w:cs="Calibri"/>
          <w:lang w:val="en-US"/>
        </w:rPr>
        <w:t xml:space="preserve">phát triển </w:t>
      </w:r>
      <w:r w:rsidRPr="008159A5">
        <w:rPr>
          <w:rFonts w:ascii="Calibri" w:hAnsi="Calibri" w:cs="Calibri"/>
        </w:rPr>
        <w:t>du lịch cũng nhận thấy rằng cần có chính sách hỗ trợ nguồn lực cho người dân tham gia phát triển du lịch dựa vào cộng đồng; gắn phát triển du lịch văn hóa</w:t>
      </w:r>
      <w:r w:rsidR="00FB229B">
        <w:rPr>
          <w:rFonts w:ascii="Calibri" w:hAnsi="Calibri" w:cs="Calibri"/>
          <w:lang w:val="en-US"/>
        </w:rPr>
        <w:t xml:space="preserve">, </w:t>
      </w:r>
      <w:r w:rsidRPr="008159A5">
        <w:rPr>
          <w:rFonts w:ascii="Calibri" w:hAnsi="Calibri" w:cs="Calibri"/>
        </w:rPr>
        <w:t>trải nghiệm với cuộc sống cộng đồng để nâng cao đời sống kinh tế, văn hóa, góp phần xóa đói, giảm nghèo, nhất là ở vùng sâu, vùng xa, biên giới, hải đảo. Tuy nhiên, luật không đưa ra định hướng rõ ràng về cách thức vận hành du lịch sinh thái hoặc các nguyên tắc để quản lý loại hình du lịch mới này (</w:t>
      </w:r>
      <w:r w:rsidRPr="008159A5">
        <w:rPr>
          <w:rFonts w:ascii="Calibri" w:hAnsi="Calibri" w:cs="Calibri"/>
          <w:b/>
          <w:bCs/>
        </w:rPr>
        <w:t>xem Rào cản 1</w:t>
      </w:r>
      <w:r w:rsidRPr="008159A5">
        <w:rPr>
          <w:rFonts w:ascii="Calibri" w:hAnsi="Calibri" w:cs="Calibri"/>
        </w:rPr>
        <w:t xml:space="preserve">). </w:t>
      </w:r>
      <w:r w:rsidR="00FB229B">
        <w:rPr>
          <w:rFonts w:ascii="Calibri" w:hAnsi="Calibri" w:cs="Calibri"/>
          <w:lang w:val="en-US"/>
        </w:rPr>
        <w:t>D</w:t>
      </w:r>
      <w:r w:rsidRPr="008159A5">
        <w:rPr>
          <w:rFonts w:ascii="Calibri" w:hAnsi="Calibri" w:cs="Calibri"/>
        </w:rPr>
        <w:t xml:space="preserve"> lịch</w:t>
      </w:r>
      <w:r w:rsidR="00FB229B">
        <w:rPr>
          <w:rFonts w:ascii="Calibri" w:hAnsi="Calibri" w:cs="Calibri"/>
          <w:lang w:val="en-US"/>
        </w:rPr>
        <w:t xml:space="preserve"> gần đây mới</w:t>
      </w:r>
      <w:r w:rsidRPr="008159A5">
        <w:rPr>
          <w:rFonts w:ascii="Calibri" w:hAnsi="Calibri" w:cs="Calibri"/>
        </w:rPr>
        <w:t xml:space="preserve">trở thành ngành kinh tế mũi nhọn </w:t>
      </w:r>
      <w:r w:rsidR="00FB229B">
        <w:rPr>
          <w:rFonts w:ascii="Calibri" w:hAnsi="Calibri" w:cs="Calibri"/>
          <w:lang w:val="en-US"/>
        </w:rPr>
        <w:t>ở</w:t>
      </w:r>
      <w:r w:rsidRPr="008159A5">
        <w:rPr>
          <w:rFonts w:ascii="Calibri" w:hAnsi="Calibri" w:cs="Calibri"/>
        </w:rPr>
        <w:t xml:space="preserve"> Việt Nam. Các khái niệm như </w:t>
      </w:r>
      <w:r w:rsidR="00B66675">
        <w:rPr>
          <w:rFonts w:ascii="Calibri" w:hAnsi="Calibri" w:cs="Calibri"/>
        </w:rPr>
        <w:t>DLDVTN</w:t>
      </w:r>
      <w:r w:rsidRPr="008159A5">
        <w:rPr>
          <w:rFonts w:ascii="Calibri" w:hAnsi="Calibri" w:cs="Calibri"/>
        </w:rPr>
        <w:t xml:space="preserve">, mặc dù có tiềm năng lớn, vẫn còn ở giai đoạn phôi thai và việc khám phá và thử nghiệm các mô hình khả thi còn đang ở giai đoạn sơ khai và vẫn đang </w:t>
      </w:r>
      <w:r w:rsidR="00FB229B">
        <w:rPr>
          <w:rFonts w:ascii="Calibri" w:hAnsi="Calibri" w:cs="Calibri"/>
          <w:lang w:val="en-US"/>
        </w:rPr>
        <w:t xml:space="preserve">trong giai đoạn </w:t>
      </w:r>
      <w:r w:rsidRPr="008159A5">
        <w:rPr>
          <w:rFonts w:ascii="Calibri" w:hAnsi="Calibri" w:cs="Calibri"/>
        </w:rPr>
        <w:t>hình thành.</w:t>
      </w:r>
    </w:p>
    <w:p w14:paraId="7561E9E8" w14:textId="6FF8D3A0" w:rsidR="00BC5B72" w:rsidRPr="008159A5" w:rsidRDefault="005A282E" w:rsidP="006D4665">
      <w:pPr>
        <w:pStyle w:val="ListParagraphNumbered"/>
        <w:rPr>
          <w:rFonts w:ascii="Calibri" w:hAnsi="Calibri" w:cs="Calibri"/>
        </w:rPr>
      </w:pPr>
      <w:r w:rsidRPr="008159A5">
        <w:rPr>
          <w:rFonts w:ascii="Calibri" w:hAnsi="Calibri" w:cs="Calibri"/>
        </w:rPr>
        <w:t xml:space="preserve">Dựa trên các dự báo, tầm nhìn của Việt Nam là doanh thu từ du lịch đạt 77 - 80 tỷ USD, đóng góp 12% -14% vào tổng sản phẩm quốc nội của quốc gia và tạo ra khoảng 5,5 - 6 triệu việc làm. Đến năm 2025, đất nước dự kiến sẽ đón ít nhất 35 triệu khách du lịch quốc tế và 120 triệu khách du lịch trong nước. Đây sẽ là một bước nhảy vọt đáng kể so với năm 2019, khi tổng lượng khách quốc tế đến đất nước đạt 18 triệu lượt. Hơn nữa, ước tính mỗi năm có 5-8% du khách nước ngoài đến thăm đất nước cũng tham gia du lịch </w:t>
      </w:r>
      <w:r w:rsidR="00CF1545">
        <w:rPr>
          <w:rFonts w:ascii="Calibri" w:hAnsi="Calibri" w:cs="Calibri"/>
        </w:rPr>
        <w:t>dựa vào thiên nhiên</w:t>
      </w:r>
      <w:r w:rsidRPr="008159A5">
        <w:rPr>
          <w:rFonts w:ascii="Calibri" w:hAnsi="Calibri" w:cs="Calibri"/>
        </w:rPr>
        <w:t>, đưa hình thức này trở thành một phân khúc của ngành đã sẵn sàng tăng trưởng và là một lĩnh vực có tiềm năng đặc biệt để thu được các nguồn tài chính để tài trợ cho việc quản lý tài nguyên ở Việt Nam, nếu được quản lý hợp lý</w:t>
      </w:r>
      <w:r w:rsidR="00F74F07" w:rsidRPr="008159A5">
        <w:rPr>
          <w:rStyle w:val="FootnoteReference"/>
          <w:rFonts w:ascii="Calibri" w:hAnsi="Calibri" w:cs="Calibri"/>
          <w:szCs w:val="20"/>
        </w:rPr>
        <w:footnoteReference w:id="33"/>
      </w:r>
      <w:r w:rsidRPr="008159A5">
        <w:rPr>
          <w:rFonts w:ascii="Calibri" w:hAnsi="Calibri" w:cs="Calibri"/>
        </w:rPr>
        <w:t xml:space="preserve">. </w:t>
      </w:r>
    </w:p>
    <w:p w14:paraId="27AEAAF3" w14:textId="4B66D539" w:rsidR="00F20B74" w:rsidRPr="008159A5" w:rsidRDefault="00695DC4" w:rsidP="006D4665">
      <w:pPr>
        <w:pStyle w:val="ListParagraphNumbered"/>
        <w:rPr>
          <w:rFonts w:ascii="Calibri" w:hAnsi="Calibri" w:cs="Calibri"/>
        </w:rPr>
      </w:pPr>
      <w:r w:rsidRPr="008159A5">
        <w:rPr>
          <w:rFonts w:ascii="Calibri" w:hAnsi="Calibri" w:cs="Calibri"/>
        </w:rPr>
        <w:t xml:space="preserve">Việt Nam có vô số lợi thế và những điều kiện cần có để ngành du lịch phát triển vượt bậc. Đầu tiên là lịch sử văn hóa lâu đời. Việt Nam có lịch sử phát triển lâu đời với hơn bốn nghìn năm trải qua nhiều triều đại. Thứ hai là sự đa dạng về mặt xã hội. Đất nước có gần một trăm triệu người thuộc nhiều cộng đồng dân tộc, trong đó có nhiều di sản văn hóa phong phú và đa </w:t>
      </w:r>
      <w:r w:rsidRPr="008159A5">
        <w:rPr>
          <w:rFonts w:ascii="Calibri" w:hAnsi="Calibri" w:cs="Calibri"/>
        </w:rPr>
        <w:lastRenderedPageBreak/>
        <w:t>dạng ở nhiều địa điểm khác nhau. Thứ ba là địa lý tốt. Khí hậu Việt Nam là khí hậu nhiệt đới điển hình và cơ bản mở rộng với đường bờ biển dài, có nhiều bãi biển đẹp và các hòn đảo tự nhiên. Thứ tư là toàn cầu hóa. Du lịch Việt Nam được nhiều ưu đãi về tài nguyên thiên nhiên, các di sản văn hóa phi vật thể và các khu, công viên di sản được quốc tế công nhận và ghi nhận. Cuối cùng là lịch sử hiện đại đầy biến động của Việt Nam đã đi qua. Các cải cách kinh tế từ giữa những năm 1980 đã tạo ra một môi trường chính trị ổn định và trưởng thành, tiếp tục được đánh giá là một nền kinh tế năng động đầy triển vọng và một môi trường kinh doanh tiềm năng ở châu Á</w:t>
      </w:r>
      <w:r w:rsidR="00CD2F92" w:rsidRPr="008159A5">
        <w:rPr>
          <w:rStyle w:val="FootnoteReference"/>
          <w:rFonts w:ascii="Calibri" w:hAnsi="Calibri" w:cs="Calibri"/>
          <w:szCs w:val="20"/>
        </w:rPr>
        <w:footnoteReference w:id="34"/>
      </w:r>
      <w:r w:rsidR="000B3B7A" w:rsidRPr="008159A5">
        <w:rPr>
          <w:rStyle w:val="FootnoteReference"/>
          <w:rFonts w:ascii="Calibri" w:hAnsi="Calibri" w:cs="Calibri"/>
          <w:szCs w:val="20"/>
        </w:rPr>
        <w:footnoteReference w:id="35"/>
      </w:r>
      <w:r w:rsidRPr="008159A5">
        <w:rPr>
          <w:rFonts w:ascii="Calibri" w:hAnsi="Calibri" w:cs="Calibri"/>
        </w:rPr>
        <w:t xml:space="preserve">. Nhờ đó, ngành du lịch Việt Nam đã có những bước phát triển nhảy vọt trong bối cảnh thuận lợi. Việt Nam luôn nằm trong nhóm các quốc gia có tốc độ phát triển nhanh nhất trên toàn thế giới. </w:t>
      </w:r>
    </w:p>
    <w:p w14:paraId="02207AE8" w14:textId="6B32C22C" w:rsidR="00695DC4" w:rsidRPr="008159A5" w:rsidRDefault="00F20B74" w:rsidP="006D4665">
      <w:pPr>
        <w:pStyle w:val="ListParagraphNumbered"/>
        <w:rPr>
          <w:rFonts w:ascii="Calibri" w:hAnsi="Calibri" w:cs="Calibri"/>
        </w:rPr>
      </w:pPr>
      <w:r w:rsidRPr="008159A5">
        <w:rPr>
          <w:rFonts w:ascii="Calibri" w:hAnsi="Calibri" w:cs="Calibri"/>
        </w:rPr>
        <w:t xml:space="preserve">Tuy nhiên, với việc tập trung vào số lượng và lượng khách du lịch, tốc độ tăng trưởng cao của du lịch đi kèm sự tàn phá môi trường tự nhiên để nhanh chóng xây dựng hệ thống nghỉ dưỡng và khách sạn. Tăng trưởng du lịch không được kiểm soát đã dẫn đến vô số vấn đề xã hội như đô thị hóa nhanh chóng của các thành phố du lịch, phá rừng và lấn chiếm, phá hủy cảnh quan thiên nhiên mà du lịch phụ thuộc vào, và các vấn đề nhức nhối như gia tăng bất bình đẳng thu nhập và các hoạt động bất hợp pháp/không bền vững. Ngoài ra, trong khi du lịch tăng trưởng cao, chất lượng phát triển và sản phẩm du lịch chưa theo kịp. Thách thức chính trong tương lai sẽ là việc cân bằng giữa sự phát triển nhanh chóng của các hoạt động du lịch và việc bảo tồn các đặc điểm tự nhiên và văn hóa xã hội </w:t>
      </w:r>
      <w:r w:rsidR="00883668">
        <w:rPr>
          <w:rFonts w:ascii="Calibri" w:hAnsi="Calibri" w:cs="Calibri"/>
          <w:lang w:val="en-US"/>
        </w:rPr>
        <w:t>truyền thống</w:t>
      </w:r>
      <w:r w:rsidRPr="008159A5">
        <w:rPr>
          <w:rFonts w:ascii="Calibri" w:hAnsi="Calibri" w:cs="Calibri"/>
        </w:rPr>
        <w:t xml:space="preserve"> của Việt Nam để khiến điểm đến này trở nên vô cùng hấp dẫn đối với khách du lịch và trở thành trải nghiệm hấp dẫn với du khách</w:t>
      </w:r>
      <w:r w:rsidR="005966DE" w:rsidRPr="008159A5">
        <w:rPr>
          <w:rStyle w:val="FootnoteReference"/>
          <w:rFonts w:ascii="Calibri" w:hAnsi="Calibri" w:cs="Calibri"/>
          <w:szCs w:val="20"/>
        </w:rPr>
        <w:footnoteReference w:id="36"/>
      </w:r>
      <w:r w:rsidRPr="008159A5">
        <w:rPr>
          <w:rFonts w:ascii="Calibri" w:hAnsi="Calibri" w:cs="Calibri"/>
        </w:rPr>
        <w:t>.</w:t>
      </w:r>
    </w:p>
    <w:p w14:paraId="0AE7944E" w14:textId="60BD7022" w:rsidR="00033E5B" w:rsidRPr="008159A5" w:rsidRDefault="009A394E" w:rsidP="006D4665">
      <w:pPr>
        <w:pStyle w:val="ListParagraphNumbered"/>
        <w:rPr>
          <w:rFonts w:ascii="Calibri" w:hAnsi="Calibri" w:cs="Calibri"/>
        </w:rPr>
      </w:pPr>
      <w:r w:rsidRPr="008159A5">
        <w:rPr>
          <w:rFonts w:ascii="Calibri" w:hAnsi="Calibri" w:cs="Calibri"/>
        </w:rPr>
        <w:t>Do đó, dự án tạo cơ hội (i) sử dụng</w:t>
      </w:r>
      <w:r w:rsidR="00883668">
        <w:rPr>
          <w:rFonts w:ascii="Calibri" w:hAnsi="Calibri" w:cs="Calibri"/>
          <w:lang w:val="en-US"/>
        </w:rPr>
        <w:t xml:space="preserve"> hiệu quả</w:t>
      </w:r>
      <w:r w:rsidRPr="008159A5">
        <w:rPr>
          <w:rFonts w:ascii="Calibri" w:hAnsi="Calibri" w:cs="Calibri"/>
        </w:rPr>
        <w:t xml:space="preserve"> các nguồn tài nguyên thiên nhiên của đất nước để thúc đẩy du lịch </w:t>
      </w:r>
      <w:r w:rsidR="00CF1545">
        <w:rPr>
          <w:rFonts w:ascii="Calibri" w:hAnsi="Calibri" w:cs="Calibri"/>
        </w:rPr>
        <w:t>dựa vào thiên nhiên</w:t>
      </w:r>
      <w:r w:rsidRPr="008159A5">
        <w:rPr>
          <w:rFonts w:ascii="Calibri" w:hAnsi="Calibri" w:cs="Calibri"/>
        </w:rPr>
        <w:t>, đồng thời đảm bảo xây dựng</w:t>
      </w:r>
      <w:r w:rsidR="00883668">
        <w:rPr>
          <w:rFonts w:ascii="Calibri" w:hAnsi="Calibri" w:cs="Calibri"/>
          <w:lang w:val="en-US"/>
        </w:rPr>
        <w:t xml:space="preserve"> cách tiếp cận</w:t>
      </w:r>
      <w:r w:rsidRPr="008159A5">
        <w:rPr>
          <w:rFonts w:ascii="Calibri" w:hAnsi="Calibri" w:cs="Calibri"/>
        </w:rPr>
        <w:t xml:space="preserve"> sinh thái thiết yếu để </w:t>
      </w:r>
      <w:r w:rsidR="00883668">
        <w:rPr>
          <w:rFonts w:ascii="Calibri" w:hAnsi="Calibri" w:cs="Calibri"/>
          <w:lang w:val="en-US"/>
        </w:rPr>
        <w:t xml:space="preserve">góp phần tích cực </w:t>
      </w:r>
      <w:r w:rsidRPr="008159A5">
        <w:rPr>
          <w:rFonts w:ascii="Calibri" w:hAnsi="Calibri" w:cs="Calibri"/>
        </w:rPr>
        <w:t>bảo tồn</w:t>
      </w:r>
      <w:r w:rsidR="00883668">
        <w:rPr>
          <w:rFonts w:ascii="Calibri" w:hAnsi="Calibri" w:cs="Calibri"/>
          <w:lang w:val="en-US"/>
        </w:rPr>
        <w:t xml:space="preserve"> các giá trị</w:t>
      </w:r>
      <w:r w:rsidRPr="008159A5">
        <w:rPr>
          <w:rFonts w:ascii="Calibri" w:hAnsi="Calibri" w:cs="Calibri"/>
        </w:rPr>
        <w:t xml:space="preserve"> di sản thiên nhiên và đa dạng sinh học; (ii) đảm bảo tôn trọng các giá trị văn hóa - xã hội của các cộng đồng gắn liền với những ưu đãi từ thiên nhiên này, nhằm bảo tồn di sản văn hóa và các giá trị truyền thống của họ, đồng thời góp phần nâng cao hiểu biết và khoan dung văn hóa; và (iii) đảm bảo phân chia công bằng các lợi ích kinh tế xã hội khả thi, bền vững và lâu dài cho tất cả các bên liên quan, thông qua các cơ hội việc làm và thu nhập và các dịch vụ xã hội cho cộng đồng, nhằm nâng cao mức sống của họ. Ngoài ra, dự án sẽ giải quyết các mối đe dọa chính liên quan đến du lịch và các mối đe dọa liên quan đến đa dạng sinh học khác trong cảnh quan dự án, bao gồm những mối đe dọa trực tiếp đến các tác động du lịch (ví dụ như suy thoái hệ sinh thái, phát triển không kiểm soát và ô nhiễm) cũng như các mối đe dọa gián tiếp tác động đến đa dạng sinh học vốn quan trọng với hoạt động tham quan du lịch (ví dụ như việc sử dụng không bền vững, buôn bán và khai thác động vật hoang dã và hải sản; và tác động của biến đổi khí hậu). </w:t>
      </w:r>
      <w:r w:rsidRPr="008159A5">
        <w:rPr>
          <w:rFonts w:ascii="Calibri" w:hAnsi="Calibri" w:cs="Calibri"/>
          <w:iCs/>
        </w:rPr>
        <w:t xml:space="preserve">Mục tiêu sẽ là biến Việt Nam thành một điểm đến du lịch có trách nhiệm, cạnh tranh, thân thiện với doanh nghiệp và được săn đón, nơi tôn vinh và ưu tiên các di sản văn hóa và thiên nhiên của mình. Để đạt được điều này, cần giải quyết những thách thức hiện tại và thể hiện được rằng du lịch </w:t>
      </w:r>
      <w:r w:rsidR="00CF1545">
        <w:rPr>
          <w:rFonts w:ascii="Calibri" w:hAnsi="Calibri" w:cs="Calibri"/>
          <w:iCs/>
        </w:rPr>
        <w:t>dựa vào thiên nhiên</w:t>
      </w:r>
      <w:r w:rsidRPr="008159A5">
        <w:rPr>
          <w:rFonts w:ascii="Calibri" w:hAnsi="Calibri" w:cs="Calibri"/>
          <w:iCs/>
        </w:rPr>
        <w:t xml:space="preserve"> là một mô hình khả thi có thể đồng thời tăng cường bảo tồn đa dạng sinh học và cung cấp nguồn tài chính bền vững, thúc đẩy sự tham gia và chia sẻ lợi ích của cộng đồng, khuyến khích phát triển doanh nghiệp du lịch và tạo việc làm.</w:t>
      </w:r>
    </w:p>
    <w:p w14:paraId="3478603A" w14:textId="38612FF3" w:rsidR="00A35ECF" w:rsidRPr="008159A5" w:rsidRDefault="001E547C" w:rsidP="006D4665">
      <w:pPr>
        <w:pStyle w:val="ListParagraphNumbered"/>
        <w:rPr>
          <w:rFonts w:ascii="Calibri" w:hAnsi="Calibri" w:cs="Calibri"/>
        </w:rPr>
      </w:pPr>
      <w:r w:rsidRPr="008159A5">
        <w:rPr>
          <w:rFonts w:ascii="Calibri" w:hAnsi="Calibri" w:cs="Calibri"/>
        </w:rPr>
        <w:t xml:space="preserve">Du lịch tự nhiên đã trở thành một trong những phân khúc du lịch phát triển nhanh nhất, nhưng việc này cũng tạo ra cả những thách thức và cơ hội. Quản lý tầm nhìn của đất nước một cách cân bằng và bền vững là một yêu cầu khó khăn, xét đến dự báo của </w:t>
      </w:r>
      <w:r w:rsidRPr="008159A5">
        <w:rPr>
          <w:rFonts w:ascii="Calibri" w:hAnsi="Calibri" w:cs="Calibri"/>
          <w:highlight w:val="yellow"/>
        </w:rPr>
        <w:t>Chính phủ</w:t>
      </w:r>
      <w:r w:rsidR="00AC58DB" w:rsidRPr="008159A5">
        <w:rPr>
          <w:rFonts w:ascii="Calibri" w:hAnsi="Calibri" w:cs="Calibri"/>
          <w:lang w:val="en-US"/>
        </w:rPr>
        <w:t xml:space="preserve"> </w:t>
      </w:r>
      <w:r w:rsidRPr="008159A5">
        <w:rPr>
          <w:rFonts w:ascii="Calibri" w:hAnsi="Calibri" w:cs="Calibri"/>
        </w:rPr>
        <w:t>về ngành này và việc này cũng đặt ra vô số thách thức khi ngành du lịch đang phát triển nhận được quan tâm đặc biệt do nguy cơ đe dọa đa dạng sinh học ở Việt Nam. Xuất hiện suy thoái khu vực ven biển và mặt đất nơi có mức độ đa dạng sinh học cao do phát triển du lịch ở hầu hết các khu du lịch mật độ cao. Sự phát triển du lịch và tập trung đông đúc của con người ở các bãi biển, khu vực ven biển và gần các khu vực có mức độ đa dạng sinh học cao có thể gây ra tác động đáng kể đến các khu vực tự nhiên và văn hóa, từ đó trở thành các mối đe dọa chính đối với đa dạng sinh học và các dịch vụ hệ sinh thái mà những nơi đó cung cấp.  Cụ thể, sự suy thoái liên quan đến du lịch đã ảnh hưởng đến chức năng và tổ hợp của các hệ sinh thái trên cạn, ven biển và biển: rừng</w:t>
      </w:r>
      <w:r w:rsidR="00883668">
        <w:rPr>
          <w:rFonts w:ascii="Calibri" w:hAnsi="Calibri" w:cs="Calibri"/>
          <w:lang w:val="en-US"/>
        </w:rPr>
        <w:t xml:space="preserve"> trên đảo</w:t>
      </w:r>
      <w:r w:rsidRPr="008159A5">
        <w:rPr>
          <w:rFonts w:ascii="Calibri" w:hAnsi="Calibri" w:cs="Calibri"/>
        </w:rPr>
        <w:t>, cồn</w:t>
      </w:r>
      <w:r w:rsidR="00883668">
        <w:rPr>
          <w:rFonts w:ascii="Calibri" w:hAnsi="Calibri" w:cs="Calibri"/>
          <w:lang w:val="en-US"/>
        </w:rPr>
        <w:t xml:space="preserve"> cát ven biển</w:t>
      </w:r>
      <w:r w:rsidRPr="008159A5">
        <w:rPr>
          <w:rFonts w:ascii="Calibri" w:hAnsi="Calibri" w:cs="Calibri"/>
        </w:rPr>
        <w:t>, rừng ngập mặn, cỏ biển, đất ngập nước và rạn san hô. Du lịch, trực tiếp thông qua phát triển cơ sở hạ tầng và gián tiếp thông qua việc mở rộng các hoạt động liên quan đến du lịch và gia tăng áp lực dân số, đã làm mất đi lớp phủ thực vật và đa dạng sinh học liên quan, đồng thời làm tổn hại đến tính toàn vẹn và chức năng sinh thái của các hệ sinh thái và hệ thống thủy văn. Ngoài ra, cách sử dụng và loại vật liệu để xây dựng cơ sở hạ tầng liên quan đến du lịch, phần lớn dựa trên các phương pháp tiếp cận kỹ thuật thông thường, chưa tích hợp các cân nhắc về đa dạng sinh học và thích ứng với khí hậu. Điều này làm mất đi môi trường sống và nơi làm tổ của các loài quý hiếm, đặc hữu và di cư.</w:t>
      </w:r>
    </w:p>
    <w:p w14:paraId="2C6A2447" w14:textId="1DA823EA" w:rsidR="000A108B" w:rsidRPr="008159A5" w:rsidRDefault="000A108B" w:rsidP="006D4665">
      <w:pPr>
        <w:pStyle w:val="ListParagraphNumbered"/>
        <w:rPr>
          <w:rFonts w:ascii="Calibri" w:hAnsi="Calibri" w:cs="Calibri"/>
        </w:rPr>
      </w:pPr>
      <w:r w:rsidRPr="008159A5">
        <w:rPr>
          <w:rFonts w:ascii="Calibri" w:hAnsi="Calibri" w:cs="Calibri"/>
        </w:rPr>
        <w:t xml:space="preserve">Hơn nữa, việc mất lớp phủ thực vật đã góp phần làm xói mòn đất và tạo ra lượng trầm tích nặng nề, làm suy thoái các rạn san hô. Việc mất rừng ngập mặn và thảm thực vật ven biển cũng đã làm giảm năng suất của quần thể cá, ảnh hưởng đến an ninh lương thực cho cộng đồng địa phương và làm tăng nguy cơ thiên tai. Các vùng đất ngập nước đã cạn khô và bị lấp đầy, gây suy giảm chức năng. Việc mất lớp phủ thực vật cũng đã làm giảm khả năng lưu giữ </w:t>
      </w:r>
      <w:r w:rsidR="00682D37">
        <w:rPr>
          <w:rFonts w:ascii="Calibri" w:hAnsi="Calibri" w:cs="Calibri"/>
        </w:rPr>
        <w:t>các-bon</w:t>
      </w:r>
      <w:r w:rsidRPr="008159A5">
        <w:rPr>
          <w:rFonts w:ascii="Calibri" w:hAnsi="Calibri" w:cs="Calibri"/>
        </w:rPr>
        <w:t xml:space="preserve"> của các hệ sinh thái nhạy cảm trên cạn và ven biển. Môi trường dễ bị tổn thương hơn trước biến đổi khí hậu, thiệt hại gia tăng sau các hiện tượng thời tiết khắc nghiệt.  </w:t>
      </w:r>
    </w:p>
    <w:p w14:paraId="7221AA8C" w14:textId="22D0A957" w:rsidR="002A2F02" w:rsidRPr="008159A5" w:rsidRDefault="002A2F02" w:rsidP="006D4665">
      <w:pPr>
        <w:pStyle w:val="ListParagraphNumbered"/>
        <w:rPr>
          <w:rFonts w:ascii="Calibri" w:hAnsi="Calibri" w:cs="Calibri"/>
        </w:rPr>
      </w:pPr>
      <w:r w:rsidRPr="008159A5">
        <w:rPr>
          <w:rFonts w:ascii="Calibri" w:hAnsi="Calibri" w:cs="Calibri"/>
        </w:rPr>
        <w:lastRenderedPageBreak/>
        <w:t>Phát triển du lịch không kiểm soát. Phát triển liên quan đến cơ sở hạ tầng tại những môi trường sống nhạy cảm có thể gây ra tác động</w:t>
      </w:r>
      <w:r w:rsidR="00883668">
        <w:rPr>
          <w:rFonts w:ascii="Calibri" w:hAnsi="Calibri" w:cs="Calibri"/>
          <w:lang w:val="en-US"/>
        </w:rPr>
        <w:t xml:space="preserve"> vô cùng lớn</w:t>
      </w:r>
      <w:r w:rsidRPr="008159A5">
        <w:rPr>
          <w:rFonts w:ascii="Calibri" w:hAnsi="Calibri" w:cs="Calibri"/>
        </w:rPr>
        <w:t xml:space="preserve"> đến đa dạng sinh học và chính nguồn tài nguyên mà du lịch phụ thuộc. Việc xây dựng cơ sở vật chất du lịch tại các khu vực có mức độ đa dạng sinh học cao, các khu vực ven sông, rừng ngập mặn và các vùng đất rừng ven biển khác có thể gây ra tác động trực tiếp đến đa dạng sinh học từ việc mất đi thảm thực vật tự nhiên, môi trường sống bị chia cắt và mất đi, gián đoạn kiếm ăn và sinh sản của các loài chủ chốt, xói mòn sinh cảnh bãi biển và các đầm phá ven biển và đất ngập nước bị lấp đầy.  Những phát triển gián tiếp từ du lịch, chẳng hạn như nhà ở cho nhân viên khách sạn, nhà du lịch và các dịch vụ cung cấp khác, có thể gây ra tác động đến đa dạng sinh học, tăng nguy cơ mất đi rừng và thảm thực vật ven biển, và tăng lượng chất thải gây áp lực lên các hệ sinh thái nhạy cảm. Ví dụ, việc tuân thủ các quy định còn kém đã dẫn đến việc chuyển đổi 8,44 ha rừng bảo tồn xung yếu ở </w:t>
      </w:r>
      <w:r w:rsidR="002B3077">
        <w:rPr>
          <w:rFonts w:ascii="Calibri" w:hAnsi="Calibri" w:cs="Calibri"/>
        </w:rPr>
        <w:t>Vườn quốc gia</w:t>
      </w:r>
      <w:r w:rsidRPr="008159A5">
        <w:rPr>
          <w:rFonts w:ascii="Calibri" w:hAnsi="Calibri" w:cs="Calibri"/>
        </w:rPr>
        <w:t xml:space="preserve"> Hoàng Liên. Tại vườn quốc gia Phú Quốc, 98 ha đất rừng xung yếu của vườn đã bị phá để xây dựng khu dã sinh mà không tuân thủ các quy trình pháp lý. Ngoài ra, số lượng khách tham quan quá đông và việc tiếp cận thiếu kiểm soát đến các địa điểm sinh thái nhạy cảm (rừng bảo tồn có giá trị cao, hệ sinh thái rừng ngập mặn ven biển, rạn san hô và lộ trình di trú) có thể gây ra tác động lâu dài đến các loài và đa dạng sinh học.  Điều này cùng với những ảnh hưởng gián tiếp đến các chính sách và chiến lược kinh tế liên quan đến phát triển và xúc tiến du lịch có thể mang lại những thay đổi mạnh mẽ trong các hoạt động truyền thống do việc chuyển đổi sang các hoạt động định hướng du lịch có thể làm tăng ảnh hưởng để lại ở những môi trường sống nhạy cảm này, với những tác động lâu dài đến đa dạng sinh học và hệ sinh thái.</w:t>
      </w:r>
    </w:p>
    <w:p w14:paraId="123D717E" w14:textId="220DF7C5" w:rsidR="00E31C92" w:rsidRPr="008159A5" w:rsidRDefault="00E31C92" w:rsidP="006D4665">
      <w:pPr>
        <w:pStyle w:val="ListParagraphNumbered"/>
        <w:rPr>
          <w:rFonts w:ascii="Calibri" w:hAnsi="Calibri" w:cs="Calibri"/>
        </w:rPr>
      </w:pPr>
      <w:r w:rsidRPr="008159A5">
        <w:rPr>
          <w:rFonts w:ascii="Calibri" w:hAnsi="Calibri" w:cs="Calibri"/>
        </w:rPr>
        <w:t xml:space="preserve">Sự phá hủy và xáo trộn môi trường sống và các loài là nguyên nhân dẫn đến hoạt động du lịch không bền vững. Các hoạt động vui chơi giải trí, bao gồm hái lượm và giẫm đạp lên thảm thực vật, đi bộ và leo núi chưa được kiểm soát đúng, câu cá thể thao, lặn với ống thở, lặn với bình dưỡng khí, neo thuyền và các hoạt động sử dụng năng lượng nhanh (cáp treo, mô tô nước, xe địa hình, v.v.) đe dọa trực tiếp đến đa dạng sinh học .  Những hoạt động này có thể gây ra thiệt hại đáng kể và không thể phục hồi, bao gồm việc phá hủy tình trạng đất và nước, suy thoái hệ sinh thái và mất môi trường sống. Hơn nữa, việc thiếu các quy định và biện pháp kiểm soát du lịch - bao gồm hướng dẫn còn thiếu sót về khả năng chịu đựng của môi trường và sự phân vùng - ngay cả khi có </w:t>
      </w:r>
      <w:r w:rsidR="00CF1545">
        <w:rPr>
          <w:rFonts w:ascii="Calibri" w:hAnsi="Calibri" w:cs="Calibri"/>
        </w:rPr>
        <w:t>dựa vào thiên nhiên</w:t>
      </w:r>
      <w:r w:rsidRPr="008159A5">
        <w:rPr>
          <w:rFonts w:ascii="Calibri" w:hAnsi="Calibri" w:cs="Calibri"/>
        </w:rPr>
        <w:t>, cũng có thể gây phá hủy môi trường sống và cản trở hành vi sinh sản của một số loài (ví dụ như rùa biển, địa điểm làm tổ, chim muông, v.v.).  Rõ ràng là các hoạt động du lịch không được kiểm soát có thể gây phá hủy môi trường sống và các loài sinh vật, nhưng nguồn thông tin ở Việt Nam còn hạn chế, ngoại trừ một số địa điểm. Ví dụ, tại Vịnh Nha Trang, theo báo cáo, độ phủ san hô cứng ở đảo Hòn Miễu đã giảm từ 27% xuống còn 3% vào năm 2015</w:t>
      </w:r>
      <w:r w:rsidR="00C07807" w:rsidRPr="008159A5">
        <w:rPr>
          <w:rStyle w:val="FootnoteReference"/>
          <w:rFonts w:ascii="Calibri" w:hAnsi="Calibri" w:cs="Calibri"/>
          <w:sz w:val="20"/>
        </w:rPr>
        <w:footnoteReference w:id="37"/>
      </w:r>
      <w:r w:rsidRPr="008159A5">
        <w:rPr>
          <w:rFonts w:ascii="Calibri" w:hAnsi="Calibri" w:cs="Calibri"/>
        </w:rPr>
        <w:t>.  Sự suy giảm mạnh mẽ của khung san hô đá vôi đã làm cạn kiệt gần như hoàn toàn các loài cá sinh sống tại san hô, và công tác phát triển du lịch trong tương lai phải ý thức được mối đe dọa đó.</w:t>
      </w:r>
    </w:p>
    <w:p w14:paraId="420D3EA0" w14:textId="0FB69E88" w:rsidR="000F6B8D" w:rsidRPr="008159A5" w:rsidRDefault="000F6B8D" w:rsidP="006D4665">
      <w:pPr>
        <w:pStyle w:val="ListParagraphNumbered"/>
        <w:rPr>
          <w:rFonts w:ascii="Calibri" w:hAnsi="Calibri" w:cs="Calibri"/>
        </w:rPr>
      </w:pPr>
      <w:r w:rsidRPr="008159A5">
        <w:rPr>
          <w:rFonts w:ascii="Calibri" w:hAnsi="Calibri" w:cs="Calibri"/>
        </w:rPr>
        <w:t>Ô nhiễm, tích tụ chất thải rắn và xả thải. Ô nhiễm môi trường như ô nhiễm tiếng ồn và không khí từ vận chuyển du lịch, xử lý chất thải rắn, xả rác, xả nước thải từ các hoạt động du lịch, dầu và hóa chất từ các loại phương tiện giải trí tự hành và các hoạt động khác, tất cả đều đang đe dọa đến đa dạng sinh học, môi trường sống của động vật hoang dã và sức khỏe cộng đồng. Việc xả cặn và nước thải ra các khu vực ven biển và biển gây nguy hại cho các rạn san hô và các loài cá. Theo báo cáo, trong năm 2014, các hoạt động du lịch ở Vịnh Nha Trang đã xả ra khoảng 5.700 tấn chất thải và 780 triệu lít nước thải, phần lớn được đổ ra biển khi chưa được xử lý đúng cách và loại bỏ các chất độc hại</w:t>
      </w:r>
      <w:r w:rsidR="00296BE0" w:rsidRPr="008159A5">
        <w:rPr>
          <w:rStyle w:val="FootnoteReference"/>
          <w:rFonts w:ascii="Calibri" w:hAnsi="Calibri" w:cs="Calibri"/>
          <w:sz w:val="20"/>
          <w:vertAlign w:val="baseline"/>
        </w:rPr>
        <w:footnoteReference w:id="38"/>
      </w:r>
      <w:r w:rsidRPr="008159A5">
        <w:rPr>
          <w:rFonts w:ascii="Calibri" w:hAnsi="Calibri" w:cs="Calibri"/>
        </w:rPr>
        <w:t>. Điều này làm tăng chất dinh dưỡng và tạo điều kiện thuận lợi cho một số giống loài sinh sôi (đặc biệt là tảo) và đe dọa đến sự tồn vong của san hô. Ngoài ra, tàu du lịch là tác nhân gây ra ô nhiễm hydrocacbon từ xăng dầu, đặc biệt khi xảy ra sự cố tràn dầu. Các tàu du lịch này cũng tạo ra một lượng lớn chất thải và nước thải, có khả năng cao sẽ thải trực tiếp những chất thải này ra biển. Ước tính rằng mỗi năm Vườn quốc gia Phong Nha-Kẻ Bàng tạo ra 500 tấn chất thải rắn, lượng chất thải rắn này sẽ được xử lí bằng phương thức chôn lấp hoặc đốt. Hoạt động du lịch tại Khu dự trữ sinh quyển Cần Giờ có tác động tiêu cực đến môi trường và cộng đồng. Với số lượng du khách tăng nhanh, kiến thức về kinh doanh và du lịch sinh thái của các chủ cửa hàng còn hạn chế nên việc giải quyết ô nhiễm ở bãi biển vẫn còn là một vấn đề</w:t>
      </w:r>
      <w:r w:rsidR="00F11465" w:rsidRPr="008159A5">
        <w:rPr>
          <w:rStyle w:val="FootnoteReference"/>
          <w:rFonts w:ascii="Calibri" w:hAnsi="Calibri" w:cs="Calibri"/>
          <w:sz w:val="20"/>
          <w:vertAlign w:val="baseline"/>
        </w:rPr>
        <w:footnoteReference w:id="39"/>
      </w:r>
      <w:r w:rsidRPr="008159A5">
        <w:rPr>
          <w:rFonts w:ascii="Calibri" w:hAnsi="Calibri" w:cs="Calibri"/>
        </w:rPr>
        <w:t>.  Về vấn đề ô nhiễm rác thải nhựa trên biển, Việt Nam đứng thứ 4 về ô nhiễm rác nhựa trên biển (0,28-0,73 tấn/năm), gây ảnh hưởng đến đa dạng sinh học và hệ sinh thái biển, đòi hỏi phải thúc đẩy du lịch biển lành mạnh</w:t>
      </w:r>
      <w:r w:rsidR="00F11465" w:rsidRPr="008159A5">
        <w:rPr>
          <w:rStyle w:val="FootnoteReference"/>
          <w:rFonts w:ascii="Calibri" w:hAnsi="Calibri" w:cs="Calibri"/>
          <w:sz w:val="20"/>
          <w:vertAlign w:val="baseline"/>
        </w:rPr>
        <w:footnoteReference w:id="40"/>
      </w:r>
      <w:r w:rsidRPr="008159A5">
        <w:rPr>
          <w:rFonts w:ascii="Calibri" w:hAnsi="Calibri" w:cs="Calibri"/>
        </w:rPr>
        <w:t>. Phân tích cho thấy nếu tốc độ sử dụng các sản phẩm nhựa tiếp tục tăng lên thì đến năm 2050 sẽ có thêm 33 tỷ tấn nhựa được tạo ra. Điều này có nghĩa là hơn 13 tỷ tấn rác thải nhựa sẽ được chôn xuống. Chèn lấp vào các bãi chôn lấp hoặc vào đại dương. Trong khi đó, việc tái chế chất thải nhựa tại Việt Nam vẫn chưa phát triển</w:t>
      </w:r>
      <w:r w:rsidR="00375C7C" w:rsidRPr="008159A5">
        <w:rPr>
          <w:rStyle w:val="FootnoteReference"/>
          <w:rFonts w:ascii="Calibri" w:hAnsi="Calibri" w:cs="Calibri"/>
          <w:sz w:val="20"/>
          <w:vertAlign w:val="baseline"/>
        </w:rPr>
        <w:footnoteReference w:id="41"/>
      </w:r>
      <w:r w:rsidRPr="008159A5">
        <w:rPr>
          <w:rFonts w:ascii="Calibri" w:hAnsi="Calibri" w:cs="Calibri"/>
        </w:rPr>
        <w:t>.</w:t>
      </w:r>
    </w:p>
    <w:p w14:paraId="38F9949C" w14:textId="77777777" w:rsidR="00A35ECF" w:rsidRPr="008159A5" w:rsidRDefault="0098298A" w:rsidP="006D4665">
      <w:pPr>
        <w:pStyle w:val="ListParagraphNumbered"/>
        <w:rPr>
          <w:rFonts w:ascii="Calibri" w:hAnsi="Calibri" w:cs="Calibri"/>
        </w:rPr>
      </w:pPr>
      <w:r w:rsidRPr="008159A5">
        <w:rPr>
          <w:rFonts w:ascii="Calibri" w:hAnsi="Calibri" w:cs="Calibri"/>
        </w:rPr>
        <w:t>Các hoạt động đánh bắt và thu hoạch hải sản không bền vững. Khoảng 1/5 dân số của đất nước phụ thuộc vào nguồn thủy sản nhằm mục đích phục vụ cho cuộc sống của họ. Ngoài ra, đánh bắt hải sản góp phần vào đáp ứng nhu cầu tiêu dùng trong nước và xuất khẩu. Tuy nhiên, sự gia tăng trong tiêu thụ và quản lý đánh bắt không bền vững đã dẫn đến việc khai thác các sản phẩm thủy sản quá mức ở nhiều vùng. Do đó, số lượng các loài sinh vật biển có giá trị ngày càng giảm sút nghiêm trọng như tôm hùm (loài tôm hùm Panulirus), bào ngư (loài bào ngư Haliotis), loài sò điệp Chlamys,...</w:t>
      </w:r>
    </w:p>
    <w:p w14:paraId="77813898" w14:textId="7071B796" w:rsidR="0098298A" w:rsidRPr="008159A5" w:rsidRDefault="00A35ECF" w:rsidP="006D4665">
      <w:pPr>
        <w:pStyle w:val="ListParagraphNumbered"/>
        <w:rPr>
          <w:rFonts w:ascii="Calibri" w:hAnsi="Calibri" w:cs="Calibri"/>
        </w:rPr>
      </w:pPr>
      <w:r w:rsidRPr="008159A5">
        <w:rPr>
          <w:rFonts w:ascii="Calibri" w:hAnsi="Calibri" w:cs="Calibri"/>
        </w:rPr>
        <w:lastRenderedPageBreak/>
        <w:t>Hơn nữa, các kỹ thuật đánh bắt bằng hình thức hủy diệt như chất nổ, chất độc và điện được sử dụng phổ biến ở các vùng nội thủy và ven biển. Đây được coi là mối đe dọa nghiêm trọng đối với hơn 80% rạn san hô ở Việt Nam. Tại các khu du lịch, việc đánh bắt quá mức là một mối đe dọa đối với việc đáp ứng nhu cầu thể thao và tiêu dùng của du khách. Những hoạt động này có thể bao gồm các hoạt động đánh bắt bất hợp pháp, loại bỏ có chọn lọc các loài khỏi các cộng đồng rạn san hô và sử dụng các phương tiện và kỹ thuật đánh bắt có hại, ví dụ như sử dụng lưới kích thước nhỏ và đánh bắt bằng thuốc nổ có thể gây hại cho sinh thái trên diện rộng.</w:t>
      </w:r>
    </w:p>
    <w:p w14:paraId="2022633F" w14:textId="28A93E70" w:rsidR="00A35ECF" w:rsidRPr="008159A5" w:rsidRDefault="003A1BAE" w:rsidP="006D4665">
      <w:pPr>
        <w:pStyle w:val="ListParagraphNumbered"/>
        <w:rPr>
          <w:rFonts w:ascii="Calibri" w:hAnsi="Calibri" w:cs="Calibri"/>
        </w:rPr>
      </w:pPr>
      <w:r w:rsidRPr="008159A5">
        <w:rPr>
          <w:rFonts w:ascii="Calibri" w:hAnsi="Calibri" w:cs="Calibri"/>
          <w:b/>
        </w:rPr>
        <w:t xml:space="preserve">Khai thác lâm sản không bền vững. </w:t>
      </w:r>
      <w:r w:rsidRPr="008159A5">
        <w:rPr>
          <w:rFonts w:ascii="Calibri" w:hAnsi="Calibri" w:cs="Calibri"/>
        </w:rPr>
        <w:t>Nhiều cộng đồng tại Việt Nam sinh sống dựa vào rừng. Các cộng đồng địa phương, bao gồm cả dân tộc thiểu số sẽ thu thập lâm sản, chất đốt, vật liệu xây dựng và săn tìm thực phẩm. Dòng khách du lịch tới tham quan những địa điểm xa xôi này đã làm tăng nhu cầu về thịt và gỗ bất hợp pháp nhằm mục đích xây dựng các cơ sở du lịch và thu thập các sản phẩm từ động vật hoang dã khác, đặc biệt là để phục vụ cho mục đích chữa bệnh. Những loài động vật hoang dã thường được buôn bán để phục vụ cho mục đích làm thuốc cổ truyền như gấu, khỉ, cầy hương, rùa, thằn lằn, tê tê, trăn và rắn. Nhiều loài chim cũng bị bẫy để bán làm thú cưng. Mặc dù Việt Nam đã thông qua kế hoạch hành động quốc gia nhằm kiểm soát hoạt động buôn bán động vật hoang dã nhưng vẫn chưa đạt được kết quả như mong đợi do thị trường buôn bán động vật ngày càng lớn cùng với lợi nhuận ngày càng tăng cao. Cần có hành động để tăng cường và cải thiện sự hợp tác giữa các khu bảo tồn và cán bộ thực thi pháp luật nhằm ngăn chặn nạn săn trộm động vật hoang dã. Dù Việt Nam đã cấm buôn bán ngà voi vào năm 1992 nhưng việc buôn bán các mẫu vật được sản xuất trước thời điểm này vẫn hợp pháp, điều này tạo điều kiện cho một số chủ cửa hàng buôn bán ngà voi chạm khắc dưới dạng đồ cổ.</w:t>
      </w:r>
    </w:p>
    <w:p w14:paraId="692BDCA2" w14:textId="62945BF9" w:rsidR="00ED2930" w:rsidRPr="008159A5" w:rsidRDefault="002944B7" w:rsidP="006D4665">
      <w:pPr>
        <w:pStyle w:val="ListParagraphNumbered"/>
        <w:rPr>
          <w:rFonts w:ascii="Calibri" w:hAnsi="Calibri" w:cs="Calibri"/>
        </w:rPr>
      </w:pPr>
      <w:r w:rsidRPr="008159A5">
        <w:rPr>
          <w:rFonts w:ascii="Calibri" w:hAnsi="Calibri" w:cs="Calibri"/>
        </w:rPr>
        <w:t>Trong khi đó, nhiều hoạt động buôn bán bất hợp pháp vẫn tiếp diễn mà không phải nhận sự trừng phạt nào. Đặc biệt, nhu cầu từ khách hàng Trung Quốc là một yếu tố quan trọng thúc đẩy hoạt động buôn bán động vật hoang dã ở các quốc gia thuộc khu vực Đông Nam Á. Mặc dù nhu cầu về các bộ phận của động vật hoang dã vẫn chỉ là một thị hiếu khác biệt của một bộ phận nhỏ khách mua, nhưng số lượng du khách Trung Quốc ghé thăm các quốc gia nằm tại hạ lưu sông Mekong - khoảng 20 triệu người mỗi năm trước đại dịch, đã tạo ra một lượng lớn nhu cầu về những loài động vật hoang dã đang đứng trên bờ vực tuyệt chủng</w:t>
      </w:r>
      <w:r w:rsidR="00E112CB" w:rsidRPr="008159A5">
        <w:rPr>
          <w:rStyle w:val="FootnoteReference"/>
          <w:rFonts w:ascii="Calibri" w:hAnsi="Calibri" w:cs="Calibri"/>
          <w:szCs w:val="20"/>
        </w:rPr>
        <w:footnoteReference w:id="42"/>
      </w:r>
      <w:r w:rsidR="00CD5CAF" w:rsidRPr="008159A5">
        <w:rPr>
          <w:rStyle w:val="FootnoteReference"/>
          <w:rFonts w:ascii="Calibri" w:hAnsi="Calibri" w:cs="Calibri"/>
          <w:szCs w:val="20"/>
        </w:rPr>
        <w:footnoteReference w:id="43"/>
      </w:r>
      <w:r w:rsidRPr="008159A5">
        <w:rPr>
          <w:rFonts w:ascii="Calibri" w:hAnsi="Calibri" w:cs="Calibri"/>
        </w:rPr>
        <w:t>.</w:t>
      </w:r>
    </w:p>
    <w:p w14:paraId="1D697E9D" w14:textId="30292F40" w:rsidR="00AE5B26" w:rsidRPr="008159A5" w:rsidRDefault="00ED2930" w:rsidP="006D4665">
      <w:pPr>
        <w:pStyle w:val="ListParagraphNumbered"/>
        <w:rPr>
          <w:rFonts w:ascii="Calibri" w:hAnsi="Calibri" w:cs="Calibri"/>
        </w:rPr>
      </w:pPr>
      <w:r w:rsidRPr="008159A5">
        <w:rPr>
          <w:rFonts w:ascii="Calibri" w:hAnsi="Calibri" w:cs="Calibri"/>
          <w:b/>
        </w:rPr>
        <w:t xml:space="preserve">Lợi ích kinh tế của du lịch mang lại cho cộng đồng địa phương còn hạn chế. </w:t>
      </w:r>
      <w:r w:rsidRPr="008159A5">
        <w:rPr>
          <w:rFonts w:ascii="Calibri" w:hAnsi="Calibri" w:cs="Calibri"/>
        </w:rPr>
        <w:t xml:space="preserve">Mặc dù du lịch </w:t>
      </w:r>
      <w:r w:rsidR="00CF1545">
        <w:rPr>
          <w:rFonts w:ascii="Calibri" w:hAnsi="Calibri" w:cs="Calibri"/>
        </w:rPr>
        <w:t>dựa vào thiên nhiên</w:t>
      </w:r>
      <w:r w:rsidRPr="008159A5">
        <w:rPr>
          <w:rFonts w:ascii="Calibri" w:hAnsi="Calibri" w:cs="Calibri"/>
        </w:rPr>
        <w:t xml:space="preserve"> có tiềm năng mang lại lợi ích kinh tế đáng kể cho cộng đồng địa phương, nhưng những lợi ích thực sự thu được từ cộng đồng địa phương thường rất hạn chế. Việc phát triển du lịch không khuyến khích sự tham gia tích cực của cộng đồng địa phương có thể tạo thành mối nguy hiểm gián tiếp đối với đa dạng sinh học. Hơn nữa, sự tham gia còn yếu kém và manh mún của người dân địa phương vào nền kinh tế du lịch thường có thể dẫn đến các tranh chấp xã hội trong lĩnh vực du lịch và thiếu động lực để bảo tồn các nguồn tài nguyên thiên nhiên trọng yếu. Tuy nhiên, một số ví dụ từ Việt Nam cho thấy, sự tham gia tích cực của cộng đồng địa phương vào các hoạt động liên quan đến du lịch sinh thái đã làm giảm áp lực khai thác tài nguyên biển của các rạn san hô tại địa phương và thảm cỏ biển tại Cù Lao Chàm, đồng thời gia tăng lợi ích kinh tế cho cộng đồng địa phương.</w:t>
      </w:r>
    </w:p>
    <w:p w14:paraId="5C898AA6" w14:textId="6140EA35" w:rsidR="008F2254" w:rsidRPr="008159A5" w:rsidRDefault="00276EF1" w:rsidP="006D4665">
      <w:pPr>
        <w:pStyle w:val="ListParagraphNumbered"/>
        <w:rPr>
          <w:rFonts w:ascii="Calibri" w:hAnsi="Calibri" w:cs="Calibri"/>
        </w:rPr>
      </w:pPr>
      <w:r w:rsidRPr="008159A5">
        <w:rPr>
          <w:rFonts w:ascii="Calibri" w:hAnsi="Calibri" w:cs="Calibri"/>
          <w:b/>
          <w:bCs/>
        </w:rPr>
        <w:t>Biến đổi khí hậu làm trầm trọng thêm các mối đe dọa đối với các Khu bảo tồn, đặc biệt là các hệ sinh thái biển và ven biển.</w:t>
      </w:r>
      <w:r w:rsidRPr="008159A5">
        <w:rPr>
          <w:rFonts w:ascii="Calibri" w:hAnsi="Calibri" w:cs="Calibri"/>
        </w:rPr>
        <w:t xml:space="preserve"> Việt Nam được coi là quốc gia cực kỳ dễ bị tổn thương bởi biến đổi khí hậu toàn cầu và được dự đoán là một trong mười quốc gia sẽ chịu tác động nghiêm trọng của biến đổi khí hậu trong tương lai gần. Các hệ sinh thái bị phân mảnh có thể không thể thích ứng với những thay đổi này và có thể phải đối mặt với nguy cơ tuyệt chủng nhanh chóng. Nhiệt độ tăng cao sẽ khiến cháy rừng có khả năng xảy ra cao hơn, đặc biệt là ở rừng đầm lầy than bùn, rừng khộp và rừng thông. Biến đổi khí hậu, rừng đầu nguồn suy giảm và sử dụng nước không hợp lý có thể dẫn đến gia tăng khả năng ngập lụt, lũ quét và sạt lở đất, gây ra tác động nghiêm trọng đến môi trường và sinh kế của con người. Sự gia tăng nhiệt độ trung bình sẽ làm thay đổi sự phân bố địa lý và cấu trúc dân số của nhiều hệ sinh thái, cũng như làm trầm trọng thêm các vấn đề liên quan đến du lịch, đặc biệt là ở các hệ sinh thái biển và ven biển. Cường độ và tần suất của bão được dự báo sẽ thay đổi do biến đổi khí hậu và các cơn bão có thể trở nên khó dự đoán hơn. Trong vài thập kỷ qua, Việt Nam đã chứng kiến sự gia tăng nhiệt độ ở mức cao và các hiện tượng thời tiết cực đoan như hạn hán, lũ lụt và bão lốc xoáy nhiệt đới. Nghiên cứu đang tiến hành minh họa tác động của biến đổi khí hậu đối với sự phân bố của các loài động vật hoang dã có vai trò quan trọng như sự thay đổi phân bố nguồn thức ăn, những trở ngại đáng kể được dự đoán đối với việc di cư bắc-nam dọc theo hành lang ven biển hẹp, đông dân cư</w:t>
      </w:r>
      <w:r w:rsidR="00051AF5" w:rsidRPr="008159A5">
        <w:rPr>
          <w:rStyle w:val="FootnoteReference"/>
          <w:rFonts w:ascii="Calibri" w:hAnsi="Calibri" w:cs="Calibri"/>
          <w:szCs w:val="20"/>
        </w:rPr>
        <w:footnoteReference w:id="44"/>
      </w:r>
      <w:r w:rsidRPr="008159A5">
        <w:rPr>
          <w:rFonts w:ascii="Calibri" w:hAnsi="Calibri" w:cs="Calibri"/>
        </w:rPr>
        <w:t xml:space="preserve">. Nhiệt độ ấm hơn đã tẩy trắng các rạn san hô, gây anhr hưởng tới các hệ sinh thái quan trọng và các khu vực ươm cá. Biến đổi khí hậu có nhiều tác động trực tiếp và gián tiếp đến lĩnh vực du lịch, bao gồm: i) tác động đến đa dạng sinh học ảnh hưởng đến các điểm du lịch tự nhiên (ví dụ: rạn san hô bị tẩy trắng); ii) mực nước biển dâng và các đại dương có tính axit hơn đe dọa cơ sở hạ tầng du lịch ven biển và các điểm tham quan tự nhiên; và iii) nhiệt độ gia tăng làm rút ngắn mùa đông và đe dọa đến các hoạt động trong các mùa lạnh hơn (ví dụ như đi bộ đường dài ở các vùng núi của Việt Nam vào những tháng lạnh hơn; việc tham quan trên đất ngập nước bằng thuyền có thể gặp phải sự gián đoạn vào mùa khô) (xem </w:t>
      </w:r>
      <w:r w:rsidRPr="008159A5">
        <w:rPr>
          <w:rFonts w:ascii="Calibri" w:hAnsi="Calibri" w:cs="Calibri"/>
          <w:b/>
          <w:bCs/>
          <w:highlight w:val="yellow"/>
        </w:rPr>
        <w:t>Phụ lục X: Sàng lọc rủi ro về khí hậu</w:t>
      </w:r>
      <w:r w:rsidRPr="008159A5">
        <w:rPr>
          <w:rFonts w:ascii="Calibri" w:hAnsi="Calibri" w:cs="Calibri"/>
        </w:rPr>
        <w:t xml:space="preserve">).  </w:t>
      </w:r>
    </w:p>
    <w:p w14:paraId="41D7D81D" w14:textId="3DE6F1F0" w:rsidR="003B1479" w:rsidRPr="008159A5" w:rsidRDefault="00A73458" w:rsidP="006D4665">
      <w:pPr>
        <w:pStyle w:val="ListParagraphNumbered"/>
        <w:rPr>
          <w:rFonts w:ascii="Calibri" w:hAnsi="Calibri" w:cs="Calibri"/>
        </w:rPr>
      </w:pPr>
      <w:r w:rsidRPr="008159A5">
        <w:rPr>
          <w:rFonts w:ascii="Calibri" w:hAnsi="Calibri" w:cs="Calibri"/>
        </w:rPr>
        <w:t>Tại Quảng Bình, các cơn bão thường xuất hiện trong kh</w:t>
      </w:r>
      <w:r w:rsidR="00B2794C" w:rsidRPr="008159A5">
        <w:rPr>
          <w:rFonts w:ascii="Calibri" w:hAnsi="Calibri" w:cs="Calibri"/>
          <w:lang w:val="en-US"/>
        </w:rPr>
        <w:t>o</w:t>
      </w:r>
      <w:r w:rsidRPr="008159A5">
        <w:rPr>
          <w:rFonts w:ascii="Calibri" w:hAnsi="Calibri" w:cs="Calibri"/>
        </w:rPr>
        <w:t xml:space="preserve">ảng thời gian từ tháng 7 đến tháng 9 hàng năm. Tuy nhiên, trong những năm gần đây, các cơn bão đã trở nên khó dự đoán hơn và thậm chí có bão xảy ra ngay cả vào tháng Ba và tháng Tư hoặc xen kẽ vào tháng Mười. Cường độ bão dường như cũng tăng lên. Thiệt hại do bão gây ra có khả năng gia tăng cùng với </w:t>
      </w:r>
      <w:r w:rsidRPr="008159A5">
        <w:rPr>
          <w:rFonts w:ascii="Calibri" w:hAnsi="Calibri" w:cs="Calibri"/>
        </w:rPr>
        <w:lastRenderedPageBreak/>
        <w:t>biến đổi khí hậu do tần suất, cường độ bão ngày càng tăng và không thể đoán trước được. Nếu không có các khoản đầu tư lớn, có sự đồng bộ và liên tục trong nỗ lực để giải quyết các thách thức chính nêu trên, biến đổi khí hậu nói chung được cho là sẽ cản trở tăng trưởng kinh tế và tác động đáng kể đến chất lượng cuộc sống tại Quảng Bình. Tài nguyên thiên nhiên sẽ phải đối mặt với tình trạng suy thoái nghiêm trọng hơn, sản lượng lương thực bị giảm sút và tác động của thiên tai ngày càng trầm trọng hơn. Người nghèo ven biển và nông thôn (bao gồm cả các dân tộc thiểu số ở vùng cao) sẽ là đối tượng dễ bị ảnh hưởng nhất bởi những thay đổi này vì sinh kế của họ phụ thuộc nhiều nhất vào tài nguyên thiên nhiên. Trong trường hợp xấu nhất, những thành tựu gần đây trong công cuộc xóa đói giảm nghèo có thể bị đảo ngược. Do đó, tình trạng di cư lao động vốn đã đáng báo động nay còn có thể gia tăng hơn nữa, và các vấn đề xã hội có thể trở nên phổ biến hơn</w:t>
      </w:r>
      <w:r w:rsidR="00921A00" w:rsidRPr="008159A5">
        <w:rPr>
          <w:rStyle w:val="FootnoteReference"/>
          <w:rFonts w:ascii="Calibri" w:hAnsi="Calibri" w:cs="Calibri"/>
          <w:sz w:val="20"/>
          <w:szCs w:val="20"/>
        </w:rPr>
        <w:footnoteReference w:id="45"/>
      </w:r>
      <w:r w:rsidRPr="008159A5">
        <w:rPr>
          <w:rFonts w:ascii="Calibri" w:hAnsi="Calibri" w:cs="Calibri"/>
        </w:rPr>
        <w:t>.</w:t>
      </w:r>
    </w:p>
    <w:p w14:paraId="5FB23A56" w14:textId="74BF6D23" w:rsidR="00276EF1" w:rsidRPr="008159A5" w:rsidRDefault="001059E7" w:rsidP="006D4665">
      <w:pPr>
        <w:pStyle w:val="ListParagraphNumbered"/>
        <w:rPr>
          <w:rFonts w:ascii="Calibri" w:hAnsi="Calibri" w:cs="Calibri"/>
        </w:rPr>
      </w:pPr>
      <w:r w:rsidRPr="008159A5">
        <w:rPr>
          <w:rFonts w:ascii="Calibri" w:hAnsi="Calibri" w:cs="Calibri"/>
        </w:rPr>
        <w:t>Ninh Thuận vốn đã là một trong những địa phương khô hạn và có nhiệt độ cao nhất cả nước. Dãy Trường Sơn nằm chắn gió quanh năm. Mặc dù là tỉnh có lượng mưa trung bình thấp nhất cả nước, nhưng các cơn bão và lũ lụt tại nơi đây có thể xảy ra vào tháng 10 và tháng 11. Địa hình làm trầm trọng thêm tác động bất lợi từ bão, đặc trưng bởi mưa lớn và lũ lụt nghiêm trọng, gây ảnh hưởng tiêu cực đến sản xuất hoa màu và đời sống.  Biến đổi khí hậu là tác nhân gây ra các hiện tượng thời tiết khắc nghiệt tại Ninh Thuận, bao gồm các đợt nắng nóng, hạn hán và lũ lụt gia tăng. Trong điều kiện hạn hán liên tục, địa phương này chịu thiệt hại khoảng 165 tỷ đồng (7,1 triệu USD) trong năm 2004 và 2005, và gần 1,35 nghìn tỷ đồng (58 triệu USD) từ năm 2014 đến năm 2016. Trong khi đó, trong năm 2018, lũ lụt đã gây thiệt hại lên tới 300 tỷ đồng (13 triệu USD)</w:t>
      </w:r>
      <w:r w:rsidR="00AE5B26" w:rsidRPr="008159A5">
        <w:rPr>
          <w:rStyle w:val="FootnoteReference"/>
          <w:rFonts w:ascii="Calibri" w:hAnsi="Calibri" w:cs="Calibri"/>
          <w:szCs w:val="20"/>
        </w:rPr>
        <w:footnoteReference w:id="46"/>
      </w:r>
      <w:r w:rsidRPr="008159A5">
        <w:rPr>
          <w:rFonts w:ascii="Calibri" w:hAnsi="Calibri" w:cs="Calibri"/>
        </w:rPr>
        <w:t>.</w:t>
      </w:r>
    </w:p>
    <w:p w14:paraId="4182B320" w14:textId="13121974" w:rsidR="00F24FDD" w:rsidRPr="008159A5" w:rsidRDefault="00F24FDD" w:rsidP="006D4665">
      <w:pPr>
        <w:pStyle w:val="ListParagraphNumbered"/>
        <w:rPr>
          <w:rFonts w:ascii="Calibri" w:hAnsi="Calibri" w:cs="Calibri"/>
        </w:rPr>
      </w:pPr>
      <w:r w:rsidRPr="008159A5">
        <w:rPr>
          <w:rFonts w:ascii="Calibri" w:hAnsi="Calibri" w:cs="Calibri"/>
          <w:b/>
        </w:rPr>
        <w:t>Nguyên nhân cốt lõi và động cơ của những mối đe dọa này</w:t>
      </w:r>
      <w:r w:rsidRPr="008159A5">
        <w:rPr>
          <w:rFonts w:ascii="Calibri" w:hAnsi="Calibri" w:cs="Calibri"/>
        </w:rPr>
        <w:t xml:space="preserve"> có thể được tóm tắt là sự kết hợp của một chương trình nghị sự tăng trưởng kinh tế quốc gia nhanh chóng và mạnh mẽ, ưu tiên lĩnh vực du lịch (số lượng hơn chất lượng sản phẩm và dịch vụ), kết hợp với sự thiếu nguồn cung về nhân lực lao động có tay nghề cao và chuyên nghiệp trong ngành du lịch và thiếu cơ sở hạ tầng theo kịp tốc độ tăng trưởng vượt bậc của lượng khách quốc tế và trong nước, cơ chế và nguồn lực quản lý các khu bảo tồn còn yếu và kém hiệu quả; ngày càng trở nên trầm trọng thêm bởi môi trường kinh doanh đầy thách thức cản trở đầu tư và thiếu các mô hình du lịch </w:t>
      </w:r>
      <w:r w:rsidR="00CF1545">
        <w:rPr>
          <w:rFonts w:ascii="Calibri" w:hAnsi="Calibri" w:cs="Calibri"/>
        </w:rPr>
        <w:t>dựa vào thiên nhiên</w:t>
      </w:r>
      <w:r w:rsidRPr="008159A5">
        <w:rPr>
          <w:rFonts w:ascii="Calibri" w:hAnsi="Calibri" w:cs="Calibri"/>
        </w:rPr>
        <w:t xml:space="preserve"> thành công ở Việt Nam.</w:t>
      </w:r>
    </w:p>
    <w:p w14:paraId="42EA7CB4" w14:textId="0B809D4D" w:rsidR="007A1E03" w:rsidRPr="008159A5" w:rsidRDefault="007A1E03" w:rsidP="006D4665">
      <w:pPr>
        <w:pStyle w:val="Caption"/>
        <w:jc w:val="center"/>
        <w:rPr>
          <w:rFonts w:ascii="Calibri" w:hAnsi="Calibri" w:cs="Calibri"/>
        </w:rPr>
      </w:pPr>
      <w:r w:rsidRPr="008159A5">
        <w:rPr>
          <w:rFonts w:ascii="Calibri" w:hAnsi="Calibri" w:cs="Calibri"/>
        </w:rPr>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2</w:t>
      </w:r>
      <w:r w:rsidR="00AC58DB" w:rsidRPr="008159A5">
        <w:rPr>
          <w:rFonts w:ascii="Calibri" w:hAnsi="Calibri" w:cs="Calibri"/>
          <w:noProof/>
        </w:rPr>
        <w:fldChar w:fldCharType="end"/>
      </w:r>
      <w:r w:rsidRPr="008159A5">
        <w:rPr>
          <w:rFonts w:ascii="Calibri" w:hAnsi="Calibri" w:cs="Calibri"/>
        </w:rPr>
        <w:t>: Tóm tắt các mối đe dọa liên quan đến ngành du lịch ở Việt Nam</w:t>
      </w:r>
    </w:p>
    <w:p w14:paraId="6F7D753E" w14:textId="725DA934" w:rsidR="007A1E03" w:rsidRPr="008159A5" w:rsidRDefault="007A1E03" w:rsidP="006D4665">
      <w:pPr>
        <w:pStyle w:val="ListParagraph"/>
        <w:rPr>
          <w:rFonts w:ascii="Calibri" w:hAnsi="Calibri" w:cs="Calibri"/>
          <w:sz w:val="20"/>
          <w:szCs w:val="20"/>
        </w:rPr>
      </w:pPr>
    </w:p>
    <w:p w14:paraId="70BA0645" w14:textId="4E8739FD" w:rsidR="008C552B" w:rsidRPr="008159A5" w:rsidRDefault="000E0AF5" w:rsidP="006D4665">
      <w:pPr>
        <w:pStyle w:val="NoSpacing"/>
        <w:rPr>
          <w:rFonts w:ascii="Calibri" w:hAnsi="Calibri" w:cs="Calibri"/>
        </w:rPr>
      </w:pPr>
      <w:r w:rsidRPr="008159A5">
        <w:rPr>
          <w:rFonts w:ascii="Calibri" w:hAnsi="Calibri" w:cs="Calibri"/>
          <w:noProof/>
        </w:rPr>
        <w:drawing>
          <wp:inline distT="0" distB="0" distL="0" distR="0" wp14:anchorId="34C88DA8" wp14:editId="11DEDB67">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92955"/>
                    </a:xfrm>
                    <a:prstGeom prst="rect">
                      <a:avLst/>
                    </a:prstGeom>
                  </pic:spPr>
                </pic:pic>
              </a:graphicData>
            </a:graphic>
          </wp:inline>
        </w:drawing>
      </w:r>
    </w:p>
    <w:p w14:paraId="75687FF0" w14:textId="77777777" w:rsidR="000E0AF5" w:rsidRPr="008159A5" w:rsidRDefault="000E0AF5" w:rsidP="006D4665">
      <w:pPr>
        <w:pStyle w:val="ListParagraph"/>
        <w:tabs>
          <w:tab w:val="left" w:pos="360"/>
        </w:tabs>
        <w:spacing w:after="60"/>
        <w:ind w:left="0"/>
        <w:jc w:val="both"/>
        <w:rPr>
          <w:rFonts w:ascii="Calibri" w:hAnsi="Calibri" w:cs="Calibri"/>
          <w:b/>
          <w:bCs/>
          <w:sz w:val="20"/>
          <w:szCs w:val="20"/>
        </w:rPr>
      </w:pPr>
    </w:p>
    <w:p w14:paraId="6EDC54A2" w14:textId="77777777" w:rsidR="00272999" w:rsidRPr="008159A5" w:rsidRDefault="00272999"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rPr>
        <w:t xml:space="preserve">Các rào cản đối với việc giải quyết vấn đề về môi trường </w:t>
      </w:r>
    </w:p>
    <w:p w14:paraId="578E2530" w14:textId="4CB55ECC" w:rsidR="00090108" w:rsidRPr="008159A5" w:rsidRDefault="00090108" w:rsidP="006D4665">
      <w:pPr>
        <w:pStyle w:val="ListParagraphNumbered"/>
        <w:rPr>
          <w:rFonts w:ascii="Calibri" w:hAnsi="Calibri" w:cs="Calibri"/>
        </w:rPr>
      </w:pPr>
      <w:r w:rsidRPr="008159A5">
        <w:rPr>
          <w:rFonts w:ascii="Calibri" w:hAnsi="Calibri" w:cs="Calibri"/>
        </w:rPr>
        <w:t xml:space="preserve">Thực hiện đánh giá rào cản quan trọng trong giai đoạn </w:t>
      </w:r>
      <w:r w:rsidRPr="008159A5">
        <w:rPr>
          <w:rFonts w:ascii="Calibri" w:hAnsi="Calibri" w:cs="Calibri"/>
          <w:highlight w:val="yellow"/>
        </w:rPr>
        <w:t>Tài trợ chuẩn bị cho dự án (PPG)</w:t>
      </w:r>
      <w:r w:rsidRPr="008159A5">
        <w:rPr>
          <w:rFonts w:ascii="Calibri" w:hAnsi="Calibri" w:cs="Calibri"/>
        </w:rPr>
        <w:t xml:space="preserve"> </w:t>
      </w:r>
      <w:r w:rsidRPr="008159A5">
        <w:rPr>
          <w:rFonts w:ascii="Calibri" w:hAnsi="Calibri" w:cs="Calibri"/>
          <w:highlight w:val="yellow"/>
        </w:rPr>
        <w:t>(</w:t>
      </w:r>
      <w:r w:rsidRPr="008159A5">
        <w:rPr>
          <w:rFonts w:ascii="Calibri" w:hAnsi="Calibri" w:cs="Calibri"/>
          <w:b/>
          <w:bCs/>
          <w:highlight w:val="yellow"/>
        </w:rPr>
        <w:t>Phân tích cơ sở chính sách</w:t>
      </w:r>
      <w:r w:rsidRPr="008159A5">
        <w:rPr>
          <w:rFonts w:ascii="Calibri" w:hAnsi="Calibri" w:cs="Calibri"/>
          <w:highlight w:val="yellow"/>
        </w:rPr>
        <w:t xml:space="preserve"> (</w:t>
      </w:r>
      <w:r w:rsidRPr="008159A5">
        <w:rPr>
          <w:rFonts w:ascii="Calibri" w:hAnsi="Calibri" w:cs="Calibri"/>
          <w:b/>
          <w:bCs/>
          <w:highlight w:val="yellow"/>
        </w:rPr>
        <w:t>Phụ lục X)</w:t>
      </w:r>
      <w:r w:rsidRPr="008159A5">
        <w:rPr>
          <w:rFonts w:ascii="Calibri" w:hAnsi="Calibri" w:cs="Calibri"/>
        </w:rPr>
        <w:t xml:space="preserve"> cho thấy rằng năm rào cản được xác định trong PIF vẫn là những thách thức phổ biến đối với việc khắc phục các nguyên nhân gốc rễ và các mối đe dọa tại đây (xem</w:t>
      </w:r>
      <w:r w:rsidRPr="008159A5">
        <w:rPr>
          <w:rFonts w:ascii="Calibri" w:hAnsi="Calibri" w:cs="Calibri"/>
          <w:b/>
          <w:highlight w:val="yellow"/>
        </w:rPr>
        <w:fldChar w:fldCharType="begin"/>
      </w:r>
      <w:r w:rsidRPr="008159A5">
        <w:rPr>
          <w:rFonts w:ascii="Calibri" w:hAnsi="Calibri" w:cs="Calibri"/>
          <w:b/>
          <w:highlight w:val="yellow"/>
        </w:rPr>
        <w:instrText xml:space="preserve"> REF _Ref65149666 \h  \* MERGEFORMAT </w:instrText>
      </w:r>
      <w:r w:rsidRPr="008159A5">
        <w:rPr>
          <w:rFonts w:ascii="Calibri" w:hAnsi="Calibri" w:cs="Calibri"/>
          <w:b/>
          <w:highlight w:val="yellow"/>
        </w:rPr>
      </w:r>
      <w:r w:rsidRPr="008159A5">
        <w:rPr>
          <w:rFonts w:ascii="Calibri" w:hAnsi="Calibri" w:cs="Calibri"/>
          <w:b/>
          <w:highlight w:val="yellow"/>
        </w:rPr>
        <w:fldChar w:fldCharType="separate"/>
      </w:r>
      <w:r w:rsidR="00677227">
        <w:rPr>
          <w:rFonts w:ascii="Calibri" w:hAnsi="Calibri" w:cs="Calibri"/>
          <w:bCs/>
          <w:highlight w:val="yellow"/>
          <w:lang w:val="en-US"/>
        </w:rPr>
        <w:t>Error! Reference source not found.</w:t>
      </w:r>
      <w:r w:rsidRPr="008159A5">
        <w:rPr>
          <w:rFonts w:ascii="Calibri" w:hAnsi="Calibri" w:cs="Calibri"/>
          <w:b/>
          <w:highlight w:val="yellow"/>
        </w:rPr>
        <w:fldChar w:fldCharType="end"/>
      </w:r>
      <w:r w:rsidRPr="008159A5">
        <w:rPr>
          <w:rFonts w:ascii="Calibri" w:hAnsi="Calibri" w:cs="Calibri"/>
          <w:b/>
        </w:rPr>
        <w:t>:</w:t>
      </w:r>
      <w:r w:rsidRPr="008159A5">
        <w:rPr>
          <w:rFonts w:ascii="Calibri" w:hAnsi="Calibri" w:cs="Calibri"/>
        </w:rPr>
        <w:t xml:space="preserve"> </w:t>
      </w:r>
      <w:r w:rsidRPr="008159A5">
        <w:rPr>
          <w:rFonts w:ascii="Calibri" w:hAnsi="Calibri" w:cs="Calibri"/>
          <w:b/>
          <w:bCs/>
        </w:rPr>
        <w:t>Sơ đồ khái niệm</w:t>
      </w:r>
      <w:r w:rsidRPr="008159A5">
        <w:rPr>
          <w:rFonts w:ascii="Calibri" w:hAnsi="Calibri" w:cs="Calibri"/>
        </w:rPr>
        <w:t xml:space="preserve">). Hơn nữa, đại dịch đã làm gia tăng sự chậm trễ này của một trong số này, làm trì hoãn việc thực hiện chính sách của </w:t>
      </w:r>
      <w:r w:rsidRPr="008159A5">
        <w:rPr>
          <w:rFonts w:ascii="Calibri" w:hAnsi="Calibri" w:cs="Calibri"/>
          <w:highlight w:val="yellow"/>
        </w:rPr>
        <w:t>Chính phủ</w:t>
      </w:r>
      <w:r w:rsidRPr="008159A5">
        <w:rPr>
          <w:rFonts w:ascii="Calibri" w:hAnsi="Calibri" w:cs="Calibri"/>
        </w:rPr>
        <w:t xml:space="preserve">. Tuy nhiên, điều này cho phép chính phủ tập trung lại các nỗ lực vào phát triển một nền kinh tế thân thiện với môi trường, có khả năng phục hồi và bền vững hơn. </w:t>
      </w:r>
    </w:p>
    <w:p w14:paraId="1A66D8D6" w14:textId="5060375A" w:rsidR="00D73E58" w:rsidRPr="008159A5" w:rsidRDefault="00D73E58" w:rsidP="006D4665">
      <w:pPr>
        <w:pStyle w:val="ListParagraph"/>
        <w:tabs>
          <w:tab w:val="left" w:pos="360"/>
        </w:tabs>
        <w:spacing w:after="60"/>
        <w:ind w:left="0"/>
        <w:jc w:val="both"/>
        <w:rPr>
          <w:rFonts w:ascii="Calibri" w:eastAsia="Calibri" w:hAnsi="Calibri" w:cs="Calibri"/>
          <w:b/>
          <w:color w:val="000000"/>
          <w:sz w:val="20"/>
          <w:szCs w:val="20"/>
        </w:rPr>
      </w:pPr>
      <w:r w:rsidRPr="008159A5">
        <w:rPr>
          <w:rFonts w:ascii="Calibri" w:hAnsi="Calibri" w:cs="Calibri"/>
          <w:b/>
          <w:color w:val="000000"/>
          <w:sz w:val="20"/>
          <w:szCs w:val="20"/>
        </w:rPr>
        <w:t xml:space="preserve">Rào cản 1: Một khung pháp lý, chính sách </w:t>
      </w:r>
      <w:r w:rsidRPr="008159A5">
        <w:rPr>
          <w:rFonts w:ascii="Calibri" w:hAnsi="Calibri" w:cs="Calibri"/>
          <w:b/>
          <w:color w:val="000000"/>
          <w:sz w:val="20"/>
          <w:szCs w:val="20"/>
          <w:highlight w:val="yellow"/>
        </w:rPr>
        <w:t>phức tạp</w:t>
      </w:r>
      <w:r w:rsidRPr="008159A5">
        <w:rPr>
          <w:rFonts w:ascii="Calibri" w:hAnsi="Calibri" w:cs="Calibri"/>
          <w:b/>
          <w:color w:val="000000"/>
          <w:sz w:val="20"/>
          <w:szCs w:val="20"/>
        </w:rPr>
        <w:t xml:space="preserve"> và chưa hoàn thiện là chưa đủ để cân bằng giữa phát triển du lịch với bảo tồn và thực thi đa dạng sinh học.</w:t>
      </w:r>
    </w:p>
    <w:p w14:paraId="198A670E" w14:textId="1E171542" w:rsidR="007F650B" w:rsidRPr="008159A5" w:rsidRDefault="00F31F53" w:rsidP="006D4665">
      <w:pPr>
        <w:pStyle w:val="ListParagraphNumbered"/>
        <w:rPr>
          <w:rFonts w:ascii="Calibri" w:hAnsi="Calibri" w:cs="Calibri"/>
        </w:rPr>
      </w:pPr>
      <w:r w:rsidRPr="008159A5">
        <w:rPr>
          <w:rFonts w:ascii="Calibri" w:hAnsi="Calibri" w:cs="Calibri"/>
        </w:rPr>
        <w:t>Có thể nói rằng Việt Nam hiện hiện đang là một trong những nước có hệ thống pháp luật phức tạp nhất trên thế giới</w:t>
      </w:r>
      <w:r w:rsidRPr="008159A5">
        <w:rPr>
          <w:rStyle w:val="FootnoteReference"/>
          <w:rFonts w:ascii="Calibri" w:eastAsia="Times New Roman" w:hAnsi="Calibri" w:cs="Calibri"/>
          <w:color w:val="202122"/>
          <w:sz w:val="20"/>
          <w:szCs w:val="20"/>
        </w:rPr>
        <w:footnoteReference w:id="47"/>
      </w:r>
      <w:r w:rsidRPr="008159A5">
        <w:rPr>
          <w:rFonts w:ascii="Calibri" w:hAnsi="Calibri" w:cs="Calibri"/>
        </w:rPr>
        <w:t>. Hệ thống này được phân biệt bởi số lượng lớn các văn bản quy phạm pháp luật và phức tạp bởi việc sở hữu rất nhiều loại văn bản quy phạm pháp luật khác nhau được xuất bản. Thiếu sự gắn kết, quá nhiều kẽ hở, chồng chéo, mâu thuẫn, chính sách thiếu nhất quán gây khó khăn và là gánh nặng cho người dân và doanh nghiệp. Hệ thống pháp luật được đánh giá là thiếu tính thực tiễn. Tính khả thi thiếu minh bạch và không đi vào cuộc sống do thiếu cân nhắc, không có tầm nhìn xa và thực dụng. Tầm nhìn của quá trình xây dựng bộ luật là không công bằng và thể hiện lợi ích nhóm và sự thiên vị</w:t>
      </w:r>
      <w:r w:rsidRPr="008159A5">
        <w:rPr>
          <w:rStyle w:val="FootnoteReference"/>
          <w:rFonts w:ascii="Calibri" w:eastAsia="Times New Roman" w:hAnsi="Calibri" w:cs="Calibri"/>
          <w:color w:val="202122"/>
          <w:sz w:val="20"/>
          <w:szCs w:val="20"/>
        </w:rPr>
        <w:footnoteReference w:id="48"/>
      </w:r>
      <w:r w:rsidRPr="008159A5">
        <w:rPr>
          <w:rStyle w:val="FootnoteReference"/>
          <w:rFonts w:ascii="Calibri" w:eastAsia="Times New Roman" w:hAnsi="Calibri" w:cs="Calibri"/>
          <w:color w:val="202122"/>
          <w:sz w:val="20"/>
          <w:szCs w:val="20"/>
        </w:rPr>
        <w:footnoteReference w:id="49"/>
      </w:r>
      <w:r w:rsidRPr="008159A5">
        <w:rPr>
          <w:rFonts w:ascii="Calibri" w:hAnsi="Calibri" w:cs="Calibri"/>
        </w:rPr>
        <w:t>.</w:t>
      </w:r>
    </w:p>
    <w:p w14:paraId="70B16348" w14:textId="63A58C17" w:rsidR="007A1E03" w:rsidRPr="008159A5" w:rsidRDefault="007A1E03" w:rsidP="006D4665">
      <w:pPr>
        <w:pStyle w:val="Caption"/>
        <w:jc w:val="center"/>
        <w:rPr>
          <w:rFonts w:ascii="Calibri" w:hAnsi="Calibri" w:cs="Calibri"/>
          <w:color w:val="000000"/>
          <w:szCs w:val="20"/>
        </w:rPr>
      </w:pPr>
      <w:r w:rsidRPr="008159A5">
        <w:rPr>
          <w:rFonts w:ascii="Calibri" w:hAnsi="Calibri" w:cs="Calibri"/>
        </w:rPr>
        <w:t xml:space="preserve">Bảng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6</w:t>
      </w:r>
      <w:r w:rsidR="00AC58DB" w:rsidRPr="008159A5">
        <w:rPr>
          <w:rFonts w:ascii="Calibri" w:hAnsi="Calibri" w:cs="Calibri"/>
          <w:noProof/>
        </w:rPr>
        <w:fldChar w:fldCharType="end"/>
      </w:r>
      <w:r w:rsidRPr="008159A5">
        <w:rPr>
          <w:rFonts w:ascii="Calibri" w:hAnsi="Calibri" w:cs="Calibri"/>
        </w:rPr>
        <w:t xml:space="preserve">: </w:t>
      </w:r>
      <w:r w:rsidRPr="008159A5">
        <w:rPr>
          <w:rFonts w:ascii="Calibri" w:hAnsi="Calibri" w:cs="Calibri"/>
          <w:color w:val="000000"/>
          <w:szCs w:val="20"/>
        </w:rPr>
        <w:t>Tóm tắt các loại văn bản quy phạm pháp luật ở Việt Nam</w:t>
      </w:r>
      <w:r w:rsidRPr="008159A5">
        <w:rPr>
          <w:rStyle w:val="FootnoteReference"/>
          <w:rFonts w:ascii="Calibri" w:hAnsi="Calibri" w:cs="Calibri"/>
          <w:color w:val="000000"/>
          <w:szCs w:val="20"/>
        </w:rPr>
        <w:footnoteReference w:id="50"/>
      </w:r>
    </w:p>
    <w:p w14:paraId="2BFCCF7D" w14:textId="77777777" w:rsidR="003819EF" w:rsidRPr="008159A5" w:rsidRDefault="003819EF" w:rsidP="006D4665">
      <w:pPr>
        <w:spacing w:line="240" w:lineRule="auto"/>
        <w:rPr>
          <w:rFonts w:ascii="Calibri" w:hAnsi="Calibri" w:cs="Calibri"/>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8"/>
        <w:gridCol w:w="6318"/>
      </w:tblGrid>
      <w:tr w:rsidR="003D08E0" w:rsidRPr="008159A5" w14:paraId="5915E946" w14:textId="77777777" w:rsidTr="00AC7750">
        <w:trPr>
          <w:trHeight w:val="240"/>
          <w:tblHeader/>
          <w:tblCellSpacing w:w="0" w:type="dxa"/>
        </w:trPr>
        <w:tc>
          <w:tcPr>
            <w:tcW w:w="1979" w:type="pct"/>
            <w:shd w:val="clear" w:color="auto" w:fill="002060"/>
            <w:vAlign w:val="center"/>
          </w:tcPr>
          <w:p w14:paraId="29B53F6D" w14:textId="49A827B7" w:rsidR="00F979C7" w:rsidRPr="008159A5" w:rsidRDefault="00F979C7" w:rsidP="006D4665">
            <w:pPr>
              <w:spacing w:after="0" w:line="240" w:lineRule="auto"/>
              <w:ind w:left="123"/>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Loại tài liệu</w:t>
            </w:r>
          </w:p>
        </w:tc>
        <w:tc>
          <w:tcPr>
            <w:tcW w:w="3021" w:type="pct"/>
            <w:shd w:val="clear" w:color="auto" w:fill="002060"/>
            <w:vAlign w:val="center"/>
          </w:tcPr>
          <w:p w14:paraId="294F0F97" w14:textId="36AF829E" w:rsidR="00F979C7" w:rsidRPr="008159A5" w:rsidRDefault="003D08E0" w:rsidP="006D4665">
            <w:pPr>
              <w:spacing w:after="0" w:line="240" w:lineRule="auto"/>
              <w:ind w:left="123"/>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Chủ sở hữu tài liệu</w:t>
            </w:r>
          </w:p>
        </w:tc>
      </w:tr>
      <w:tr w:rsidR="007F650B" w:rsidRPr="008159A5" w14:paraId="4A4C11F8" w14:textId="77777777" w:rsidTr="00AC7750">
        <w:trPr>
          <w:trHeight w:val="240"/>
          <w:tblCellSpacing w:w="0" w:type="dxa"/>
        </w:trPr>
        <w:tc>
          <w:tcPr>
            <w:tcW w:w="1979" w:type="pct"/>
            <w:vAlign w:val="center"/>
            <w:hideMark/>
          </w:tcPr>
          <w:p w14:paraId="6DA04A24"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color w:val="000000"/>
                <w:sz w:val="18"/>
                <w:szCs w:val="18"/>
              </w:rPr>
              <w:t> </w:t>
            </w:r>
            <w:r w:rsidRPr="008159A5">
              <w:rPr>
                <w:rFonts w:ascii="Calibri" w:hAnsi="Calibri" w:cs="Calibri"/>
                <w:sz w:val="18"/>
                <w:szCs w:val="18"/>
              </w:rPr>
              <w:t>Hiến pháp</w:t>
            </w:r>
          </w:p>
        </w:tc>
        <w:tc>
          <w:tcPr>
            <w:tcW w:w="3021" w:type="pct"/>
            <w:vMerge w:val="restart"/>
            <w:vAlign w:val="center"/>
            <w:hideMark/>
          </w:tcPr>
          <w:p w14:paraId="394940EA"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Quốc Hội</w:t>
            </w:r>
          </w:p>
        </w:tc>
      </w:tr>
      <w:tr w:rsidR="007F650B" w:rsidRPr="008159A5" w14:paraId="01069686" w14:textId="77777777" w:rsidTr="00AC7750">
        <w:trPr>
          <w:trHeight w:val="240"/>
          <w:tblCellSpacing w:w="0" w:type="dxa"/>
        </w:trPr>
        <w:tc>
          <w:tcPr>
            <w:tcW w:w="1979" w:type="pct"/>
            <w:vAlign w:val="center"/>
            <w:hideMark/>
          </w:tcPr>
          <w:p w14:paraId="635A4370"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Bộ luật/Luật</w:t>
            </w:r>
          </w:p>
        </w:tc>
        <w:tc>
          <w:tcPr>
            <w:tcW w:w="3021" w:type="pct"/>
            <w:vMerge/>
            <w:vAlign w:val="center"/>
            <w:hideMark/>
          </w:tcPr>
          <w:p w14:paraId="18DA128E" w14:textId="77777777" w:rsidR="007F650B" w:rsidRPr="008159A5" w:rsidRDefault="007F650B" w:rsidP="006D4665">
            <w:pPr>
              <w:spacing w:after="0" w:line="240" w:lineRule="auto"/>
              <w:ind w:left="123"/>
              <w:rPr>
                <w:rFonts w:ascii="Calibri" w:hAnsi="Calibri" w:cs="Calibri"/>
                <w:sz w:val="18"/>
                <w:szCs w:val="18"/>
              </w:rPr>
            </w:pPr>
          </w:p>
        </w:tc>
      </w:tr>
      <w:tr w:rsidR="007F650B" w:rsidRPr="008159A5" w14:paraId="5FE75FB2" w14:textId="77777777" w:rsidTr="00AC7750">
        <w:trPr>
          <w:trHeight w:val="240"/>
          <w:tblCellSpacing w:w="0" w:type="dxa"/>
        </w:trPr>
        <w:tc>
          <w:tcPr>
            <w:tcW w:w="1979" w:type="pct"/>
            <w:vAlign w:val="center"/>
            <w:hideMark/>
          </w:tcPr>
          <w:p w14:paraId="74C94A59"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quyết</w:t>
            </w:r>
          </w:p>
        </w:tc>
        <w:tc>
          <w:tcPr>
            <w:tcW w:w="3021" w:type="pct"/>
            <w:vMerge/>
            <w:vAlign w:val="center"/>
            <w:hideMark/>
          </w:tcPr>
          <w:p w14:paraId="693636F6" w14:textId="77777777" w:rsidR="007F650B" w:rsidRPr="008159A5" w:rsidRDefault="007F650B" w:rsidP="006D4665">
            <w:pPr>
              <w:spacing w:after="0" w:line="240" w:lineRule="auto"/>
              <w:ind w:left="123"/>
              <w:rPr>
                <w:rFonts w:ascii="Calibri" w:hAnsi="Calibri" w:cs="Calibri"/>
                <w:sz w:val="18"/>
                <w:szCs w:val="18"/>
              </w:rPr>
            </w:pPr>
          </w:p>
        </w:tc>
      </w:tr>
      <w:tr w:rsidR="007F650B" w:rsidRPr="008159A5" w14:paraId="74AE2A05" w14:textId="77777777" w:rsidTr="00AC7750">
        <w:trPr>
          <w:tblCellSpacing w:w="0" w:type="dxa"/>
        </w:trPr>
        <w:tc>
          <w:tcPr>
            <w:tcW w:w="1979" w:type="pct"/>
            <w:vAlign w:val="center"/>
            <w:hideMark/>
          </w:tcPr>
          <w:p w14:paraId="4A4F11D2"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Sắc lệnh</w:t>
            </w:r>
          </w:p>
        </w:tc>
        <w:tc>
          <w:tcPr>
            <w:tcW w:w="3021" w:type="pct"/>
            <w:vMerge w:val="restart"/>
            <w:vAlign w:val="center"/>
            <w:hideMark/>
          </w:tcPr>
          <w:p w14:paraId="566B7D2E"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Ủy ban Thường vụ Quốc hội</w:t>
            </w:r>
          </w:p>
        </w:tc>
      </w:tr>
      <w:tr w:rsidR="007F650B" w:rsidRPr="008159A5" w14:paraId="4E8A5FEA" w14:textId="77777777" w:rsidTr="00AC7750">
        <w:trPr>
          <w:tblCellSpacing w:w="0" w:type="dxa"/>
        </w:trPr>
        <w:tc>
          <w:tcPr>
            <w:tcW w:w="1979" w:type="pct"/>
            <w:vAlign w:val="center"/>
            <w:hideMark/>
          </w:tcPr>
          <w:p w14:paraId="588EF9A0"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quyết</w:t>
            </w:r>
          </w:p>
        </w:tc>
        <w:tc>
          <w:tcPr>
            <w:tcW w:w="3021" w:type="pct"/>
            <w:vMerge/>
            <w:vAlign w:val="center"/>
            <w:hideMark/>
          </w:tcPr>
          <w:p w14:paraId="000B5A0D" w14:textId="77777777" w:rsidR="007F650B" w:rsidRPr="008159A5" w:rsidRDefault="007F650B" w:rsidP="006D4665">
            <w:pPr>
              <w:spacing w:after="0" w:line="240" w:lineRule="auto"/>
              <w:ind w:left="123"/>
              <w:rPr>
                <w:rFonts w:ascii="Calibri" w:hAnsi="Calibri" w:cs="Calibri"/>
                <w:sz w:val="18"/>
                <w:szCs w:val="18"/>
              </w:rPr>
            </w:pPr>
          </w:p>
        </w:tc>
      </w:tr>
      <w:tr w:rsidR="007F650B" w:rsidRPr="008159A5" w14:paraId="5F9139F1" w14:textId="77777777" w:rsidTr="00AC7750">
        <w:trPr>
          <w:tblCellSpacing w:w="0" w:type="dxa"/>
        </w:trPr>
        <w:tc>
          <w:tcPr>
            <w:tcW w:w="1979" w:type="pct"/>
            <w:vAlign w:val="center"/>
            <w:hideMark/>
          </w:tcPr>
          <w:p w14:paraId="2D8E80E2"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Chỉ thị</w:t>
            </w:r>
          </w:p>
        </w:tc>
        <w:tc>
          <w:tcPr>
            <w:tcW w:w="3021" w:type="pct"/>
            <w:vMerge w:val="restart"/>
            <w:vAlign w:val="center"/>
            <w:hideMark/>
          </w:tcPr>
          <w:p w14:paraId="4EF31C4B"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Chủ tịch</w:t>
            </w:r>
          </w:p>
        </w:tc>
      </w:tr>
      <w:tr w:rsidR="007F650B" w:rsidRPr="008159A5" w14:paraId="7130824A" w14:textId="77777777" w:rsidTr="00AC7750">
        <w:trPr>
          <w:trHeight w:val="336"/>
          <w:tblCellSpacing w:w="0" w:type="dxa"/>
        </w:trPr>
        <w:tc>
          <w:tcPr>
            <w:tcW w:w="1979" w:type="pct"/>
            <w:vAlign w:val="center"/>
            <w:hideMark/>
          </w:tcPr>
          <w:p w14:paraId="6168C471"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Quyết định</w:t>
            </w:r>
          </w:p>
        </w:tc>
        <w:tc>
          <w:tcPr>
            <w:tcW w:w="3021" w:type="pct"/>
            <w:vMerge/>
            <w:vAlign w:val="center"/>
            <w:hideMark/>
          </w:tcPr>
          <w:p w14:paraId="0B45007D" w14:textId="77777777" w:rsidR="007F650B" w:rsidRPr="008159A5" w:rsidRDefault="007F650B" w:rsidP="006D4665">
            <w:pPr>
              <w:spacing w:after="0" w:line="240" w:lineRule="auto"/>
              <w:ind w:left="123"/>
              <w:rPr>
                <w:rFonts w:ascii="Calibri" w:hAnsi="Calibri" w:cs="Calibri"/>
                <w:sz w:val="18"/>
                <w:szCs w:val="18"/>
              </w:rPr>
            </w:pPr>
          </w:p>
        </w:tc>
      </w:tr>
      <w:tr w:rsidR="007F650B" w:rsidRPr="008159A5" w14:paraId="4211C27F" w14:textId="77777777" w:rsidTr="00AC7750">
        <w:trPr>
          <w:trHeight w:val="309"/>
          <w:tblCellSpacing w:w="0" w:type="dxa"/>
        </w:trPr>
        <w:tc>
          <w:tcPr>
            <w:tcW w:w="1979" w:type="pct"/>
            <w:vAlign w:val="center"/>
            <w:hideMark/>
          </w:tcPr>
          <w:p w14:paraId="6D034AA4"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định</w:t>
            </w:r>
          </w:p>
        </w:tc>
        <w:tc>
          <w:tcPr>
            <w:tcW w:w="3021" w:type="pct"/>
            <w:vAlign w:val="center"/>
            <w:hideMark/>
          </w:tcPr>
          <w:p w14:paraId="325355DD"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Chính phủ</w:t>
            </w:r>
          </w:p>
        </w:tc>
      </w:tr>
      <w:tr w:rsidR="007F650B" w:rsidRPr="008159A5" w14:paraId="2380DBFE" w14:textId="77777777" w:rsidTr="00AC7750">
        <w:trPr>
          <w:tblCellSpacing w:w="0" w:type="dxa"/>
        </w:trPr>
        <w:tc>
          <w:tcPr>
            <w:tcW w:w="1979" w:type="pct"/>
            <w:vAlign w:val="center"/>
            <w:hideMark/>
          </w:tcPr>
          <w:p w14:paraId="3E5F595B"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Quyết định</w:t>
            </w:r>
          </w:p>
        </w:tc>
        <w:tc>
          <w:tcPr>
            <w:tcW w:w="3021" w:type="pct"/>
            <w:vAlign w:val="center"/>
            <w:hideMark/>
          </w:tcPr>
          <w:p w14:paraId="6AF3BC04"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Thủ tướng</w:t>
            </w:r>
          </w:p>
        </w:tc>
      </w:tr>
      <w:tr w:rsidR="007F650B" w:rsidRPr="008159A5" w14:paraId="17AD6182" w14:textId="77777777" w:rsidTr="00AC7750">
        <w:trPr>
          <w:tblCellSpacing w:w="0" w:type="dxa"/>
        </w:trPr>
        <w:tc>
          <w:tcPr>
            <w:tcW w:w="1979" w:type="pct"/>
            <w:vAlign w:val="center"/>
            <w:hideMark/>
          </w:tcPr>
          <w:p w14:paraId="2184608A"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quyết</w:t>
            </w:r>
          </w:p>
        </w:tc>
        <w:tc>
          <w:tcPr>
            <w:tcW w:w="3021" w:type="pct"/>
            <w:vAlign w:val="center"/>
            <w:hideMark/>
          </w:tcPr>
          <w:p w14:paraId="6E7849A0"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Hội đồng tư pháp Tòa án nhân dân tối cao</w:t>
            </w:r>
          </w:p>
        </w:tc>
      </w:tr>
      <w:tr w:rsidR="007F650B" w:rsidRPr="008159A5" w14:paraId="07E8116F" w14:textId="77777777" w:rsidTr="00AC7750">
        <w:trPr>
          <w:trHeight w:val="615"/>
          <w:tblCellSpacing w:w="0" w:type="dxa"/>
        </w:trPr>
        <w:tc>
          <w:tcPr>
            <w:tcW w:w="1979" w:type="pct"/>
            <w:vAlign w:val="center"/>
            <w:hideMark/>
          </w:tcPr>
          <w:p w14:paraId="71827EBB"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Thông tư</w:t>
            </w:r>
          </w:p>
        </w:tc>
        <w:tc>
          <w:tcPr>
            <w:tcW w:w="3021" w:type="pct"/>
            <w:vAlign w:val="center"/>
            <w:hideMark/>
          </w:tcPr>
          <w:p w14:paraId="3644C937" w14:textId="3DB54603"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 xml:space="preserve">Viện trưởng Viện </w:t>
            </w:r>
            <w:r w:rsidR="00B66675">
              <w:rPr>
                <w:rFonts w:ascii="Calibri" w:hAnsi="Calibri" w:cs="Calibri"/>
                <w:sz w:val="18"/>
                <w:szCs w:val="18"/>
                <w:lang w:val="en-US"/>
              </w:rPr>
              <w:t>k</w:t>
            </w:r>
            <w:r w:rsidR="00B66675" w:rsidRPr="008159A5">
              <w:rPr>
                <w:rFonts w:ascii="Calibri" w:hAnsi="Calibri" w:cs="Calibri"/>
                <w:sz w:val="18"/>
                <w:szCs w:val="18"/>
              </w:rPr>
              <w:t xml:space="preserve">iểm </w:t>
            </w:r>
            <w:r w:rsidR="00B66675">
              <w:rPr>
                <w:rFonts w:ascii="Calibri" w:hAnsi="Calibri" w:cs="Calibri"/>
                <w:sz w:val="18"/>
                <w:szCs w:val="18"/>
                <w:lang w:val="en-US"/>
              </w:rPr>
              <w:t>s</w:t>
            </w:r>
            <w:r w:rsidR="00B66675" w:rsidRPr="008159A5">
              <w:rPr>
                <w:rFonts w:ascii="Calibri" w:hAnsi="Calibri" w:cs="Calibri"/>
                <w:sz w:val="18"/>
                <w:szCs w:val="18"/>
              </w:rPr>
              <w:t xml:space="preserve">át </w:t>
            </w:r>
            <w:r w:rsidR="00B66675">
              <w:rPr>
                <w:rFonts w:ascii="Calibri" w:hAnsi="Calibri" w:cs="Calibri"/>
                <w:sz w:val="18"/>
                <w:szCs w:val="18"/>
                <w:lang w:val="en-US"/>
              </w:rPr>
              <w:t>n</w:t>
            </w:r>
            <w:r w:rsidR="00B66675" w:rsidRPr="008159A5">
              <w:rPr>
                <w:rFonts w:ascii="Calibri" w:hAnsi="Calibri" w:cs="Calibri"/>
                <w:sz w:val="18"/>
                <w:szCs w:val="18"/>
              </w:rPr>
              <w:t xml:space="preserve">hân </w:t>
            </w:r>
            <w:r w:rsidR="00B66675">
              <w:rPr>
                <w:rFonts w:ascii="Calibri" w:hAnsi="Calibri" w:cs="Calibri"/>
                <w:sz w:val="18"/>
                <w:szCs w:val="18"/>
                <w:lang w:val="en-US"/>
              </w:rPr>
              <w:t>d</w:t>
            </w:r>
            <w:r w:rsidR="00B66675" w:rsidRPr="008159A5">
              <w:rPr>
                <w:rFonts w:ascii="Calibri" w:hAnsi="Calibri" w:cs="Calibri"/>
                <w:sz w:val="18"/>
                <w:szCs w:val="18"/>
              </w:rPr>
              <w:t xml:space="preserve">ân </w:t>
            </w:r>
            <w:r w:rsidR="00B66675">
              <w:rPr>
                <w:rFonts w:ascii="Calibri" w:hAnsi="Calibri" w:cs="Calibri"/>
                <w:sz w:val="18"/>
                <w:szCs w:val="18"/>
                <w:lang w:val="en-US"/>
              </w:rPr>
              <w:t>t</w:t>
            </w:r>
            <w:r w:rsidR="00B66675" w:rsidRPr="008159A5">
              <w:rPr>
                <w:rFonts w:ascii="Calibri" w:hAnsi="Calibri" w:cs="Calibri"/>
                <w:sz w:val="18"/>
                <w:szCs w:val="18"/>
              </w:rPr>
              <w:t xml:space="preserve">ối </w:t>
            </w:r>
            <w:r w:rsidR="00B66675">
              <w:rPr>
                <w:rFonts w:ascii="Calibri" w:hAnsi="Calibri" w:cs="Calibri"/>
                <w:sz w:val="18"/>
                <w:szCs w:val="18"/>
                <w:lang w:val="en-US"/>
              </w:rPr>
              <w:t>c</w:t>
            </w:r>
            <w:r w:rsidR="00B66675" w:rsidRPr="008159A5">
              <w:rPr>
                <w:rFonts w:ascii="Calibri" w:hAnsi="Calibri" w:cs="Calibri"/>
                <w:sz w:val="18"/>
                <w:szCs w:val="18"/>
              </w:rPr>
              <w:t>ao</w:t>
            </w:r>
            <w:r w:rsidRPr="008159A5">
              <w:rPr>
                <w:rFonts w:ascii="Calibri" w:hAnsi="Calibri" w:cs="Calibri"/>
                <w:sz w:val="18"/>
                <w:szCs w:val="18"/>
              </w:rPr>
              <w:t xml:space="preserve">, Chánh án Tòa </w:t>
            </w:r>
            <w:r w:rsidR="00B66675">
              <w:rPr>
                <w:rFonts w:ascii="Calibri" w:hAnsi="Calibri" w:cs="Calibri"/>
                <w:sz w:val="18"/>
                <w:szCs w:val="18"/>
                <w:lang w:val="en-US"/>
              </w:rPr>
              <w:t>án</w:t>
            </w:r>
            <w:r w:rsidR="00B66675" w:rsidRPr="008159A5">
              <w:rPr>
                <w:rFonts w:ascii="Calibri" w:hAnsi="Calibri" w:cs="Calibri"/>
                <w:sz w:val="18"/>
                <w:szCs w:val="18"/>
              </w:rPr>
              <w:t xml:space="preserve"> </w:t>
            </w:r>
            <w:r w:rsidR="00B66675">
              <w:rPr>
                <w:rFonts w:ascii="Calibri" w:hAnsi="Calibri" w:cs="Calibri"/>
                <w:sz w:val="18"/>
                <w:szCs w:val="18"/>
                <w:lang w:val="en-US"/>
              </w:rPr>
              <w:t>n</w:t>
            </w:r>
            <w:r w:rsidR="00B66675" w:rsidRPr="008159A5">
              <w:rPr>
                <w:rFonts w:ascii="Calibri" w:hAnsi="Calibri" w:cs="Calibri"/>
                <w:sz w:val="18"/>
                <w:szCs w:val="18"/>
              </w:rPr>
              <w:t xml:space="preserve">hân </w:t>
            </w:r>
            <w:r w:rsidRPr="008159A5">
              <w:rPr>
                <w:rFonts w:ascii="Calibri" w:hAnsi="Calibri" w:cs="Calibri"/>
                <w:sz w:val="18"/>
                <w:szCs w:val="18"/>
              </w:rPr>
              <w:t xml:space="preserve">Dân </w:t>
            </w:r>
            <w:r w:rsidR="00B66675">
              <w:rPr>
                <w:rFonts w:ascii="Calibri" w:hAnsi="Calibri" w:cs="Calibri"/>
                <w:sz w:val="18"/>
                <w:szCs w:val="18"/>
                <w:lang w:val="en-US"/>
              </w:rPr>
              <w:t>t</w:t>
            </w:r>
            <w:r w:rsidR="00B66675" w:rsidRPr="008159A5">
              <w:rPr>
                <w:rFonts w:ascii="Calibri" w:hAnsi="Calibri" w:cs="Calibri"/>
                <w:sz w:val="18"/>
                <w:szCs w:val="18"/>
              </w:rPr>
              <w:t xml:space="preserve">ối </w:t>
            </w:r>
            <w:r w:rsidR="00B66675">
              <w:rPr>
                <w:rFonts w:ascii="Calibri" w:hAnsi="Calibri" w:cs="Calibri"/>
                <w:sz w:val="18"/>
                <w:szCs w:val="18"/>
                <w:lang w:val="en-US"/>
              </w:rPr>
              <w:t>c</w:t>
            </w:r>
            <w:r w:rsidR="00B66675" w:rsidRPr="008159A5">
              <w:rPr>
                <w:rFonts w:ascii="Calibri" w:hAnsi="Calibri" w:cs="Calibri"/>
                <w:sz w:val="18"/>
                <w:szCs w:val="18"/>
              </w:rPr>
              <w:t>ao</w:t>
            </w:r>
          </w:p>
        </w:tc>
      </w:tr>
      <w:tr w:rsidR="007F650B" w:rsidRPr="008159A5" w14:paraId="78003CF4" w14:textId="77777777" w:rsidTr="00AC7750">
        <w:trPr>
          <w:tblCellSpacing w:w="0" w:type="dxa"/>
        </w:trPr>
        <w:tc>
          <w:tcPr>
            <w:tcW w:w="1979" w:type="pct"/>
            <w:vAlign w:val="center"/>
            <w:hideMark/>
          </w:tcPr>
          <w:p w14:paraId="6CF1899E"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Thông tư</w:t>
            </w:r>
          </w:p>
        </w:tc>
        <w:tc>
          <w:tcPr>
            <w:tcW w:w="3021" w:type="pct"/>
            <w:vAlign w:val="center"/>
            <w:hideMark/>
          </w:tcPr>
          <w:p w14:paraId="09395861"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Các Bộ trưởng, Thủ trưởng cơ quan ngang Bộ</w:t>
            </w:r>
          </w:p>
        </w:tc>
      </w:tr>
      <w:tr w:rsidR="007F650B" w:rsidRPr="008159A5" w14:paraId="48FCB17A" w14:textId="77777777" w:rsidTr="00AC7750">
        <w:trPr>
          <w:tblCellSpacing w:w="0" w:type="dxa"/>
        </w:trPr>
        <w:tc>
          <w:tcPr>
            <w:tcW w:w="1979" w:type="pct"/>
            <w:vAlign w:val="center"/>
            <w:hideMark/>
          </w:tcPr>
          <w:p w14:paraId="3C2F53ED"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Quyết định</w:t>
            </w:r>
          </w:p>
        </w:tc>
        <w:tc>
          <w:tcPr>
            <w:tcW w:w="3021" w:type="pct"/>
            <w:vAlign w:val="center"/>
            <w:hideMark/>
          </w:tcPr>
          <w:p w14:paraId="7EB38B87"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Tổng kiểm toán nhà nước</w:t>
            </w:r>
          </w:p>
        </w:tc>
      </w:tr>
      <w:tr w:rsidR="007F650B" w:rsidRPr="008159A5" w14:paraId="053742E4" w14:textId="77777777" w:rsidTr="00AC7750">
        <w:trPr>
          <w:tblCellSpacing w:w="0" w:type="dxa"/>
        </w:trPr>
        <w:tc>
          <w:tcPr>
            <w:tcW w:w="1979" w:type="pct"/>
            <w:vAlign w:val="center"/>
            <w:hideMark/>
          </w:tcPr>
          <w:p w14:paraId="213183D7"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quyết</w:t>
            </w:r>
          </w:p>
        </w:tc>
        <w:tc>
          <w:tcPr>
            <w:tcW w:w="3021" w:type="pct"/>
            <w:vAlign w:val="center"/>
            <w:hideMark/>
          </w:tcPr>
          <w:p w14:paraId="039BA5E0"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Hội đồng nhân dân các cấp</w:t>
            </w:r>
          </w:p>
        </w:tc>
      </w:tr>
      <w:tr w:rsidR="007F650B" w:rsidRPr="008159A5" w14:paraId="6AE01C23" w14:textId="77777777" w:rsidTr="00AC7750">
        <w:trPr>
          <w:tblCellSpacing w:w="0" w:type="dxa"/>
        </w:trPr>
        <w:tc>
          <w:tcPr>
            <w:tcW w:w="1979" w:type="pct"/>
            <w:vAlign w:val="center"/>
            <w:hideMark/>
          </w:tcPr>
          <w:p w14:paraId="340DE75E"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Quyết định (</w:t>
            </w:r>
            <w:r w:rsidRPr="008159A5">
              <w:rPr>
                <w:rStyle w:val="Emphasis"/>
                <w:rFonts w:ascii="Calibri" w:hAnsi="Calibri" w:cs="Calibri"/>
                <w:sz w:val="18"/>
                <w:szCs w:val="18"/>
              </w:rPr>
              <w:t>và Chỉ thị theo Luật 2008</w:t>
            </w:r>
            <w:r w:rsidRPr="008159A5">
              <w:rPr>
                <w:rFonts w:ascii="Calibri" w:hAnsi="Calibri" w:cs="Calibri"/>
                <w:sz w:val="18"/>
                <w:szCs w:val="18"/>
              </w:rPr>
              <w:t>)</w:t>
            </w:r>
          </w:p>
        </w:tc>
        <w:tc>
          <w:tcPr>
            <w:tcW w:w="3021" w:type="pct"/>
            <w:vAlign w:val="center"/>
            <w:hideMark/>
          </w:tcPr>
          <w:p w14:paraId="1471C004"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Ủy ban nhân dân các cấp</w:t>
            </w:r>
          </w:p>
        </w:tc>
      </w:tr>
      <w:tr w:rsidR="007F650B" w:rsidRPr="008159A5" w14:paraId="6457E547" w14:textId="77777777" w:rsidTr="00AC7750">
        <w:trPr>
          <w:tblCellSpacing w:w="0" w:type="dxa"/>
        </w:trPr>
        <w:tc>
          <w:tcPr>
            <w:tcW w:w="1979" w:type="pct"/>
            <w:vAlign w:val="center"/>
            <w:hideMark/>
          </w:tcPr>
          <w:p w14:paraId="32A45DE1"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Các văn bản quy phạm pháp luật (</w:t>
            </w:r>
            <w:r w:rsidRPr="008159A5">
              <w:rPr>
                <w:rStyle w:val="Emphasis"/>
                <w:rFonts w:ascii="Calibri" w:hAnsi="Calibri" w:cs="Calibri"/>
                <w:sz w:val="18"/>
                <w:szCs w:val="18"/>
              </w:rPr>
              <w:t>lần đầu tiên được áp dụng trong Luật 2015)</w:t>
            </w:r>
          </w:p>
        </w:tc>
        <w:tc>
          <w:tcPr>
            <w:tcW w:w="3021" w:type="pct"/>
            <w:vAlign w:val="center"/>
            <w:hideMark/>
          </w:tcPr>
          <w:p w14:paraId="66B2619E"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Chính quyền địa phương tại các đơn vị hành chính - kinh tế đặc biệt</w:t>
            </w:r>
          </w:p>
        </w:tc>
      </w:tr>
      <w:tr w:rsidR="007F650B" w:rsidRPr="008159A5" w14:paraId="25F0E237" w14:textId="77777777" w:rsidTr="00AC7750">
        <w:trPr>
          <w:tblCellSpacing w:w="0" w:type="dxa"/>
        </w:trPr>
        <w:tc>
          <w:tcPr>
            <w:tcW w:w="1979" w:type="pct"/>
            <w:vAlign w:val="center"/>
            <w:hideMark/>
          </w:tcPr>
          <w:p w14:paraId="1B03D0CD"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Nghị quyết chung</w:t>
            </w:r>
          </w:p>
        </w:tc>
        <w:tc>
          <w:tcPr>
            <w:tcW w:w="3021" w:type="pct"/>
            <w:vAlign w:val="center"/>
            <w:hideMark/>
          </w:tcPr>
          <w:p w14:paraId="7C6E138C"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Giữa Ủy ban thường vụ Quốc hội, Chính phủ và Đoàn Chủ tịch Ủy ban trung ương Mặt trận Tổ quốc Việt Nam (</w:t>
            </w:r>
            <w:r w:rsidRPr="008159A5">
              <w:rPr>
                <w:rStyle w:val="Emphasis"/>
                <w:rFonts w:ascii="Calibri" w:hAnsi="Calibri" w:cs="Calibri"/>
                <w:sz w:val="18"/>
                <w:szCs w:val="18"/>
              </w:rPr>
              <w:t>giữa Ủy ban thường vụ Quốc hội, Chính phủ và cơ quan trung ương của tổ chức chính trị - xã hội theo quy định của Luật năm 2008</w:t>
            </w:r>
            <w:r w:rsidRPr="008159A5">
              <w:rPr>
                <w:rFonts w:ascii="Calibri" w:hAnsi="Calibri" w:cs="Calibri"/>
                <w:sz w:val="18"/>
                <w:szCs w:val="18"/>
              </w:rPr>
              <w:t>)</w:t>
            </w:r>
          </w:p>
        </w:tc>
      </w:tr>
      <w:tr w:rsidR="007F650B" w:rsidRPr="008159A5" w14:paraId="4C8D3035" w14:textId="77777777" w:rsidTr="00AC7750">
        <w:trPr>
          <w:tblCellSpacing w:w="0" w:type="dxa"/>
        </w:trPr>
        <w:tc>
          <w:tcPr>
            <w:tcW w:w="1979" w:type="pct"/>
            <w:vMerge w:val="restart"/>
            <w:vAlign w:val="center"/>
            <w:hideMark/>
          </w:tcPr>
          <w:p w14:paraId="2523114D"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Thông tư liên tịch</w:t>
            </w:r>
          </w:p>
        </w:tc>
        <w:tc>
          <w:tcPr>
            <w:tcW w:w="3021" w:type="pct"/>
            <w:vAlign w:val="center"/>
            <w:hideMark/>
          </w:tcPr>
          <w:p w14:paraId="4D5B8F16"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Giữa Chánh án Tòa án nhân dân tối cao và Viện trưởng Viện kiểm sát nhân dân tối cao</w:t>
            </w:r>
          </w:p>
        </w:tc>
      </w:tr>
      <w:tr w:rsidR="007F650B" w:rsidRPr="008159A5" w14:paraId="08E5DF07" w14:textId="77777777" w:rsidTr="00AC7750">
        <w:trPr>
          <w:tblCellSpacing w:w="0" w:type="dxa"/>
        </w:trPr>
        <w:tc>
          <w:tcPr>
            <w:tcW w:w="1979" w:type="pct"/>
            <w:vMerge/>
            <w:vAlign w:val="center"/>
            <w:hideMark/>
          </w:tcPr>
          <w:p w14:paraId="5F7F4CB3" w14:textId="77777777" w:rsidR="007F650B" w:rsidRPr="008159A5" w:rsidRDefault="007F650B" w:rsidP="006D4665">
            <w:pPr>
              <w:spacing w:after="0" w:line="240" w:lineRule="auto"/>
              <w:ind w:left="123"/>
              <w:rPr>
                <w:rFonts w:ascii="Calibri" w:hAnsi="Calibri" w:cs="Calibri"/>
                <w:sz w:val="18"/>
                <w:szCs w:val="18"/>
              </w:rPr>
            </w:pPr>
          </w:p>
        </w:tc>
        <w:tc>
          <w:tcPr>
            <w:tcW w:w="3021" w:type="pct"/>
            <w:vAlign w:val="center"/>
            <w:hideMark/>
          </w:tcPr>
          <w:p w14:paraId="31AE5B00" w14:textId="77777777" w:rsidR="007F650B" w:rsidRPr="008159A5" w:rsidRDefault="007F650B" w:rsidP="006D4665">
            <w:pPr>
              <w:spacing w:after="0" w:line="240" w:lineRule="auto"/>
              <w:ind w:left="123"/>
              <w:rPr>
                <w:rFonts w:ascii="Calibri" w:hAnsi="Calibri" w:cs="Calibri"/>
                <w:sz w:val="18"/>
                <w:szCs w:val="18"/>
              </w:rPr>
            </w:pPr>
            <w:r w:rsidRPr="008159A5">
              <w:rPr>
                <w:rFonts w:ascii="Calibri" w:hAnsi="Calibri" w:cs="Calibri"/>
                <w:sz w:val="18"/>
                <w:szCs w:val="18"/>
              </w:rPr>
              <w:t xml:space="preserve">Giữa Bộ trưởng, Thủ trưởng cơ quan ngang Bộ với Viện trưởng Viện kiểm sát nhân dân tối cao, Chánh án Tòa án nhân dân tối cao </w:t>
            </w:r>
            <w:r w:rsidRPr="008159A5">
              <w:rPr>
                <w:rFonts w:ascii="Calibri" w:hAnsi="Calibri" w:cs="Calibri"/>
                <w:sz w:val="18"/>
                <w:szCs w:val="18"/>
              </w:rPr>
              <w:cr/>
            </w:r>
            <w:r w:rsidRPr="008159A5">
              <w:rPr>
                <w:rFonts w:ascii="Calibri" w:hAnsi="Calibri" w:cs="Calibri"/>
                <w:sz w:val="18"/>
                <w:szCs w:val="18"/>
              </w:rPr>
              <w:br/>
              <w:t>(</w:t>
            </w:r>
            <w:r w:rsidRPr="008159A5">
              <w:rPr>
                <w:rStyle w:val="Emphasis"/>
                <w:rFonts w:ascii="Calibri" w:hAnsi="Calibri" w:cs="Calibri"/>
                <w:sz w:val="18"/>
                <w:szCs w:val="18"/>
              </w:rPr>
              <w:t>giữa các cơ quan nhà nước có thẩm quyền theo quy định của Luật năm 2008)</w:t>
            </w:r>
          </w:p>
        </w:tc>
      </w:tr>
    </w:tbl>
    <w:p w14:paraId="28D4EAB2" w14:textId="77777777" w:rsidR="00A554A8" w:rsidRPr="008159A5" w:rsidRDefault="00A554A8" w:rsidP="006D4665">
      <w:pPr>
        <w:pStyle w:val="NoSpacing"/>
        <w:rPr>
          <w:rFonts w:ascii="Calibri" w:hAnsi="Calibri" w:cs="Calibri"/>
        </w:rPr>
      </w:pPr>
    </w:p>
    <w:p w14:paraId="1D9080F5" w14:textId="321881AD" w:rsidR="005863D8" w:rsidRPr="008159A5" w:rsidRDefault="005863D8" w:rsidP="006D4665">
      <w:pPr>
        <w:pStyle w:val="ListParagraphNumbered"/>
        <w:rPr>
          <w:rFonts w:ascii="Calibri" w:hAnsi="Calibri" w:cs="Calibri"/>
          <w:b/>
          <w:bCs/>
          <w:sz w:val="16"/>
          <w:szCs w:val="16"/>
        </w:rPr>
      </w:pPr>
      <w:r w:rsidRPr="008159A5">
        <w:rPr>
          <w:rFonts w:ascii="Calibri" w:hAnsi="Calibri" w:cs="Calibri"/>
        </w:rPr>
        <w:t xml:space="preserve">Việt Nam có khung pháp lý và quy định toàn diện về bảo tồn đa dạng sinh học. Khung bao gồm luật, nghị định, quyết định và nghị quyết ở cấp quốc gia. Ngoài ra, mỗi Bộ có thể xây dựng các thông tư và quyết định cấp ngành để hướng dẫn thực hiện pháp luật quốc gia. Bảng dưới đây bao gồm tổng quan về các luật, nghị định, nghị quyết và thông tư chính có liên quan đến đa dạng sinh học và du lịch </w:t>
      </w:r>
      <w:r w:rsidR="00CF1545">
        <w:rPr>
          <w:rFonts w:ascii="Calibri" w:hAnsi="Calibri" w:cs="Calibri"/>
        </w:rPr>
        <w:t>dựa vào thiên nhiên</w:t>
      </w:r>
      <w:r w:rsidRPr="008159A5">
        <w:rPr>
          <w:rFonts w:ascii="Calibri" w:hAnsi="Calibri" w:cs="Calibri"/>
        </w:rPr>
        <w:t xml:space="preserve"> có trách nhiệm ở Việt Nam. </w:t>
      </w:r>
    </w:p>
    <w:p w14:paraId="408F1B3B" w14:textId="3CA55BF3" w:rsidR="007A1E03" w:rsidRPr="008159A5" w:rsidRDefault="007A1E03" w:rsidP="006D4665">
      <w:pPr>
        <w:pStyle w:val="Caption"/>
        <w:jc w:val="center"/>
        <w:rPr>
          <w:rFonts w:ascii="Calibri" w:hAnsi="Calibri" w:cs="Calibri"/>
          <w:color w:val="000000"/>
          <w:szCs w:val="20"/>
        </w:rPr>
      </w:pPr>
      <w:r w:rsidRPr="008159A5">
        <w:rPr>
          <w:rFonts w:ascii="Calibri" w:hAnsi="Calibri" w:cs="Calibri"/>
        </w:rPr>
        <w:lastRenderedPageBreak/>
        <w:t xml:space="preserve">Bảng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7</w:t>
      </w:r>
      <w:r w:rsidR="00AC58DB" w:rsidRPr="008159A5">
        <w:rPr>
          <w:rFonts w:ascii="Calibri" w:hAnsi="Calibri" w:cs="Calibri"/>
          <w:noProof/>
        </w:rPr>
        <w:fldChar w:fldCharType="end"/>
      </w:r>
      <w:r w:rsidRPr="008159A5">
        <w:rPr>
          <w:rFonts w:ascii="Calibri" w:hAnsi="Calibri" w:cs="Calibri"/>
        </w:rPr>
        <w:t xml:space="preserve">: </w:t>
      </w:r>
      <w:r w:rsidRPr="008159A5">
        <w:rPr>
          <w:rFonts w:ascii="Calibri" w:hAnsi="Calibri" w:cs="Calibri"/>
          <w:color w:val="000000"/>
          <w:szCs w:val="20"/>
        </w:rPr>
        <w:t xml:space="preserve">Tổng quan các văn bản quy phạm pháp luật chính có liên quan đến đa dạng sinh học và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ở Việt Nam</w:t>
      </w:r>
    </w:p>
    <w:p w14:paraId="3DFDF7B6" w14:textId="77777777" w:rsidR="003819EF" w:rsidRPr="008159A5" w:rsidRDefault="003819EF" w:rsidP="006D4665">
      <w:pPr>
        <w:spacing w:line="240" w:lineRule="auto"/>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3"/>
        <w:gridCol w:w="4728"/>
        <w:gridCol w:w="2365"/>
      </w:tblGrid>
      <w:tr w:rsidR="00557D4D" w:rsidRPr="008159A5" w14:paraId="18B25577" w14:textId="77777777" w:rsidTr="00557D4D">
        <w:trPr>
          <w:trHeight w:val="325"/>
          <w:tblHeader/>
        </w:trPr>
        <w:tc>
          <w:tcPr>
            <w:tcW w:w="1608" w:type="pct"/>
            <w:shd w:val="clear" w:color="auto" w:fill="002060"/>
            <w:vAlign w:val="center"/>
          </w:tcPr>
          <w:p w14:paraId="37E35BAE" w14:textId="77777777" w:rsidR="00557D4D" w:rsidRPr="008159A5" w:rsidRDefault="00557D4D" w:rsidP="006D4665">
            <w:pPr>
              <w:autoSpaceDE w:val="0"/>
              <w:autoSpaceDN w:val="0"/>
              <w:adjustRightInd w:val="0"/>
              <w:spacing w:after="0" w:line="240" w:lineRule="auto"/>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Luật / Nghị định / Nghị quyết số</w:t>
            </w:r>
          </w:p>
        </w:tc>
        <w:tc>
          <w:tcPr>
            <w:tcW w:w="2261" w:type="pct"/>
            <w:shd w:val="clear" w:color="auto" w:fill="002060"/>
            <w:vAlign w:val="center"/>
          </w:tcPr>
          <w:p w14:paraId="2840E68C" w14:textId="10850E3E" w:rsidR="00557D4D" w:rsidRPr="008159A5" w:rsidRDefault="00557D4D" w:rsidP="006D4665">
            <w:pPr>
              <w:autoSpaceDE w:val="0"/>
              <w:autoSpaceDN w:val="0"/>
              <w:adjustRightInd w:val="0"/>
              <w:spacing w:after="0" w:line="240" w:lineRule="auto"/>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 xml:space="preserve">Tiêu đề </w:t>
            </w:r>
          </w:p>
        </w:tc>
        <w:tc>
          <w:tcPr>
            <w:tcW w:w="1131" w:type="pct"/>
            <w:shd w:val="clear" w:color="auto" w:fill="002060"/>
            <w:vAlign w:val="center"/>
          </w:tcPr>
          <w:p w14:paraId="5CD95582" w14:textId="77777777" w:rsidR="00557D4D" w:rsidRPr="008159A5" w:rsidRDefault="00557D4D" w:rsidP="006D4665">
            <w:pPr>
              <w:autoSpaceDE w:val="0"/>
              <w:autoSpaceDN w:val="0"/>
              <w:adjustRightInd w:val="0"/>
              <w:spacing w:after="0" w:line="240" w:lineRule="auto"/>
              <w:jc w:val="center"/>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Ngày ban hành</w:t>
            </w:r>
          </w:p>
        </w:tc>
      </w:tr>
      <w:tr w:rsidR="00557D4D" w:rsidRPr="008159A5" w14:paraId="3973C943" w14:textId="77777777" w:rsidTr="00557D4D">
        <w:trPr>
          <w:trHeight w:val="93"/>
        </w:trPr>
        <w:tc>
          <w:tcPr>
            <w:tcW w:w="1608" w:type="pct"/>
            <w:shd w:val="clear" w:color="auto" w:fill="DEEAF6" w:themeFill="accent1" w:themeFillTint="33"/>
          </w:tcPr>
          <w:p w14:paraId="0C8565AA" w14:textId="0D8ADF4F" w:rsidR="00557D4D" w:rsidRPr="008159A5" w:rsidRDefault="00CB0006" w:rsidP="006D4665">
            <w:pPr>
              <w:autoSpaceDE w:val="0"/>
              <w:autoSpaceDN w:val="0"/>
              <w:adjustRightInd w:val="0"/>
              <w:spacing w:after="0" w:line="240" w:lineRule="auto"/>
              <w:rPr>
                <w:rFonts w:ascii="Calibri" w:hAnsi="Calibri" w:cs="Calibri"/>
                <w:bCs/>
                <w:sz w:val="18"/>
                <w:szCs w:val="18"/>
                <w:lang w:val="en-US"/>
              </w:rPr>
            </w:pPr>
            <w:r w:rsidRPr="008159A5">
              <w:rPr>
                <w:rFonts w:ascii="Calibri" w:hAnsi="Calibri" w:cs="Calibri"/>
                <w:bCs/>
                <w:sz w:val="18"/>
                <w:szCs w:val="18"/>
                <w:lang w:val="en-US"/>
              </w:rPr>
              <w:t>Du lịch</w:t>
            </w:r>
          </w:p>
        </w:tc>
        <w:tc>
          <w:tcPr>
            <w:tcW w:w="2261" w:type="pct"/>
            <w:shd w:val="clear" w:color="auto" w:fill="DEEAF6" w:themeFill="accent1" w:themeFillTint="33"/>
          </w:tcPr>
          <w:p w14:paraId="7499DD68" w14:textId="77777777" w:rsidR="00557D4D" w:rsidRPr="008159A5" w:rsidRDefault="00557D4D" w:rsidP="006D4665">
            <w:pPr>
              <w:spacing w:after="0" w:line="240" w:lineRule="auto"/>
              <w:contextualSpacing/>
              <w:rPr>
                <w:rFonts w:ascii="Calibri" w:hAnsi="Calibri" w:cs="Calibri"/>
                <w:sz w:val="18"/>
                <w:szCs w:val="18"/>
              </w:rPr>
            </w:pPr>
          </w:p>
        </w:tc>
        <w:tc>
          <w:tcPr>
            <w:tcW w:w="1131" w:type="pct"/>
            <w:shd w:val="clear" w:color="auto" w:fill="DEEAF6" w:themeFill="accent1" w:themeFillTint="33"/>
          </w:tcPr>
          <w:p w14:paraId="4DCFD6E4" w14:textId="77777777" w:rsidR="00557D4D" w:rsidRPr="008159A5" w:rsidRDefault="00557D4D" w:rsidP="006D4665">
            <w:pPr>
              <w:autoSpaceDE w:val="0"/>
              <w:autoSpaceDN w:val="0"/>
              <w:adjustRightInd w:val="0"/>
              <w:spacing w:after="0" w:line="240" w:lineRule="auto"/>
              <w:rPr>
                <w:rFonts w:ascii="Calibri" w:hAnsi="Calibri" w:cs="Calibri"/>
                <w:sz w:val="18"/>
                <w:szCs w:val="18"/>
              </w:rPr>
            </w:pPr>
          </w:p>
        </w:tc>
      </w:tr>
      <w:tr w:rsidR="00557D4D" w:rsidRPr="008159A5" w14:paraId="155311C7" w14:textId="77777777" w:rsidTr="00557D4D">
        <w:trPr>
          <w:trHeight w:val="93"/>
        </w:trPr>
        <w:tc>
          <w:tcPr>
            <w:tcW w:w="1608" w:type="pct"/>
          </w:tcPr>
          <w:p w14:paraId="29FCE06A" w14:textId="5B8026F4" w:rsidR="00557D4D" w:rsidRPr="008159A5" w:rsidRDefault="00CB0006" w:rsidP="006D4665">
            <w:pPr>
              <w:autoSpaceDE w:val="0"/>
              <w:autoSpaceDN w:val="0"/>
              <w:adjustRightInd w:val="0"/>
              <w:spacing w:after="0" w:line="240" w:lineRule="auto"/>
              <w:rPr>
                <w:rFonts w:ascii="Calibri" w:hAnsi="Calibri" w:cs="Calibri"/>
                <w:b/>
                <w:color w:val="000000"/>
                <w:sz w:val="18"/>
                <w:szCs w:val="18"/>
              </w:rPr>
            </w:pPr>
            <w:r w:rsidRPr="008159A5">
              <w:rPr>
                <w:rFonts w:ascii="Calibri" w:hAnsi="Calibri" w:cs="Calibri"/>
                <w:sz w:val="18"/>
                <w:szCs w:val="18"/>
                <w:lang w:val="en-US"/>
              </w:rPr>
              <w:t xml:space="preserve">Luật </w:t>
            </w:r>
            <w:r w:rsidR="00B66675">
              <w:rPr>
                <w:rFonts w:ascii="Calibri" w:hAnsi="Calibri" w:cs="Calibri"/>
                <w:sz w:val="18"/>
                <w:szCs w:val="18"/>
                <w:lang w:val="en-US"/>
              </w:rPr>
              <w:t>D</w:t>
            </w:r>
            <w:r w:rsidR="00B66675" w:rsidRPr="008159A5">
              <w:rPr>
                <w:rFonts w:ascii="Calibri" w:hAnsi="Calibri" w:cs="Calibri"/>
                <w:sz w:val="18"/>
                <w:szCs w:val="18"/>
              </w:rPr>
              <w:t xml:space="preserve">u </w:t>
            </w:r>
            <w:r w:rsidR="00557D4D" w:rsidRPr="008159A5">
              <w:rPr>
                <w:rFonts w:ascii="Calibri" w:hAnsi="Calibri" w:cs="Calibri"/>
                <w:sz w:val="18"/>
                <w:szCs w:val="18"/>
              </w:rPr>
              <w:t>lịch số 09/2017/QH14</w:t>
            </w:r>
          </w:p>
        </w:tc>
        <w:tc>
          <w:tcPr>
            <w:tcW w:w="2261" w:type="pct"/>
          </w:tcPr>
          <w:p w14:paraId="653A0A83" w14:textId="5E6354F3"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sz w:val="18"/>
                <w:szCs w:val="18"/>
              </w:rPr>
              <w:t xml:space="preserve">Luật </w:t>
            </w:r>
            <w:r w:rsidR="00B66675">
              <w:rPr>
                <w:rFonts w:ascii="Calibri" w:hAnsi="Calibri" w:cs="Calibri"/>
                <w:sz w:val="18"/>
                <w:szCs w:val="18"/>
                <w:lang w:val="en-US"/>
              </w:rPr>
              <w:t>D</w:t>
            </w:r>
            <w:r w:rsidR="00B66675" w:rsidRPr="008159A5">
              <w:rPr>
                <w:rFonts w:ascii="Calibri" w:hAnsi="Calibri" w:cs="Calibri"/>
                <w:sz w:val="18"/>
                <w:szCs w:val="18"/>
              </w:rPr>
              <w:t xml:space="preserve">u </w:t>
            </w:r>
            <w:r w:rsidRPr="008159A5">
              <w:rPr>
                <w:rFonts w:ascii="Calibri" w:hAnsi="Calibri" w:cs="Calibri"/>
                <w:sz w:val="18"/>
                <w:szCs w:val="18"/>
              </w:rPr>
              <w:t xml:space="preserve">lịch </w:t>
            </w:r>
          </w:p>
        </w:tc>
        <w:tc>
          <w:tcPr>
            <w:tcW w:w="1131" w:type="pct"/>
          </w:tcPr>
          <w:p w14:paraId="7EB232C8"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19 tháng 6 năm 2017</w:t>
            </w:r>
          </w:p>
        </w:tc>
      </w:tr>
      <w:tr w:rsidR="00557D4D" w:rsidRPr="008159A5" w14:paraId="01C6C862" w14:textId="77777777" w:rsidTr="00557D4D">
        <w:trPr>
          <w:trHeight w:val="93"/>
        </w:trPr>
        <w:tc>
          <w:tcPr>
            <w:tcW w:w="1608" w:type="pct"/>
          </w:tcPr>
          <w:p w14:paraId="2EDDC128" w14:textId="77777777" w:rsidR="00557D4D" w:rsidRPr="008159A5" w:rsidRDefault="00557D4D" w:rsidP="006D4665">
            <w:pPr>
              <w:autoSpaceDE w:val="0"/>
              <w:autoSpaceDN w:val="0"/>
              <w:adjustRightInd w:val="0"/>
              <w:spacing w:after="0" w:line="240" w:lineRule="auto"/>
              <w:rPr>
                <w:rFonts w:ascii="Calibri" w:hAnsi="Calibri" w:cs="Calibri"/>
                <w:b/>
                <w:color w:val="000000"/>
                <w:sz w:val="18"/>
                <w:szCs w:val="18"/>
              </w:rPr>
            </w:pPr>
            <w:r w:rsidRPr="008159A5">
              <w:rPr>
                <w:rFonts w:ascii="Calibri" w:hAnsi="Calibri" w:cs="Calibri"/>
                <w:sz w:val="18"/>
                <w:szCs w:val="18"/>
              </w:rPr>
              <w:t xml:space="preserve">Nghị định số </w:t>
            </w:r>
            <w:r w:rsidRPr="008159A5">
              <w:rPr>
                <w:rFonts w:ascii="Calibri" w:hAnsi="Calibri" w:cs="Calibri"/>
                <w:color w:val="000000"/>
                <w:sz w:val="18"/>
                <w:szCs w:val="18"/>
              </w:rPr>
              <w:t xml:space="preserve">168/2017/NĐ-CP </w:t>
            </w:r>
          </w:p>
        </w:tc>
        <w:tc>
          <w:tcPr>
            <w:tcW w:w="2261" w:type="pct"/>
          </w:tcPr>
          <w:p w14:paraId="0C47E869"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iCs/>
                <w:color w:val="000000"/>
                <w:sz w:val="18"/>
                <w:szCs w:val="18"/>
              </w:rPr>
              <w:t>Chi tiết</w:t>
            </w:r>
            <w:r w:rsidRPr="008159A5">
              <w:rPr>
                <w:rFonts w:ascii="Calibri" w:hAnsi="Calibri" w:cs="Calibri"/>
                <w:color w:val="000000"/>
                <w:sz w:val="18"/>
                <w:szCs w:val="18"/>
              </w:rPr>
              <w:t xml:space="preserve"> một số điều khi thi hành luật du lịch</w:t>
            </w:r>
          </w:p>
        </w:tc>
        <w:tc>
          <w:tcPr>
            <w:tcW w:w="1131" w:type="pct"/>
          </w:tcPr>
          <w:p w14:paraId="3DABC58F"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iCs/>
                <w:color w:val="000000"/>
                <w:sz w:val="18"/>
                <w:szCs w:val="18"/>
              </w:rPr>
              <w:t>Ngày 31 tháng 12 năm 2017</w:t>
            </w:r>
          </w:p>
        </w:tc>
      </w:tr>
      <w:tr w:rsidR="00557D4D" w:rsidRPr="008159A5" w14:paraId="5AFECC19" w14:textId="77777777" w:rsidTr="00557D4D">
        <w:trPr>
          <w:trHeight w:val="93"/>
        </w:trPr>
        <w:tc>
          <w:tcPr>
            <w:tcW w:w="1608" w:type="pct"/>
          </w:tcPr>
          <w:p w14:paraId="42020B61" w14:textId="77777777" w:rsidR="00557D4D" w:rsidRPr="008159A5" w:rsidRDefault="00557D4D" w:rsidP="006D4665">
            <w:pPr>
              <w:autoSpaceDE w:val="0"/>
              <w:autoSpaceDN w:val="0"/>
              <w:adjustRightInd w:val="0"/>
              <w:spacing w:after="0" w:line="240" w:lineRule="auto"/>
              <w:rPr>
                <w:rFonts w:ascii="Calibri" w:hAnsi="Calibri" w:cs="Calibri"/>
                <w:b/>
                <w:color w:val="000000"/>
                <w:sz w:val="18"/>
                <w:szCs w:val="18"/>
              </w:rPr>
            </w:pPr>
            <w:r w:rsidRPr="008159A5">
              <w:rPr>
                <w:rFonts w:ascii="Calibri" w:hAnsi="Calibri" w:cs="Calibri"/>
                <w:sz w:val="18"/>
                <w:szCs w:val="18"/>
              </w:rPr>
              <w:t xml:space="preserve">Quyết định số 147/2020/QĐ-TTg </w:t>
            </w:r>
          </w:p>
        </w:tc>
        <w:tc>
          <w:tcPr>
            <w:tcW w:w="2261" w:type="pct"/>
          </w:tcPr>
          <w:p w14:paraId="637B4F6C"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sz w:val="18"/>
                <w:szCs w:val="18"/>
              </w:rPr>
              <w:t>Chiến lược phát triển du lịch Việt Nam đến năm 2030</w:t>
            </w:r>
          </w:p>
        </w:tc>
        <w:tc>
          <w:tcPr>
            <w:tcW w:w="1131" w:type="pct"/>
          </w:tcPr>
          <w:p w14:paraId="0CA2C22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22 tháng 1 năm 2020</w:t>
            </w:r>
          </w:p>
        </w:tc>
      </w:tr>
      <w:tr w:rsidR="00557D4D" w:rsidRPr="008159A5" w14:paraId="226A11E4" w14:textId="77777777" w:rsidTr="00CB0006">
        <w:trPr>
          <w:trHeight w:val="157"/>
        </w:trPr>
        <w:tc>
          <w:tcPr>
            <w:tcW w:w="1608" w:type="pct"/>
            <w:shd w:val="clear" w:color="auto" w:fill="DEEAF6" w:themeFill="accent1" w:themeFillTint="33"/>
          </w:tcPr>
          <w:p w14:paraId="7BE8BFEF" w14:textId="615AEB40" w:rsidR="00557D4D" w:rsidRPr="008159A5" w:rsidRDefault="00CB0006" w:rsidP="006D4665">
            <w:pPr>
              <w:autoSpaceDE w:val="0"/>
              <w:autoSpaceDN w:val="0"/>
              <w:adjustRightInd w:val="0"/>
              <w:spacing w:after="0" w:line="240" w:lineRule="auto"/>
              <w:rPr>
                <w:rFonts w:ascii="Calibri" w:hAnsi="Calibri" w:cs="Calibri"/>
                <w:bCs/>
                <w:color w:val="000000"/>
                <w:sz w:val="18"/>
                <w:szCs w:val="18"/>
                <w:lang w:val="en-US"/>
              </w:rPr>
            </w:pPr>
            <w:r w:rsidRPr="008159A5">
              <w:rPr>
                <w:rFonts w:ascii="Calibri" w:hAnsi="Calibri" w:cs="Calibri"/>
                <w:bCs/>
                <w:color w:val="000000"/>
                <w:sz w:val="18"/>
                <w:szCs w:val="18"/>
                <w:lang w:val="en-US"/>
              </w:rPr>
              <w:t>Môi trường</w:t>
            </w:r>
          </w:p>
        </w:tc>
        <w:tc>
          <w:tcPr>
            <w:tcW w:w="2261" w:type="pct"/>
            <w:shd w:val="clear" w:color="auto" w:fill="DEEAF6" w:themeFill="accent1" w:themeFillTint="33"/>
          </w:tcPr>
          <w:p w14:paraId="2B18206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579FA42C"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78426771" w14:textId="77777777" w:rsidTr="00557D4D">
        <w:trPr>
          <w:trHeight w:val="93"/>
        </w:trPr>
        <w:tc>
          <w:tcPr>
            <w:tcW w:w="1608" w:type="pct"/>
          </w:tcPr>
          <w:p w14:paraId="5A3D0C80" w14:textId="38BC648F" w:rsidR="00557D4D" w:rsidRPr="008159A5" w:rsidRDefault="00CB0006" w:rsidP="006D4665">
            <w:pPr>
              <w:autoSpaceDE w:val="0"/>
              <w:autoSpaceDN w:val="0"/>
              <w:adjustRightInd w:val="0"/>
              <w:spacing w:after="0" w:line="240" w:lineRule="auto"/>
              <w:rPr>
                <w:rFonts w:ascii="Calibri" w:hAnsi="Calibri" w:cs="Calibri"/>
                <w:b/>
                <w:color w:val="000000"/>
                <w:sz w:val="18"/>
                <w:szCs w:val="18"/>
              </w:rPr>
            </w:pPr>
            <w:r w:rsidRPr="008159A5">
              <w:rPr>
                <w:rFonts w:ascii="Calibri" w:hAnsi="Calibri" w:cs="Calibri"/>
                <w:color w:val="000000"/>
                <w:sz w:val="18"/>
                <w:szCs w:val="18"/>
                <w:lang w:val="en-US"/>
              </w:rPr>
              <w:t xml:space="preserve">Luật </w:t>
            </w:r>
            <w:r w:rsidR="00557D4D" w:rsidRPr="008159A5">
              <w:rPr>
                <w:rFonts w:ascii="Calibri" w:hAnsi="Calibri" w:cs="Calibri"/>
                <w:color w:val="000000"/>
                <w:sz w:val="18"/>
                <w:szCs w:val="18"/>
              </w:rPr>
              <w:t>số 72/2020/QH14</w:t>
            </w:r>
          </w:p>
        </w:tc>
        <w:tc>
          <w:tcPr>
            <w:tcW w:w="2261" w:type="pct"/>
          </w:tcPr>
          <w:p w14:paraId="73157EF0"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Luật môi trường</w:t>
            </w:r>
          </w:p>
        </w:tc>
        <w:tc>
          <w:tcPr>
            <w:tcW w:w="1131" w:type="pct"/>
          </w:tcPr>
          <w:p w14:paraId="1AB3A15F"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Ngày 17 tháng 11 năm 2020</w:t>
            </w:r>
          </w:p>
        </w:tc>
      </w:tr>
      <w:tr w:rsidR="00557D4D" w:rsidRPr="008159A5" w14:paraId="740AD2F1" w14:textId="77777777" w:rsidTr="00557D4D">
        <w:trPr>
          <w:trHeight w:val="93"/>
        </w:trPr>
        <w:tc>
          <w:tcPr>
            <w:tcW w:w="1608" w:type="pct"/>
          </w:tcPr>
          <w:p w14:paraId="26874127"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Nghị định số 08/2022/NĐ-CP</w:t>
            </w:r>
          </w:p>
        </w:tc>
        <w:tc>
          <w:tcPr>
            <w:tcW w:w="2261" w:type="pct"/>
          </w:tcPr>
          <w:p w14:paraId="2DDB4C9C"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Quy định chi tiết một số điều trong Luật bảo vệ môi trường năm 2020</w:t>
            </w:r>
          </w:p>
        </w:tc>
        <w:tc>
          <w:tcPr>
            <w:tcW w:w="1131" w:type="pct"/>
          </w:tcPr>
          <w:p w14:paraId="5116D589"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10 tháng 1 năm 2022</w:t>
            </w:r>
          </w:p>
        </w:tc>
      </w:tr>
      <w:tr w:rsidR="00557D4D" w:rsidRPr="008159A5" w14:paraId="17E15A80" w14:textId="77777777" w:rsidTr="00557D4D">
        <w:trPr>
          <w:trHeight w:val="93"/>
        </w:trPr>
        <w:tc>
          <w:tcPr>
            <w:tcW w:w="1608" w:type="pct"/>
          </w:tcPr>
          <w:p w14:paraId="5E4B502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Quyết định số 450/2022/QĐ-TTg</w:t>
            </w:r>
          </w:p>
        </w:tc>
        <w:tc>
          <w:tcPr>
            <w:tcW w:w="2261" w:type="pct"/>
          </w:tcPr>
          <w:p w14:paraId="0A4EB187"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Phê duyệt Chiến lược bảo vệ môi trường quốc gia đến năm 2030, tầm nhìn đến năm 2050 </w:t>
            </w:r>
          </w:p>
        </w:tc>
        <w:tc>
          <w:tcPr>
            <w:tcW w:w="1131" w:type="pct"/>
          </w:tcPr>
          <w:p w14:paraId="07FD34DB"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Ngày 13 tháng 4 năm 2022</w:t>
            </w:r>
          </w:p>
        </w:tc>
      </w:tr>
      <w:tr w:rsidR="00557D4D" w:rsidRPr="008159A5" w14:paraId="485A789C" w14:textId="77777777" w:rsidTr="00557D4D">
        <w:trPr>
          <w:trHeight w:val="39"/>
        </w:trPr>
        <w:tc>
          <w:tcPr>
            <w:tcW w:w="1608" w:type="pct"/>
            <w:shd w:val="clear" w:color="auto" w:fill="DEEAF6" w:themeFill="accent1" w:themeFillTint="33"/>
          </w:tcPr>
          <w:p w14:paraId="3B59A908" w14:textId="09598C57" w:rsidR="00557D4D" w:rsidRPr="008159A5" w:rsidRDefault="00CB0006" w:rsidP="006D4665">
            <w:pPr>
              <w:autoSpaceDE w:val="0"/>
              <w:autoSpaceDN w:val="0"/>
              <w:adjustRightInd w:val="0"/>
              <w:spacing w:after="0" w:line="240" w:lineRule="auto"/>
              <w:rPr>
                <w:rFonts w:ascii="Calibri" w:hAnsi="Calibri" w:cs="Calibri"/>
                <w:bCs/>
                <w:color w:val="000000"/>
                <w:sz w:val="18"/>
                <w:szCs w:val="18"/>
              </w:rPr>
            </w:pPr>
            <w:r w:rsidRPr="008159A5">
              <w:rPr>
                <w:rFonts w:ascii="Calibri" w:hAnsi="Calibri" w:cs="Calibri"/>
                <w:bCs/>
                <w:color w:val="000000"/>
                <w:sz w:val="18"/>
                <w:szCs w:val="18"/>
              </w:rPr>
              <w:t>Đ</w:t>
            </w:r>
            <w:r w:rsidR="00557D4D" w:rsidRPr="008159A5">
              <w:rPr>
                <w:rFonts w:ascii="Calibri" w:hAnsi="Calibri" w:cs="Calibri"/>
                <w:bCs/>
                <w:color w:val="000000"/>
                <w:sz w:val="18"/>
                <w:szCs w:val="18"/>
              </w:rPr>
              <w:t>a dạng sinh học</w:t>
            </w:r>
          </w:p>
        </w:tc>
        <w:tc>
          <w:tcPr>
            <w:tcW w:w="2261" w:type="pct"/>
            <w:shd w:val="clear" w:color="auto" w:fill="DEEAF6" w:themeFill="accent1" w:themeFillTint="33"/>
          </w:tcPr>
          <w:p w14:paraId="79B66B2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66398970"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5569F50B" w14:textId="77777777" w:rsidTr="00557D4D">
        <w:trPr>
          <w:trHeight w:val="93"/>
        </w:trPr>
        <w:tc>
          <w:tcPr>
            <w:tcW w:w="1608" w:type="pct"/>
          </w:tcPr>
          <w:p w14:paraId="51D1DA3A" w14:textId="47526F4F" w:rsidR="00557D4D" w:rsidRPr="008159A5" w:rsidRDefault="00CB0006"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lang w:val="en-US"/>
              </w:rPr>
              <w:t xml:space="preserve">Luật </w:t>
            </w:r>
            <w:r w:rsidR="00557D4D" w:rsidRPr="008159A5">
              <w:rPr>
                <w:rFonts w:ascii="Calibri" w:hAnsi="Calibri" w:cs="Calibri"/>
                <w:color w:val="000000"/>
                <w:sz w:val="18"/>
                <w:szCs w:val="18"/>
              </w:rPr>
              <w:t xml:space="preserve">số 20/2008/QH12 </w:t>
            </w:r>
          </w:p>
        </w:tc>
        <w:tc>
          <w:tcPr>
            <w:tcW w:w="2261" w:type="pct"/>
          </w:tcPr>
          <w:p w14:paraId="7AADCFF0" w14:textId="23BEE73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Luật </w:t>
            </w:r>
            <w:r w:rsidR="006A2AD7">
              <w:rPr>
                <w:rFonts w:ascii="Calibri" w:hAnsi="Calibri" w:cs="Calibri"/>
                <w:color w:val="000000"/>
                <w:sz w:val="18"/>
                <w:szCs w:val="18"/>
              </w:rPr>
              <w:t>Đ</w:t>
            </w:r>
            <w:r w:rsidR="006A2AD7" w:rsidRPr="008159A5">
              <w:rPr>
                <w:rFonts w:ascii="Calibri" w:hAnsi="Calibri" w:cs="Calibri"/>
                <w:color w:val="000000"/>
                <w:sz w:val="18"/>
                <w:szCs w:val="18"/>
              </w:rPr>
              <w:t xml:space="preserve">a </w:t>
            </w:r>
            <w:r w:rsidRPr="008159A5">
              <w:rPr>
                <w:rFonts w:ascii="Calibri" w:hAnsi="Calibri" w:cs="Calibri"/>
                <w:color w:val="000000"/>
                <w:sz w:val="18"/>
                <w:szCs w:val="18"/>
              </w:rPr>
              <w:t xml:space="preserve">dạng sinh học </w:t>
            </w:r>
          </w:p>
        </w:tc>
        <w:tc>
          <w:tcPr>
            <w:tcW w:w="1131" w:type="pct"/>
          </w:tcPr>
          <w:p w14:paraId="790F2777"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13 tháng 11 năm 2008</w:t>
            </w:r>
          </w:p>
        </w:tc>
      </w:tr>
      <w:tr w:rsidR="00557D4D" w:rsidRPr="008159A5" w14:paraId="4337C26F" w14:textId="77777777" w:rsidTr="00557D4D">
        <w:trPr>
          <w:trHeight w:val="439"/>
        </w:trPr>
        <w:tc>
          <w:tcPr>
            <w:tcW w:w="1608" w:type="pct"/>
          </w:tcPr>
          <w:p w14:paraId="5CEA87BA"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Nghị định số 65/2010/NĐ-CP</w:t>
            </w:r>
          </w:p>
        </w:tc>
        <w:tc>
          <w:tcPr>
            <w:tcW w:w="2261" w:type="pct"/>
          </w:tcPr>
          <w:p w14:paraId="2C65D784"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Quy định và hướng dẫn chi tiết về việc thi hành một số điều trong Luật đa dạng sinh học</w:t>
            </w:r>
          </w:p>
        </w:tc>
        <w:tc>
          <w:tcPr>
            <w:tcW w:w="1131" w:type="pct"/>
          </w:tcPr>
          <w:p w14:paraId="5A09C0D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Ngày 11 tháng 6 năm 2010</w:t>
            </w:r>
          </w:p>
        </w:tc>
      </w:tr>
      <w:tr w:rsidR="00557D4D" w:rsidRPr="008159A5" w14:paraId="0190EDE4" w14:textId="77777777" w:rsidTr="00557D4D">
        <w:trPr>
          <w:trHeight w:val="278"/>
        </w:trPr>
        <w:tc>
          <w:tcPr>
            <w:tcW w:w="1608" w:type="pct"/>
          </w:tcPr>
          <w:p w14:paraId="4D2AFD5B"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Nghị định số 66/2019/NĐ-CP</w:t>
            </w:r>
          </w:p>
        </w:tc>
        <w:tc>
          <w:tcPr>
            <w:tcW w:w="2261" w:type="pct"/>
          </w:tcPr>
          <w:p w14:paraId="05466E85" w14:textId="77777777"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Bảo tồn và sử dụng bền vững các vùng đất ngập nước</w:t>
            </w:r>
          </w:p>
        </w:tc>
        <w:tc>
          <w:tcPr>
            <w:tcW w:w="1131" w:type="pct"/>
          </w:tcPr>
          <w:p w14:paraId="7A0A8B5A"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29 tháng 7 năm 2019</w:t>
            </w:r>
          </w:p>
        </w:tc>
      </w:tr>
      <w:tr w:rsidR="00557D4D" w:rsidRPr="008159A5" w14:paraId="531FC512" w14:textId="77777777" w:rsidTr="00557D4D">
        <w:trPr>
          <w:trHeight w:val="93"/>
        </w:trPr>
        <w:tc>
          <w:tcPr>
            <w:tcW w:w="1608" w:type="pct"/>
          </w:tcPr>
          <w:p w14:paraId="226FFF74"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 xml:space="preserve">Quyết định 1975/2021/QĐ-TTg </w:t>
            </w:r>
          </w:p>
        </w:tc>
        <w:tc>
          <w:tcPr>
            <w:tcW w:w="2261" w:type="pct"/>
          </w:tcPr>
          <w:p w14:paraId="3DA7DAC9" w14:textId="77777777" w:rsidR="00557D4D" w:rsidRPr="008159A5" w:rsidRDefault="00557D4D" w:rsidP="006D4665">
            <w:pPr>
              <w:spacing w:line="240" w:lineRule="auto"/>
              <w:contextualSpacing/>
              <w:rPr>
                <w:rFonts w:ascii="Calibri" w:hAnsi="Calibri" w:cs="Calibri"/>
                <w:sz w:val="18"/>
                <w:szCs w:val="18"/>
              </w:rPr>
            </w:pPr>
            <w:r w:rsidRPr="008159A5">
              <w:rPr>
                <w:rFonts w:ascii="Calibri" w:hAnsi="Calibri" w:cs="Calibri"/>
                <w:sz w:val="18"/>
                <w:szCs w:val="18"/>
              </w:rPr>
              <w:t>Phê duyệt kế hoạch hành động quốc gia về bảo tồn và sử dụng bền vững các vùng đất ngập nước giai đoạn 2021-2030</w:t>
            </w:r>
          </w:p>
        </w:tc>
        <w:tc>
          <w:tcPr>
            <w:tcW w:w="1131" w:type="pct"/>
          </w:tcPr>
          <w:p w14:paraId="6B811C18"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24 tháng 11 năm 2021</w:t>
            </w:r>
          </w:p>
        </w:tc>
      </w:tr>
      <w:tr w:rsidR="00557D4D" w:rsidRPr="008159A5" w14:paraId="023AD08C" w14:textId="77777777" w:rsidTr="00557D4D">
        <w:trPr>
          <w:trHeight w:val="93"/>
        </w:trPr>
        <w:tc>
          <w:tcPr>
            <w:tcW w:w="1608" w:type="pct"/>
          </w:tcPr>
          <w:p w14:paraId="04D8233A" w14:textId="77777777" w:rsidR="00557D4D" w:rsidRPr="008159A5" w:rsidRDefault="00557D4D" w:rsidP="006D4665">
            <w:pPr>
              <w:autoSpaceDE w:val="0"/>
              <w:autoSpaceDN w:val="0"/>
              <w:adjustRightInd w:val="0"/>
              <w:spacing w:after="0" w:line="240" w:lineRule="auto"/>
              <w:rPr>
                <w:rFonts w:ascii="Calibri" w:eastAsia="Times New Roman" w:hAnsi="Calibri" w:cs="Calibri"/>
                <w:color w:val="000000"/>
                <w:sz w:val="18"/>
                <w:szCs w:val="18"/>
              </w:rPr>
            </w:pPr>
            <w:r w:rsidRPr="008159A5">
              <w:rPr>
                <w:rFonts w:ascii="Calibri" w:hAnsi="Calibri" w:cs="Calibri"/>
                <w:sz w:val="18"/>
                <w:szCs w:val="18"/>
              </w:rPr>
              <w:t>Quyết định số 149/2022/QĐ-TTg</w:t>
            </w:r>
          </w:p>
        </w:tc>
        <w:tc>
          <w:tcPr>
            <w:tcW w:w="2261" w:type="pct"/>
          </w:tcPr>
          <w:p w14:paraId="72CC19D2" w14:textId="77777777" w:rsidR="00557D4D" w:rsidRPr="008159A5" w:rsidRDefault="00557D4D" w:rsidP="006D4665">
            <w:pPr>
              <w:spacing w:line="240" w:lineRule="auto"/>
              <w:contextualSpacing/>
              <w:rPr>
                <w:rFonts w:ascii="Calibri" w:hAnsi="Calibri" w:cs="Calibri"/>
                <w:sz w:val="18"/>
                <w:szCs w:val="18"/>
              </w:rPr>
            </w:pPr>
            <w:r w:rsidRPr="008159A5">
              <w:rPr>
                <w:rFonts w:ascii="Calibri" w:hAnsi="Calibri" w:cs="Calibri"/>
                <w:sz w:val="18"/>
                <w:szCs w:val="18"/>
              </w:rPr>
              <w:t>Chiến lược quốc gia về đa dạng sinh học đến năm 2030,</w:t>
            </w:r>
          </w:p>
          <w:p w14:paraId="1B077E82" w14:textId="77777777" w:rsidR="00557D4D" w:rsidRPr="008159A5" w:rsidRDefault="00557D4D" w:rsidP="006D4665">
            <w:pPr>
              <w:spacing w:line="240" w:lineRule="auto"/>
              <w:contextualSpacing/>
              <w:rPr>
                <w:rFonts w:ascii="Calibri" w:hAnsi="Calibri" w:cs="Calibri"/>
                <w:sz w:val="18"/>
                <w:szCs w:val="18"/>
              </w:rPr>
            </w:pPr>
            <w:r w:rsidRPr="008159A5">
              <w:rPr>
                <w:rFonts w:ascii="Calibri" w:hAnsi="Calibri" w:cs="Calibri"/>
                <w:sz w:val="18"/>
                <w:szCs w:val="18"/>
              </w:rPr>
              <w:t>tầm nhìn đến năm 2050</w:t>
            </w:r>
          </w:p>
        </w:tc>
        <w:tc>
          <w:tcPr>
            <w:tcW w:w="1131" w:type="pct"/>
          </w:tcPr>
          <w:p w14:paraId="098D0664" w14:textId="77777777" w:rsidR="00557D4D" w:rsidRPr="008159A5" w:rsidRDefault="00557D4D" w:rsidP="006D4665">
            <w:pPr>
              <w:autoSpaceDE w:val="0"/>
              <w:autoSpaceDN w:val="0"/>
              <w:adjustRightInd w:val="0"/>
              <w:spacing w:after="0" w:line="240" w:lineRule="auto"/>
              <w:rPr>
                <w:rFonts w:ascii="Calibri" w:eastAsia="Times New Roman" w:hAnsi="Calibri" w:cs="Calibri"/>
                <w:color w:val="000000"/>
                <w:sz w:val="18"/>
                <w:szCs w:val="18"/>
              </w:rPr>
            </w:pPr>
            <w:r w:rsidRPr="008159A5">
              <w:rPr>
                <w:rFonts w:ascii="Calibri" w:hAnsi="Calibri" w:cs="Calibri"/>
                <w:color w:val="000000"/>
                <w:sz w:val="18"/>
                <w:szCs w:val="18"/>
              </w:rPr>
              <w:t>28 tháng 1 năm 2022</w:t>
            </w:r>
          </w:p>
        </w:tc>
      </w:tr>
      <w:tr w:rsidR="00557D4D" w:rsidRPr="008159A5" w14:paraId="0AF33955" w14:textId="77777777" w:rsidTr="00557D4D">
        <w:trPr>
          <w:trHeight w:val="180"/>
        </w:trPr>
        <w:tc>
          <w:tcPr>
            <w:tcW w:w="1608" w:type="pct"/>
            <w:shd w:val="clear" w:color="auto" w:fill="DEEAF6" w:themeFill="accent1" w:themeFillTint="33"/>
          </w:tcPr>
          <w:p w14:paraId="687F4EB5" w14:textId="4B5E25DD" w:rsidR="00557D4D" w:rsidRPr="008159A5" w:rsidRDefault="00557D4D" w:rsidP="006D4665">
            <w:pPr>
              <w:autoSpaceDE w:val="0"/>
              <w:autoSpaceDN w:val="0"/>
              <w:adjustRightInd w:val="0"/>
              <w:spacing w:after="0" w:line="240" w:lineRule="auto"/>
              <w:rPr>
                <w:rFonts w:ascii="Calibri" w:hAnsi="Calibri" w:cs="Calibri"/>
                <w:bCs/>
                <w:color w:val="000000"/>
                <w:sz w:val="18"/>
                <w:szCs w:val="18"/>
              </w:rPr>
            </w:pPr>
            <w:r w:rsidRPr="008159A5">
              <w:rPr>
                <w:rFonts w:ascii="Calibri" w:hAnsi="Calibri" w:cs="Calibri"/>
                <w:bCs/>
                <w:color w:val="000000"/>
                <w:sz w:val="18"/>
                <w:szCs w:val="18"/>
              </w:rPr>
              <w:t>Lâm nghiệp</w:t>
            </w:r>
          </w:p>
        </w:tc>
        <w:tc>
          <w:tcPr>
            <w:tcW w:w="2261" w:type="pct"/>
            <w:shd w:val="clear" w:color="auto" w:fill="DEEAF6" w:themeFill="accent1" w:themeFillTint="33"/>
          </w:tcPr>
          <w:p w14:paraId="76FB644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2542B3AA"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731F4CC5" w14:textId="77777777" w:rsidTr="00557D4D">
        <w:trPr>
          <w:trHeight w:val="260"/>
        </w:trPr>
        <w:tc>
          <w:tcPr>
            <w:tcW w:w="1608" w:type="pct"/>
          </w:tcPr>
          <w:p w14:paraId="2FEB2AAD"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Luật số 16/2017/QH14</w:t>
            </w:r>
          </w:p>
        </w:tc>
        <w:tc>
          <w:tcPr>
            <w:tcW w:w="2261" w:type="pct"/>
          </w:tcPr>
          <w:p w14:paraId="6BD0FC8C" w14:textId="77777777" w:rsidR="00557D4D" w:rsidRPr="008159A5" w:rsidRDefault="00557D4D" w:rsidP="006D4665">
            <w:pPr>
              <w:spacing w:after="0" w:line="240" w:lineRule="auto"/>
              <w:contextualSpacing/>
              <w:rPr>
                <w:rFonts w:ascii="Calibri" w:hAnsi="Calibri" w:cs="Calibri"/>
                <w:color w:val="000000"/>
                <w:sz w:val="18"/>
                <w:szCs w:val="18"/>
              </w:rPr>
            </w:pPr>
            <w:r w:rsidRPr="008159A5">
              <w:rPr>
                <w:rFonts w:ascii="Calibri" w:hAnsi="Calibri" w:cs="Calibri"/>
                <w:sz w:val="18"/>
                <w:szCs w:val="18"/>
              </w:rPr>
              <w:t xml:space="preserve">Luật lâm nghiệp </w:t>
            </w:r>
          </w:p>
        </w:tc>
        <w:tc>
          <w:tcPr>
            <w:tcW w:w="1131" w:type="pct"/>
          </w:tcPr>
          <w:p w14:paraId="4B756E8F"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15 tháng 11 năm 2017</w:t>
            </w:r>
          </w:p>
        </w:tc>
      </w:tr>
      <w:tr w:rsidR="00557D4D" w:rsidRPr="008159A5" w14:paraId="47271C58" w14:textId="77777777" w:rsidTr="00557D4D">
        <w:trPr>
          <w:trHeight w:val="438"/>
        </w:trPr>
        <w:tc>
          <w:tcPr>
            <w:tcW w:w="1608" w:type="pct"/>
          </w:tcPr>
          <w:p w14:paraId="12D12631"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Nghị định số 156/2018/NĐ-CP </w:t>
            </w:r>
          </w:p>
        </w:tc>
        <w:tc>
          <w:tcPr>
            <w:tcW w:w="2261" w:type="pct"/>
          </w:tcPr>
          <w:p w14:paraId="7CB2ECC1"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Quy định chi tiết việc thi hành một số điều trong Luật Lâm nghiệp. </w:t>
            </w:r>
          </w:p>
        </w:tc>
        <w:tc>
          <w:tcPr>
            <w:tcW w:w="1131" w:type="pct"/>
          </w:tcPr>
          <w:p w14:paraId="7731A8D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16 tháng 11 năm 2018</w:t>
            </w:r>
          </w:p>
        </w:tc>
      </w:tr>
      <w:tr w:rsidR="00557D4D" w:rsidRPr="008159A5" w14:paraId="3158175B" w14:textId="77777777" w:rsidTr="00557D4D">
        <w:trPr>
          <w:trHeight w:val="438"/>
        </w:trPr>
        <w:tc>
          <w:tcPr>
            <w:tcW w:w="1608" w:type="pct"/>
          </w:tcPr>
          <w:p w14:paraId="4277268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 xml:space="preserve">Quyết định số 523/2021/QĐ-TTg </w:t>
            </w:r>
          </w:p>
        </w:tc>
        <w:tc>
          <w:tcPr>
            <w:tcW w:w="2261" w:type="pct"/>
          </w:tcPr>
          <w:p w14:paraId="700DB240"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sz w:val="18"/>
                <w:szCs w:val="18"/>
              </w:rPr>
              <w:t>Phê duyệt Chiến lược phát triển lâm nghiệp Việt Nam giai đoạn 2021 - 2030, tầm nhìn đến năm 2050.</w:t>
            </w:r>
          </w:p>
        </w:tc>
        <w:tc>
          <w:tcPr>
            <w:tcW w:w="1131" w:type="pct"/>
          </w:tcPr>
          <w:p w14:paraId="587C3DB4" w14:textId="77777777" w:rsidR="00557D4D" w:rsidRPr="008159A5" w:rsidRDefault="00557D4D" w:rsidP="006D4665">
            <w:pPr>
              <w:autoSpaceDE w:val="0"/>
              <w:autoSpaceDN w:val="0"/>
              <w:adjustRightInd w:val="0"/>
              <w:spacing w:after="0" w:line="240" w:lineRule="auto"/>
              <w:rPr>
                <w:rFonts w:ascii="Calibri" w:hAnsi="Calibri" w:cs="Calibri"/>
                <w:sz w:val="18"/>
                <w:szCs w:val="18"/>
              </w:rPr>
            </w:pPr>
            <w:r w:rsidRPr="008159A5">
              <w:rPr>
                <w:rFonts w:ascii="Calibri" w:hAnsi="Calibri" w:cs="Calibri"/>
                <w:sz w:val="18"/>
                <w:szCs w:val="18"/>
              </w:rPr>
              <w:t>Ngày 01 tháng 4 năm 2021</w:t>
            </w:r>
          </w:p>
        </w:tc>
      </w:tr>
      <w:tr w:rsidR="00557D4D" w:rsidRPr="008159A5" w14:paraId="5BF58371" w14:textId="77777777" w:rsidTr="00557D4D">
        <w:trPr>
          <w:trHeight w:val="269"/>
        </w:trPr>
        <w:tc>
          <w:tcPr>
            <w:tcW w:w="1608" w:type="pct"/>
            <w:shd w:val="clear" w:color="auto" w:fill="DEEAF6" w:themeFill="accent1" w:themeFillTint="33"/>
          </w:tcPr>
          <w:p w14:paraId="1B84C64B" w14:textId="165527DC" w:rsidR="00557D4D" w:rsidRPr="008159A5" w:rsidRDefault="00CB0006" w:rsidP="006D4665">
            <w:pPr>
              <w:autoSpaceDE w:val="0"/>
              <w:autoSpaceDN w:val="0"/>
              <w:adjustRightInd w:val="0"/>
              <w:spacing w:after="0" w:line="240" w:lineRule="auto"/>
              <w:rPr>
                <w:rFonts w:ascii="Calibri" w:hAnsi="Calibri" w:cs="Calibri"/>
                <w:bCs/>
                <w:color w:val="000000"/>
                <w:sz w:val="18"/>
                <w:szCs w:val="18"/>
              </w:rPr>
            </w:pPr>
            <w:r w:rsidRPr="008159A5">
              <w:rPr>
                <w:rFonts w:ascii="Calibri" w:hAnsi="Calibri" w:cs="Calibri"/>
                <w:bCs/>
                <w:color w:val="000000"/>
                <w:sz w:val="18"/>
                <w:szCs w:val="18"/>
                <w:lang w:val="en-US"/>
              </w:rPr>
              <w:t>T</w:t>
            </w:r>
            <w:r w:rsidR="00557D4D" w:rsidRPr="008159A5">
              <w:rPr>
                <w:rFonts w:ascii="Calibri" w:hAnsi="Calibri" w:cs="Calibri"/>
                <w:bCs/>
                <w:color w:val="000000"/>
                <w:sz w:val="18"/>
                <w:szCs w:val="18"/>
              </w:rPr>
              <w:t>hủy sản</w:t>
            </w:r>
          </w:p>
        </w:tc>
        <w:tc>
          <w:tcPr>
            <w:tcW w:w="2261" w:type="pct"/>
            <w:shd w:val="clear" w:color="auto" w:fill="DEEAF6" w:themeFill="accent1" w:themeFillTint="33"/>
          </w:tcPr>
          <w:p w14:paraId="4FB7E29E"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5C7DAA27"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7C150036" w14:textId="77777777" w:rsidTr="00557D4D">
        <w:trPr>
          <w:trHeight w:val="359"/>
        </w:trPr>
        <w:tc>
          <w:tcPr>
            <w:tcW w:w="1608" w:type="pct"/>
          </w:tcPr>
          <w:p w14:paraId="74C067C1" w14:textId="77777777" w:rsidR="00557D4D" w:rsidRPr="008159A5" w:rsidRDefault="00557D4D" w:rsidP="006D4665">
            <w:pPr>
              <w:spacing w:after="0" w:line="240" w:lineRule="auto"/>
              <w:contextualSpacing/>
              <w:rPr>
                <w:rFonts w:ascii="Calibri" w:hAnsi="Calibri" w:cs="Calibri"/>
                <w:color w:val="000000"/>
                <w:sz w:val="18"/>
                <w:szCs w:val="18"/>
              </w:rPr>
            </w:pPr>
            <w:r w:rsidRPr="008159A5">
              <w:rPr>
                <w:rFonts w:ascii="Calibri" w:hAnsi="Calibri" w:cs="Calibri"/>
                <w:sz w:val="18"/>
                <w:szCs w:val="18"/>
              </w:rPr>
              <w:t xml:space="preserve">Luật số 18/2017/QH14 </w:t>
            </w:r>
          </w:p>
        </w:tc>
        <w:tc>
          <w:tcPr>
            <w:tcW w:w="2261" w:type="pct"/>
          </w:tcPr>
          <w:p w14:paraId="145951EC" w14:textId="77777777" w:rsidR="00557D4D" w:rsidRPr="008159A5" w:rsidRDefault="00557D4D" w:rsidP="006D4665">
            <w:pPr>
              <w:spacing w:after="0" w:line="240" w:lineRule="auto"/>
              <w:contextualSpacing/>
              <w:rPr>
                <w:rFonts w:ascii="Calibri" w:hAnsi="Calibri" w:cs="Calibri"/>
                <w:color w:val="000000"/>
                <w:sz w:val="18"/>
                <w:szCs w:val="18"/>
              </w:rPr>
            </w:pPr>
            <w:r w:rsidRPr="008159A5">
              <w:rPr>
                <w:rFonts w:ascii="Calibri" w:hAnsi="Calibri" w:cs="Calibri"/>
                <w:sz w:val="18"/>
                <w:szCs w:val="18"/>
              </w:rPr>
              <w:t xml:space="preserve">Luật thủy sản 2017 </w:t>
            </w:r>
          </w:p>
        </w:tc>
        <w:tc>
          <w:tcPr>
            <w:tcW w:w="1131" w:type="pct"/>
          </w:tcPr>
          <w:p w14:paraId="41A8997C"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sz w:val="18"/>
                <w:szCs w:val="18"/>
              </w:rPr>
              <w:t>Ngày 21 tháng 11 năm 2017</w:t>
            </w:r>
          </w:p>
        </w:tc>
      </w:tr>
      <w:tr w:rsidR="00557D4D" w:rsidRPr="008159A5" w14:paraId="416A00D5" w14:textId="77777777" w:rsidTr="00557D4D">
        <w:trPr>
          <w:trHeight w:val="438"/>
        </w:trPr>
        <w:tc>
          <w:tcPr>
            <w:tcW w:w="1608" w:type="pct"/>
          </w:tcPr>
          <w:p w14:paraId="4CB61379"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 xml:space="preserve">Nghị định số </w:t>
            </w:r>
            <w:r w:rsidRPr="008159A5">
              <w:rPr>
                <w:rFonts w:ascii="Calibri" w:hAnsi="Calibri" w:cs="Calibri"/>
                <w:color w:val="000000"/>
                <w:sz w:val="18"/>
                <w:szCs w:val="18"/>
              </w:rPr>
              <w:t>26/2019/NĐ-CP</w:t>
            </w:r>
          </w:p>
        </w:tc>
        <w:tc>
          <w:tcPr>
            <w:tcW w:w="2261" w:type="pct"/>
          </w:tcPr>
          <w:p w14:paraId="0015EC8A"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color w:val="000000"/>
                <w:sz w:val="18"/>
                <w:szCs w:val="18"/>
              </w:rPr>
              <w:t>Chi tiết một số điều và biện pháp thi hành luật thủy sản</w:t>
            </w:r>
          </w:p>
        </w:tc>
        <w:tc>
          <w:tcPr>
            <w:tcW w:w="1131" w:type="pct"/>
          </w:tcPr>
          <w:p w14:paraId="64202CF8"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Ngày 08 tháng 3 năm 2019</w:t>
            </w:r>
          </w:p>
        </w:tc>
      </w:tr>
      <w:tr w:rsidR="00557D4D" w:rsidRPr="008159A5" w14:paraId="33028727" w14:textId="77777777" w:rsidTr="00557D4D">
        <w:trPr>
          <w:trHeight w:val="438"/>
        </w:trPr>
        <w:tc>
          <w:tcPr>
            <w:tcW w:w="1608" w:type="pct"/>
          </w:tcPr>
          <w:p w14:paraId="1AAED19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Quyết định số 339/QĐ-TTg</w:t>
            </w:r>
          </w:p>
        </w:tc>
        <w:tc>
          <w:tcPr>
            <w:tcW w:w="2261" w:type="pct"/>
          </w:tcPr>
          <w:p w14:paraId="3FAB11AD" w14:textId="77777777" w:rsidR="00557D4D" w:rsidRPr="008159A5" w:rsidRDefault="00557D4D" w:rsidP="006D4665">
            <w:pPr>
              <w:spacing w:after="0" w:line="240" w:lineRule="auto"/>
              <w:contextualSpacing/>
              <w:rPr>
                <w:rFonts w:ascii="Calibri" w:hAnsi="Calibri" w:cs="Calibri"/>
                <w:sz w:val="18"/>
                <w:szCs w:val="18"/>
              </w:rPr>
            </w:pPr>
            <w:r w:rsidRPr="008159A5">
              <w:rPr>
                <w:rFonts w:ascii="Calibri" w:hAnsi="Calibri" w:cs="Calibri"/>
                <w:sz w:val="18"/>
                <w:szCs w:val="18"/>
              </w:rPr>
              <w:t>Phê duyệt Chiến lược phát triển ngành thủy sản Việt Nam đến năm 2030, tầm nhìn đến năm 2045.</w:t>
            </w:r>
          </w:p>
        </w:tc>
        <w:tc>
          <w:tcPr>
            <w:tcW w:w="1131" w:type="pct"/>
          </w:tcPr>
          <w:p w14:paraId="20D1FDCE"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11 tháng 3 năm 2021</w:t>
            </w:r>
          </w:p>
        </w:tc>
      </w:tr>
      <w:tr w:rsidR="00557D4D" w:rsidRPr="008159A5" w14:paraId="6E3D2E50" w14:textId="77777777" w:rsidTr="00557D4D">
        <w:trPr>
          <w:trHeight w:val="266"/>
        </w:trPr>
        <w:tc>
          <w:tcPr>
            <w:tcW w:w="1608" w:type="pct"/>
            <w:shd w:val="clear" w:color="auto" w:fill="DEEAF6" w:themeFill="accent1" w:themeFillTint="33"/>
          </w:tcPr>
          <w:p w14:paraId="0307A94E" w14:textId="77777777" w:rsidR="00557D4D" w:rsidRPr="008159A5" w:rsidRDefault="00557D4D" w:rsidP="006D4665">
            <w:pPr>
              <w:autoSpaceDE w:val="0"/>
              <w:autoSpaceDN w:val="0"/>
              <w:adjustRightInd w:val="0"/>
              <w:spacing w:after="0" w:line="240" w:lineRule="auto"/>
              <w:rPr>
                <w:rFonts w:ascii="Calibri" w:hAnsi="Calibri" w:cs="Calibri"/>
                <w:bCs/>
                <w:color w:val="000000"/>
                <w:sz w:val="18"/>
                <w:szCs w:val="18"/>
              </w:rPr>
            </w:pPr>
            <w:r w:rsidRPr="008159A5">
              <w:rPr>
                <w:rFonts w:ascii="Calibri" w:hAnsi="Calibri" w:cs="Calibri"/>
                <w:bCs/>
                <w:color w:val="000000"/>
                <w:sz w:val="18"/>
                <w:szCs w:val="18"/>
              </w:rPr>
              <w:t>Bảo tồn loài</w:t>
            </w:r>
          </w:p>
        </w:tc>
        <w:tc>
          <w:tcPr>
            <w:tcW w:w="2261" w:type="pct"/>
            <w:shd w:val="clear" w:color="auto" w:fill="DEEAF6" w:themeFill="accent1" w:themeFillTint="33"/>
          </w:tcPr>
          <w:p w14:paraId="57F6C969"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3199A434"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13F455F8" w14:textId="77777777" w:rsidTr="00557D4D">
        <w:trPr>
          <w:trHeight w:val="260"/>
        </w:trPr>
        <w:tc>
          <w:tcPr>
            <w:tcW w:w="1608" w:type="pct"/>
          </w:tcPr>
          <w:p w14:paraId="3C26A19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Nghị định số 160/2013/NĐ-CP </w:t>
            </w:r>
          </w:p>
        </w:tc>
        <w:tc>
          <w:tcPr>
            <w:tcW w:w="2261" w:type="pct"/>
          </w:tcPr>
          <w:p w14:paraId="3111A7F9"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Tiêu chí xác định loài và chế độ quản lý loài thuộc Danh mục loài nguy cấp, quý, hiếm được ưu tiên bảo vệ. </w:t>
            </w:r>
          </w:p>
        </w:tc>
        <w:tc>
          <w:tcPr>
            <w:tcW w:w="1131" w:type="pct"/>
          </w:tcPr>
          <w:p w14:paraId="0D65C2F1"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12 tháng 11 năm 2013</w:t>
            </w:r>
          </w:p>
        </w:tc>
      </w:tr>
      <w:tr w:rsidR="00557D4D" w:rsidRPr="008159A5" w14:paraId="0910344A" w14:textId="77777777" w:rsidTr="00557D4D">
        <w:trPr>
          <w:trHeight w:val="266"/>
        </w:trPr>
        <w:tc>
          <w:tcPr>
            <w:tcW w:w="1608" w:type="pct"/>
          </w:tcPr>
          <w:p w14:paraId="1F92CA56"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Nghị định số 06/2019/NĐ-CP </w:t>
            </w:r>
          </w:p>
        </w:tc>
        <w:tc>
          <w:tcPr>
            <w:tcW w:w="2261" w:type="pct"/>
          </w:tcPr>
          <w:p w14:paraId="5D690468"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Quản lý các loài động, thực vật hoang dã nguy cấp, quý, hiếm và thực hiện Công ước về buôn bán quốc tế các loài động vật, thực vật hoang dã nguy cấp. </w:t>
            </w:r>
          </w:p>
        </w:tc>
        <w:tc>
          <w:tcPr>
            <w:tcW w:w="1131" w:type="pct"/>
          </w:tcPr>
          <w:p w14:paraId="20DAE858"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22 tháng 1 năm 2019</w:t>
            </w:r>
          </w:p>
        </w:tc>
      </w:tr>
      <w:tr w:rsidR="00557D4D" w:rsidRPr="008159A5" w14:paraId="6D65EA4F" w14:textId="77777777" w:rsidTr="00557D4D">
        <w:trPr>
          <w:trHeight w:val="266"/>
        </w:trPr>
        <w:tc>
          <w:tcPr>
            <w:tcW w:w="1608" w:type="pct"/>
          </w:tcPr>
          <w:p w14:paraId="4DB2B6D3"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Nghị định số 64/2019/NĐ-CP </w:t>
            </w:r>
          </w:p>
        </w:tc>
        <w:tc>
          <w:tcPr>
            <w:tcW w:w="2261" w:type="pct"/>
          </w:tcPr>
          <w:p w14:paraId="5C1CA27A"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 xml:space="preserve">Cập nhật danh sách loài sinh vật có trong Nghị định 160/2013/NĐ-CP. </w:t>
            </w:r>
          </w:p>
        </w:tc>
        <w:tc>
          <w:tcPr>
            <w:tcW w:w="1131" w:type="pct"/>
          </w:tcPr>
          <w:p w14:paraId="51921CC1"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16 tháng 7 năm 2019</w:t>
            </w:r>
          </w:p>
        </w:tc>
      </w:tr>
      <w:tr w:rsidR="00557D4D" w:rsidRPr="008159A5" w14:paraId="69551322" w14:textId="77777777" w:rsidTr="00557D4D">
        <w:trPr>
          <w:trHeight w:val="266"/>
        </w:trPr>
        <w:tc>
          <w:tcPr>
            <w:tcW w:w="1608" w:type="pct"/>
          </w:tcPr>
          <w:p w14:paraId="79DABC80"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Nghị định số 84/2021/NĐ-CP</w:t>
            </w:r>
          </w:p>
        </w:tc>
        <w:tc>
          <w:tcPr>
            <w:tcW w:w="2261" w:type="pct"/>
          </w:tcPr>
          <w:p w14:paraId="577E789A" w14:textId="77777777" w:rsidR="00557D4D" w:rsidRPr="008159A5" w:rsidRDefault="00557D4D" w:rsidP="006D4665">
            <w:pPr>
              <w:pStyle w:val="Default"/>
              <w:rPr>
                <w:rFonts w:ascii="Calibri" w:hAnsi="Calibri" w:cs="Calibri"/>
                <w:sz w:val="18"/>
                <w:szCs w:val="18"/>
              </w:rPr>
            </w:pPr>
            <w:r w:rsidRPr="008159A5">
              <w:rPr>
                <w:rFonts w:ascii="Calibri" w:hAnsi="Calibri" w:cs="Calibri"/>
                <w:sz w:val="18"/>
                <w:szCs w:val="18"/>
              </w:rPr>
              <w:t xml:space="preserve">Sửa đổi và bổ sung một số điều của Nghị định số 06/2019/NĐ-CP ngày 22 tháng 1 năm 2019 </w:t>
            </w:r>
          </w:p>
        </w:tc>
        <w:tc>
          <w:tcPr>
            <w:tcW w:w="1131" w:type="pct"/>
          </w:tcPr>
          <w:p w14:paraId="29E5A0C3"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color w:val="000000"/>
                <w:sz w:val="18"/>
                <w:szCs w:val="18"/>
              </w:rPr>
              <w:t>Ngày 22 tháng 9 năm 2021</w:t>
            </w:r>
          </w:p>
        </w:tc>
      </w:tr>
      <w:tr w:rsidR="00557D4D" w:rsidRPr="008159A5" w14:paraId="7C848267" w14:textId="77777777" w:rsidTr="00557D4D">
        <w:trPr>
          <w:trHeight w:val="266"/>
        </w:trPr>
        <w:tc>
          <w:tcPr>
            <w:tcW w:w="1608" w:type="pct"/>
            <w:shd w:val="clear" w:color="auto" w:fill="DEEAF6" w:themeFill="accent1" w:themeFillTint="33"/>
          </w:tcPr>
          <w:p w14:paraId="7FCBE553" w14:textId="77777777" w:rsidR="00557D4D" w:rsidRPr="008159A5" w:rsidRDefault="00557D4D" w:rsidP="006D4665">
            <w:pPr>
              <w:autoSpaceDE w:val="0"/>
              <w:autoSpaceDN w:val="0"/>
              <w:adjustRightInd w:val="0"/>
              <w:spacing w:after="0" w:line="240" w:lineRule="auto"/>
              <w:rPr>
                <w:rFonts w:ascii="Calibri" w:hAnsi="Calibri" w:cs="Calibri"/>
                <w:bCs/>
                <w:color w:val="000000"/>
                <w:sz w:val="18"/>
                <w:szCs w:val="18"/>
              </w:rPr>
            </w:pPr>
            <w:r w:rsidRPr="008159A5">
              <w:rPr>
                <w:rFonts w:ascii="Calibri" w:hAnsi="Calibri" w:cs="Calibri"/>
                <w:bCs/>
                <w:color w:val="000000"/>
                <w:sz w:val="18"/>
                <w:szCs w:val="18"/>
              </w:rPr>
              <w:t>Chia sẻ lợi ích</w:t>
            </w:r>
          </w:p>
        </w:tc>
        <w:tc>
          <w:tcPr>
            <w:tcW w:w="2261" w:type="pct"/>
            <w:shd w:val="clear" w:color="auto" w:fill="DEEAF6" w:themeFill="accent1" w:themeFillTint="33"/>
          </w:tcPr>
          <w:p w14:paraId="4C29A98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c>
          <w:tcPr>
            <w:tcW w:w="1131" w:type="pct"/>
            <w:shd w:val="clear" w:color="auto" w:fill="DEEAF6" w:themeFill="accent1" w:themeFillTint="33"/>
          </w:tcPr>
          <w:p w14:paraId="755943A2"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p>
        </w:tc>
      </w:tr>
      <w:tr w:rsidR="00557D4D" w:rsidRPr="008159A5" w14:paraId="23F9AC45" w14:textId="77777777" w:rsidTr="00557D4D">
        <w:trPr>
          <w:trHeight w:val="266"/>
        </w:trPr>
        <w:tc>
          <w:tcPr>
            <w:tcW w:w="1608" w:type="pct"/>
          </w:tcPr>
          <w:p w14:paraId="028BA0A2"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 xml:space="preserve">Nghị định số 99/2010/ND-CP </w:t>
            </w:r>
          </w:p>
        </w:tc>
        <w:tc>
          <w:tcPr>
            <w:tcW w:w="2261" w:type="pct"/>
          </w:tcPr>
          <w:p w14:paraId="419E1A07" w14:textId="77777777" w:rsidR="00557D4D" w:rsidRPr="008159A5" w:rsidRDefault="00557D4D" w:rsidP="006D4665">
            <w:pPr>
              <w:spacing w:after="0" w:line="240" w:lineRule="auto"/>
              <w:contextualSpacing/>
              <w:jc w:val="both"/>
              <w:rPr>
                <w:rFonts w:ascii="Calibri" w:hAnsi="Calibri" w:cs="Calibri"/>
                <w:sz w:val="18"/>
                <w:szCs w:val="18"/>
              </w:rPr>
            </w:pPr>
            <w:r w:rsidRPr="008159A5">
              <w:rPr>
                <w:rFonts w:ascii="Calibri" w:hAnsi="Calibri" w:cs="Calibri"/>
                <w:sz w:val="18"/>
                <w:szCs w:val="18"/>
              </w:rPr>
              <w:t>Chính sách chi trả dịch vụ môi trường rừng (PFES).</w:t>
            </w:r>
          </w:p>
        </w:tc>
        <w:tc>
          <w:tcPr>
            <w:tcW w:w="1131" w:type="pct"/>
          </w:tcPr>
          <w:p w14:paraId="69595AB4"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24 tháng 9 năm 2010</w:t>
            </w:r>
          </w:p>
        </w:tc>
      </w:tr>
      <w:tr w:rsidR="00557D4D" w:rsidRPr="008159A5" w14:paraId="2DDB201D" w14:textId="77777777" w:rsidTr="00557D4D">
        <w:trPr>
          <w:trHeight w:val="266"/>
        </w:trPr>
        <w:tc>
          <w:tcPr>
            <w:tcW w:w="1608" w:type="pct"/>
          </w:tcPr>
          <w:p w14:paraId="3C5296BA"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 xml:space="preserve">Quyết định số 126/2012/QĐ-TTg </w:t>
            </w:r>
          </w:p>
        </w:tc>
        <w:tc>
          <w:tcPr>
            <w:tcW w:w="2261" w:type="pct"/>
          </w:tcPr>
          <w:p w14:paraId="476D383C" w14:textId="77777777" w:rsidR="00557D4D" w:rsidRPr="008159A5" w:rsidRDefault="00557D4D" w:rsidP="006D4665">
            <w:pPr>
              <w:spacing w:after="0" w:line="240" w:lineRule="auto"/>
              <w:contextualSpacing/>
              <w:jc w:val="both"/>
              <w:rPr>
                <w:rFonts w:ascii="Calibri" w:hAnsi="Calibri" w:cs="Calibri"/>
                <w:sz w:val="18"/>
                <w:szCs w:val="18"/>
              </w:rPr>
            </w:pPr>
            <w:r w:rsidRPr="008159A5">
              <w:rPr>
                <w:rFonts w:ascii="Calibri" w:hAnsi="Calibri" w:cs="Calibri"/>
                <w:sz w:val="18"/>
                <w:szCs w:val="18"/>
              </w:rPr>
              <w:t>Thí điểm chính sách về cơ chế chia sẻ lợi ích (CCCSLI) trong quản lý, bảo vệ và phát triển rừng đặc dụng (RĐD)</w:t>
            </w:r>
          </w:p>
        </w:tc>
        <w:tc>
          <w:tcPr>
            <w:tcW w:w="1131" w:type="pct"/>
          </w:tcPr>
          <w:p w14:paraId="44132765"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2 tháng 2 năm 2012</w:t>
            </w:r>
          </w:p>
        </w:tc>
      </w:tr>
      <w:tr w:rsidR="00557D4D" w:rsidRPr="008159A5" w14:paraId="21F40333" w14:textId="77777777" w:rsidTr="00557D4D">
        <w:trPr>
          <w:trHeight w:val="266"/>
        </w:trPr>
        <w:tc>
          <w:tcPr>
            <w:tcW w:w="1608" w:type="pct"/>
          </w:tcPr>
          <w:p w14:paraId="4A6BCAE2"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Nghị định số 147/2016/ND-CP</w:t>
            </w:r>
          </w:p>
        </w:tc>
        <w:tc>
          <w:tcPr>
            <w:tcW w:w="2261" w:type="pct"/>
          </w:tcPr>
          <w:p w14:paraId="24530B7B" w14:textId="77777777" w:rsidR="00557D4D" w:rsidRPr="008159A5" w:rsidRDefault="00557D4D" w:rsidP="006D4665">
            <w:pPr>
              <w:spacing w:after="0" w:line="240" w:lineRule="auto"/>
              <w:contextualSpacing/>
              <w:jc w:val="both"/>
              <w:rPr>
                <w:rFonts w:ascii="Calibri" w:hAnsi="Calibri" w:cs="Calibri"/>
                <w:sz w:val="18"/>
                <w:szCs w:val="18"/>
              </w:rPr>
            </w:pPr>
            <w:r w:rsidRPr="008159A5">
              <w:rPr>
                <w:rFonts w:ascii="Calibri" w:hAnsi="Calibri" w:cs="Calibri"/>
                <w:sz w:val="18"/>
                <w:szCs w:val="18"/>
              </w:rPr>
              <w:t>Sửa đổi và bổ sung một số điều của Nghị định số 99/2010/NĐ-CP ngày 24 tháng 9 năm 2010 về chính sách chi trả dịch vụ môi trường rừng (PFES).</w:t>
            </w:r>
          </w:p>
        </w:tc>
        <w:tc>
          <w:tcPr>
            <w:tcW w:w="1131" w:type="pct"/>
          </w:tcPr>
          <w:p w14:paraId="20EC3D2F" w14:textId="77777777" w:rsidR="00557D4D" w:rsidRPr="008159A5" w:rsidRDefault="00557D4D" w:rsidP="006D4665">
            <w:pPr>
              <w:autoSpaceDE w:val="0"/>
              <w:autoSpaceDN w:val="0"/>
              <w:adjustRightInd w:val="0"/>
              <w:spacing w:after="0" w:line="240" w:lineRule="auto"/>
              <w:rPr>
                <w:rFonts w:ascii="Calibri" w:hAnsi="Calibri" w:cs="Calibri"/>
                <w:color w:val="000000"/>
                <w:sz w:val="18"/>
                <w:szCs w:val="18"/>
              </w:rPr>
            </w:pPr>
            <w:r w:rsidRPr="008159A5">
              <w:rPr>
                <w:rFonts w:ascii="Calibri" w:hAnsi="Calibri" w:cs="Calibri"/>
                <w:sz w:val="18"/>
                <w:szCs w:val="18"/>
              </w:rPr>
              <w:t>Ngày 02 tháng 11 năm 2016</w:t>
            </w:r>
          </w:p>
        </w:tc>
      </w:tr>
    </w:tbl>
    <w:p w14:paraId="3A7C6BBD" w14:textId="77777777" w:rsidR="00E77CBC" w:rsidRPr="008159A5" w:rsidRDefault="00E77CBC" w:rsidP="006D4665">
      <w:pPr>
        <w:pStyle w:val="NoSpacing"/>
        <w:rPr>
          <w:rFonts w:ascii="Calibri" w:hAnsi="Calibri" w:cs="Calibri"/>
        </w:rPr>
      </w:pPr>
    </w:p>
    <w:p w14:paraId="015265BF" w14:textId="101BB6F4" w:rsidR="00A35ECF" w:rsidRPr="008159A5" w:rsidRDefault="0084583A" w:rsidP="006D4665">
      <w:pPr>
        <w:pStyle w:val="ListParagraphNumbered"/>
        <w:rPr>
          <w:rFonts w:ascii="Calibri" w:hAnsi="Calibri" w:cs="Calibri"/>
        </w:rPr>
      </w:pPr>
      <w:r w:rsidRPr="008159A5">
        <w:rPr>
          <w:rFonts w:ascii="Calibri" w:hAnsi="Calibri" w:cs="Calibri"/>
        </w:rPr>
        <w:t xml:space="preserve">Mặc dù vậy, Việt Nam phải đối mặt với những thách thức toàn diện về phối hợp và thiếu hài hòa chính sách đối với cả bảo tồn đa dạng sinh học và du lịch. Các trách nhiệm về lập kế hoạch, phát triển và giám sát đa dạng sinh học và du lịch được quy định tại nhiều cơ quan và bộ ngành. Chưa có cơ chế hiệu quả để phối hợp các chính sách chặt chẽ. Mặc dù Chính phủ cũng đã chú trọng đến công tác quy hoạch và phát triển các khu du lịch quốc gia và cũng đã ban hành một số chính sách liên quan về quản lý và phát triển du lịch sinh thái như Luật đa dạng sinh học năm 2008, Luật du lịch năm 2017, Chiến lược phát triển du lịch Việt Nam đến năm 2020 định hướng đến năm 2030, Quyết định số 24/2012/QĐ-TTg của Thủ tướng Chính phủ về chính sách đầu tư phát triển rừng đặc dụng giai đoạn 2011-2020, trong đó quy định phát triển du lịch sinh thái, nhưng thực tế triển khai còn nhiều khó khăn còn nhiều khó khăn, bất cập và thách thức. Ngoài ra còn thiếu các chính sách và quy định cụ thể để </w:t>
      </w:r>
      <w:r w:rsidRPr="008159A5">
        <w:rPr>
          <w:rFonts w:ascii="Calibri" w:hAnsi="Calibri" w:cs="Calibri"/>
        </w:rPr>
        <w:lastRenderedPageBreak/>
        <w:t xml:space="preserve">khuyến khích các doanh nghiệp và cộng đồng tham gia vào du lịch </w:t>
      </w:r>
      <w:r w:rsidR="00CF1545">
        <w:rPr>
          <w:rFonts w:ascii="Calibri" w:hAnsi="Calibri" w:cs="Calibri"/>
        </w:rPr>
        <w:t>dựa vào thiên nhiên</w:t>
      </w:r>
      <w:r w:rsidRPr="008159A5">
        <w:rPr>
          <w:rFonts w:ascii="Calibri" w:hAnsi="Calibri" w:cs="Calibri"/>
        </w:rPr>
        <w:t>, cơ chế chia sẻ lợi ích giữa các bên và quản lý các hoạt động du lịch để đảm bảo không gây tác động tiêu cực đến công tác bảo tồn và góp phần bảo tồn hiệu quả.</w:t>
      </w:r>
    </w:p>
    <w:p w14:paraId="2EC53C46" w14:textId="6BDD5DF1" w:rsidR="00E77CBC" w:rsidRPr="008159A5" w:rsidRDefault="00296C5A" w:rsidP="006D4665">
      <w:pPr>
        <w:pStyle w:val="ListParagraphNumbered"/>
        <w:rPr>
          <w:rFonts w:ascii="Calibri" w:hAnsi="Calibri" w:cs="Calibri"/>
        </w:rPr>
      </w:pPr>
      <w:r w:rsidRPr="008159A5">
        <w:rPr>
          <w:rFonts w:ascii="Calibri" w:hAnsi="Calibri" w:cs="Calibri"/>
        </w:rPr>
        <w:t>Tương tự, còn thiếu các hướng dẫn được chuẩn hóa về bảo tồn đa dạng sinh học trong việc phát triển và vận hành du lịch cũng như để đánh giá các tác động môi trường và xã hội của du lịch và giảm thiểu các tác động đến động vật hoang dã, môi trường sống và văn hóa địa phương. Ngoài ra, việc thiếu các chính sách và hướng dẫn cụ thể về việc chia sẻ lợi ích tài chính từ du lịch để bảo tồn đa dạng sinh học/KBT cũng như các chính sách và quy định quốc gia để khuyến khích chi trả  cho dịch vụ hệ sinh thái từ du lịch, đặc biệt là từ các vùng đất ngập nước và các hệ sinh thái biển, chưa được phát triển tốt. Mặc dù CPVN đã công nhận du lịch là một công cụ phát triển và xóa đói giảm nghèo, nhưng sự tham gia của cộng đồng địa phương vào các hoạt động du lịch hầu hết là không chính thức.</w:t>
      </w:r>
    </w:p>
    <w:p w14:paraId="3BCC61A7" w14:textId="164BC168" w:rsidR="00D56D1B" w:rsidRPr="008159A5" w:rsidRDefault="00B0158D" w:rsidP="006D4665">
      <w:pPr>
        <w:pStyle w:val="ListParagraphNumbered"/>
        <w:rPr>
          <w:rFonts w:ascii="Calibri" w:hAnsi="Calibri" w:cs="Calibri"/>
        </w:rPr>
      </w:pPr>
      <w:r w:rsidRPr="008159A5">
        <w:rPr>
          <w:rFonts w:ascii="Calibri" w:hAnsi="Calibri" w:cs="Calibri"/>
        </w:rPr>
        <w:t xml:space="preserve">Mặc dù đã có khung pháp lý cho du lịch sinh thái trong các khu bảo tồn, vẫn còn thiếu các cơ chế thể chế </w:t>
      </w:r>
      <w:r w:rsidR="00167768">
        <w:rPr>
          <w:rFonts w:ascii="Calibri" w:hAnsi="Calibri" w:cs="Calibri"/>
          <w:lang w:val="en-US"/>
        </w:rPr>
        <w:t>tương ứng</w:t>
      </w:r>
      <w:r w:rsidRPr="008159A5">
        <w:rPr>
          <w:rFonts w:ascii="Calibri" w:hAnsi="Calibri" w:cs="Calibri"/>
        </w:rPr>
        <w:t>. Mặc dù đã đạt được những thành tựu trong công tác bảo tồn đa dạng sinh học và quản lý tài nguyên rừng trong những năm qua, Việt Nam vẫn phải đối mặt với những thách thức và rào cản trong bảo tồn đa dạng sinh học và quản lý tài nguyên thiên nhiên, cụ thể là:</w:t>
      </w:r>
    </w:p>
    <w:p w14:paraId="4C0E2C73" w14:textId="26561CB4" w:rsidR="00240E98" w:rsidRPr="008159A5" w:rsidRDefault="00240E98" w:rsidP="006D4665">
      <w:pPr>
        <w:pStyle w:val="ListParagraph"/>
        <w:numPr>
          <w:ilvl w:val="0"/>
          <w:numId w:val="10"/>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Xảy ra chồng chéo và xung đột giữa các nhiệm vụ thể chế do luật và nghị định được soạn thảo bởi các bộ khác nhau. Ví dụ, các KBT của Việt Nam được phân thành bốn loại theo Luật </w:t>
      </w:r>
      <w:r w:rsidR="00AF56B6">
        <w:rPr>
          <w:rFonts w:ascii="Calibri" w:hAnsi="Calibri" w:cs="Calibri"/>
          <w:bCs/>
          <w:color w:val="000000"/>
          <w:sz w:val="20"/>
          <w:szCs w:val="20"/>
          <w:lang w:val="en-US"/>
        </w:rPr>
        <w:t>Đ</w:t>
      </w:r>
      <w:r w:rsidRPr="008159A5">
        <w:rPr>
          <w:rFonts w:ascii="Calibri" w:hAnsi="Calibri" w:cs="Calibri"/>
          <w:bCs/>
          <w:color w:val="000000"/>
          <w:sz w:val="20"/>
          <w:szCs w:val="20"/>
        </w:rPr>
        <w:t xml:space="preserve">a dạng sinh học, năm loại theo Luật </w:t>
      </w:r>
      <w:r w:rsidR="00AF56B6">
        <w:rPr>
          <w:rFonts w:ascii="Calibri" w:hAnsi="Calibri" w:cs="Calibri"/>
          <w:bCs/>
          <w:color w:val="000000"/>
          <w:sz w:val="20"/>
          <w:szCs w:val="20"/>
          <w:lang w:val="en-US"/>
        </w:rPr>
        <w:t>B</w:t>
      </w:r>
      <w:r w:rsidRPr="008159A5">
        <w:rPr>
          <w:rFonts w:ascii="Calibri" w:hAnsi="Calibri" w:cs="Calibri"/>
          <w:bCs/>
          <w:color w:val="000000"/>
          <w:sz w:val="20"/>
          <w:szCs w:val="20"/>
        </w:rPr>
        <w:t>ảo vệ môi trường, năm loại theo Luật bảo vệ và phát triển rừng, và ba loại theo Luật thủy sản. Chỉ có hai trong số các cách phân loại này được sử dụng phổ biến trong tất cả các quy định hướng dẫn. Sự thiếu nhất quán này khiến cho việc áp dụng các phương pháp luận chuẩn</w:t>
      </w:r>
      <w:r w:rsidR="004516C1">
        <w:rPr>
          <w:rFonts w:ascii="Calibri" w:hAnsi="Calibri" w:cs="Calibri"/>
          <w:bCs/>
          <w:color w:val="000000"/>
          <w:sz w:val="20"/>
          <w:szCs w:val="20"/>
          <w:lang w:val="en-US"/>
        </w:rPr>
        <w:t xml:space="preserve"> mực</w:t>
      </w:r>
      <w:r w:rsidRPr="008159A5">
        <w:rPr>
          <w:rFonts w:ascii="Calibri" w:hAnsi="Calibri" w:cs="Calibri"/>
          <w:bCs/>
          <w:color w:val="000000"/>
          <w:sz w:val="20"/>
          <w:szCs w:val="20"/>
        </w:rPr>
        <w:t xml:space="preserve">, xây dựng chiến lược và quản lý các KBT trở nên khó khăn. Hành lang pháp lý </w:t>
      </w:r>
      <w:r w:rsidR="00E04CDA">
        <w:rPr>
          <w:rFonts w:ascii="Calibri" w:hAnsi="Calibri" w:cs="Calibri"/>
          <w:bCs/>
          <w:color w:val="000000"/>
          <w:sz w:val="20"/>
          <w:szCs w:val="20"/>
          <w:lang w:val="en-US"/>
        </w:rPr>
        <w:t>đồ sộ</w:t>
      </w:r>
      <w:r w:rsidRPr="008159A5">
        <w:rPr>
          <w:rFonts w:ascii="Calibri" w:hAnsi="Calibri" w:cs="Calibri"/>
          <w:bCs/>
          <w:color w:val="000000"/>
          <w:sz w:val="20"/>
          <w:szCs w:val="20"/>
        </w:rPr>
        <w:t xml:space="preserve"> cho thấy sự quan tâm của nhà nước đến môi trường, nhưng cần chuyển đổi mối quan tâm này thành hành động ở các cấp chính quyền địa phương.</w:t>
      </w:r>
      <w:r w:rsidR="00536FD3" w:rsidRPr="008159A5">
        <w:rPr>
          <w:rStyle w:val="FootnoteReference"/>
          <w:rFonts w:ascii="Calibri" w:eastAsia="Calibri" w:hAnsi="Calibri" w:cs="Calibri"/>
          <w:bCs/>
          <w:color w:val="000000"/>
          <w:sz w:val="20"/>
          <w:szCs w:val="20"/>
        </w:rPr>
        <w:footnoteReference w:id="51"/>
      </w:r>
    </w:p>
    <w:p w14:paraId="4F0451F9" w14:textId="64066700" w:rsidR="00240E98" w:rsidRPr="008159A5" w:rsidRDefault="00206E61" w:rsidP="006D4665">
      <w:pPr>
        <w:pStyle w:val="ListParagraph"/>
        <w:numPr>
          <w:ilvl w:val="0"/>
          <w:numId w:val="10"/>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Hiện còn thiếu một cơ quan duy nhất có trách nhiệm chủ trì việc thống nhất quản lý nhà nước về bảo tồn thiên nhiên và đa dạng sinh học. Cơ chế phối hợp liên bộ, liên tỉnh có áp dụng nhưng hoạt động chưa hiệu quả. Theo quy định tại Điều 6 Luật Đa dạng sinh học, Chính phủ thống nhất quản lý nhà nước về đa dạng sinh học trong phạm vi cả nước. Giao Bộ </w:t>
      </w:r>
      <w:r w:rsidR="00A4024A">
        <w:rPr>
          <w:rFonts w:ascii="Calibri" w:hAnsi="Calibri" w:cs="Calibri"/>
          <w:bCs/>
          <w:color w:val="000000"/>
          <w:sz w:val="20"/>
          <w:szCs w:val="20"/>
        </w:rPr>
        <w:t>TNMT</w:t>
      </w:r>
      <w:r w:rsidRPr="008159A5">
        <w:rPr>
          <w:rFonts w:ascii="Calibri" w:hAnsi="Calibri" w:cs="Calibri"/>
          <w:bCs/>
          <w:color w:val="000000"/>
          <w:sz w:val="20"/>
          <w:szCs w:val="20"/>
        </w:rPr>
        <w:t xml:space="preserve"> chịu trách nhiệm trước Chính phủ về việc thực hiện quản lý nhà nước về đa dạng sinh học. Tuy nhiên, quy định này không chỉ rõ Bộ </w:t>
      </w:r>
      <w:r w:rsidR="00A4024A">
        <w:rPr>
          <w:rFonts w:ascii="Calibri" w:hAnsi="Calibri" w:cs="Calibri"/>
          <w:bCs/>
          <w:color w:val="000000"/>
          <w:sz w:val="20"/>
          <w:szCs w:val="20"/>
        </w:rPr>
        <w:t>TNMT</w:t>
      </w:r>
      <w:r w:rsidRPr="008159A5">
        <w:rPr>
          <w:rFonts w:ascii="Calibri" w:hAnsi="Calibri" w:cs="Calibri"/>
          <w:bCs/>
          <w:color w:val="000000"/>
          <w:sz w:val="20"/>
          <w:szCs w:val="20"/>
        </w:rPr>
        <w:t xml:space="preserve"> có phải là cơ quan đầu mối thay mặt Chính phủ thực hiện chức năng quản lý thống nhất về đa dạng sinh học hay không vì trách nhiệm quản lý được giao cho cả bộ và các cơ quan ngang bộ khác theo chiều dọc, tập trung nhiều hơn vào Bộ Nông nghiệp và Phát triển nông thôn. Sự tồn tại của cả hai hệ thống cơ cấu quản lý nhà nước về đa dạng sinh học của Bộ </w:t>
      </w:r>
      <w:r w:rsidR="00A4024A">
        <w:rPr>
          <w:rFonts w:ascii="Calibri" w:hAnsi="Calibri" w:cs="Calibri"/>
          <w:bCs/>
          <w:color w:val="000000"/>
          <w:sz w:val="20"/>
          <w:szCs w:val="20"/>
        </w:rPr>
        <w:t>TNMT</w:t>
      </w:r>
      <w:r w:rsidRPr="008159A5">
        <w:rPr>
          <w:rFonts w:ascii="Calibri" w:hAnsi="Calibri" w:cs="Calibri"/>
          <w:bCs/>
          <w:color w:val="000000"/>
          <w:sz w:val="20"/>
          <w:szCs w:val="20"/>
        </w:rPr>
        <w:t xml:space="preserve"> và Bộ NN&amp;PTNT dẫn đến nguồn lực quản lý bị phân tán, chồng chéo và thiếu trọng tâm, thậm chí các yêu cầu quả</w:t>
      </w:r>
      <w:r w:rsidR="00B2794C" w:rsidRPr="008159A5">
        <w:rPr>
          <w:rFonts w:ascii="Calibri" w:hAnsi="Calibri" w:cs="Calibri"/>
          <w:bCs/>
          <w:color w:val="000000"/>
          <w:sz w:val="20"/>
          <w:szCs w:val="20"/>
          <w:lang w:val="en-US"/>
        </w:rPr>
        <w:t>n</w:t>
      </w:r>
      <w:r w:rsidRPr="008159A5">
        <w:rPr>
          <w:rFonts w:ascii="Calibri" w:hAnsi="Calibri" w:cs="Calibri"/>
          <w:bCs/>
          <w:color w:val="000000"/>
          <w:sz w:val="20"/>
          <w:szCs w:val="20"/>
        </w:rPr>
        <w:t xml:space="preserve"> lý thực tiễn còn mâu thuẫn với nhau. </w:t>
      </w:r>
      <w:r w:rsidRPr="008159A5">
        <w:rPr>
          <w:rFonts w:ascii="Calibri" w:hAnsi="Calibri" w:cs="Calibri"/>
          <w:sz w:val="20"/>
          <w:szCs w:val="20"/>
        </w:rPr>
        <w:t xml:space="preserve">Hơn nữa, trong khi Bộ </w:t>
      </w:r>
      <w:r w:rsidR="00A4024A">
        <w:rPr>
          <w:rFonts w:ascii="Calibri" w:hAnsi="Calibri" w:cs="Calibri"/>
          <w:sz w:val="20"/>
          <w:szCs w:val="20"/>
        </w:rPr>
        <w:t>TNMT</w:t>
      </w:r>
      <w:r w:rsidRPr="008159A5">
        <w:rPr>
          <w:rFonts w:ascii="Calibri" w:hAnsi="Calibri" w:cs="Calibri"/>
          <w:sz w:val="20"/>
          <w:szCs w:val="20"/>
        </w:rPr>
        <w:t xml:space="preserve"> chịu trách nhiệm </w:t>
      </w:r>
      <w:r w:rsidR="004022F7">
        <w:rPr>
          <w:rFonts w:ascii="Calibri" w:hAnsi="Calibri" w:cs="Calibri"/>
          <w:sz w:val="20"/>
          <w:szCs w:val="20"/>
          <w:lang w:val="en-US"/>
        </w:rPr>
        <w:t>quản lý nhà nước</w:t>
      </w:r>
      <w:r w:rsidRPr="008159A5">
        <w:rPr>
          <w:rFonts w:ascii="Calibri" w:hAnsi="Calibri" w:cs="Calibri"/>
          <w:sz w:val="20"/>
          <w:szCs w:val="20"/>
        </w:rPr>
        <w:t xml:space="preserve"> về bảo tồn đa dạng sinh học, trên thực tế, Bộ NN&amp;PTNT chịu trách nhiệm quản lý rừng đặc dụng (RĐD) và cung cấp các dịch vụ hỗ trợ kỹ thuật cho Ủy ban nhân dân cấp tỉnh (UBND tỉnh) và các đơn vị hành chính cấp dưới, chẳng hạn như Ủy ban nhân dân cấp huyện (UBND huyện), Ủy ban nhân dân cấp xã (UBND xã), gây ra </w:t>
      </w:r>
      <w:r w:rsidR="0024464A">
        <w:rPr>
          <w:rFonts w:ascii="Calibri" w:hAnsi="Calibri" w:cs="Calibri"/>
          <w:sz w:val="20"/>
          <w:szCs w:val="20"/>
          <w:lang w:val="en-US"/>
        </w:rPr>
        <w:t xml:space="preserve">tình trạng </w:t>
      </w:r>
      <w:r w:rsidRPr="008159A5">
        <w:rPr>
          <w:rFonts w:ascii="Calibri" w:hAnsi="Calibri" w:cs="Calibri"/>
          <w:sz w:val="20"/>
          <w:szCs w:val="20"/>
        </w:rPr>
        <w:t>chắp vá</w:t>
      </w:r>
      <w:r w:rsidR="0024464A">
        <w:rPr>
          <w:rFonts w:ascii="Calibri" w:hAnsi="Calibri" w:cs="Calibri"/>
          <w:sz w:val="20"/>
          <w:szCs w:val="20"/>
          <w:lang w:val="en-US"/>
        </w:rPr>
        <w:t>,</w:t>
      </w:r>
      <w:r w:rsidRPr="008159A5">
        <w:rPr>
          <w:rFonts w:ascii="Calibri" w:hAnsi="Calibri" w:cs="Calibri"/>
          <w:sz w:val="20"/>
          <w:szCs w:val="20"/>
        </w:rPr>
        <w:t xml:space="preserve"> phức tạp về trách nhiệm và trách nhiệm giải trình</w:t>
      </w:r>
      <w:r w:rsidR="0024464A">
        <w:rPr>
          <w:rFonts w:ascii="Calibri" w:hAnsi="Calibri" w:cs="Calibri"/>
          <w:sz w:val="20"/>
          <w:szCs w:val="20"/>
          <w:lang w:val="en-US"/>
        </w:rPr>
        <w:t xml:space="preserve"> chưa rõ ràng</w:t>
      </w:r>
      <w:r w:rsidRPr="008159A5">
        <w:rPr>
          <w:rFonts w:ascii="Calibri" w:hAnsi="Calibri" w:cs="Calibri"/>
          <w:sz w:val="20"/>
          <w:szCs w:val="20"/>
        </w:rPr>
        <w:t>.</w:t>
      </w:r>
    </w:p>
    <w:p w14:paraId="65B1B87D" w14:textId="3E4CA98D" w:rsidR="001E76AF" w:rsidRPr="008159A5" w:rsidRDefault="004071E1" w:rsidP="006D4665">
      <w:pPr>
        <w:pStyle w:val="ListParagraph"/>
        <w:numPr>
          <w:ilvl w:val="0"/>
          <w:numId w:val="10"/>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sz w:val="20"/>
          <w:szCs w:val="20"/>
        </w:rPr>
        <w:t>Trách nhiệm quản lý KBT ở Việt Nam phụ thuộc vào việc khu bảo tồn đó nằm hoàn toàn trong một tỉnh hay nằm giữa ranh giới các tỉnh. Bộ NN&amp;PTNT chịu trách nhiệm quản lý đối với những khu bảo tồn vượt ra ngoài ranh giới một tỉnh. Các UBND tỉnh chịu trách nhiệm về các KBT nằm hoàn toàn trong một tỉnh. Sự sắp xếp này đã dẫn đến một hệ thống quản trị phi tập trung cao.</w:t>
      </w:r>
    </w:p>
    <w:p w14:paraId="0124783D" w14:textId="5A581C77" w:rsidR="00D6681C" w:rsidRPr="008159A5" w:rsidRDefault="00D6681C" w:rsidP="006D4665">
      <w:pPr>
        <w:pStyle w:val="ListParagraph"/>
        <w:numPr>
          <w:ilvl w:val="0"/>
          <w:numId w:val="10"/>
        </w:numPr>
        <w:tabs>
          <w:tab w:val="left" w:pos="360"/>
        </w:tabs>
        <w:spacing w:before="40" w:after="80"/>
        <w:jc w:val="both"/>
        <w:rPr>
          <w:rFonts w:ascii="Calibri" w:hAnsi="Calibri" w:cs="Calibri"/>
          <w:sz w:val="20"/>
          <w:szCs w:val="20"/>
        </w:rPr>
      </w:pPr>
      <w:r w:rsidRPr="008159A5">
        <w:rPr>
          <w:rFonts w:ascii="Calibri" w:hAnsi="Calibri" w:cs="Calibri"/>
          <w:sz w:val="20"/>
          <w:szCs w:val="20"/>
        </w:rPr>
        <w:t xml:space="preserve">Khi quản trị phi tập trung, các cơ quan chính quyền cấp tỉnh và cấp địa phương đã đảm nhận một vai trò quan trọng trong việc </w:t>
      </w:r>
      <w:r w:rsidR="00096CF7">
        <w:rPr>
          <w:rFonts w:ascii="Calibri" w:hAnsi="Calibri" w:cs="Calibri"/>
          <w:sz w:val="20"/>
          <w:szCs w:val="20"/>
          <w:lang w:val="en-US"/>
        </w:rPr>
        <w:t xml:space="preserve">quản lý </w:t>
      </w:r>
      <w:r w:rsidRPr="008159A5">
        <w:rPr>
          <w:rFonts w:ascii="Calibri" w:hAnsi="Calibri" w:cs="Calibri"/>
          <w:sz w:val="20"/>
          <w:szCs w:val="20"/>
        </w:rPr>
        <w:t>các KBT. Tuy nhiên, chức năng và trách nhiệm của các cơ quan khác nhau ở cấp quốc gia và cấp tỉnh cho thấy sự thiếu rõ ràng trong các nhiệm vụ, sự rời rạc trong việc ra quyết định và sự chồng chéo về trách nhiệm.</w:t>
      </w:r>
    </w:p>
    <w:p w14:paraId="46A809E8" w14:textId="1E421BB3" w:rsidR="006024F7" w:rsidRPr="008159A5" w:rsidRDefault="006024F7" w:rsidP="006D4665">
      <w:pPr>
        <w:pStyle w:val="ListParagraph"/>
        <w:numPr>
          <w:ilvl w:val="0"/>
          <w:numId w:val="10"/>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Lực lượng làm công tác bảo tồn nhìn chung còn nghèo nàn, thiếu </w:t>
      </w:r>
      <w:r w:rsidR="00803F33">
        <w:rPr>
          <w:rFonts w:ascii="Calibri" w:hAnsi="Calibri" w:cs="Calibri"/>
          <w:bCs/>
          <w:color w:val="000000"/>
          <w:sz w:val="20"/>
          <w:szCs w:val="20"/>
          <w:lang w:val="en-US"/>
        </w:rPr>
        <w:t xml:space="preserve">về </w:t>
      </w:r>
      <w:r w:rsidRPr="008159A5">
        <w:rPr>
          <w:rFonts w:ascii="Calibri" w:hAnsi="Calibri" w:cs="Calibri"/>
          <w:bCs/>
          <w:color w:val="000000"/>
          <w:sz w:val="20"/>
          <w:szCs w:val="20"/>
        </w:rPr>
        <w:t>số lượng, năng lực yếu, không được trang bị đầy đủ và đào tạo cần thiết. Việc xử phạt các hành vi vi phạm pháp luật về bảo tồn là không phù hợp và làm gia tăng các trường hợp khai thác, buôn bán trái phép động vật hoang dã, ngay cả trong các khu bảo tồn</w:t>
      </w:r>
      <w:r w:rsidRPr="008159A5">
        <w:rPr>
          <w:rFonts w:ascii="Calibri" w:eastAsia="Calibri" w:hAnsi="Calibri" w:cs="Calibri"/>
          <w:bCs/>
          <w:color w:val="000000"/>
          <w:sz w:val="20"/>
          <w:szCs w:val="20"/>
          <w:vertAlign w:val="superscript"/>
        </w:rPr>
        <w:footnoteReference w:id="52"/>
      </w:r>
      <w:r w:rsidRPr="008159A5">
        <w:rPr>
          <w:rFonts w:ascii="Calibri" w:eastAsia="Calibri" w:hAnsi="Calibri" w:cs="Calibri"/>
          <w:bCs/>
          <w:color w:val="000000"/>
          <w:sz w:val="20"/>
          <w:szCs w:val="20"/>
          <w:vertAlign w:val="superscript"/>
        </w:rPr>
        <w:footnoteReference w:id="53"/>
      </w:r>
      <w:r w:rsidRPr="008159A5">
        <w:rPr>
          <w:rFonts w:ascii="Calibri" w:hAnsi="Calibri" w:cs="Calibri"/>
          <w:bCs/>
          <w:color w:val="000000"/>
          <w:sz w:val="20"/>
          <w:szCs w:val="20"/>
        </w:rPr>
        <w:t>. Theo báo cáo thống kê, tổng số cán bộ, viên chức và người lao động làm việc trong các Ban quản lý rừng đặc dụng là khoảng 3.221 người; trong đó lao động có trình độ đại học và trên đại học khoảng 2.036 người, chiếm 63,3%; trình độ cao đẳng và trung cấp: 828 người, chiếm 25,7%; công nhân kỹ thuật và lực lượng lao động trực tiếp: 357 người, chiếm 11%; một số công nhân làm việc theo hợp đồng thời vụ.</w:t>
      </w:r>
      <w:r w:rsidRPr="008159A5">
        <w:rPr>
          <w:rFonts w:ascii="Calibri" w:eastAsia="Calibri" w:hAnsi="Calibri" w:cs="Calibri"/>
          <w:bCs/>
          <w:color w:val="000000"/>
          <w:sz w:val="20"/>
          <w:szCs w:val="20"/>
          <w:vertAlign w:val="superscript"/>
        </w:rPr>
        <w:footnoteReference w:id="54"/>
      </w:r>
    </w:p>
    <w:p w14:paraId="6469A3E9" w14:textId="02564936" w:rsidR="004E09B4" w:rsidRPr="008159A5" w:rsidRDefault="004E09B4" w:rsidP="006D4665">
      <w:pPr>
        <w:pStyle w:val="ListParagraph"/>
        <w:numPr>
          <w:ilvl w:val="0"/>
          <w:numId w:val="10"/>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Phân công, chức năng, nhiệm vụ quản lý bảo tồn thiên nhiên và đa dạng sinh học ở trung ương và địa phương còn chồng chéo, thiếu đồng bộ. Ví dụ, việc quản lý các hoạt động trong các VQG/KBTTN hiện thuộc Bộ Tài nguyên và Môi trường, Bộ Nông nghiệp và Phát triển nông thôn và Bộ Văn hóa, Thể thao và Du lịch. Mặc dù mỗi bộ thực hiện chức năng khác </w:t>
      </w:r>
      <w:r w:rsidRPr="008159A5">
        <w:rPr>
          <w:rFonts w:ascii="Calibri" w:hAnsi="Calibri" w:cs="Calibri"/>
          <w:bCs/>
          <w:color w:val="000000"/>
          <w:sz w:val="20"/>
          <w:szCs w:val="20"/>
        </w:rPr>
        <w:lastRenderedPageBreak/>
        <w:t>nhau nhưng nhiều nơi quy hoạch chưa thống nhất, rõ ràng, dẫn đến phức tạp, quản lý chồng chéo, khó tổ chức các hoạt động theo chức năng yêu cầu và công tác quản lý, bảo vệ môi trường, bảo tồn đa dạng sinh học và động vật hoang dã.</w:t>
      </w:r>
    </w:p>
    <w:p w14:paraId="0D2ED541" w14:textId="7A337B0F" w:rsidR="00422ACF" w:rsidRPr="008159A5" w:rsidRDefault="00474D1E" w:rsidP="006D4665">
      <w:pPr>
        <w:pStyle w:val="ListParagraphNumbered"/>
        <w:rPr>
          <w:rFonts w:ascii="Calibri" w:hAnsi="Calibri" w:cs="Calibri"/>
        </w:rPr>
      </w:pPr>
      <w:r w:rsidRPr="008159A5">
        <w:rPr>
          <w:rFonts w:ascii="Calibri" w:hAnsi="Calibri" w:cs="Calibri"/>
        </w:rPr>
        <w:t xml:space="preserve">Bảo vệ các giá trị đa dạng sinh học là hoạt động quan trọng để phát triển bền vững. Đây là trụ cột trung tâm để tạo điều kiện thuận lợi nhằm phát triển ngành du lịch và sản phẩm du lịch </w:t>
      </w:r>
      <w:r w:rsidR="00CF1545">
        <w:rPr>
          <w:rFonts w:ascii="Calibri" w:hAnsi="Calibri" w:cs="Calibri"/>
        </w:rPr>
        <w:t>dựa vào thiên nhiên</w:t>
      </w:r>
      <w:r w:rsidR="004D1EE1" w:rsidRPr="004D1EE1">
        <w:rPr>
          <w:rFonts w:ascii="Calibri" w:hAnsi="Calibri" w:cs="Calibri"/>
        </w:rPr>
        <w:t xml:space="preserve"> </w:t>
      </w:r>
      <w:r w:rsidR="004D1EE1" w:rsidRPr="008159A5">
        <w:rPr>
          <w:rFonts w:ascii="Calibri" w:hAnsi="Calibri" w:cs="Calibri"/>
        </w:rPr>
        <w:t>hấp dẫn</w:t>
      </w:r>
      <w:r w:rsidRPr="008159A5">
        <w:rPr>
          <w:rFonts w:ascii="Calibri" w:hAnsi="Calibri" w:cs="Calibri"/>
        </w:rPr>
        <w:t xml:space="preserve">, từ đó trở thành động lực chính cho phát triển kinh tế </w:t>
      </w:r>
      <w:r w:rsidR="004D1EE1">
        <w:rPr>
          <w:rFonts w:ascii="Calibri" w:hAnsi="Calibri" w:cs="Calibri"/>
          <w:lang w:val="en-US"/>
        </w:rPr>
        <w:t>của quốc gia</w:t>
      </w:r>
      <w:r w:rsidRPr="008159A5">
        <w:rPr>
          <w:rFonts w:ascii="Calibri" w:hAnsi="Calibri" w:cs="Calibri"/>
        </w:rPr>
        <w:t xml:space="preserve">. Chiến lược và kế hoạch tổng thể để phát triển du lịch Việt Nam đến năm 2020, tầm nhìn đến năm 2030 chỉ rõ phát triển du lịch bền vững phải gắn với bảo vệ môi trường, bảo tồn đa dạng sinh học, bảo tồn các giá trị văn hóa bản địa. Các loài hoang dã, đặc biệt là các loài chỉ thị là đặc điểm của hệ sinh thái và sinh cảnh tự nhiên nơi chúng sinh sống, phải được bảo vệ để phát triển du lịch </w:t>
      </w:r>
      <w:r w:rsidR="00CF1545">
        <w:rPr>
          <w:rFonts w:ascii="Calibri" w:hAnsi="Calibri" w:cs="Calibri"/>
        </w:rPr>
        <w:t>dựa vào thiên nhiên</w:t>
      </w:r>
      <w:r w:rsidRPr="008159A5">
        <w:rPr>
          <w:rFonts w:ascii="Calibri" w:hAnsi="Calibri" w:cs="Calibri"/>
        </w:rPr>
        <w:t xml:space="preserve">. Sự hiện diện của các loài này là một yếu tố quan trọng trong việc thu hút khách du lịch. Ngoài ra, người dân địa phương cùng sinh sống với các loài hoang dã và sống xung quanh môi trường sống tự nhiên của chúng nên được hưởng lợi từ du lịch </w:t>
      </w:r>
      <w:r w:rsidR="00CF1545">
        <w:rPr>
          <w:rFonts w:ascii="Calibri" w:hAnsi="Calibri" w:cs="Calibri"/>
        </w:rPr>
        <w:t>dựa vào thiên nhiên</w:t>
      </w:r>
      <w:r w:rsidRPr="008159A5">
        <w:rPr>
          <w:rFonts w:ascii="Calibri" w:hAnsi="Calibri" w:cs="Calibri"/>
        </w:rPr>
        <w:t>, chẳng hạn như ngắm chim, chụp ảnh, ngắm sao, cắm trại, đi bộ đường dài và tham quan, thưởng ngoạn cảnh quan thiên nhiên v.v</w:t>
      </w:r>
      <w:r w:rsidR="006A2AD7">
        <w:rPr>
          <w:rFonts w:ascii="Calibri" w:hAnsi="Calibri" w:cs="Calibri"/>
          <w:lang w:val="en-US"/>
        </w:rPr>
        <w:t>.</w:t>
      </w:r>
      <w:r w:rsidRPr="008159A5">
        <w:rPr>
          <w:rFonts w:ascii="Calibri" w:hAnsi="Calibri" w:cs="Calibri"/>
        </w:rPr>
        <w:t xml:space="preserve"> Tuy nhiên, du lịch </w:t>
      </w:r>
      <w:r w:rsidR="00CF1545">
        <w:rPr>
          <w:rFonts w:ascii="Calibri" w:hAnsi="Calibri" w:cs="Calibri"/>
        </w:rPr>
        <w:t>dựa vào thiên nhiên</w:t>
      </w:r>
      <w:r w:rsidRPr="008159A5">
        <w:rPr>
          <w:rFonts w:ascii="Calibri" w:hAnsi="Calibri" w:cs="Calibri"/>
        </w:rPr>
        <w:t xml:space="preserve"> vẫn là một hoạt động kinh tế khá mới mẻ ở Việt Nam, do đó chưa có quy định cụ thể trong các văn bản quy phạm pháp luật hoặc hướng dẫn phát triển du lịch </w:t>
      </w:r>
      <w:r w:rsidR="00CF1545">
        <w:rPr>
          <w:rFonts w:ascii="Calibri" w:hAnsi="Calibri" w:cs="Calibri"/>
        </w:rPr>
        <w:t>dựa vào thiên nhiên</w:t>
      </w:r>
      <w:r w:rsidRPr="008159A5">
        <w:rPr>
          <w:rFonts w:ascii="Calibri" w:hAnsi="Calibri" w:cs="Calibri"/>
        </w:rPr>
        <w:t xml:space="preserve"> trong việc gắn kết và đảm bảo hài hòa giữa hoạt động du lịch với bảo tồn đa dạng sinh học, bảo vệ cảnh quan thiên nhiên của môi trường.  </w:t>
      </w:r>
    </w:p>
    <w:p w14:paraId="15235800" w14:textId="76E87231" w:rsidR="006C1B78" w:rsidRPr="008159A5" w:rsidRDefault="003E14A5" w:rsidP="006D4665">
      <w:pPr>
        <w:pStyle w:val="ListParagraphNumbered"/>
        <w:rPr>
          <w:rFonts w:ascii="Calibri" w:hAnsi="Calibri" w:cs="Calibri"/>
        </w:rPr>
      </w:pPr>
      <w:r w:rsidRPr="008159A5">
        <w:rPr>
          <w:rFonts w:ascii="Calibri" w:hAnsi="Calibri" w:cs="Calibri"/>
        </w:rPr>
        <w:t xml:space="preserve">Một phần nhầm lẫn là do vấn đề </w:t>
      </w:r>
      <w:r w:rsidR="00751AE5">
        <w:rPr>
          <w:rFonts w:ascii="Calibri" w:hAnsi="Calibri" w:cs="Calibri"/>
          <w:lang w:val="en-US"/>
        </w:rPr>
        <w:t>tên gọi</w:t>
      </w:r>
      <w:r w:rsidRPr="008159A5">
        <w:rPr>
          <w:rFonts w:ascii="Calibri" w:hAnsi="Calibri" w:cs="Calibri"/>
        </w:rPr>
        <w:t xml:space="preserve">, và trong khi chính sách và chiến lược du lịch quốc gia đã được soạn thảo theo Quyết định số 147/2020/QĐ-TTg, việc thực hiện bị cản trở do các cơ quan khác nhau có quan điểm và cách hiểu khác nhau về khái niệm du lịch sinh thái và/hoặc du lịch </w:t>
      </w:r>
      <w:r w:rsidR="00CF1545">
        <w:rPr>
          <w:rFonts w:ascii="Calibri" w:hAnsi="Calibri" w:cs="Calibri"/>
        </w:rPr>
        <w:t>dựa vào thiên nhiên</w:t>
      </w:r>
      <w:r w:rsidRPr="008159A5">
        <w:rPr>
          <w:rFonts w:ascii="Calibri" w:hAnsi="Calibri" w:cs="Calibri"/>
        </w:rPr>
        <w:t xml:space="preserve"> - khái niệm thứ hai còn không được định nghĩa trong Luật Du lịch số 09/2017/ QH14 - và cách thực hiện tại </w:t>
      </w:r>
      <w:r w:rsidR="00643E46">
        <w:rPr>
          <w:rFonts w:ascii="Calibri" w:hAnsi="Calibri" w:cs="Calibri"/>
          <w:lang w:val="en-US"/>
        </w:rPr>
        <w:t>một</w:t>
      </w:r>
      <w:r w:rsidR="00036C0F">
        <w:rPr>
          <w:rFonts w:ascii="Calibri" w:hAnsi="Calibri" w:cs="Calibri"/>
          <w:lang w:val="en-US"/>
        </w:rPr>
        <w:t xml:space="preserve"> </w:t>
      </w:r>
      <w:r w:rsidRPr="008159A5">
        <w:rPr>
          <w:rFonts w:ascii="Calibri" w:hAnsi="Calibri" w:cs="Calibri"/>
        </w:rPr>
        <w:t xml:space="preserve">điểm </w:t>
      </w:r>
      <w:r w:rsidR="00643E46">
        <w:rPr>
          <w:rFonts w:ascii="Calibri" w:hAnsi="Calibri" w:cs="Calibri"/>
          <w:lang w:val="en-US"/>
        </w:rPr>
        <w:t xml:space="preserve">đến </w:t>
      </w:r>
      <w:r w:rsidR="00036C0F">
        <w:rPr>
          <w:rFonts w:ascii="Calibri" w:hAnsi="Calibri" w:cs="Calibri"/>
          <w:lang w:val="en-US"/>
        </w:rPr>
        <w:t>d</w:t>
      </w:r>
      <w:r w:rsidRPr="008159A5">
        <w:rPr>
          <w:rFonts w:ascii="Calibri" w:hAnsi="Calibri" w:cs="Calibri"/>
        </w:rPr>
        <w:t>u lịch</w:t>
      </w:r>
      <w:r w:rsidR="00643E46">
        <w:rPr>
          <w:rFonts w:ascii="Calibri" w:hAnsi="Calibri" w:cs="Calibri"/>
          <w:lang w:val="en-US"/>
        </w:rPr>
        <w:t xml:space="preserve"> mang tính</w:t>
      </w:r>
      <w:r w:rsidRPr="008159A5">
        <w:rPr>
          <w:rFonts w:ascii="Calibri" w:hAnsi="Calibri" w:cs="Calibri"/>
        </w:rPr>
        <w:t xml:space="preserve"> đại chúng như Việt Nam.</w:t>
      </w:r>
      <w:r w:rsidRPr="008159A5">
        <w:rPr>
          <w:rFonts w:ascii="Calibri" w:hAnsi="Calibri" w:cs="Calibri"/>
          <w:b/>
        </w:rPr>
        <w:t xml:space="preserve"> </w:t>
      </w:r>
      <w:r w:rsidRPr="008159A5">
        <w:rPr>
          <w:rFonts w:ascii="Calibri" w:hAnsi="Calibri" w:cs="Calibri"/>
        </w:rPr>
        <w:t xml:space="preserve">Vẫn cần một định nghĩa rõ ràng về du lịch </w:t>
      </w:r>
      <w:r w:rsidR="00CF1545">
        <w:rPr>
          <w:rFonts w:ascii="Calibri" w:hAnsi="Calibri" w:cs="Calibri"/>
        </w:rPr>
        <w:t>dựa vào thiên nhiên</w:t>
      </w:r>
      <w:r w:rsidRPr="008159A5">
        <w:rPr>
          <w:rFonts w:ascii="Calibri" w:hAnsi="Calibri" w:cs="Calibri"/>
        </w:rPr>
        <w:t xml:space="preserve"> ở Việt Nam và những tiêu chuẩn cần thiết để đạt được điều đó. Trên thực tế, các định nghĩa về du lịch sinh thái và du lịch </w:t>
      </w:r>
      <w:r w:rsidR="00CF1545">
        <w:rPr>
          <w:rFonts w:ascii="Calibri" w:hAnsi="Calibri" w:cs="Calibri"/>
        </w:rPr>
        <w:t>dựa vào thiên nhiên</w:t>
      </w:r>
      <w:r w:rsidRPr="008159A5">
        <w:rPr>
          <w:rFonts w:ascii="Calibri" w:hAnsi="Calibri" w:cs="Calibri"/>
        </w:rPr>
        <w:t xml:space="preserve"> khá giống nhau và được sử dụng thay thế cho nhau trong các tài liệu chính. Thuật ngữ du lịch </w:t>
      </w:r>
      <w:r w:rsidR="00CF1545">
        <w:rPr>
          <w:rFonts w:ascii="Calibri" w:hAnsi="Calibri" w:cs="Calibri"/>
        </w:rPr>
        <w:t>dựa vào thiên nhiên</w:t>
      </w:r>
      <w:r w:rsidRPr="008159A5">
        <w:rPr>
          <w:rFonts w:ascii="Calibri" w:hAnsi="Calibri" w:cs="Calibri"/>
        </w:rPr>
        <w:t xml:space="preserve"> được </w:t>
      </w:r>
      <w:r w:rsidR="005C01BB">
        <w:rPr>
          <w:rFonts w:ascii="Calibri" w:hAnsi="Calibri" w:cs="Calibri"/>
        </w:rPr>
        <w:t>Cơ quan thực hiện</w:t>
      </w:r>
      <w:r w:rsidRPr="008159A5">
        <w:rPr>
          <w:rFonts w:ascii="Calibri" w:hAnsi="Calibri" w:cs="Calibri"/>
        </w:rPr>
        <w:t xml:space="preserve"> dự án, Bộ </w:t>
      </w:r>
      <w:r w:rsidR="00A4024A">
        <w:rPr>
          <w:rFonts w:ascii="Calibri" w:hAnsi="Calibri" w:cs="Calibri"/>
        </w:rPr>
        <w:t>TNMT</w:t>
      </w:r>
      <w:r w:rsidR="006A2AD7">
        <w:rPr>
          <w:rFonts w:ascii="Calibri" w:hAnsi="Calibri" w:cs="Calibri"/>
          <w:lang w:val="en-US"/>
        </w:rPr>
        <w:t>,</w:t>
      </w:r>
      <w:r w:rsidRPr="008159A5">
        <w:rPr>
          <w:rFonts w:ascii="Calibri" w:hAnsi="Calibri" w:cs="Calibri"/>
        </w:rPr>
        <w:t xml:space="preserve"> xác nhận. Điều này sẽ nâng cao nhận thức về mối liên hệ và </w:t>
      </w:r>
      <w:r w:rsidR="00CF5894">
        <w:rPr>
          <w:rFonts w:ascii="Calibri" w:hAnsi="Calibri" w:cs="Calibri"/>
          <w:lang w:val="en-US"/>
        </w:rPr>
        <w:t>sự giao thoa</w:t>
      </w:r>
      <w:r w:rsidRPr="008159A5">
        <w:rPr>
          <w:rFonts w:ascii="Calibri" w:hAnsi="Calibri" w:cs="Calibri"/>
        </w:rPr>
        <w:t xml:space="preserve"> của bảo tồn đa dạng sinh học và hoạt động du lịch.</w:t>
      </w:r>
    </w:p>
    <w:p w14:paraId="2CFC0DAB" w14:textId="39F23008" w:rsidR="007A1E03" w:rsidRPr="008159A5" w:rsidRDefault="007A1E03" w:rsidP="006D4665">
      <w:pPr>
        <w:pStyle w:val="Caption"/>
        <w:jc w:val="center"/>
        <w:rPr>
          <w:rFonts w:ascii="Calibri" w:hAnsi="Calibri" w:cs="Calibri"/>
        </w:rPr>
      </w:pPr>
      <w:r w:rsidRPr="008159A5">
        <w:rPr>
          <w:rFonts w:ascii="Calibri" w:hAnsi="Calibri" w:cs="Calibri"/>
        </w:rPr>
        <w:t xml:space="preserve">Bảng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8</w:t>
      </w:r>
      <w:r w:rsidR="00AC58DB" w:rsidRPr="008159A5">
        <w:rPr>
          <w:rFonts w:ascii="Calibri" w:hAnsi="Calibri" w:cs="Calibri"/>
          <w:noProof/>
        </w:rPr>
        <w:fldChar w:fldCharType="end"/>
      </w:r>
      <w:r w:rsidRPr="008159A5">
        <w:rPr>
          <w:rFonts w:ascii="Calibri" w:hAnsi="Calibri" w:cs="Calibri"/>
        </w:rPr>
        <w:t xml:space="preserve">: Định nghĩa về du lịch </w:t>
      </w:r>
      <w:r w:rsidR="00CF1545">
        <w:rPr>
          <w:rFonts w:ascii="Calibri" w:hAnsi="Calibri" w:cs="Calibri"/>
        </w:rPr>
        <w:t>dựa vào thiên nhiên</w:t>
      </w:r>
      <w:r w:rsidRPr="008159A5">
        <w:rPr>
          <w:rFonts w:ascii="Calibri" w:hAnsi="Calibri" w:cs="Calibri"/>
        </w:rPr>
        <w:t xml:space="preserve"> và các thuật ngữ </w:t>
      </w:r>
      <w:r w:rsidR="00D30950">
        <w:rPr>
          <w:rFonts w:ascii="Calibri" w:hAnsi="Calibri" w:cs="Calibri"/>
          <w:lang w:val="en-US"/>
        </w:rPr>
        <w:t>tương tự</w:t>
      </w:r>
      <w:r w:rsidRPr="008159A5">
        <w:rPr>
          <w:rFonts w:ascii="Calibri" w:hAnsi="Calibri" w:cs="Calibri"/>
        </w:rPr>
        <w:t xml:space="preserve"> khác</w:t>
      </w:r>
    </w:p>
    <w:p w14:paraId="453CB060" w14:textId="77777777" w:rsidR="00CB0006" w:rsidRPr="008159A5" w:rsidRDefault="00CB0006" w:rsidP="006D4665">
      <w:pPr>
        <w:spacing w:line="240" w:lineRule="auto"/>
        <w:rPr>
          <w:rFonts w:ascii="Calibri" w:hAnsi="Calibri" w:cs="Calibri"/>
        </w:rPr>
      </w:pPr>
    </w:p>
    <w:tbl>
      <w:tblPr>
        <w:tblStyle w:val="TableGrid"/>
        <w:tblW w:w="5000" w:type="pct"/>
        <w:tblLook w:val="04A0" w:firstRow="1" w:lastRow="0" w:firstColumn="1" w:lastColumn="0" w:noHBand="0" w:noVBand="1"/>
      </w:tblPr>
      <w:tblGrid>
        <w:gridCol w:w="1972"/>
        <w:gridCol w:w="8484"/>
      </w:tblGrid>
      <w:tr w:rsidR="00754B0D" w:rsidRPr="008159A5" w14:paraId="0C1AD8C4" w14:textId="77777777" w:rsidTr="00AC7750">
        <w:trPr>
          <w:tblHeader/>
        </w:trPr>
        <w:tc>
          <w:tcPr>
            <w:tcW w:w="943" w:type="pct"/>
            <w:shd w:val="clear" w:color="auto" w:fill="002060"/>
          </w:tcPr>
          <w:p w14:paraId="267599E1" w14:textId="77777777" w:rsidR="00004FB0" w:rsidRPr="008159A5" w:rsidRDefault="00004FB0" w:rsidP="006D4665">
            <w:pPr>
              <w:pStyle w:val="PARA"/>
              <w:numPr>
                <w:ilvl w:val="0"/>
                <w:numId w:val="0"/>
              </w:numPr>
              <w:spacing w:after="0"/>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Thuật ngữ</w:t>
            </w:r>
          </w:p>
        </w:tc>
        <w:tc>
          <w:tcPr>
            <w:tcW w:w="4057" w:type="pct"/>
            <w:shd w:val="clear" w:color="auto" w:fill="002060"/>
          </w:tcPr>
          <w:p w14:paraId="089D0D7B" w14:textId="77777777" w:rsidR="00004FB0" w:rsidRPr="008159A5" w:rsidRDefault="00004FB0" w:rsidP="006D4665">
            <w:pPr>
              <w:pStyle w:val="PARA"/>
              <w:numPr>
                <w:ilvl w:val="0"/>
                <w:numId w:val="0"/>
              </w:numPr>
              <w:spacing w:after="0"/>
              <w:rPr>
                <w:rFonts w:ascii="Calibri" w:hAnsi="Calibri" w:cs="Calibri"/>
                <w:b/>
                <w:bCs/>
                <w:color w:val="FFFFFF" w:themeColor="background1"/>
                <w:sz w:val="18"/>
                <w:szCs w:val="18"/>
              </w:rPr>
            </w:pPr>
            <w:r w:rsidRPr="008159A5">
              <w:rPr>
                <w:rFonts w:ascii="Calibri" w:hAnsi="Calibri" w:cs="Calibri"/>
                <w:b/>
                <w:bCs/>
                <w:color w:val="FFFFFF" w:themeColor="background1"/>
                <w:sz w:val="18"/>
                <w:szCs w:val="18"/>
              </w:rPr>
              <w:t>Định nghĩa</w:t>
            </w:r>
          </w:p>
        </w:tc>
      </w:tr>
      <w:tr w:rsidR="00562732" w:rsidRPr="008159A5" w14:paraId="5C1C647A" w14:textId="77777777" w:rsidTr="00AC7750">
        <w:tc>
          <w:tcPr>
            <w:tcW w:w="943" w:type="pct"/>
            <w:shd w:val="clear" w:color="auto" w:fill="auto"/>
          </w:tcPr>
          <w:p w14:paraId="5580171D" w14:textId="7C42DADA" w:rsidR="00562732" w:rsidRPr="008159A5" w:rsidRDefault="00CB0006"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lang w:val="en-US"/>
              </w:rPr>
              <w:t>D</w:t>
            </w:r>
            <w:r w:rsidR="00562732" w:rsidRPr="008159A5">
              <w:rPr>
                <w:rFonts w:ascii="Calibri" w:hAnsi="Calibri" w:cs="Calibri"/>
                <w:color w:val="000000" w:themeColor="text1"/>
                <w:sz w:val="18"/>
                <w:szCs w:val="18"/>
              </w:rPr>
              <w:t>u lịch cộng đồng</w:t>
            </w:r>
          </w:p>
        </w:tc>
        <w:tc>
          <w:tcPr>
            <w:tcW w:w="4057" w:type="pct"/>
            <w:shd w:val="clear" w:color="auto" w:fill="auto"/>
          </w:tcPr>
          <w:p w14:paraId="2E039FF6" w14:textId="0155647B" w:rsidR="00562732" w:rsidRPr="008159A5" w:rsidRDefault="00562732" w:rsidP="006D4665">
            <w:pPr>
              <w:pStyle w:val="NormalWeb"/>
              <w:jc w:val="left"/>
              <w:rPr>
                <w:rFonts w:ascii="Calibri" w:eastAsia="Calibri" w:hAnsi="Calibri" w:cs="Calibri"/>
                <w:color w:val="000000" w:themeColor="text1"/>
                <w:sz w:val="18"/>
                <w:szCs w:val="18"/>
              </w:rPr>
            </w:pPr>
            <w:r w:rsidRPr="008159A5">
              <w:rPr>
                <w:rFonts w:ascii="Calibri" w:hAnsi="Calibri" w:cs="Calibri"/>
                <w:sz w:val="18"/>
                <w:szCs w:val="18"/>
              </w:rPr>
              <w:t>Du lịch cộng đồng là loại hình du lịch được phát triển dựa trên các giá trị văn hóa của cộng đồng, do cộng đồng dân cư quản lý, khai thác và hưởng lợi.</w:t>
            </w:r>
            <w:r w:rsidR="00F560B6" w:rsidRPr="008159A5">
              <w:rPr>
                <w:rStyle w:val="FootnoteReference"/>
                <w:rFonts w:ascii="Calibri" w:hAnsi="Calibri" w:cs="Calibri"/>
                <w:szCs w:val="18"/>
              </w:rPr>
              <w:footnoteReference w:id="55"/>
            </w:r>
          </w:p>
        </w:tc>
      </w:tr>
      <w:tr w:rsidR="00562732" w:rsidRPr="008159A5" w14:paraId="2F3D157E" w14:textId="77777777" w:rsidTr="00AC7750">
        <w:tc>
          <w:tcPr>
            <w:tcW w:w="943" w:type="pct"/>
            <w:shd w:val="clear" w:color="auto" w:fill="auto"/>
          </w:tcPr>
          <w:p w14:paraId="3EBC1451" w14:textId="595FC581"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Du lịch văn hóa</w:t>
            </w:r>
          </w:p>
        </w:tc>
        <w:tc>
          <w:tcPr>
            <w:tcW w:w="4057" w:type="pct"/>
            <w:shd w:val="clear" w:color="auto" w:fill="auto"/>
          </w:tcPr>
          <w:p w14:paraId="50643474" w14:textId="6CABB186" w:rsidR="00562732" w:rsidRPr="008159A5" w:rsidRDefault="00562732" w:rsidP="006D4665">
            <w:pPr>
              <w:pStyle w:val="NormalWeb"/>
              <w:jc w:val="left"/>
              <w:rPr>
                <w:rFonts w:ascii="Calibri" w:eastAsia="Calibri" w:hAnsi="Calibri" w:cs="Calibri"/>
                <w:color w:val="000000" w:themeColor="text1"/>
                <w:sz w:val="18"/>
                <w:szCs w:val="18"/>
              </w:rPr>
            </w:pPr>
            <w:r w:rsidRPr="008159A5">
              <w:rPr>
                <w:rFonts w:ascii="Calibri" w:hAnsi="Calibri" w:cs="Calibri"/>
                <w:sz w:val="18"/>
                <w:szCs w:val="18"/>
              </w:rPr>
              <w:t>Là loại hình du lịch phát triển dựa trên việc khai thác các giá trị văn hóa, góp phần bảo tồn và phát huy các giá trị văn hóa truyền thống, tôn vinh các giá trị văn hóa mới của nhân loại</w:t>
            </w:r>
            <w:r w:rsidR="00452513" w:rsidRPr="008159A5">
              <w:rPr>
                <w:rStyle w:val="FootnoteReference"/>
                <w:rFonts w:ascii="Calibri" w:hAnsi="Calibri" w:cs="Calibri"/>
                <w:szCs w:val="18"/>
              </w:rPr>
              <w:footnoteReference w:id="56"/>
            </w:r>
            <w:r w:rsidRPr="008159A5">
              <w:rPr>
                <w:rFonts w:ascii="Calibri" w:hAnsi="Calibri" w:cs="Calibri"/>
                <w:sz w:val="18"/>
                <w:szCs w:val="18"/>
              </w:rPr>
              <w:t>.</w:t>
            </w:r>
          </w:p>
        </w:tc>
      </w:tr>
      <w:tr w:rsidR="00562732" w:rsidRPr="008159A5" w14:paraId="353B6CF8" w14:textId="77777777" w:rsidTr="00AC7750">
        <w:tc>
          <w:tcPr>
            <w:tcW w:w="943" w:type="pct"/>
            <w:shd w:val="clear" w:color="auto" w:fill="auto"/>
          </w:tcPr>
          <w:p w14:paraId="09428B92" w14:textId="77777777"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Du lịch sinh thái</w:t>
            </w:r>
          </w:p>
        </w:tc>
        <w:tc>
          <w:tcPr>
            <w:tcW w:w="4057" w:type="pct"/>
            <w:shd w:val="clear" w:color="auto" w:fill="auto"/>
          </w:tcPr>
          <w:p w14:paraId="58F11EE7" w14:textId="3C305C80" w:rsidR="00562732" w:rsidRPr="008159A5" w:rsidRDefault="00562732" w:rsidP="006D4665">
            <w:pPr>
              <w:pStyle w:val="PARA"/>
              <w:numPr>
                <w:ilvl w:val="0"/>
                <w:numId w:val="0"/>
              </w:numPr>
              <w:spacing w:after="0"/>
              <w:jc w:val="left"/>
              <w:rPr>
                <w:rFonts w:ascii="Calibri" w:hAnsi="Calibri" w:cs="Calibri"/>
                <w:bCs/>
                <w:color w:val="000000" w:themeColor="text1"/>
                <w:sz w:val="18"/>
                <w:szCs w:val="18"/>
              </w:rPr>
            </w:pPr>
            <w:r w:rsidRPr="008159A5">
              <w:rPr>
                <w:rFonts w:ascii="Calibri" w:hAnsi="Calibri" w:cs="Calibri"/>
                <w:sz w:val="18"/>
                <w:szCs w:val="18"/>
              </w:rPr>
              <w:t>Là loại hình du lịch phát triển dựa trên các giá trị văn hóa của cộng đồng, do cộng đồng dân cư quản lý, khai thác và hưởng lợi</w:t>
            </w:r>
            <w:r w:rsidRPr="008159A5">
              <w:rPr>
                <w:rStyle w:val="FootnoteReference"/>
                <w:rFonts w:ascii="Calibri" w:hAnsi="Calibri" w:cs="Calibri"/>
                <w:szCs w:val="18"/>
              </w:rPr>
              <w:footnoteReference w:id="57"/>
            </w:r>
            <w:r w:rsidRPr="008159A5">
              <w:rPr>
                <w:rFonts w:ascii="Calibri" w:hAnsi="Calibri" w:cs="Calibri"/>
                <w:sz w:val="18"/>
                <w:szCs w:val="18"/>
              </w:rPr>
              <w:t>.</w:t>
            </w:r>
          </w:p>
        </w:tc>
      </w:tr>
      <w:tr w:rsidR="00562732" w:rsidRPr="008159A5" w14:paraId="67D94ED4" w14:textId="77777777" w:rsidTr="00AC7750">
        <w:tc>
          <w:tcPr>
            <w:tcW w:w="943" w:type="pct"/>
            <w:shd w:val="clear" w:color="auto" w:fill="auto"/>
          </w:tcPr>
          <w:p w14:paraId="4E0CB41B" w14:textId="77777777"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Du lịch địa chất</w:t>
            </w:r>
          </w:p>
        </w:tc>
        <w:tc>
          <w:tcPr>
            <w:tcW w:w="4057" w:type="pct"/>
            <w:shd w:val="clear" w:color="auto" w:fill="auto"/>
          </w:tcPr>
          <w:p w14:paraId="58664E5E" w14:textId="77777777"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Là loại hình du lịch duy trì hoặc nâng cao đặc điểm địa lý đặc biệt của một địa điểm: môi trường, di sản, thẩm mỹ, văn hóa và an sinh của cư dân nơi đó</w:t>
            </w:r>
            <w:r w:rsidRPr="008159A5">
              <w:rPr>
                <w:rStyle w:val="FootnoteReference"/>
                <w:rFonts w:ascii="Calibri" w:hAnsi="Calibri" w:cs="Calibri"/>
                <w:color w:val="000000" w:themeColor="text1"/>
                <w:szCs w:val="18"/>
              </w:rPr>
              <w:footnoteReference w:id="58"/>
            </w:r>
            <w:r w:rsidRPr="008159A5">
              <w:rPr>
                <w:rFonts w:ascii="Calibri" w:hAnsi="Calibri" w:cs="Calibri"/>
                <w:color w:val="000000" w:themeColor="text1"/>
                <w:sz w:val="18"/>
                <w:szCs w:val="18"/>
              </w:rPr>
              <w:t>.</w:t>
            </w:r>
          </w:p>
        </w:tc>
      </w:tr>
      <w:tr w:rsidR="0076418A" w:rsidRPr="008159A5" w14:paraId="7EC641F6" w14:textId="77777777" w:rsidTr="00AC7750">
        <w:tc>
          <w:tcPr>
            <w:tcW w:w="943" w:type="pct"/>
            <w:shd w:val="clear" w:color="auto" w:fill="auto"/>
          </w:tcPr>
          <w:p w14:paraId="5513A1E9" w14:textId="7BDC2C04" w:rsidR="0076418A" w:rsidRPr="008159A5" w:rsidRDefault="0076418A"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Việc làm xanh</w:t>
            </w:r>
          </w:p>
        </w:tc>
        <w:tc>
          <w:tcPr>
            <w:tcW w:w="4057" w:type="pct"/>
            <w:shd w:val="clear" w:color="auto" w:fill="auto"/>
          </w:tcPr>
          <w:p w14:paraId="6D37550A" w14:textId="11809B55" w:rsidR="0076418A" w:rsidRPr="008159A5" w:rsidRDefault="00FB3F35" w:rsidP="006D4665">
            <w:pPr>
              <w:pStyle w:val="NormalWeb"/>
              <w:jc w:val="left"/>
              <w:rPr>
                <w:rFonts w:ascii="Calibri" w:eastAsia="Calibri" w:hAnsi="Calibri" w:cs="Calibri"/>
                <w:color w:val="000000" w:themeColor="text1"/>
                <w:sz w:val="18"/>
                <w:szCs w:val="18"/>
              </w:rPr>
            </w:pPr>
            <w:r w:rsidRPr="008159A5">
              <w:rPr>
                <w:rFonts w:ascii="Calibri" w:hAnsi="Calibri" w:cs="Calibri"/>
                <w:color w:val="000000" w:themeColor="text1"/>
                <w:sz w:val="18"/>
                <w:szCs w:val="18"/>
              </w:rPr>
              <w:t>Các công việc phù hợp góp phần bảo tồn hoặc phục hồi môi trường, có thể là trong các lĩnh vực truyền thống như sản xuất và xây dựng hoặc trong các lĩnh vực xanh mới nổi như năng lượng tái tạo và hiệu quả năng lượng</w:t>
            </w:r>
            <w:r w:rsidRPr="008159A5">
              <w:rPr>
                <w:rStyle w:val="FootnoteReference"/>
                <w:rFonts w:ascii="Calibri" w:eastAsia="Calibri" w:hAnsi="Calibri" w:cs="Calibri"/>
                <w:color w:val="000000" w:themeColor="text1"/>
                <w:szCs w:val="18"/>
              </w:rPr>
              <w:footnoteReference w:id="59"/>
            </w:r>
            <w:r w:rsidRPr="008159A5">
              <w:rPr>
                <w:rFonts w:ascii="Calibri" w:hAnsi="Calibri" w:cs="Calibri"/>
                <w:color w:val="000000" w:themeColor="text1"/>
                <w:sz w:val="18"/>
                <w:szCs w:val="18"/>
              </w:rPr>
              <w:t>.</w:t>
            </w:r>
          </w:p>
        </w:tc>
      </w:tr>
      <w:tr w:rsidR="00562732" w:rsidRPr="008159A5" w14:paraId="077E75D3" w14:textId="77777777" w:rsidTr="00AC7750">
        <w:tc>
          <w:tcPr>
            <w:tcW w:w="943" w:type="pct"/>
            <w:shd w:val="clear" w:color="auto" w:fill="auto"/>
          </w:tcPr>
          <w:p w14:paraId="68309EF9" w14:textId="701862C5"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 xml:space="preserve">Du lịch </w:t>
            </w:r>
            <w:r w:rsidR="00CF1545">
              <w:rPr>
                <w:rFonts w:ascii="Calibri" w:hAnsi="Calibri" w:cs="Calibri"/>
                <w:color w:val="000000" w:themeColor="text1"/>
                <w:sz w:val="18"/>
                <w:szCs w:val="18"/>
              </w:rPr>
              <w:t>dựa vào thiên nhiên</w:t>
            </w:r>
          </w:p>
        </w:tc>
        <w:tc>
          <w:tcPr>
            <w:tcW w:w="4057" w:type="pct"/>
            <w:shd w:val="clear" w:color="auto" w:fill="auto"/>
          </w:tcPr>
          <w:p w14:paraId="2C4FABCC" w14:textId="189E9293" w:rsidR="00562732" w:rsidRPr="008159A5" w:rsidRDefault="00562732" w:rsidP="006D4665">
            <w:pPr>
              <w:pStyle w:val="NormalWeb"/>
              <w:jc w:val="left"/>
              <w:rPr>
                <w:rFonts w:ascii="Calibri" w:hAnsi="Calibri" w:cs="Calibri"/>
                <w:sz w:val="18"/>
                <w:szCs w:val="18"/>
              </w:rPr>
            </w:pPr>
            <w:r w:rsidRPr="008159A5">
              <w:rPr>
                <w:rFonts w:ascii="Calibri" w:hAnsi="Calibri" w:cs="Calibri"/>
                <w:color w:val="000000" w:themeColor="text1"/>
                <w:sz w:val="18"/>
                <w:szCs w:val="18"/>
              </w:rPr>
              <w:t xml:space="preserve">Hình thức du lịch sử dụng tài nguyên thiên nhiên ở dạng hoang dã hoặc chưa phát triển. Du lịch </w:t>
            </w:r>
            <w:r w:rsidR="00CF1545">
              <w:rPr>
                <w:rFonts w:ascii="Calibri" w:hAnsi="Calibri" w:cs="Calibri"/>
                <w:color w:val="000000" w:themeColor="text1"/>
                <w:sz w:val="18"/>
                <w:szCs w:val="18"/>
              </w:rPr>
              <w:t>dựa vào thiên nhiên</w:t>
            </w:r>
            <w:r w:rsidRPr="008159A5">
              <w:rPr>
                <w:rFonts w:ascii="Calibri" w:hAnsi="Calibri" w:cs="Calibri"/>
                <w:color w:val="000000" w:themeColor="text1"/>
                <w:sz w:val="18"/>
                <w:szCs w:val="18"/>
              </w:rPr>
              <w:t xml:space="preserve"> là hình thức du lịch để tận hưởng các khu vực tự nhiên chưa phát triển hoặc động vật hoang dã</w:t>
            </w:r>
            <w:r w:rsidRPr="008159A5">
              <w:rPr>
                <w:rStyle w:val="FootnoteReference"/>
                <w:rFonts w:ascii="Calibri" w:eastAsia="Calibri" w:hAnsi="Calibri" w:cs="Calibri"/>
                <w:color w:val="000000" w:themeColor="text1"/>
                <w:szCs w:val="18"/>
              </w:rPr>
              <w:footnoteReference w:id="60"/>
            </w:r>
            <w:r w:rsidRPr="008159A5">
              <w:rPr>
                <w:rFonts w:ascii="Calibri" w:hAnsi="Calibri" w:cs="Calibri"/>
                <w:color w:val="000000" w:themeColor="text1"/>
                <w:sz w:val="18"/>
                <w:szCs w:val="18"/>
              </w:rPr>
              <w:t>.</w:t>
            </w:r>
          </w:p>
        </w:tc>
      </w:tr>
      <w:tr w:rsidR="00562732" w:rsidRPr="008159A5" w14:paraId="2CAAAFF9" w14:textId="77777777" w:rsidTr="00AC7750">
        <w:tc>
          <w:tcPr>
            <w:tcW w:w="943" w:type="pct"/>
            <w:shd w:val="clear" w:color="auto" w:fill="auto"/>
          </w:tcPr>
          <w:p w14:paraId="10389761" w14:textId="2ACB897D"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Du lịch có trách nhiệm</w:t>
            </w:r>
          </w:p>
        </w:tc>
        <w:tc>
          <w:tcPr>
            <w:tcW w:w="4057" w:type="pct"/>
            <w:shd w:val="clear" w:color="auto" w:fill="auto"/>
          </w:tcPr>
          <w:p w14:paraId="66141D08" w14:textId="234A52C7" w:rsidR="00562732" w:rsidRPr="008159A5" w:rsidRDefault="00E6688E" w:rsidP="006D4665">
            <w:pPr>
              <w:pStyle w:val="PARA"/>
              <w:numPr>
                <w:ilvl w:val="0"/>
                <w:numId w:val="0"/>
              </w:numPr>
              <w:spacing w:after="0"/>
              <w:jc w:val="left"/>
              <w:rPr>
                <w:rFonts w:ascii="Calibri" w:hAnsi="Calibri" w:cs="Calibri"/>
                <w:bCs/>
                <w:color w:val="000000" w:themeColor="text1"/>
                <w:sz w:val="18"/>
                <w:szCs w:val="18"/>
              </w:rPr>
            </w:pPr>
            <w:r w:rsidRPr="008159A5">
              <w:rPr>
                <w:rFonts w:ascii="Calibri" w:hAnsi="Calibri" w:cs="Calibri"/>
                <w:bCs/>
                <w:color w:val="000000" w:themeColor="text1"/>
                <w:sz w:val="18"/>
                <w:szCs w:val="18"/>
              </w:rPr>
              <w:t>Hình thức du lịch tối đa hóa lợi ích cho cộng đồng dân cư sẽ giảm thiểu các tác động tiêu cực đến xã hội hoặc môi trường, đồng thời giúp người dân địa phương bảo tồn các nền văn hóa, môi trường sống hoặc các loài dễ bị tổn thương</w:t>
            </w:r>
            <w:r w:rsidR="005A4C2D" w:rsidRPr="008159A5">
              <w:rPr>
                <w:rStyle w:val="FootnoteReference"/>
                <w:rFonts w:ascii="Calibri" w:hAnsi="Calibri" w:cs="Calibri"/>
                <w:bCs/>
                <w:color w:val="000000" w:themeColor="text1"/>
                <w:szCs w:val="18"/>
              </w:rPr>
              <w:footnoteReference w:id="61"/>
            </w:r>
            <w:r w:rsidRPr="008159A5">
              <w:rPr>
                <w:rFonts w:ascii="Calibri" w:hAnsi="Calibri" w:cs="Calibri"/>
                <w:bCs/>
                <w:color w:val="000000" w:themeColor="text1"/>
                <w:sz w:val="18"/>
                <w:szCs w:val="18"/>
              </w:rPr>
              <w:t>.</w:t>
            </w:r>
          </w:p>
        </w:tc>
      </w:tr>
      <w:tr w:rsidR="00562732" w:rsidRPr="008159A5" w14:paraId="673D9F27" w14:textId="77777777" w:rsidTr="00AC7750">
        <w:tc>
          <w:tcPr>
            <w:tcW w:w="943" w:type="pct"/>
            <w:shd w:val="clear" w:color="auto" w:fill="auto"/>
          </w:tcPr>
          <w:p w14:paraId="39E24E69" w14:textId="7D28B062"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Phát triển du lịch bền vững</w:t>
            </w:r>
          </w:p>
        </w:tc>
        <w:tc>
          <w:tcPr>
            <w:tcW w:w="4057" w:type="pct"/>
            <w:shd w:val="clear" w:color="auto" w:fill="auto"/>
          </w:tcPr>
          <w:p w14:paraId="39E6D31C" w14:textId="42B0E8E9" w:rsidR="00562732" w:rsidRPr="008159A5" w:rsidRDefault="000C4208" w:rsidP="006D4665">
            <w:pPr>
              <w:pStyle w:val="PARA"/>
              <w:numPr>
                <w:ilvl w:val="0"/>
                <w:numId w:val="0"/>
              </w:numPr>
              <w:spacing w:after="0"/>
              <w:jc w:val="left"/>
              <w:rPr>
                <w:rFonts w:ascii="Calibri" w:hAnsi="Calibri" w:cs="Calibri"/>
                <w:bCs/>
                <w:color w:val="000000" w:themeColor="text1"/>
                <w:sz w:val="18"/>
                <w:szCs w:val="18"/>
              </w:rPr>
            </w:pPr>
            <w:r w:rsidRPr="008159A5">
              <w:rPr>
                <w:rFonts w:ascii="Calibri" w:hAnsi="Calibri" w:cs="Calibri"/>
                <w:color w:val="000000"/>
                <w:sz w:val="18"/>
                <w:szCs w:val="18"/>
                <w:shd w:val="clear" w:color="auto" w:fill="FFFFFF"/>
              </w:rPr>
              <w:t>Phát triển du lịch đáp ứng các yêu cầu về kinh tế - xã hội và môi trường, bảo vệ lợi ích của các chủ thể tham gia hoạt động du lịch mà không ảnh hưởng xấu đến khả năng đáp ứng nhu cầu du lịch trong tương lai</w:t>
            </w:r>
            <w:r w:rsidRPr="008159A5">
              <w:rPr>
                <w:rStyle w:val="FootnoteReference"/>
                <w:rFonts w:ascii="Calibri" w:hAnsi="Calibri" w:cs="Calibri"/>
                <w:color w:val="000000"/>
                <w:szCs w:val="18"/>
                <w:shd w:val="clear" w:color="auto" w:fill="FFFFFF"/>
              </w:rPr>
              <w:footnoteReference w:id="62"/>
            </w:r>
            <w:r w:rsidRPr="008159A5">
              <w:rPr>
                <w:rFonts w:ascii="Calibri" w:hAnsi="Calibri" w:cs="Calibri"/>
                <w:color w:val="000000"/>
                <w:sz w:val="18"/>
                <w:szCs w:val="18"/>
                <w:shd w:val="clear" w:color="auto" w:fill="FFFFFF"/>
              </w:rPr>
              <w:t>.</w:t>
            </w:r>
          </w:p>
        </w:tc>
      </w:tr>
      <w:tr w:rsidR="00562732" w:rsidRPr="008159A5" w14:paraId="00FBCE9F" w14:textId="77777777" w:rsidTr="00AC7750">
        <w:tc>
          <w:tcPr>
            <w:tcW w:w="943" w:type="pct"/>
            <w:shd w:val="clear" w:color="auto" w:fill="auto"/>
          </w:tcPr>
          <w:p w14:paraId="49519978" w14:textId="75E443CF"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Luật</w:t>
            </w:r>
          </w:p>
        </w:tc>
        <w:tc>
          <w:tcPr>
            <w:tcW w:w="4057" w:type="pct"/>
            <w:shd w:val="clear" w:color="auto" w:fill="auto"/>
          </w:tcPr>
          <w:p w14:paraId="5A7977F5" w14:textId="7D2CB1CE" w:rsidR="00562732" w:rsidRPr="008159A5" w:rsidRDefault="000D279A" w:rsidP="006D4665">
            <w:pPr>
              <w:pStyle w:val="NormalWeb"/>
              <w:jc w:val="left"/>
              <w:rPr>
                <w:rFonts w:ascii="Calibri" w:eastAsia="Calibri" w:hAnsi="Calibri" w:cs="Calibri"/>
                <w:color w:val="000000" w:themeColor="text1"/>
                <w:sz w:val="18"/>
                <w:szCs w:val="18"/>
              </w:rPr>
            </w:pPr>
            <w:r w:rsidRPr="008159A5">
              <w:rPr>
                <w:rFonts w:ascii="Calibri" w:hAnsi="Calibri" w:cs="Calibri"/>
                <w:color w:val="000000" w:themeColor="text1"/>
                <w:sz w:val="18"/>
                <w:szCs w:val="18"/>
              </w:rPr>
              <w:t>Các hoạt động liên quan đến các chuyến đi mà mọi người thực hiện bên ngoài môi trường thông thường của họ không quá 12 tháng liên tục để tham quan, nghỉ ngơi, giải trí, học tập, khám phá và các mục đích hợp pháp khác.</w:t>
            </w:r>
            <w:r w:rsidRPr="008159A5">
              <w:rPr>
                <w:rStyle w:val="FootnoteReference"/>
                <w:rFonts w:ascii="Calibri" w:eastAsia="Calibri" w:hAnsi="Calibri" w:cs="Calibri"/>
                <w:color w:val="000000" w:themeColor="text1"/>
                <w:szCs w:val="18"/>
              </w:rPr>
              <w:footnoteReference w:id="63"/>
            </w:r>
          </w:p>
        </w:tc>
      </w:tr>
      <w:tr w:rsidR="00562732" w:rsidRPr="008159A5" w14:paraId="62F253C9" w14:textId="77777777" w:rsidTr="00AC7750">
        <w:tc>
          <w:tcPr>
            <w:tcW w:w="943" w:type="pct"/>
            <w:shd w:val="clear" w:color="auto" w:fill="auto"/>
          </w:tcPr>
          <w:p w14:paraId="00A97D1D" w14:textId="77777777"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Du lịch khám phá động vật hoang dã</w:t>
            </w:r>
          </w:p>
        </w:tc>
        <w:tc>
          <w:tcPr>
            <w:tcW w:w="4057" w:type="pct"/>
            <w:shd w:val="clear" w:color="auto" w:fill="auto"/>
          </w:tcPr>
          <w:p w14:paraId="01317F6E" w14:textId="00E40BE3" w:rsidR="00562732" w:rsidRPr="008159A5" w:rsidRDefault="00562732" w:rsidP="006D4665">
            <w:pPr>
              <w:pStyle w:val="PARA"/>
              <w:numPr>
                <w:ilvl w:val="0"/>
                <w:numId w:val="0"/>
              </w:numPr>
              <w:spacing w:after="0"/>
              <w:rPr>
                <w:rFonts w:ascii="Calibri" w:hAnsi="Calibri" w:cs="Calibri"/>
                <w:color w:val="000000" w:themeColor="text1"/>
                <w:sz w:val="18"/>
                <w:szCs w:val="18"/>
              </w:rPr>
            </w:pPr>
            <w:r w:rsidRPr="008159A5">
              <w:rPr>
                <w:rFonts w:ascii="Calibri" w:hAnsi="Calibri" w:cs="Calibri"/>
                <w:color w:val="000000" w:themeColor="text1"/>
                <w:sz w:val="18"/>
                <w:szCs w:val="18"/>
              </w:rPr>
              <w:t xml:space="preserve">Hình thức du lịch </w:t>
            </w:r>
            <w:r w:rsidR="00CF1545">
              <w:rPr>
                <w:rFonts w:ascii="Calibri" w:hAnsi="Calibri" w:cs="Calibri"/>
                <w:color w:val="000000" w:themeColor="text1"/>
                <w:sz w:val="18"/>
                <w:szCs w:val="18"/>
              </w:rPr>
              <w:t>dựa vào thiên nhiên</w:t>
            </w:r>
            <w:r w:rsidRPr="008159A5">
              <w:rPr>
                <w:rFonts w:ascii="Calibri" w:hAnsi="Calibri" w:cs="Calibri"/>
                <w:color w:val="000000" w:themeColor="text1"/>
                <w:sz w:val="18"/>
                <w:szCs w:val="18"/>
              </w:rPr>
              <w:t xml:space="preserve"> bao gồm việc sử dụng tiêu thụ và không tiêu thụ động vật hoang dã trong các khu vực tự nhiên. Du lịch khám phá động vật hoang dã tập trung vào việc quan sát và tương tác với các loài động vật và thực vật địa phương trong môi trường sống tự nhiên của chúng.</w:t>
            </w:r>
            <w:r w:rsidRPr="008159A5">
              <w:rPr>
                <w:rStyle w:val="FootnoteReference"/>
                <w:rFonts w:ascii="Calibri" w:hAnsi="Calibri" w:cs="Calibri"/>
                <w:color w:val="000000" w:themeColor="text1"/>
                <w:szCs w:val="18"/>
              </w:rPr>
              <w:footnoteReference w:id="64"/>
            </w:r>
          </w:p>
        </w:tc>
      </w:tr>
    </w:tbl>
    <w:p w14:paraId="6B4505FA" w14:textId="77777777" w:rsidR="00513989" w:rsidRPr="008159A5" w:rsidRDefault="00513989" w:rsidP="006D4665">
      <w:pPr>
        <w:pStyle w:val="NoSpacing"/>
        <w:rPr>
          <w:rFonts w:ascii="Calibri" w:hAnsi="Calibri" w:cs="Calibri"/>
        </w:rPr>
      </w:pPr>
    </w:p>
    <w:p w14:paraId="2CE12421" w14:textId="5B435AE3" w:rsidR="00A01617" w:rsidRPr="008159A5" w:rsidRDefault="00A01617" w:rsidP="006D4665">
      <w:pPr>
        <w:pStyle w:val="ListParagraphNumbered"/>
        <w:rPr>
          <w:rFonts w:ascii="Calibri" w:hAnsi="Calibri" w:cs="Calibri"/>
        </w:rPr>
      </w:pPr>
      <w:r w:rsidRPr="008159A5">
        <w:rPr>
          <w:rFonts w:ascii="Calibri" w:hAnsi="Calibri" w:cs="Calibri"/>
        </w:rPr>
        <w:lastRenderedPageBreak/>
        <w:t xml:space="preserve">Một rào cản đáng kể là luật du lịch và chiến lược hiện hành không bao gồm bất kỳ ý tưởng rõ ràng nào về cách thức hoạt động của du lịch </w:t>
      </w:r>
      <w:r w:rsidR="00CF1545">
        <w:rPr>
          <w:rFonts w:ascii="Calibri" w:hAnsi="Calibri" w:cs="Calibri"/>
        </w:rPr>
        <w:t>dựa vào thiên nhiên</w:t>
      </w:r>
      <w:r w:rsidRPr="008159A5">
        <w:rPr>
          <w:rFonts w:ascii="Calibri" w:hAnsi="Calibri" w:cs="Calibri"/>
        </w:rPr>
        <w:t xml:space="preserve"> hoặc các nguyên tắc để quản lý các loại hình và hình thức du lịch mới nổi. Các thuật ngữ như "sinh thái" và các thuật ngữ phái sinh kèm theo như "du lịch sinh thái" được sử dụng một cách thiếu chặt chẽ và thể hiện trong hoạt động tiếp thị trên khắp Việt Nam. Việc sử dụng tự do các thuật ngữ này gây ảnh hưởng xấu đến hình ảnh chất lượng du lịch ở Việt Nam, đặc biệt là đối với khách du lịch nước ngoài, những người hiểu rõ hơn và quen với các chuẩn mực và tiêu chuẩn nhất định hơn hầu hết khách du lịch trong nước và thường cảm thấy thất vọng khi họ không có trải nghiệm đích thực. Do đó, quốc gia này đón một lượng khách quay trở lại khá thấp. Chi tiêu của khách du lịch ở Việt Nam còn khá khiêm tốn so với các nước ASEAN khác.</w:t>
      </w:r>
      <w:r w:rsidR="00627459" w:rsidRPr="008159A5">
        <w:rPr>
          <w:rStyle w:val="FootnoteReference"/>
          <w:rFonts w:ascii="Calibri" w:eastAsia="Calibri" w:hAnsi="Calibri" w:cs="Calibri"/>
          <w:bCs/>
          <w:color w:val="000000"/>
          <w:szCs w:val="20"/>
        </w:rPr>
        <w:footnoteReference w:id="65"/>
      </w:r>
    </w:p>
    <w:p w14:paraId="13BEA559" w14:textId="000393CB" w:rsidR="006C1B78" w:rsidRPr="008159A5" w:rsidRDefault="006C1B78" w:rsidP="006D4665">
      <w:pPr>
        <w:pStyle w:val="ListParagraphNumbered"/>
        <w:rPr>
          <w:rFonts w:ascii="Calibri" w:hAnsi="Calibri" w:cs="Calibri"/>
        </w:rPr>
      </w:pPr>
      <w:r w:rsidRPr="008159A5">
        <w:rPr>
          <w:rFonts w:ascii="Calibri" w:hAnsi="Calibri" w:cs="Calibri"/>
        </w:rPr>
        <w:t xml:space="preserve">Mặc dù Việt Nam đã và đang từng bước nỗ lực định hướng các chính sách và hành động hướng tới các hình thức du lịch bền vững hơn, nhưng trên thực tế, hệ sinh thái và đa dạng sinh học của Việt Nam vẫn đang tiếp tục bị suy thoái ở mức báo động. Mặc dù về tổng thể, chiến lược du lịch cung cấp một tầm nhìn bao quát và định hướng rõ ràng cho sự phát triển du lịch ở Việt Nam, nhưng còn thiếu chi tiết và khung hướng dẫn không đưa ra được các hướng dẫn cần thiết cho hành động hay được củng cố nhờ các chính sách hoạt động rõ ràng nêu rõ các vai trò và trách nhiệm tương ứng. Hơn nữa, mặc dù có khung pháp lý về du lịch trong các KBT nhưng vẫn thiếu các cơ chế thể chế </w:t>
      </w:r>
      <w:r w:rsidR="00312E6F">
        <w:rPr>
          <w:rFonts w:ascii="Calibri" w:hAnsi="Calibri" w:cs="Calibri"/>
          <w:lang w:val="en-US"/>
        </w:rPr>
        <w:t>tương ứng</w:t>
      </w:r>
      <w:r w:rsidRPr="008159A5">
        <w:rPr>
          <w:rFonts w:ascii="Calibri" w:hAnsi="Calibri" w:cs="Calibri"/>
        </w:rPr>
        <w:t xml:space="preserve">. Hiện chưa rõ, ví dụ, cơ quan chịu trách nhiệm về </w:t>
      </w:r>
      <w:r w:rsidR="00B66675">
        <w:rPr>
          <w:rFonts w:ascii="Calibri" w:hAnsi="Calibri" w:cs="Calibri"/>
        </w:rPr>
        <w:t>DLDVTN</w:t>
      </w:r>
      <w:r w:rsidRPr="008159A5">
        <w:rPr>
          <w:rFonts w:ascii="Calibri" w:hAnsi="Calibri" w:cs="Calibri"/>
        </w:rPr>
        <w:t xml:space="preserve"> nên là </w:t>
      </w:r>
      <w:r w:rsidR="006A2AD7">
        <w:rPr>
          <w:rFonts w:ascii="Calibri" w:hAnsi="Calibri" w:cs="Calibri"/>
          <w:lang w:val="en-US"/>
        </w:rPr>
        <w:t>B</w:t>
      </w:r>
      <w:r w:rsidR="006A2AD7" w:rsidRPr="008159A5">
        <w:rPr>
          <w:rFonts w:ascii="Calibri" w:hAnsi="Calibri" w:cs="Calibri"/>
        </w:rPr>
        <w:t xml:space="preserve">an </w:t>
      </w:r>
      <w:r w:rsidRPr="008159A5">
        <w:rPr>
          <w:rFonts w:ascii="Calibri" w:hAnsi="Calibri" w:cs="Calibri"/>
        </w:rPr>
        <w:t xml:space="preserve">quản lý, Tổng cục Du lịch Việt Nam hay cơ quan cấp huyện/tỉnh. </w:t>
      </w:r>
    </w:p>
    <w:p w14:paraId="7D1C2698" w14:textId="2D387EE5" w:rsidR="005A63AB" w:rsidRPr="008159A5" w:rsidRDefault="006D32EC" w:rsidP="006D4665">
      <w:pPr>
        <w:pStyle w:val="ListParagraphNumbered"/>
        <w:rPr>
          <w:rFonts w:ascii="Calibri" w:hAnsi="Calibri" w:cs="Calibri"/>
        </w:rPr>
      </w:pPr>
      <w:r w:rsidRPr="008159A5">
        <w:rPr>
          <w:rFonts w:ascii="Calibri" w:hAnsi="Calibri" w:cs="Calibri"/>
        </w:rPr>
        <w:t xml:space="preserve">Các lỗ hổng chính sách chính bao gồm việc thiếu chiến lược, hướng dẫn hoặc quy định pháp luật cho phát triển du lịch </w:t>
      </w:r>
      <w:r w:rsidR="00CF1545">
        <w:rPr>
          <w:rFonts w:ascii="Calibri" w:hAnsi="Calibri" w:cs="Calibri"/>
        </w:rPr>
        <w:t>dựa vào thiên nhiên</w:t>
      </w:r>
      <w:r w:rsidRPr="008159A5">
        <w:rPr>
          <w:rFonts w:ascii="Calibri" w:hAnsi="Calibri" w:cs="Calibri"/>
        </w:rPr>
        <w:t xml:space="preserve"> cùng các biện pháp kiểm soát để hạn chế tác động của du lịch đối với đa dạng sinh học, không đủ hướng dẫn thống nhất về những nơi có thể diễn ra hoạt động giải trí khác nhau để giảm thiểu tác động đến đa dạng sinh học và phù hợp với khả năng chịu tải. Ngoài ra còn thiếu chính sách</w:t>
      </w:r>
      <w:r w:rsidR="00FE2BBD">
        <w:rPr>
          <w:rFonts w:ascii="Calibri" w:hAnsi="Calibri" w:cs="Calibri"/>
          <w:lang w:val="en-US"/>
        </w:rPr>
        <w:t xml:space="preserve"> về</w:t>
      </w:r>
      <w:r w:rsidRPr="008159A5">
        <w:rPr>
          <w:rFonts w:ascii="Calibri" w:hAnsi="Calibri" w:cs="Calibri"/>
        </w:rPr>
        <w:t xml:space="preserve"> chia sẻ lợi ích tài chính </w:t>
      </w:r>
      <w:r w:rsidR="00FE2BBD">
        <w:rPr>
          <w:rFonts w:ascii="Calibri" w:hAnsi="Calibri" w:cs="Calibri"/>
          <w:lang w:val="en-US"/>
        </w:rPr>
        <w:t xml:space="preserve">để </w:t>
      </w:r>
      <w:r w:rsidRPr="008159A5">
        <w:rPr>
          <w:rFonts w:ascii="Calibri" w:hAnsi="Calibri" w:cs="Calibri"/>
        </w:rPr>
        <w:t xml:space="preserve">hỗ trợ </w:t>
      </w:r>
      <w:r w:rsidR="00FE2BBD">
        <w:rPr>
          <w:rFonts w:ascii="Calibri" w:hAnsi="Calibri" w:cs="Calibri"/>
          <w:lang w:val="en-US"/>
        </w:rPr>
        <w:t xml:space="preserve">bảo tồn </w:t>
      </w:r>
      <w:r w:rsidRPr="008159A5">
        <w:rPr>
          <w:rFonts w:ascii="Calibri" w:hAnsi="Calibri" w:cs="Calibri"/>
        </w:rPr>
        <w:t xml:space="preserve">đa dạng sinh học bền vững và </w:t>
      </w:r>
      <w:r w:rsidR="00B4621E">
        <w:rPr>
          <w:rFonts w:ascii="Calibri" w:hAnsi="Calibri" w:cs="Calibri"/>
          <w:lang w:val="en-US"/>
        </w:rPr>
        <w:t>bổ sung ngân sách</w:t>
      </w:r>
      <w:r w:rsidRPr="008159A5">
        <w:rPr>
          <w:rFonts w:ascii="Calibri" w:hAnsi="Calibri" w:cs="Calibri"/>
        </w:rPr>
        <w:t xml:space="preserve"> cho </w:t>
      </w:r>
      <w:r w:rsidR="00B4621E">
        <w:rPr>
          <w:rFonts w:ascii="Calibri" w:hAnsi="Calibri" w:cs="Calibri"/>
          <w:lang w:val="en-US"/>
        </w:rPr>
        <w:t xml:space="preserve">các </w:t>
      </w:r>
      <w:r w:rsidRPr="008159A5">
        <w:rPr>
          <w:rFonts w:ascii="Calibri" w:hAnsi="Calibri" w:cs="Calibri"/>
        </w:rPr>
        <w:t>khu bảo tồn</w:t>
      </w:r>
      <w:r w:rsidR="00B4621E">
        <w:rPr>
          <w:rFonts w:ascii="Calibri" w:hAnsi="Calibri" w:cs="Calibri"/>
          <w:lang w:val="en-US"/>
        </w:rPr>
        <w:t>,</w:t>
      </w:r>
      <w:r w:rsidRPr="008159A5">
        <w:rPr>
          <w:rFonts w:ascii="Calibri" w:hAnsi="Calibri" w:cs="Calibri"/>
        </w:rPr>
        <w:t xml:space="preserve"> đồng thời tạo điều kiện thuận lợi cho sự tham gia của các bên liên quan, bao gồm cả </w:t>
      </w:r>
      <w:r w:rsidR="00B4621E">
        <w:rPr>
          <w:rFonts w:ascii="Calibri" w:hAnsi="Calibri" w:cs="Calibri"/>
          <w:lang w:val="en-US"/>
        </w:rPr>
        <w:t xml:space="preserve">cơ chế </w:t>
      </w:r>
      <w:r w:rsidRPr="008159A5">
        <w:rPr>
          <w:rFonts w:ascii="Calibri" w:hAnsi="Calibri" w:cs="Calibri"/>
          <w:highlight w:val="yellow"/>
        </w:rPr>
        <w:t>quan hệ đối tác công tư (PPP)</w:t>
      </w:r>
      <w:r w:rsidRPr="008159A5">
        <w:rPr>
          <w:rFonts w:ascii="Calibri" w:hAnsi="Calibri" w:cs="Calibri"/>
        </w:rPr>
        <w:t xml:space="preserve"> và sự tham gia của cộng đồng. Trên phạm vi quốc gia, đã có tham vọng </w:t>
      </w:r>
      <w:r w:rsidR="00C57F3B">
        <w:rPr>
          <w:rFonts w:ascii="Calibri" w:hAnsi="Calibri" w:cs="Calibri"/>
          <w:lang w:val="en-US"/>
        </w:rPr>
        <w:t xml:space="preserve">về </w:t>
      </w:r>
      <w:r w:rsidRPr="008159A5">
        <w:rPr>
          <w:rFonts w:ascii="Calibri" w:hAnsi="Calibri" w:cs="Calibri"/>
        </w:rPr>
        <w:t xml:space="preserve">thúc đẩy </w:t>
      </w:r>
      <w:r w:rsidRPr="008159A5">
        <w:rPr>
          <w:rFonts w:ascii="Calibri" w:hAnsi="Calibri" w:cs="Calibri"/>
          <w:highlight w:val="yellow"/>
        </w:rPr>
        <w:t>Đánh giá môi trường chiến lược (ĐMC)</w:t>
      </w:r>
      <w:r w:rsidRPr="008159A5">
        <w:rPr>
          <w:rFonts w:ascii="Calibri" w:hAnsi="Calibri" w:cs="Calibri"/>
        </w:rPr>
        <w:t xml:space="preserve"> và Đánh giá tác động Môi trường (ĐTM) để định hướng phát triển du lịch. Tuy nhiên, cả hai </w:t>
      </w:r>
      <w:r w:rsidR="00C57F3B">
        <w:rPr>
          <w:rFonts w:ascii="Calibri" w:hAnsi="Calibri" w:cs="Calibri"/>
          <w:lang w:val="en-US"/>
        </w:rPr>
        <w:t>địa bàn cảnh quan của dự án</w:t>
      </w:r>
      <w:r w:rsidRPr="008159A5">
        <w:rPr>
          <w:rFonts w:ascii="Calibri" w:hAnsi="Calibri" w:cs="Calibri"/>
        </w:rPr>
        <w:t xml:space="preserve"> và lĩnh vực du lịch đều chưa được đánh giá toàn diện. Hơn nữa, hầu hết các thông số được lưu ý trong các chiến lược du lịch cũng như quy định về đa dạng sinh học và du lịch ở Việt Nam là thông số chung chung, thiếu tính cụ thể và bối cảnh. Kết quả là, du lịch </w:t>
      </w:r>
      <w:r w:rsidR="00CF1545">
        <w:rPr>
          <w:rFonts w:ascii="Calibri" w:hAnsi="Calibri" w:cs="Calibri"/>
        </w:rPr>
        <w:t>dựa vào thiên nhiên</w:t>
      </w:r>
      <w:r w:rsidRPr="008159A5">
        <w:rPr>
          <w:rFonts w:ascii="Calibri" w:hAnsi="Calibri" w:cs="Calibri"/>
        </w:rPr>
        <w:t xml:space="preserve"> có thể gặp rủi ro hoạt động với lỗ hổng chính sách nếu không </w:t>
      </w:r>
      <w:r w:rsidR="00063D93">
        <w:rPr>
          <w:rFonts w:ascii="Calibri" w:hAnsi="Calibri" w:cs="Calibri"/>
          <w:lang w:val="en-US"/>
        </w:rPr>
        <w:t>xây dựng những quy định liên quan</w:t>
      </w:r>
      <w:r w:rsidRPr="008159A5">
        <w:rPr>
          <w:rFonts w:ascii="Calibri" w:hAnsi="Calibri" w:cs="Calibri"/>
        </w:rPr>
        <w:t xml:space="preserve"> khi số lượng </w:t>
      </w:r>
      <w:r w:rsidR="00E96BF7">
        <w:rPr>
          <w:rFonts w:ascii="Calibri" w:hAnsi="Calibri" w:cs="Calibri"/>
          <w:lang w:val="en-US"/>
        </w:rPr>
        <w:t xml:space="preserve">khách </w:t>
      </w:r>
      <w:r w:rsidRPr="008159A5">
        <w:rPr>
          <w:rFonts w:ascii="Calibri" w:hAnsi="Calibri" w:cs="Calibri"/>
        </w:rPr>
        <w:t>du lịch trở lại bình thường sau đại dịch.</w:t>
      </w:r>
    </w:p>
    <w:p w14:paraId="5378E451" w14:textId="19D9956E" w:rsidR="00CB0006" w:rsidRPr="008159A5" w:rsidRDefault="007A1E03" w:rsidP="006D4665">
      <w:pPr>
        <w:pStyle w:val="Caption"/>
        <w:jc w:val="center"/>
        <w:rPr>
          <w:rFonts w:ascii="Calibri" w:hAnsi="Calibri" w:cs="Calibri"/>
        </w:rPr>
      </w:pPr>
      <w:r w:rsidRPr="008159A5">
        <w:rPr>
          <w:rFonts w:ascii="Calibri" w:hAnsi="Calibri" w:cs="Calibri"/>
        </w:rPr>
        <w:t xml:space="preserve">Bảng </w:t>
      </w:r>
      <w:r w:rsidR="00AC58DB" w:rsidRPr="008159A5">
        <w:rPr>
          <w:rFonts w:ascii="Calibri" w:hAnsi="Calibri" w:cs="Calibri"/>
        </w:rPr>
        <w:fldChar w:fldCharType="begin"/>
      </w:r>
      <w:r w:rsidR="00AC58DB" w:rsidRPr="008159A5">
        <w:rPr>
          <w:rFonts w:ascii="Calibri" w:hAnsi="Calibri" w:cs="Calibri"/>
        </w:rPr>
        <w:instrText xml:space="preserve"> SEQ Table \* ARABIC </w:instrText>
      </w:r>
      <w:r w:rsidR="00AC58DB" w:rsidRPr="008159A5">
        <w:rPr>
          <w:rFonts w:ascii="Calibri" w:hAnsi="Calibri" w:cs="Calibri"/>
        </w:rPr>
        <w:fldChar w:fldCharType="separate"/>
      </w:r>
      <w:r w:rsidR="00677227">
        <w:rPr>
          <w:rFonts w:ascii="Calibri" w:hAnsi="Calibri" w:cs="Calibri"/>
          <w:noProof/>
        </w:rPr>
        <w:t>9</w:t>
      </w:r>
      <w:r w:rsidR="00AC58DB" w:rsidRPr="008159A5">
        <w:rPr>
          <w:rFonts w:ascii="Calibri" w:hAnsi="Calibri" w:cs="Calibri"/>
          <w:noProof/>
        </w:rPr>
        <w:fldChar w:fldCharType="end"/>
      </w:r>
      <w:r w:rsidRPr="008159A5">
        <w:rPr>
          <w:rFonts w:ascii="Calibri" w:hAnsi="Calibri" w:cs="Calibri"/>
        </w:rPr>
        <w:t>: Chính sách quốc gia chính</w:t>
      </w:r>
      <w:r w:rsidR="00E96BF7">
        <w:rPr>
          <w:rFonts w:ascii="Calibri" w:hAnsi="Calibri" w:cs="Calibri"/>
          <w:lang w:val="en-US"/>
        </w:rPr>
        <w:t xml:space="preserve"> về</w:t>
      </w:r>
      <w:r w:rsidRPr="008159A5">
        <w:rPr>
          <w:rFonts w:ascii="Calibri" w:hAnsi="Calibri" w:cs="Calibri"/>
        </w:rPr>
        <w:t xml:space="preserve"> quản lý ngành du lịch ở Việt Nam</w:t>
      </w:r>
    </w:p>
    <w:p w14:paraId="4E8379BB" w14:textId="77777777" w:rsidR="00912049" w:rsidRPr="008159A5" w:rsidRDefault="00912049" w:rsidP="006D4665">
      <w:pPr>
        <w:spacing w:line="240" w:lineRule="auto"/>
        <w:rPr>
          <w:rFonts w:ascii="Calibri" w:hAnsi="Calibri" w:cs="Calibri"/>
        </w:rPr>
      </w:pPr>
    </w:p>
    <w:tbl>
      <w:tblPr>
        <w:tblStyle w:val="TableGrid"/>
        <w:tblW w:w="5000" w:type="pct"/>
        <w:tblLook w:val="04A0" w:firstRow="1" w:lastRow="0" w:firstColumn="1" w:lastColumn="0" w:noHBand="0" w:noVBand="1"/>
      </w:tblPr>
      <w:tblGrid>
        <w:gridCol w:w="1715"/>
        <w:gridCol w:w="3534"/>
        <w:gridCol w:w="2196"/>
        <w:gridCol w:w="3011"/>
      </w:tblGrid>
      <w:tr w:rsidR="00D13C47" w:rsidRPr="008159A5" w14:paraId="49522977" w14:textId="77777777" w:rsidTr="00557D4D">
        <w:trPr>
          <w:tblHeader/>
        </w:trPr>
        <w:tc>
          <w:tcPr>
            <w:tcW w:w="820" w:type="pct"/>
            <w:shd w:val="clear" w:color="auto" w:fill="002060"/>
            <w:vAlign w:val="center"/>
          </w:tcPr>
          <w:p w14:paraId="52DB3627" w14:textId="77777777" w:rsidR="00D13C47" w:rsidRPr="008159A5" w:rsidRDefault="00D13C47" w:rsidP="006D4665">
            <w:pPr>
              <w:jc w:val="center"/>
              <w:rPr>
                <w:rFonts w:ascii="Calibri" w:cs="Calibri"/>
                <w:bCs/>
                <w:sz w:val="18"/>
                <w:szCs w:val="18"/>
              </w:rPr>
            </w:pPr>
            <w:r w:rsidRPr="008159A5">
              <w:rPr>
                <w:rFonts w:ascii="Calibri" w:cs="Calibri"/>
                <w:bCs/>
                <w:sz w:val="18"/>
                <w:szCs w:val="18"/>
              </w:rPr>
              <w:t>Lĩnh vực liên quan Hệ thống phân cấp hành lang pháp lý</w:t>
            </w:r>
          </w:p>
        </w:tc>
        <w:tc>
          <w:tcPr>
            <w:tcW w:w="1690" w:type="pct"/>
            <w:shd w:val="clear" w:color="auto" w:fill="002060"/>
            <w:vAlign w:val="center"/>
          </w:tcPr>
          <w:p w14:paraId="3EB960F1" w14:textId="7D5B11D2" w:rsidR="00D13C47" w:rsidRPr="008159A5" w:rsidRDefault="00D13C47" w:rsidP="006D4665">
            <w:pPr>
              <w:jc w:val="center"/>
              <w:rPr>
                <w:rFonts w:ascii="Calibri" w:cs="Calibri"/>
                <w:bCs/>
                <w:sz w:val="18"/>
                <w:szCs w:val="18"/>
              </w:rPr>
            </w:pPr>
            <w:r w:rsidRPr="008159A5">
              <w:rPr>
                <w:rFonts w:ascii="Calibri" w:cs="Calibri"/>
                <w:bCs/>
                <w:sz w:val="18"/>
                <w:szCs w:val="18"/>
              </w:rPr>
              <w:t xml:space="preserve">Nội dung chính liên quan đến bảo tồn đa dạng sinh học và du lịch </w:t>
            </w:r>
            <w:r w:rsidR="00CF1545">
              <w:rPr>
                <w:rFonts w:ascii="Calibri" w:cs="Calibri"/>
                <w:bCs/>
                <w:sz w:val="18"/>
                <w:szCs w:val="18"/>
              </w:rPr>
              <w:t>dựa vào thiên nhiên</w:t>
            </w:r>
          </w:p>
        </w:tc>
        <w:tc>
          <w:tcPr>
            <w:tcW w:w="1050" w:type="pct"/>
            <w:shd w:val="clear" w:color="auto" w:fill="002060"/>
            <w:vAlign w:val="center"/>
          </w:tcPr>
          <w:p w14:paraId="68C8D12B" w14:textId="77777777" w:rsidR="00D13C47" w:rsidRPr="008159A5" w:rsidRDefault="00D13C47" w:rsidP="006D4665">
            <w:pPr>
              <w:jc w:val="center"/>
              <w:rPr>
                <w:rFonts w:ascii="Calibri" w:cs="Calibri"/>
                <w:bCs/>
                <w:sz w:val="18"/>
                <w:szCs w:val="18"/>
              </w:rPr>
            </w:pPr>
            <w:r w:rsidRPr="008159A5">
              <w:rPr>
                <w:rFonts w:ascii="Calibri" w:cs="Calibri"/>
                <w:bCs/>
                <w:sz w:val="18"/>
                <w:szCs w:val="18"/>
              </w:rPr>
              <w:t>Tình trạng hiện tại/thông tin nền</w:t>
            </w:r>
          </w:p>
        </w:tc>
        <w:tc>
          <w:tcPr>
            <w:tcW w:w="1440" w:type="pct"/>
            <w:shd w:val="clear" w:color="auto" w:fill="002060"/>
            <w:vAlign w:val="center"/>
          </w:tcPr>
          <w:p w14:paraId="7B0D53BB" w14:textId="63668184" w:rsidR="00D13C47" w:rsidRPr="008159A5" w:rsidRDefault="00E96BF7" w:rsidP="006D4665">
            <w:pPr>
              <w:jc w:val="center"/>
              <w:rPr>
                <w:rFonts w:ascii="Calibri" w:cs="Calibri"/>
                <w:bCs/>
                <w:sz w:val="18"/>
                <w:szCs w:val="18"/>
              </w:rPr>
            </w:pPr>
            <w:r>
              <w:rPr>
                <w:rFonts w:ascii="Calibri" w:cs="Calibri"/>
                <w:bCs/>
                <w:sz w:val="18"/>
                <w:szCs w:val="18"/>
                <w:lang w:val="en-US"/>
              </w:rPr>
              <w:t>Khoảng trống mang tính</w:t>
            </w:r>
            <w:r w:rsidR="00D13C47" w:rsidRPr="008159A5">
              <w:rPr>
                <w:rFonts w:ascii="Calibri" w:cs="Calibri"/>
                <w:bCs/>
                <w:sz w:val="18"/>
                <w:szCs w:val="18"/>
              </w:rPr>
              <w:t xml:space="preserve"> hệ thống được xác định trong giai đoạn PPG</w:t>
            </w:r>
          </w:p>
        </w:tc>
      </w:tr>
      <w:tr w:rsidR="00D13C47" w:rsidRPr="008159A5" w14:paraId="53554F74" w14:textId="77777777" w:rsidTr="00AC7750">
        <w:tc>
          <w:tcPr>
            <w:tcW w:w="5000" w:type="pct"/>
            <w:gridSpan w:val="4"/>
            <w:shd w:val="clear" w:color="auto" w:fill="DEEAF6" w:themeFill="accent1" w:themeFillTint="33"/>
          </w:tcPr>
          <w:p w14:paraId="700D8FDF" w14:textId="77777777" w:rsidR="00D13C47" w:rsidRPr="008159A5" w:rsidRDefault="00D13C47" w:rsidP="006D4665">
            <w:pPr>
              <w:rPr>
                <w:rFonts w:ascii="Calibri" w:cs="Calibri"/>
                <w:bCs/>
                <w:sz w:val="18"/>
                <w:szCs w:val="18"/>
              </w:rPr>
            </w:pPr>
            <w:r w:rsidRPr="008159A5">
              <w:rPr>
                <w:rFonts w:ascii="Calibri" w:cs="Calibri"/>
                <w:bCs/>
                <w:sz w:val="18"/>
                <w:szCs w:val="18"/>
              </w:rPr>
              <w:t>1. Lĩnh vực/Ngành Du lịch</w:t>
            </w:r>
          </w:p>
        </w:tc>
      </w:tr>
      <w:tr w:rsidR="00D13C47" w:rsidRPr="008159A5" w14:paraId="25A02F3F" w14:textId="77777777" w:rsidTr="00557D4D">
        <w:tc>
          <w:tcPr>
            <w:tcW w:w="820" w:type="pct"/>
          </w:tcPr>
          <w:p w14:paraId="0AD5EF48" w14:textId="77777777" w:rsidR="00D13C47" w:rsidRPr="008159A5" w:rsidRDefault="00D13C47" w:rsidP="006D4665">
            <w:pPr>
              <w:rPr>
                <w:rFonts w:ascii="Calibri" w:cs="Calibri"/>
                <w:bCs/>
                <w:sz w:val="18"/>
                <w:szCs w:val="18"/>
              </w:rPr>
            </w:pPr>
            <w:r w:rsidRPr="008159A5">
              <w:rPr>
                <w:rFonts w:ascii="Calibri" w:cs="Calibri"/>
                <w:bCs/>
                <w:sz w:val="18"/>
                <w:szCs w:val="18"/>
              </w:rPr>
              <w:t>Luật Du lịch (2017)</w:t>
            </w:r>
          </w:p>
        </w:tc>
        <w:tc>
          <w:tcPr>
            <w:tcW w:w="1690" w:type="pct"/>
          </w:tcPr>
          <w:p w14:paraId="4C496456" w14:textId="0415B129" w:rsidR="00D13C47" w:rsidRPr="008159A5" w:rsidRDefault="00D13C47" w:rsidP="006D4665">
            <w:pPr>
              <w:ind w:right="75"/>
              <w:rPr>
                <w:rFonts w:ascii="Calibri" w:cs="Calibri"/>
                <w:sz w:val="18"/>
                <w:szCs w:val="18"/>
              </w:rPr>
            </w:pPr>
            <w:r w:rsidRPr="008159A5">
              <w:rPr>
                <w:rFonts w:ascii="Calibri" w:cs="Calibri"/>
                <w:sz w:val="18"/>
                <w:szCs w:val="18"/>
              </w:rPr>
              <w:t>Được định nghĩa chung rằng (i) Tài nguyên du lịch bao gồm du lịch tự nhiên và du lịch văn hóa. (ii) Du lịch cộng đồng là loại hình du lịch được phát triển dựa trên các giá trị văn hóa của cộng đồng, do cộng đồng dân cư quản lý, tổ chức khai thác và hưởng lợi; và (iii) Du lịch sinh thái là loại hình du lịch dựa vào thiên nhiên, gắn với bản sắc văn hóa địa phương, có sự tham gia của cộng đồng địa phương, kết hợp với giáo dục bảo vệ môi trường.</w:t>
            </w:r>
          </w:p>
        </w:tc>
        <w:tc>
          <w:tcPr>
            <w:tcW w:w="1050" w:type="pct"/>
          </w:tcPr>
          <w:p w14:paraId="369B2683" w14:textId="3A08E1D0" w:rsidR="00D13C47" w:rsidRPr="008159A5" w:rsidRDefault="007E4D7E" w:rsidP="006D4665">
            <w:pPr>
              <w:rPr>
                <w:rFonts w:ascii="Calibri" w:cs="Calibri"/>
                <w:color w:val="000000"/>
                <w:sz w:val="18"/>
                <w:szCs w:val="18"/>
              </w:rPr>
            </w:pPr>
            <w:r w:rsidRPr="008159A5">
              <w:rPr>
                <w:rFonts w:ascii="Calibri" w:cs="Calibri"/>
                <w:sz w:val="18"/>
                <w:szCs w:val="18"/>
              </w:rPr>
              <w:t xml:space="preserve">Không có định nghĩa/quy định nào về du lịch </w:t>
            </w:r>
            <w:r w:rsidR="00CF1545">
              <w:rPr>
                <w:rFonts w:ascii="Calibri" w:cs="Calibri"/>
                <w:sz w:val="18"/>
                <w:szCs w:val="18"/>
              </w:rPr>
              <w:t>dựa vào thiên nhiên</w:t>
            </w:r>
            <w:r w:rsidRPr="008159A5">
              <w:rPr>
                <w:rFonts w:ascii="Calibri" w:cs="Calibri"/>
                <w:sz w:val="18"/>
                <w:szCs w:val="18"/>
              </w:rPr>
              <w:t xml:space="preserve"> cần một định nghĩa rõ ràng trong các văn bản quy phạm pháp luật về du lịch </w:t>
            </w:r>
            <w:r w:rsidR="00CF1545">
              <w:rPr>
                <w:rFonts w:ascii="Calibri" w:cs="Calibri"/>
                <w:sz w:val="18"/>
                <w:szCs w:val="18"/>
              </w:rPr>
              <w:t>dựa vào thiên nhiên</w:t>
            </w:r>
            <w:r w:rsidRPr="008159A5">
              <w:rPr>
                <w:rFonts w:ascii="Calibri" w:cs="Calibri"/>
                <w:sz w:val="18"/>
                <w:szCs w:val="18"/>
              </w:rPr>
              <w:t xml:space="preserve"> và các tiêu chí, tiêu chuẩn bắt buộc để áp dụng</w:t>
            </w:r>
            <w:r w:rsidRPr="008159A5">
              <w:rPr>
                <w:rFonts w:ascii="Calibri" w:cs="Calibri"/>
                <w:color w:val="000000"/>
                <w:sz w:val="18"/>
                <w:szCs w:val="18"/>
              </w:rPr>
              <w:t xml:space="preserve"> tại Việt Nam.</w:t>
            </w:r>
          </w:p>
          <w:p w14:paraId="79213F4F" w14:textId="77777777" w:rsidR="00D13C47" w:rsidRPr="008159A5" w:rsidRDefault="00D13C47" w:rsidP="006D4665">
            <w:pPr>
              <w:rPr>
                <w:rFonts w:ascii="Calibri" w:cs="Calibri"/>
                <w:sz w:val="18"/>
                <w:szCs w:val="18"/>
              </w:rPr>
            </w:pPr>
          </w:p>
        </w:tc>
        <w:tc>
          <w:tcPr>
            <w:tcW w:w="1440" w:type="pct"/>
          </w:tcPr>
          <w:p w14:paraId="0B86C418" w14:textId="7DE51319" w:rsidR="00D13C47" w:rsidRPr="008159A5" w:rsidRDefault="00D13C47" w:rsidP="006D4665">
            <w:pPr>
              <w:rPr>
                <w:rFonts w:ascii="Calibri" w:cs="Calibri"/>
                <w:color w:val="000000"/>
                <w:sz w:val="18"/>
                <w:szCs w:val="18"/>
              </w:rPr>
            </w:pPr>
            <w:r w:rsidRPr="008159A5">
              <w:rPr>
                <w:rFonts w:ascii="Calibri" w:cs="Calibri"/>
                <w:color w:val="000000"/>
                <w:sz w:val="18"/>
                <w:szCs w:val="18"/>
              </w:rPr>
              <w:t xml:space="preserve">Chưa có quy định/cân nhắc cụ thể trong luật và không có văn bản quy phạm pháp luật nào cho phát triển du lịch bền vững và phát triển du lịch </w:t>
            </w:r>
            <w:r w:rsidR="00CF1545">
              <w:rPr>
                <w:rFonts w:ascii="Calibri" w:cs="Calibri"/>
                <w:color w:val="000000"/>
                <w:sz w:val="18"/>
                <w:szCs w:val="18"/>
              </w:rPr>
              <w:t>dựa vào thiên nhiên</w:t>
            </w:r>
            <w:r w:rsidRPr="008159A5">
              <w:rPr>
                <w:rFonts w:ascii="Calibri" w:cs="Calibri"/>
                <w:color w:val="000000"/>
                <w:sz w:val="18"/>
                <w:szCs w:val="18"/>
              </w:rPr>
              <w:t xml:space="preserve"> nhằm hài hòa giữa hoạt động du lịch với công tác bảo tồn đa dạng sinh học, bảo vệ môi trường cùng các lĩnh vực khác.</w:t>
            </w:r>
          </w:p>
          <w:p w14:paraId="4C1D9313" w14:textId="77777777" w:rsidR="00D13C47" w:rsidRPr="008159A5" w:rsidRDefault="00D13C47" w:rsidP="006D4665">
            <w:pPr>
              <w:rPr>
                <w:rFonts w:ascii="Calibri" w:cs="Calibri"/>
                <w:sz w:val="18"/>
                <w:szCs w:val="18"/>
              </w:rPr>
            </w:pPr>
          </w:p>
        </w:tc>
      </w:tr>
      <w:tr w:rsidR="00D13C47" w:rsidRPr="008159A5" w14:paraId="315F17DF" w14:textId="77777777" w:rsidTr="00557D4D">
        <w:tc>
          <w:tcPr>
            <w:tcW w:w="820" w:type="pct"/>
          </w:tcPr>
          <w:p w14:paraId="0D415A95" w14:textId="77777777" w:rsidR="00D13C47" w:rsidRPr="008159A5" w:rsidRDefault="00D13C47" w:rsidP="006D4665">
            <w:pPr>
              <w:rPr>
                <w:rFonts w:ascii="Calibri" w:cs="Calibri"/>
                <w:sz w:val="18"/>
                <w:szCs w:val="18"/>
              </w:rPr>
            </w:pPr>
            <w:r w:rsidRPr="008159A5">
              <w:rPr>
                <w:rFonts w:ascii="Calibri" w:cs="Calibri"/>
                <w:sz w:val="18"/>
                <w:szCs w:val="18"/>
              </w:rPr>
              <w:t xml:space="preserve">Nghị định số </w:t>
            </w:r>
            <w:r w:rsidRPr="008159A5">
              <w:rPr>
                <w:rFonts w:ascii="Calibri" w:cs="Calibri"/>
                <w:color w:val="000000"/>
                <w:sz w:val="18"/>
                <w:szCs w:val="18"/>
              </w:rPr>
              <w:t xml:space="preserve">168/2017/NĐ-CP </w:t>
            </w:r>
            <w:r w:rsidRPr="008159A5">
              <w:rPr>
                <w:rFonts w:ascii="Calibri" w:cs="Calibri"/>
                <w:iCs/>
                <w:color w:val="000000"/>
                <w:sz w:val="18"/>
                <w:szCs w:val="18"/>
              </w:rPr>
              <w:t>Quy định</w:t>
            </w:r>
            <w:r w:rsidRPr="008159A5">
              <w:rPr>
                <w:rFonts w:ascii="Calibri" w:cs="Calibri"/>
                <w:color w:val="000000"/>
                <w:sz w:val="18"/>
                <w:szCs w:val="18"/>
              </w:rPr>
              <w:t xml:space="preserve"> chi tiết một số điều thi hành luật du lịch </w:t>
            </w:r>
          </w:p>
        </w:tc>
        <w:tc>
          <w:tcPr>
            <w:tcW w:w="1690" w:type="pct"/>
          </w:tcPr>
          <w:p w14:paraId="1F3CBFAD" w14:textId="42268F7C" w:rsidR="00D13C47" w:rsidRPr="008159A5" w:rsidRDefault="00D13C47" w:rsidP="006D4665">
            <w:pPr>
              <w:rPr>
                <w:rFonts w:ascii="Calibri" w:cs="Calibri"/>
                <w:sz w:val="18"/>
                <w:szCs w:val="18"/>
              </w:rPr>
            </w:pPr>
            <w:r w:rsidRPr="008159A5">
              <w:rPr>
                <w:rFonts w:ascii="Calibri" w:cs="Calibri"/>
                <w:sz w:val="18"/>
                <w:szCs w:val="18"/>
              </w:rPr>
              <w:t>Nghị định quy định các nội dung liên quan đến điều tra, đánh giá, phân loại tài nguyên du lịch; các biện pháp bảo đảm an toàn cho khách du lịch đối với những sản phẩm du lịch có nguy cơ ảnh hưởng đến tính mạng, sức khỏe của khách du lịch; điều kiện công nhận điểm du lịch, khu du lịch; ký quỹ cho doanh nghiệp kinh doanh dịch vụ du lịch,…</w:t>
            </w:r>
          </w:p>
        </w:tc>
        <w:tc>
          <w:tcPr>
            <w:tcW w:w="1050" w:type="pct"/>
          </w:tcPr>
          <w:p w14:paraId="78921680" w14:textId="73326903" w:rsidR="00D13C47" w:rsidRPr="008159A5" w:rsidRDefault="00D13C47" w:rsidP="006D4665">
            <w:pPr>
              <w:rPr>
                <w:rFonts w:ascii="Calibri" w:cs="Calibri"/>
                <w:sz w:val="18"/>
                <w:szCs w:val="18"/>
              </w:rPr>
            </w:pPr>
            <w:r w:rsidRPr="008159A5">
              <w:rPr>
                <w:rFonts w:ascii="Calibri" w:cs="Calibri"/>
                <w:sz w:val="18"/>
                <w:szCs w:val="18"/>
              </w:rPr>
              <w:t>Không có thuật ngữ/tiêu chuẩ</w:t>
            </w:r>
            <w:r w:rsidR="00507151" w:rsidRPr="008159A5">
              <w:rPr>
                <w:rFonts w:ascii="Calibri" w:cs="Calibri"/>
                <w:sz w:val="18"/>
                <w:szCs w:val="18"/>
              </w:rPr>
              <w:t xml:space="preserve">n về </w:t>
            </w:r>
            <w:r w:rsidRPr="008159A5">
              <w:rPr>
                <w:rFonts w:ascii="Calibri" w:cs="Calibri"/>
                <w:sz w:val="18"/>
                <w:szCs w:val="18"/>
              </w:rPr>
              <w:t xml:space="preserve">du lịch sinh thái hay du lịch </w:t>
            </w:r>
            <w:r w:rsidR="00CF1545">
              <w:rPr>
                <w:rFonts w:ascii="Calibri" w:cs="Calibri"/>
                <w:sz w:val="18"/>
                <w:szCs w:val="18"/>
              </w:rPr>
              <w:t>dựa vào thiên nhiên</w:t>
            </w:r>
            <w:r w:rsidRPr="008159A5">
              <w:rPr>
                <w:rFonts w:ascii="Calibri" w:cs="Calibri"/>
                <w:sz w:val="18"/>
                <w:szCs w:val="18"/>
              </w:rPr>
              <w:t>.</w:t>
            </w:r>
          </w:p>
          <w:p w14:paraId="177637B8" w14:textId="77777777" w:rsidR="00D13C47" w:rsidRPr="008159A5" w:rsidRDefault="00D13C47" w:rsidP="006D4665">
            <w:pPr>
              <w:rPr>
                <w:rFonts w:ascii="Calibri" w:cs="Calibri"/>
                <w:sz w:val="18"/>
                <w:szCs w:val="18"/>
              </w:rPr>
            </w:pPr>
          </w:p>
        </w:tc>
        <w:tc>
          <w:tcPr>
            <w:tcW w:w="1440" w:type="pct"/>
          </w:tcPr>
          <w:p w14:paraId="2D445434" w14:textId="6AC4E3B6" w:rsidR="00D13C47" w:rsidRPr="008159A5" w:rsidRDefault="007E4D7E" w:rsidP="006D4665">
            <w:pPr>
              <w:rPr>
                <w:rFonts w:ascii="Calibri" w:cs="Calibri"/>
                <w:sz w:val="18"/>
                <w:szCs w:val="18"/>
              </w:rPr>
            </w:pPr>
            <w:r w:rsidRPr="008159A5">
              <w:rPr>
                <w:rFonts w:ascii="Calibri" w:cs="Calibri"/>
                <w:sz w:val="18"/>
                <w:szCs w:val="18"/>
              </w:rPr>
              <w:t xml:space="preserve">Việc thiếu hướng dẫn thực hiện </w:t>
            </w:r>
            <w:r w:rsidR="0068720C">
              <w:rPr>
                <w:rFonts w:ascii="Calibri" w:cs="Calibri"/>
                <w:sz w:val="18"/>
                <w:szCs w:val="18"/>
                <w:lang w:val="en-US"/>
              </w:rPr>
              <w:t>trong</w:t>
            </w:r>
            <w:r w:rsidRPr="008159A5">
              <w:rPr>
                <w:rFonts w:ascii="Calibri" w:cs="Calibri"/>
                <w:sz w:val="18"/>
                <w:szCs w:val="18"/>
              </w:rPr>
              <w:t xml:space="preserve"> hành lang pháp lý để lồng ghép Đa dạng sinh học vào du lịch vẫn là một trở ngại lớn trong việc thực hiện các mục tiêu bảo tồn.</w:t>
            </w:r>
          </w:p>
        </w:tc>
      </w:tr>
      <w:tr w:rsidR="00D13C47" w:rsidRPr="008159A5" w14:paraId="1F558E54" w14:textId="77777777" w:rsidTr="00557D4D">
        <w:tc>
          <w:tcPr>
            <w:tcW w:w="820" w:type="pct"/>
          </w:tcPr>
          <w:p w14:paraId="28239CB5" w14:textId="7A5850F3" w:rsidR="00D13C47" w:rsidRPr="008159A5" w:rsidRDefault="00D13C47" w:rsidP="006D4665">
            <w:pPr>
              <w:rPr>
                <w:rFonts w:ascii="Calibri" w:cs="Calibri"/>
                <w:sz w:val="18"/>
                <w:szCs w:val="18"/>
              </w:rPr>
            </w:pPr>
            <w:r w:rsidRPr="008159A5">
              <w:rPr>
                <w:rFonts w:ascii="Calibri" w:cs="Calibri"/>
                <w:sz w:val="18"/>
                <w:szCs w:val="18"/>
              </w:rPr>
              <w:t xml:space="preserve">Quyết định số 147/2020/QĐ-TTg về việc phê duyệt Chiến lược phát triển du lịch Việt Nam đến năm 2030 </w:t>
            </w:r>
          </w:p>
        </w:tc>
        <w:tc>
          <w:tcPr>
            <w:tcW w:w="1690" w:type="pct"/>
          </w:tcPr>
          <w:p w14:paraId="793F854C" w14:textId="1D79BA82" w:rsidR="00D13C47" w:rsidRPr="008159A5" w:rsidRDefault="00D13C47" w:rsidP="006D4665">
            <w:pPr>
              <w:rPr>
                <w:rFonts w:ascii="Calibri" w:cs="Calibri"/>
                <w:sz w:val="18"/>
                <w:szCs w:val="18"/>
              </w:rPr>
            </w:pPr>
            <w:r w:rsidRPr="008159A5">
              <w:rPr>
                <w:rFonts w:ascii="Calibri" w:cs="Calibri"/>
                <w:sz w:val="18"/>
                <w:szCs w:val="18"/>
              </w:rPr>
              <w:t xml:space="preserve">Đó là </w:t>
            </w:r>
            <w:r w:rsidR="003A6431">
              <w:rPr>
                <w:rFonts w:ascii="Calibri" w:cs="Calibri"/>
                <w:sz w:val="18"/>
                <w:szCs w:val="18"/>
                <w:lang w:val="en-US"/>
              </w:rPr>
              <w:t>văn bản nêu bật định hướng,</w:t>
            </w:r>
            <w:r w:rsidRPr="008159A5">
              <w:rPr>
                <w:rFonts w:ascii="Calibri" w:cs="Calibri"/>
                <w:sz w:val="18"/>
                <w:szCs w:val="18"/>
              </w:rPr>
              <w:t xml:space="preserve"> quan điểm về phát triển du lịch bền vững và bao trùm, trên nền tảng tăng trưởng xanh, tối đa hóa đóng góp của du lịch vào các mục tiêu phát triển bền vững của Liên hợp quốc; quản lý, sử dụng hiệu quả tài nguyên, bảo vệ môi trường và đa dạng sinh học, chủ động thích ứng với biến đổi khí hậu, bảo đảm quốc </w:t>
            </w:r>
            <w:r w:rsidRPr="008159A5">
              <w:rPr>
                <w:rFonts w:ascii="Calibri" w:cs="Calibri"/>
                <w:sz w:val="18"/>
                <w:szCs w:val="18"/>
              </w:rPr>
              <w:lastRenderedPageBreak/>
              <w:t xml:space="preserve">phòng, an ninh; Chú trọng phát triển du lịch văn hóa, gắn kết phát triển du lịch với bảo tồn và phát huy giá trị di sản, bản sắc văn hóa dân tộc. </w:t>
            </w:r>
          </w:p>
        </w:tc>
        <w:tc>
          <w:tcPr>
            <w:tcW w:w="1050" w:type="pct"/>
          </w:tcPr>
          <w:p w14:paraId="14E9A1A2" w14:textId="6340FE45" w:rsidR="00D13C47" w:rsidRPr="008159A5" w:rsidRDefault="00D13C47" w:rsidP="006D4665">
            <w:pPr>
              <w:rPr>
                <w:rFonts w:ascii="Calibri" w:cs="Calibri"/>
                <w:sz w:val="18"/>
                <w:szCs w:val="18"/>
              </w:rPr>
            </w:pPr>
            <w:r w:rsidRPr="008159A5">
              <w:rPr>
                <w:rFonts w:ascii="Calibri" w:cs="Calibri"/>
                <w:sz w:val="18"/>
                <w:szCs w:val="18"/>
              </w:rPr>
              <w:lastRenderedPageBreak/>
              <w:t xml:space="preserve">Chiến lược còn </w:t>
            </w:r>
            <w:r w:rsidR="003A6431">
              <w:rPr>
                <w:rFonts w:ascii="Calibri" w:cs="Calibri"/>
                <w:sz w:val="18"/>
                <w:szCs w:val="18"/>
                <w:lang w:val="en-US"/>
              </w:rPr>
              <w:t xml:space="preserve">sơ sài </w:t>
            </w:r>
            <w:r w:rsidRPr="008159A5">
              <w:rPr>
                <w:rFonts w:ascii="Calibri" w:cs="Calibri"/>
                <w:sz w:val="18"/>
                <w:szCs w:val="18"/>
              </w:rPr>
              <w:t xml:space="preserve">với tổng cộng 12 trang và rất chung chung. Không có quy định nào cho du lịch sinh thái và du lịch </w:t>
            </w:r>
            <w:r w:rsidR="00CF1545">
              <w:rPr>
                <w:rFonts w:ascii="Calibri" w:cs="Calibri"/>
                <w:sz w:val="18"/>
                <w:szCs w:val="18"/>
              </w:rPr>
              <w:t>dựa vào thiên nhiên</w:t>
            </w:r>
          </w:p>
        </w:tc>
        <w:tc>
          <w:tcPr>
            <w:tcW w:w="1440" w:type="pct"/>
          </w:tcPr>
          <w:p w14:paraId="61EA826A" w14:textId="267E18F6" w:rsidR="00D13C47" w:rsidRPr="008159A5" w:rsidRDefault="007E4D7E" w:rsidP="006D4665">
            <w:pPr>
              <w:rPr>
                <w:rFonts w:ascii="Calibri" w:cs="Calibri"/>
                <w:sz w:val="18"/>
                <w:szCs w:val="18"/>
              </w:rPr>
            </w:pPr>
            <w:r w:rsidRPr="008159A5">
              <w:rPr>
                <w:rFonts w:ascii="Calibri" w:cs="Calibri"/>
                <w:sz w:val="18"/>
                <w:szCs w:val="18"/>
              </w:rPr>
              <w:t xml:space="preserve">Chiến lược phát triển du lịch Việt Nam đến năm 2030 chưa có hướng dẫn về phát triển ngành và quy hoạch du lịch </w:t>
            </w:r>
            <w:r w:rsidR="00CF1545">
              <w:rPr>
                <w:rFonts w:ascii="Calibri" w:cs="Calibri"/>
                <w:sz w:val="18"/>
                <w:szCs w:val="18"/>
              </w:rPr>
              <w:t>dựa vào thiên nhiên</w:t>
            </w:r>
            <w:r w:rsidRPr="008159A5">
              <w:rPr>
                <w:rFonts w:ascii="Calibri" w:cs="Calibri"/>
                <w:sz w:val="18"/>
                <w:szCs w:val="18"/>
              </w:rPr>
              <w:t>.</w:t>
            </w:r>
          </w:p>
          <w:p w14:paraId="7C9A100B" w14:textId="3FE6E4E0" w:rsidR="00D13C47" w:rsidRPr="008159A5" w:rsidRDefault="00D13C47" w:rsidP="006D4665">
            <w:pPr>
              <w:rPr>
                <w:rFonts w:ascii="Calibri" w:cs="Calibri"/>
                <w:sz w:val="18"/>
                <w:szCs w:val="18"/>
              </w:rPr>
            </w:pPr>
            <w:r w:rsidRPr="008159A5">
              <w:rPr>
                <w:rFonts w:ascii="Calibri" w:cs="Calibri"/>
                <w:sz w:val="18"/>
                <w:szCs w:val="18"/>
              </w:rPr>
              <w:t xml:space="preserve">Không có kế hoạch hoặc hoạt động du lịch </w:t>
            </w:r>
            <w:r w:rsidR="00CF1545">
              <w:rPr>
                <w:rFonts w:ascii="Calibri" w:cs="Calibri"/>
                <w:sz w:val="18"/>
                <w:szCs w:val="18"/>
              </w:rPr>
              <w:t>dựa vào thiên nhiên</w:t>
            </w:r>
            <w:r w:rsidRPr="008159A5">
              <w:rPr>
                <w:rFonts w:ascii="Calibri" w:cs="Calibri"/>
                <w:sz w:val="18"/>
                <w:szCs w:val="18"/>
              </w:rPr>
              <w:t>.</w:t>
            </w:r>
          </w:p>
          <w:p w14:paraId="3D6679A5" w14:textId="77777777" w:rsidR="00D13C47" w:rsidRPr="008159A5" w:rsidRDefault="00D13C47" w:rsidP="006D4665">
            <w:pPr>
              <w:rPr>
                <w:rFonts w:ascii="Calibri" w:cs="Calibri"/>
                <w:sz w:val="18"/>
                <w:szCs w:val="18"/>
              </w:rPr>
            </w:pPr>
          </w:p>
        </w:tc>
      </w:tr>
      <w:tr w:rsidR="00D13C47" w:rsidRPr="008159A5" w14:paraId="6B8B35D0" w14:textId="77777777" w:rsidTr="00AC7750">
        <w:tc>
          <w:tcPr>
            <w:tcW w:w="5000" w:type="pct"/>
            <w:gridSpan w:val="4"/>
            <w:shd w:val="clear" w:color="auto" w:fill="DEEAF6" w:themeFill="accent1" w:themeFillTint="33"/>
          </w:tcPr>
          <w:p w14:paraId="3041E8C2" w14:textId="77777777" w:rsidR="00D13C47" w:rsidRPr="008159A5" w:rsidRDefault="00D13C47" w:rsidP="006D4665">
            <w:pPr>
              <w:rPr>
                <w:rFonts w:ascii="Calibri" w:cs="Calibri"/>
                <w:bCs/>
                <w:sz w:val="18"/>
                <w:szCs w:val="18"/>
              </w:rPr>
            </w:pPr>
            <w:r w:rsidRPr="008159A5">
              <w:rPr>
                <w:rFonts w:ascii="Calibri" w:cs="Calibri"/>
                <w:bCs/>
                <w:color w:val="000000"/>
                <w:sz w:val="18"/>
                <w:szCs w:val="18"/>
              </w:rPr>
              <w:t>2. Lĩnh vực Môi trường</w:t>
            </w:r>
          </w:p>
        </w:tc>
      </w:tr>
      <w:tr w:rsidR="00D13C47" w:rsidRPr="008159A5" w14:paraId="764ABA86" w14:textId="77777777" w:rsidTr="00557D4D">
        <w:tc>
          <w:tcPr>
            <w:tcW w:w="820" w:type="pct"/>
          </w:tcPr>
          <w:p w14:paraId="569C5683" w14:textId="77777777" w:rsidR="00D13C47" w:rsidRPr="008159A5" w:rsidRDefault="00D13C47" w:rsidP="006D4665">
            <w:pPr>
              <w:autoSpaceDE w:val="0"/>
              <w:autoSpaceDN w:val="0"/>
              <w:adjustRightInd w:val="0"/>
              <w:rPr>
                <w:rFonts w:ascii="Calibri" w:cs="Calibri"/>
                <w:bCs/>
                <w:color w:val="000000"/>
                <w:sz w:val="18"/>
                <w:szCs w:val="18"/>
              </w:rPr>
            </w:pPr>
            <w:r w:rsidRPr="008159A5">
              <w:rPr>
                <w:rFonts w:ascii="Calibri" w:cs="Calibri"/>
                <w:bCs/>
                <w:color w:val="000000"/>
                <w:sz w:val="18"/>
                <w:szCs w:val="18"/>
              </w:rPr>
              <w:t>Luật Môi trường (2020)</w:t>
            </w:r>
          </w:p>
        </w:tc>
        <w:tc>
          <w:tcPr>
            <w:tcW w:w="1690" w:type="pct"/>
          </w:tcPr>
          <w:p w14:paraId="46AFB36F" w14:textId="02D32868" w:rsidR="00D13C47" w:rsidRPr="008159A5" w:rsidRDefault="00D13C47" w:rsidP="006D4665">
            <w:pPr>
              <w:autoSpaceDE w:val="0"/>
              <w:autoSpaceDN w:val="0"/>
              <w:adjustRightInd w:val="0"/>
              <w:rPr>
                <w:rFonts w:ascii="Calibri" w:cs="Calibri"/>
                <w:color w:val="000000"/>
                <w:sz w:val="18"/>
                <w:szCs w:val="18"/>
              </w:rPr>
            </w:pPr>
            <w:r w:rsidRPr="008159A5">
              <w:rPr>
                <w:rFonts w:ascii="Calibri" w:cs="Calibri"/>
                <w:sz w:val="18"/>
                <w:szCs w:val="18"/>
              </w:rPr>
              <w:t xml:space="preserve">Xác định chính sách của Nhà nước về bảo vệ môi trường, trong đó: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 Lồng ghép, phát huy mô hình kinh tế tuần hoàn và kinh tế xanh trong công tác xây dựng và thực hiện chiến lược, quy hoạch, kế hoạch, chương trình, đề án, dự án phát triển kinh tế - xã hội. Ngoài ra Luật còn quy định các nội dung liên quan đến bảo vệ môi trường trong hoạt động văn hóa, thể thao và du lịch. </w:t>
            </w:r>
          </w:p>
        </w:tc>
        <w:tc>
          <w:tcPr>
            <w:tcW w:w="1050" w:type="pct"/>
          </w:tcPr>
          <w:p w14:paraId="5D838CFA" w14:textId="10C26C54" w:rsidR="00D13C47" w:rsidRPr="008159A5" w:rsidRDefault="00D13C47" w:rsidP="006D4665">
            <w:pPr>
              <w:rPr>
                <w:rFonts w:ascii="Calibri" w:cs="Calibri"/>
                <w:sz w:val="18"/>
                <w:szCs w:val="18"/>
              </w:rPr>
            </w:pPr>
            <w:r w:rsidRPr="008159A5">
              <w:rPr>
                <w:rFonts w:ascii="Calibri" w:cs="Calibri"/>
                <w:sz w:val="18"/>
                <w:szCs w:val="18"/>
              </w:rPr>
              <w:t xml:space="preserve">Tập trung hơn vào các khía cạnh về môi trường. Không có quy định nào cho du lịch </w:t>
            </w:r>
            <w:r w:rsidR="00CF1545">
              <w:rPr>
                <w:rFonts w:ascii="Calibri" w:cs="Calibri"/>
                <w:sz w:val="18"/>
                <w:szCs w:val="18"/>
              </w:rPr>
              <w:t>dựa vào thiên nhiên</w:t>
            </w:r>
            <w:r w:rsidRPr="008159A5">
              <w:rPr>
                <w:rFonts w:ascii="Calibri" w:cs="Calibri"/>
                <w:sz w:val="18"/>
                <w:szCs w:val="18"/>
              </w:rPr>
              <w:t>/ và phát triển du lịch bền vững.</w:t>
            </w:r>
          </w:p>
        </w:tc>
        <w:tc>
          <w:tcPr>
            <w:tcW w:w="1440" w:type="pct"/>
          </w:tcPr>
          <w:p w14:paraId="1AC442FE" w14:textId="77777777" w:rsidR="00D13C47" w:rsidRPr="008159A5" w:rsidRDefault="00D13C47" w:rsidP="006D4665">
            <w:pPr>
              <w:rPr>
                <w:rFonts w:ascii="Calibri" w:cs="Calibri"/>
                <w:sz w:val="18"/>
                <w:szCs w:val="18"/>
              </w:rPr>
            </w:pPr>
            <w:r w:rsidRPr="008159A5">
              <w:rPr>
                <w:rFonts w:ascii="Calibri" w:cs="Calibri"/>
                <w:sz w:val="18"/>
                <w:szCs w:val="18"/>
              </w:rPr>
              <w:t>Thiếu sự phối hợp có hệ thống giữa các cơ quan khác nhau liên quan đến phát triển du lịch bền vững/ và các hoạt động bảo tồn đa dạng sinh học</w:t>
            </w:r>
          </w:p>
        </w:tc>
      </w:tr>
      <w:tr w:rsidR="00D13C47" w:rsidRPr="008159A5" w14:paraId="7E604105" w14:textId="77777777" w:rsidTr="00557D4D">
        <w:tc>
          <w:tcPr>
            <w:tcW w:w="820" w:type="pct"/>
          </w:tcPr>
          <w:p w14:paraId="2BE2A5FC" w14:textId="77777777" w:rsidR="00D13C47" w:rsidRPr="008159A5" w:rsidRDefault="00D13C47" w:rsidP="006D4665">
            <w:pPr>
              <w:autoSpaceDE w:val="0"/>
              <w:autoSpaceDN w:val="0"/>
              <w:adjustRightInd w:val="0"/>
              <w:rPr>
                <w:rFonts w:ascii="Calibri" w:cs="Calibri"/>
                <w:color w:val="000000"/>
                <w:sz w:val="18"/>
                <w:szCs w:val="18"/>
              </w:rPr>
            </w:pPr>
            <w:r w:rsidRPr="008159A5">
              <w:rPr>
                <w:rFonts w:ascii="Calibri" w:cs="Calibri"/>
                <w:color w:val="000000"/>
                <w:sz w:val="18"/>
                <w:szCs w:val="18"/>
              </w:rPr>
              <w:t>Nghị định số 08/2022/NĐ-CP Quy định chi tiết một số điều của Luật bảo vệ môi trường năm 2020</w:t>
            </w:r>
          </w:p>
        </w:tc>
        <w:tc>
          <w:tcPr>
            <w:tcW w:w="1690" w:type="pct"/>
          </w:tcPr>
          <w:p w14:paraId="61525780" w14:textId="2025AAD5" w:rsidR="00D13C47" w:rsidRPr="008159A5" w:rsidRDefault="003B2C01" w:rsidP="006D4665">
            <w:pPr>
              <w:rPr>
                <w:rFonts w:ascii="Calibri" w:cs="Calibri"/>
                <w:sz w:val="18"/>
                <w:szCs w:val="18"/>
              </w:rPr>
            </w:pPr>
            <w:r>
              <w:rPr>
                <w:rFonts w:ascii="Calibri" w:cs="Calibri"/>
                <w:sz w:val="18"/>
                <w:szCs w:val="18"/>
                <w:lang w:val="en-US"/>
              </w:rPr>
              <w:t xml:space="preserve">Quy định về </w:t>
            </w:r>
            <w:r w:rsidR="00D13C47" w:rsidRPr="008159A5">
              <w:rPr>
                <w:rFonts w:ascii="Calibri" w:cs="Calibri"/>
                <w:sz w:val="18"/>
                <w:szCs w:val="18"/>
              </w:rPr>
              <w:t>chi trả dịch vụ hệ sinh thái tự nhiên bao gồm: (a) Dịch vụ hệ sinh thái đất ngập nước phục vụ mục đích kinh doanh du lịch, giải trí và nuôi trồng thủy sản của các vùng đất ngập nước và vùng sinh thái hỗn hợp quan trọng theo quy định của pháp luật về đa dạng sinh học (2008); b) Dịch vụ hệ sinh thái biển phục vụ mục đích kinh doanh du lịch, giải trí, nuôi trồng thủy sản của khu bảo tồn biển, khu bảo vệ nguồn lợi thủy sản; và (c) Dịch vụ hệ sinh thái núi đá và hang động thuộc di sản thiên nhiên phục vụ cho mục đích kinh doanh du lịch và giải trí; dịch vụ hệ sinh thái công viên địa chất phục vụ mục đích kinh doanh du lịch, giải trí; trừ trường hợp đã thực hiện chi trả cho dịch vụ môi trường rừng đối với hệ sinh thái rừng quy định tại khoản 1 Điều này.</w:t>
            </w:r>
          </w:p>
        </w:tc>
        <w:tc>
          <w:tcPr>
            <w:tcW w:w="1050" w:type="pct"/>
          </w:tcPr>
          <w:p w14:paraId="2EF3B579" w14:textId="7406E98B" w:rsidR="00D13C47" w:rsidRPr="008159A5" w:rsidRDefault="00D13C47" w:rsidP="006D4665">
            <w:pPr>
              <w:rPr>
                <w:rFonts w:ascii="Calibri" w:cs="Calibri"/>
                <w:sz w:val="18"/>
                <w:szCs w:val="18"/>
              </w:rPr>
            </w:pPr>
            <w:r w:rsidRPr="008159A5">
              <w:rPr>
                <w:rFonts w:ascii="Calibri" w:cs="Calibri"/>
                <w:sz w:val="18"/>
                <w:szCs w:val="18"/>
              </w:rPr>
              <w:t xml:space="preserve">Thuật ngữ "Du lịch" được giải thích nhưng chưa có định nghĩa làm rõ về du lịch sinh thái hoặc du lịch </w:t>
            </w:r>
            <w:r w:rsidR="00CF1545">
              <w:rPr>
                <w:rFonts w:ascii="Calibri" w:cs="Calibri"/>
                <w:sz w:val="18"/>
                <w:szCs w:val="18"/>
              </w:rPr>
              <w:t>dựa vào thiên nhiên</w:t>
            </w:r>
            <w:r w:rsidRPr="008159A5">
              <w:rPr>
                <w:rFonts w:ascii="Calibri" w:cs="Calibri"/>
                <w:sz w:val="18"/>
                <w:szCs w:val="18"/>
              </w:rPr>
              <w:t>.</w:t>
            </w:r>
          </w:p>
        </w:tc>
        <w:tc>
          <w:tcPr>
            <w:tcW w:w="1440" w:type="pct"/>
          </w:tcPr>
          <w:p w14:paraId="5685B2FB" w14:textId="343D58C6" w:rsidR="00D13C47" w:rsidRPr="008159A5" w:rsidRDefault="00D13C47" w:rsidP="006D4665">
            <w:pPr>
              <w:rPr>
                <w:rFonts w:ascii="Calibri" w:cs="Calibri"/>
                <w:bCs/>
                <w:iCs/>
                <w:sz w:val="18"/>
                <w:szCs w:val="18"/>
              </w:rPr>
            </w:pPr>
            <w:r w:rsidRPr="008159A5">
              <w:rPr>
                <w:rFonts w:ascii="Calibri" w:cs="Calibri"/>
                <w:bCs/>
                <w:iCs/>
                <w:sz w:val="18"/>
                <w:szCs w:val="18"/>
              </w:rPr>
              <w:t xml:space="preserve">Chưa có </w:t>
            </w:r>
            <w:r w:rsidRPr="008159A5">
              <w:rPr>
                <w:rFonts w:ascii="Calibri" w:cs="Calibri"/>
                <w:sz w:val="18"/>
                <w:szCs w:val="18"/>
              </w:rPr>
              <w:t>hướng dẫn về phát triển ngành và quy hoạch</w:t>
            </w:r>
            <w:r w:rsidRPr="008159A5">
              <w:rPr>
                <w:rFonts w:ascii="Calibri" w:cs="Calibri"/>
                <w:bCs/>
                <w:iCs/>
                <w:sz w:val="18"/>
                <w:szCs w:val="18"/>
              </w:rPr>
              <w:t xml:space="preserve"> cho du lịch </w:t>
            </w:r>
            <w:r w:rsidR="00CF1545">
              <w:rPr>
                <w:rFonts w:ascii="Calibri" w:cs="Calibri"/>
                <w:bCs/>
                <w:iCs/>
                <w:sz w:val="18"/>
                <w:szCs w:val="18"/>
              </w:rPr>
              <w:t>dựa vào thiên nhiên</w:t>
            </w:r>
            <w:r w:rsidRPr="008159A5">
              <w:rPr>
                <w:rFonts w:ascii="Calibri" w:cs="Calibri"/>
                <w:bCs/>
                <w:iCs/>
                <w:sz w:val="18"/>
                <w:szCs w:val="18"/>
              </w:rPr>
              <w:t xml:space="preserve">. </w:t>
            </w:r>
          </w:p>
          <w:p w14:paraId="623020B9" w14:textId="77777777" w:rsidR="00D13C47" w:rsidRPr="008159A5" w:rsidRDefault="00D13C47" w:rsidP="006D4665">
            <w:pPr>
              <w:rPr>
                <w:rFonts w:ascii="Calibri" w:cs="Calibri"/>
                <w:sz w:val="18"/>
                <w:szCs w:val="18"/>
              </w:rPr>
            </w:pPr>
            <w:r w:rsidRPr="008159A5">
              <w:rPr>
                <w:rFonts w:ascii="Calibri" w:cs="Calibri"/>
                <w:sz w:val="18"/>
                <w:szCs w:val="18"/>
              </w:rPr>
              <w:t>Còn thiếu hướng dẫn thực hiện.</w:t>
            </w:r>
          </w:p>
          <w:p w14:paraId="6B64355E" w14:textId="77777777" w:rsidR="00D13C47" w:rsidRPr="008159A5" w:rsidRDefault="00D13C47" w:rsidP="006D4665">
            <w:pPr>
              <w:rPr>
                <w:rFonts w:ascii="Calibri" w:cs="Calibri"/>
                <w:sz w:val="18"/>
                <w:szCs w:val="18"/>
              </w:rPr>
            </w:pPr>
          </w:p>
        </w:tc>
      </w:tr>
      <w:tr w:rsidR="00D13C47" w:rsidRPr="008159A5" w14:paraId="60A09159" w14:textId="77777777" w:rsidTr="00557D4D">
        <w:tc>
          <w:tcPr>
            <w:tcW w:w="820" w:type="pct"/>
          </w:tcPr>
          <w:p w14:paraId="4DAB4FFB" w14:textId="3616E6FD" w:rsidR="00D13C47" w:rsidRPr="008159A5" w:rsidRDefault="00557D4D" w:rsidP="006D4665">
            <w:pPr>
              <w:autoSpaceDE w:val="0"/>
              <w:autoSpaceDN w:val="0"/>
              <w:adjustRightInd w:val="0"/>
              <w:rPr>
                <w:rFonts w:ascii="Calibri" w:cs="Calibri"/>
                <w:color w:val="000000"/>
                <w:sz w:val="18"/>
                <w:szCs w:val="18"/>
              </w:rPr>
            </w:pPr>
            <w:r w:rsidRPr="008159A5">
              <w:rPr>
                <w:rFonts w:ascii="Calibri" w:cs="Calibri"/>
                <w:color w:val="000000"/>
                <w:sz w:val="18"/>
                <w:szCs w:val="18"/>
              </w:rPr>
              <w:t>Quyết định số 450/2022/QĐ-TTg về Chiến lược bảo vệ môi trường quốc gia đến năm 2030, tầm nhìn đến năm 2050</w:t>
            </w:r>
          </w:p>
        </w:tc>
        <w:tc>
          <w:tcPr>
            <w:tcW w:w="1690" w:type="pct"/>
          </w:tcPr>
          <w:p w14:paraId="40283111" w14:textId="5A864628" w:rsidR="00D13C47" w:rsidRPr="008159A5" w:rsidRDefault="00D13C47" w:rsidP="006D4665">
            <w:pPr>
              <w:autoSpaceDE w:val="0"/>
              <w:autoSpaceDN w:val="0"/>
              <w:adjustRightInd w:val="0"/>
              <w:rPr>
                <w:rFonts w:ascii="Calibri" w:cs="Calibri"/>
                <w:color w:val="000000"/>
                <w:sz w:val="18"/>
                <w:szCs w:val="18"/>
              </w:rPr>
            </w:pPr>
            <w:r w:rsidRPr="008159A5">
              <w:rPr>
                <w:rFonts w:ascii="Calibri" w:cs="Calibri"/>
                <w:sz w:val="18"/>
                <w:szCs w:val="18"/>
              </w:rPr>
              <w:t>Một trong những mục tiêu cụ thể của chiến lược xác định “tăng cường bảo vệ di sản thiên nhiên, phục hồi hệ sinh thái; ngăn chặn xu hướng suy giảm đa dạng sinh học”</w:t>
            </w:r>
            <w:r w:rsidRPr="008159A5">
              <w:rPr>
                <w:rStyle w:val="FootnoteReference"/>
                <w:rFonts w:ascii="Calibri" w:hAnsi="Calibri" w:cs="Calibri"/>
                <w:szCs w:val="18"/>
              </w:rPr>
              <w:footnoteReference w:id="66"/>
            </w:r>
            <w:r w:rsidRPr="008159A5">
              <w:rPr>
                <w:rFonts w:ascii="Calibri" w:cs="Calibri"/>
                <w:sz w:val="18"/>
                <w:szCs w:val="18"/>
              </w:rPr>
              <w:t xml:space="preserve"> với hàng loạt nhiệm vụ về bảo tồn thiên nhiên, đa dạng sinh học và tăng cường </w:t>
            </w:r>
            <w:r w:rsidRPr="008159A5">
              <w:rPr>
                <w:rFonts w:ascii="Calibri" w:cs="Calibri"/>
                <w:color w:val="000000"/>
                <w:sz w:val="18"/>
                <w:szCs w:val="18"/>
              </w:rPr>
              <w:t xml:space="preserve">bảo vệ môi trường trong khai thác, sử dụng tài nguyên thiên nhiên. </w:t>
            </w:r>
          </w:p>
        </w:tc>
        <w:tc>
          <w:tcPr>
            <w:tcW w:w="1050" w:type="pct"/>
          </w:tcPr>
          <w:p w14:paraId="60EF2DB1" w14:textId="2B129FC3" w:rsidR="00D13C47" w:rsidRPr="008159A5" w:rsidRDefault="00D13C47" w:rsidP="006D4665">
            <w:pPr>
              <w:rPr>
                <w:rFonts w:ascii="Calibri" w:cs="Calibri"/>
                <w:sz w:val="18"/>
                <w:szCs w:val="18"/>
              </w:rPr>
            </w:pPr>
            <w:r w:rsidRPr="008159A5">
              <w:rPr>
                <w:rFonts w:ascii="Calibri" w:cs="Calibri"/>
                <w:sz w:val="18"/>
                <w:szCs w:val="18"/>
              </w:rPr>
              <w:t xml:space="preserve">Không có thuật ngữ nào về du lịch, du lịch sinh thái, du lịch </w:t>
            </w:r>
            <w:r w:rsidR="00CF1545">
              <w:rPr>
                <w:rFonts w:ascii="Calibri" w:cs="Calibri"/>
                <w:sz w:val="18"/>
                <w:szCs w:val="18"/>
              </w:rPr>
              <w:t>dựa vào thiên nhiên</w:t>
            </w:r>
            <w:r w:rsidRPr="008159A5">
              <w:rPr>
                <w:rFonts w:ascii="Calibri" w:cs="Calibri"/>
                <w:sz w:val="18"/>
                <w:szCs w:val="18"/>
              </w:rPr>
              <w:t xml:space="preserve"> được chú giải/quy định trong chiến lược bảo vệ môi trường quốc gia.</w:t>
            </w:r>
          </w:p>
        </w:tc>
        <w:tc>
          <w:tcPr>
            <w:tcW w:w="1440" w:type="pct"/>
          </w:tcPr>
          <w:p w14:paraId="52B8DB4E" w14:textId="2CF3329D" w:rsidR="00D13C47" w:rsidRPr="008159A5" w:rsidRDefault="007E4D7E" w:rsidP="006D4665">
            <w:pPr>
              <w:rPr>
                <w:rFonts w:ascii="Calibri" w:cs="Calibri"/>
                <w:color w:val="000000"/>
                <w:sz w:val="18"/>
                <w:szCs w:val="18"/>
              </w:rPr>
            </w:pPr>
            <w:r w:rsidRPr="008159A5">
              <w:rPr>
                <w:rFonts w:ascii="Calibri" w:cs="Calibri"/>
                <w:color w:val="000000"/>
                <w:sz w:val="18"/>
                <w:szCs w:val="18"/>
              </w:rPr>
              <w:t>Không có quy định nào về động vật hoang dã/đa dạng sinh học trong khung pháp lý Đánh giá tác động môi trường (ĐTM) hiện có.</w:t>
            </w:r>
          </w:p>
          <w:p w14:paraId="6D07D5C3" w14:textId="4FE120FB" w:rsidR="00D13C47" w:rsidRPr="008159A5" w:rsidRDefault="00D13C47" w:rsidP="006D4665">
            <w:pPr>
              <w:rPr>
                <w:rFonts w:ascii="Calibri" w:cs="Calibri"/>
                <w:sz w:val="18"/>
                <w:szCs w:val="18"/>
              </w:rPr>
            </w:pPr>
            <w:r w:rsidRPr="008159A5">
              <w:rPr>
                <w:rFonts w:ascii="Calibri" w:cs="Calibri"/>
                <w:color w:val="000000"/>
                <w:sz w:val="18"/>
                <w:szCs w:val="18"/>
              </w:rPr>
              <w:t xml:space="preserve">Không có cân nhắc/quy định về du lịch </w:t>
            </w:r>
            <w:r w:rsidR="00CF1545">
              <w:rPr>
                <w:rFonts w:ascii="Calibri" w:cs="Calibri"/>
                <w:color w:val="000000"/>
                <w:sz w:val="18"/>
                <w:szCs w:val="18"/>
              </w:rPr>
              <w:t>dựa vào thiên nhiên</w:t>
            </w:r>
            <w:r w:rsidRPr="008159A5">
              <w:rPr>
                <w:rFonts w:ascii="Calibri" w:cs="Calibri"/>
                <w:color w:val="000000"/>
                <w:sz w:val="18"/>
                <w:szCs w:val="18"/>
              </w:rPr>
              <w:t xml:space="preserve"> nào được tích hợp vào Đánh giá môi trường chiến lược (ĐMC). </w:t>
            </w:r>
            <w:r w:rsidRPr="008159A5">
              <w:rPr>
                <w:rFonts w:ascii="Calibri" w:cs="Calibri"/>
                <w:sz w:val="18"/>
                <w:szCs w:val="18"/>
              </w:rPr>
              <w:t>Còn thiếu hướng dẫn thực hiện.</w:t>
            </w:r>
          </w:p>
        </w:tc>
      </w:tr>
      <w:tr w:rsidR="00D13C47" w:rsidRPr="008159A5" w14:paraId="72F78310" w14:textId="77777777" w:rsidTr="00AC7750">
        <w:tc>
          <w:tcPr>
            <w:tcW w:w="5000" w:type="pct"/>
            <w:gridSpan w:val="4"/>
            <w:shd w:val="clear" w:color="auto" w:fill="DEEAF6" w:themeFill="accent1" w:themeFillTint="33"/>
          </w:tcPr>
          <w:p w14:paraId="0AF4F8C0" w14:textId="425E898D" w:rsidR="00D13C47" w:rsidRPr="008159A5" w:rsidRDefault="00D13C47" w:rsidP="006D4665">
            <w:pPr>
              <w:rPr>
                <w:rFonts w:ascii="Calibri" w:cs="Calibri"/>
                <w:bCs/>
                <w:sz w:val="18"/>
                <w:szCs w:val="18"/>
              </w:rPr>
            </w:pPr>
            <w:r w:rsidRPr="008159A5">
              <w:rPr>
                <w:rFonts w:ascii="Calibri" w:cs="Calibri"/>
                <w:bCs/>
                <w:color w:val="000000"/>
                <w:sz w:val="18"/>
                <w:szCs w:val="18"/>
              </w:rPr>
              <w:t>3. Luật đa dạng sinh học</w:t>
            </w:r>
          </w:p>
        </w:tc>
      </w:tr>
      <w:tr w:rsidR="00D13C47" w:rsidRPr="008159A5" w14:paraId="233B7278" w14:textId="77777777" w:rsidTr="00557D4D">
        <w:tc>
          <w:tcPr>
            <w:tcW w:w="820" w:type="pct"/>
          </w:tcPr>
          <w:p w14:paraId="1C6BE830" w14:textId="77777777" w:rsidR="00D13C47" w:rsidRPr="008159A5" w:rsidRDefault="00D13C47" w:rsidP="006D4665">
            <w:pPr>
              <w:autoSpaceDE w:val="0"/>
              <w:autoSpaceDN w:val="0"/>
              <w:adjustRightInd w:val="0"/>
              <w:rPr>
                <w:rFonts w:ascii="Calibri" w:cs="Calibri"/>
                <w:bCs/>
                <w:color w:val="000000"/>
                <w:sz w:val="18"/>
                <w:szCs w:val="18"/>
              </w:rPr>
            </w:pPr>
            <w:r w:rsidRPr="008159A5">
              <w:rPr>
                <w:rFonts w:ascii="Calibri" w:cs="Calibri"/>
                <w:bCs/>
                <w:color w:val="000000"/>
                <w:sz w:val="18"/>
                <w:szCs w:val="18"/>
              </w:rPr>
              <w:t>Luật Đa dạng sinh học (2008)</w:t>
            </w:r>
          </w:p>
        </w:tc>
        <w:tc>
          <w:tcPr>
            <w:tcW w:w="1690" w:type="pct"/>
          </w:tcPr>
          <w:p w14:paraId="72B73826" w14:textId="75F093C3" w:rsidR="00D13C47" w:rsidRPr="008159A5" w:rsidRDefault="00D13C47" w:rsidP="006D4665">
            <w:pPr>
              <w:autoSpaceDE w:val="0"/>
              <w:autoSpaceDN w:val="0"/>
              <w:adjustRightInd w:val="0"/>
              <w:rPr>
                <w:rFonts w:ascii="Calibri" w:cs="Calibri"/>
                <w:bCs/>
                <w:color w:val="000000"/>
                <w:sz w:val="18"/>
                <w:szCs w:val="18"/>
              </w:rPr>
            </w:pPr>
            <w:r w:rsidRPr="008159A5">
              <w:rPr>
                <w:rFonts w:ascii="Calibri" w:cs="Calibri"/>
                <w:bCs/>
                <w:sz w:val="18"/>
                <w:szCs w:val="18"/>
              </w:rPr>
              <w:t xml:space="preserve">Trong Luật này Đa dạng sinh học được định nghĩa là sự phong phú về gen, loài sinh vật và hệ sinh thái trong tự nhiên; Bảo tồn đa dạng sinh học là bảo vệ sự phong phú của các hệ sinh thái tự nhiên quan trọng, đặc thù hoặc </w:t>
            </w:r>
            <w:r w:rsidR="007918A0">
              <w:rPr>
                <w:rFonts w:ascii="Calibri" w:cs="Calibri"/>
                <w:bCs/>
                <w:sz w:val="18"/>
                <w:szCs w:val="18"/>
                <w:lang w:val="en-US"/>
              </w:rPr>
              <w:t xml:space="preserve">mang tính </w:t>
            </w:r>
            <w:r w:rsidRPr="008159A5">
              <w:rPr>
                <w:rFonts w:ascii="Calibri" w:cs="Calibri"/>
                <w:bCs/>
                <w:sz w:val="18"/>
                <w:szCs w:val="18"/>
              </w:rPr>
              <w:t xml:space="preserve">đại diện; bảo vệ môi trường sống tự nhiên thường xuyên hoặc theo mùa của các loài hoang dã, cảnh quan môi trường và nét đẹp độc đáo của tự nhiên; nuôi, trồng, chăm sóc các loài thuộc danh mục loài nguy cấp, quý, hiếm được ưu tiên bảo vệ; bảo quản và lưu giữ lâu dài mẫu vật di truyền. Luật cũng giải thích rõ ràng các thuật ngữ liên quan đến đa dạng sinh học, bảo tồn đa dạng sinh học cùng nhiều nội dung nghiên </w:t>
            </w:r>
            <w:r w:rsidRPr="008159A5">
              <w:rPr>
                <w:rFonts w:ascii="Calibri" w:cs="Calibri"/>
                <w:bCs/>
                <w:sz w:val="18"/>
                <w:szCs w:val="18"/>
              </w:rPr>
              <w:lastRenderedPageBreak/>
              <w:t xml:space="preserve">cứu trực tiếp của nhiệm vụ này như hệ sinh thái, khu bảo tồn thiên nhiên, loài hoang dã, loài có nguy cơ tuyệt chủng, vùng đệm và phát triển đa dạng sinh học bền vững... </w:t>
            </w:r>
          </w:p>
        </w:tc>
        <w:tc>
          <w:tcPr>
            <w:tcW w:w="1050" w:type="pct"/>
          </w:tcPr>
          <w:p w14:paraId="79F20B47" w14:textId="76A2DA96" w:rsidR="00D13C47" w:rsidRPr="008159A5" w:rsidRDefault="00D13C47" w:rsidP="006D4665">
            <w:pPr>
              <w:rPr>
                <w:rFonts w:ascii="Calibri" w:cs="Calibri"/>
                <w:bCs/>
                <w:sz w:val="18"/>
                <w:szCs w:val="18"/>
              </w:rPr>
            </w:pPr>
            <w:r w:rsidRPr="008159A5">
              <w:rPr>
                <w:rFonts w:ascii="Calibri" w:cs="Calibri"/>
                <w:bCs/>
                <w:sz w:val="18"/>
                <w:szCs w:val="18"/>
              </w:rPr>
              <w:lastRenderedPageBreak/>
              <w:t xml:space="preserve">Tuy nhiên vẫn chưa có định nghĩa cũng như giải thích rõ ràng về du lịch và du lịch </w:t>
            </w:r>
            <w:r w:rsidR="00CF1545">
              <w:rPr>
                <w:rFonts w:ascii="Calibri" w:cs="Calibri"/>
                <w:bCs/>
                <w:sz w:val="18"/>
                <w:szCs w:val="18"/>
              </w:rPr>
              <w:t>dựa vào thiên nhiên</w:t>
            </w:r>
            <w:r w:rsidRPr="008159A5">
              <w:rPr>
                <w:rFonts w:ascii="Calibri" w:cs="Calibri"/>
                <w:bCs/>
                <w:sz w:val="18"/>
                <w:szCs w:val="18"/>
              </w:rPr>
              <w:t>.</w:t>
            </w:r>
          </w:p>
        </w:tc>
        <w:tc>
          <w:tcPr>
            <w:tcW w:w="1440" w:type="pct"/>
          </w:tcPr>
          <w:p w14:paraId="55A79E33" w14:textId="2F66569E" w:rsidR="00D13C47" w:rsidRPr="008159A5" w:rsidRDefault="00D13C47" w:rsidP="006D4665">
            <w:pPr>
              <w:rPr>
                <w:rFonts w:ascii="Calibri" w:cs="Calibri"/>
                <w:bCs/>
                <w:sz w:val="18"/>
                <w:szCs w:val="18"/>
              </w:rPr>
            </w:pPr>
            <w:r w:rsidRPr="008159A5">
              <w:rPr>
                <w:rFonts w:ascii="Calibri" w:cs="Calibri"/>
                <w:bCs/>
                <w:sz w:val="18"/>
                <w:szCs w:val="18"/>
              </w:rPr>
              <w:t xml:space="preserve">Thiếu quy định về thành lập, quản lý và vận hành các đối tượng bảo tồn khác như hành lang đa dạng sinh học, cơ sở bảo tồn, khu vực đa dạng sinh học cao, vùng đất ngập nước quan trọng, xác nhận quyền sở hữu quốc tế về bảo tồn thiên nhiên và đa dạng sinh học, khu dự trữ sinh quyển; ví dụ với hành lang đa dạng sinh học, luật đa dạng sinh học chỉ đề cập đến khái niệm về hành lang đa dạng sinh học (khoản 8, Điều 3), trong đó quy định hành lang đa dạng sinh học là một trong những thành phần chính của quy hoạch bảo tồn đa dạng sinh học </w:t>
            </w:r>
            <w:r w:rsidRPr="008159A5">
              <w:rPr>
                <w:rFonts w:ascii="Calibri" w:cs="Calibri"/>
                <w:bCs/>
                <w:sz w:val="18"/>
                <w:szCs w:val="18"/>
              </w:rPr>
              <w:lastRenderedPageBreak/>
              <w:t>(khoản 3 Điều 9). Luật chưa có quy định về thiết lập và quản lý hành lang đa dạng sinh học cũng như thành lập các khu bảo tồn cộng đồng và tư nhân. Khái niệm và nội dung của những điều trên chưa được nêu rõ trong các văn bản quy phạm pháp luật, do đó cần bổ sung và quy định để có cơ sở triển khai trên thực tế. Luật Đa dạng sinh học chỉ quy định về bảo tồn và phát triển hệ sinh thái tự nhiên bền vững mà chưa có quy định đầy đủ về quản lý hệ sinh thái và các công cụ trong quản lý hệ sinh thái nói chung. Trong khi đó, nhiều quốc gia trên toàn thế giới và Công ước về Đa dạng sinh học luôn khuyến khích bảo vệ rừng và các hệ sinh thái biển; Công ước Ramsar yêu cầu quản lý bền vững hệ sinh thái đất ngập nước… Vì vậy, cần bổ sung các quy định về quản lý, bảo tồn hệ sinh thái mang tính tổng thể và phản ánh đầy đủ các loại hình hệ sinh thái ở Việt Nam để có thể bảo vệ hiệu quả đa dạng sinh học của nước ta.</w:t>
            </w:r>
          </w:p>
          <w:p w14:paraId="1A6CEAAA" w14:textId="7BF32047" w:rsidR="00D13C47" w:rsidRPr="008159A5" w:rsidRDefault="00D13C47" w:rsidP="006D4665">
            <w:pPr>
              <w:rPr>
                <w:rFonts w:ascii="Calibri" w:cs="Calibri"/>
                <w:bCs/>
                <w:sz w:val="18"/>
                <w:szCs w:val="18"/>
              </w:rPr>
            </w:pPr>
            <w:r w:rsidRPr="008159A5">
              <w:rPr>
                <w:rFonts w:ascii="Calibri" w:cs="Calibri"/>
                <w:bCs/>
                <w:sz w:val="18"/>
                <w:szCs w:val="18"/>
              </w:rPr>
              <w:t xml:space="preserve">Tình trạng thiếu một thể chế điều phối thống nhất về bảo tồn đa dạng sinh học ở Việt Nam là vấn đề chung giữa Bộ </w:t>
            </w:r>
            <w:r w:rsidR="00A4024A">
              <w:rPr>
                <w:rFonts w:ascii="Calibri" w:cs="Calibri"/>
                <w:bCs/>
                <w:sz w:val="18"/>
                <w:szCs w:val="18"/>
              </w:rPr>
              <w:t>TNMT</w:t>
            </w:r>
            <w:r w:rsidRPr="008159A5">
              <w:rPr>
                <w:rFonts w:ascii="Calibri" w:cs="Calibri"/>
                <w:bCs/>
                <w:sz w:val="18"/>
                <w:szCs w:val="18"/>
              </w:rPr>
              <w:t>, Bộ NN&amp;PTNT và các UBND tỉnh.</w:t>
            </w:r>
          </w:p>
          <w:p w14:paraId="5F7330F5" w14:textId="77777777" w:rsidR="00D13C47" w:rsidRPr="008159A5" w:rsidRDefault="00D13C47" w:rsidP="006D4665">
            <w:pPr>
              <w:rPr>
                <w:rFonts w:ascii="Calibri" w:cs="Calibri"/>
                <w:bCs/>
                <w:sz w:val="18"/>
                <w:szCs w:val="18"/>
              </w:rPr>
            </w:pPr>
            <w:r w:rsidRPr="008159A5">
              <w:rPr>
                <w:rFonts w:ascii="Calibri" w:cs="Calibri"/>
                <w:bCs/>
                <w:sz w:val="18"/>
                <w:szCs w:val="18"/>
              </w:rPr>
              <w:t>Các cơ quan chưa có sự phối hợp tuần tự trong phát triển du lịch bền vững và thực hiện hoạt động bảo tồn đa dạng sinh học</w:t>
            </w:r>
          </w:p>
          <w:p w14:paraId="6129FF7E" w14:textId="1CFA7DD3" w:rsidR="00D13C47" w:rsidRPr="008159A5" w:rsidRDefault="00D13C47" w:rsidP="006D4665">
            <w:pPr>
              <w:rPr>
                <w:rFonts w:ascii="Calibri" w:cs="Calibri"/>
                <w:bCs/>
                <w:sz w:val="18"/>
                <w:szCs w:val="18"/>
              </w:rPr>
            </w:pPr>
            <w:r w:rsidRPr="008159A5">
              <w:rPr>
                <w:rFonts w:ascii="Calibri" w:cs="Calibri"/>
                <w:bCs/>
                <w:sz w:val="18"/>
                <w:szCs w:val="18"/>
              </w:rPr>
              <w:t>Thiếu sự rõ ràng và chồng chéo trách nhiệm khiến công tác triển khai còn bất đồng hoặc xuất hiện nhiều lỗ hổng.</w:t>
            </w:r>
          </w:p>
        </w:tc>
      </w:tr>
      <w:tr w:rsidR="00D13C47" w:rsidRPr="008159A5" w14:paraId="36BE43C7" w14:textId="77777777" w:rsidTr="00557D4D">
        <w:tc>
          <w:tcPr>
            <w:tcW w:w="820" w:type="pct"/>
          </w:tcPr>
          <w:p w14:paraId="3AA33C70" w14:textId="1659AB84" w:rsidR="00D13C47" w:rsidRPr="008159A5" w:rsidRDefault="00D13C47" w:rsidP="006D4665">
            <w:pPr>
              <w:autoSpaceDE w:val="0"/>
              <w:autoSpaceDN w:val="0"/>
              <w:adjustRightInd w:val="0"/>
              <w:rPr>
                <w:rFonts w:ascii="Calibri" w:cs="Calibri"/>
                <w:color w:val="000000"/>
                <w:sz w:val="18"/>
                <w:szCs w:val="18"/>
              </w:rPr>
            </w:pPr>
            <w:r w:rsidRPr="008159A5">
              <w:rPr>
                <w:rFonts w:ascii="Calibri" w:cs="Calibri"/>
                <w:color w:val="000000"/>
                <w:sz w:val="18"/>
                <w:szCs w:val="18"/>
              </w:rPr>
              <w:lastRenderedPageBreak/>
              <w:t>Nghị định số 65/2010/NĐ-CP: Quy định và hướng dẫn chi tiết về việc thi hành một số điều trong Luật đa dạng sinh học</w:t>
            </w:r>
          </w:p>
        </w:tc>
        <w:tc>
          <w:tcPr>
            <w:tcW w:w="1690" w:type="pct"/>
          </w:tcPr>
          <w:p w14:paraId="23525C2C" w14:textId="77777777" w:rsidR="00D13C47" w:rsidRPr="008159A5" w:rsidRDefault="00D13C47" w:rsidP="006D4665">
            <w:pPr>
              <w:rPr>
                <w:rFonts w:ascii="Calibri" w:cs="Calibri"/>
                <w:sz w:val="18"/>
                <w:szCs w:val="18"/>
              </w:rPr>
            </w:pPr>
            <w:r w:rsidRPr="008159A5">
              <w:rPr>
                <w:rFonts w:ascii="Calibri" w:cs="Calibri"/>
                <w:sz w:val="18"/>
                <w:szCs w:val="18"/>
              </w:rPr>
              <w:t>Hướng dẫn thi hành một số điều trong Luật Đa dạng sinh học nhưng còn rất chung chung</w:t>
            </w:r>
          </w:p>
          <w:p w14:paraId="29A6C267" w14:textId="77777777" w:rsidR="00D13C47" w:rsidRPr="008159A5" w:rsidRDefault="00D13C47" w:rsidP="006D4665">
            <w:pPr>
              <w:rPr>
                <w:rFonts w:ascii="Calibri" w:cs="Calibri"/>
                <w:color w:val="000000"/>
                <w:sz w:val="18"/>
                <w:szCs w:val="18"/>
              </w:rPr>
            </w:pPr>
          </w:p>
        </w:tc>
        <w:tc>
          <w:tcPr>
            <w:tcW w:w="1050" w:type="pct"/>
          </w:tcPr>
          <w:p w14:paraId="7D7CA8A7" w14:textId="77777777" w:rsidR="00D13C47" w:rsidRPr="008159A5" w:rsidRDefault="00D13C47" w:rsidP="006D4665">
            <w:pPr>
              <w:rPr>
                <w:rFonts w:ascii="Calibri" w:cs="Calibri"/>
                <w:sz w:val="18"/>
                <w:szCs w:val="18"/>
              </w:rPr>
            </w:pPr>
            <w:r w:rsidRPr="008159A5">
              <w:rPr>
                <w:rFonts w:ascii="Calibri" w:cs="Calibri"/>
                <w:sz w:val="18"/>
                <w:szCs w:val="18"/>
              </w:rPr>
              <w:t>Không có điều khoản/cân nhắc cụ thể liên quan đến du lịch hoặc du lịch sinh thái.</w:t>
            </w:r>
          </w:p>
        </w:tc>
        <w:tc>
          <w:tcPr>
            <w:tcW w:w="1440" w:type="pct"/>
          </w:tcPr>
          <w:p w14:paraId="325F1A8F" w14:textId="50B9CDB6" w:rsidR="00D13C47" w:rsidRPr="008159A5" w:rsidRDefault="00D13C47" w:rsidP="006D4665">
            <w:pPr>
              <w:rPr>
                <w:rFonts w:ascii="Calibri" w:cs="Calibri"/>
                <w:sz w:val="18"/>
                <w:szCs w:val="18"/>
              </w:rPr>
            </w:pPr>
            <w:r w:rsidRPr="008159A5">
              <w:rPr>
                <w:rFonts w:ascii="Calibri" w:cs="Calibri"/>
                <w:sz w:val="18"/>
                <w:szCs w:val="18"/>
              </w:rPr>
              <w:t>Không có định nghĩa về các hoạt động trong khu vực vùng đệm, hành lang đa dạng sinh học và các khu du lịch/và các khu du lịch quốc gia mang lại giá trị cao. Ngoài ra còn thiếu các hướng dẫn và tiêu chuẩn hoặc tiêu chí pháp lý.</w:t>
            </w:r>
          </w:p>
          <w:p w14:paraId="058ABE96" w14:textId="77777777" w:rsidR="00D13C47" w:rsidRPr="008159A5" w:rsidRDefault="00D13C47" w:rsidP="006D4665">
            <w:pPr>
              <w:rPr>
                <w:rFonts w:ascii="Calibri" w:cs="Calibri"/>
                <w:sz w:val="18"/>
                <w:szCs w:val="18"/>
              </w:rPr>
            </w:pPr>
            <w:r w:rsidRPr="008159A5">
              <w:rPr>
                <w:rFonts w:ascii="Calibri" w:cs="Calibri"/>
                <w:sz w:val="18"/>
                <w:szCs w:val="18"/>
              </w:rPr>
              <w:t xml:space="preserve">Thiếu sự tham gia/ đầu tư của khu vực tư nhân vào các hoạt động phát triển và bảo tồn du lịch; ý thức bảo tồn đa dạng sinh học của cộng đồng địa phương còn hạn chế. </w:t>
            </w:r>
          </w:p>
        </w:tc>
      </w:tr>
      <w:tr w:rsidR="00D13C47" w:rsidRPr="008159A5" w14:paraId="4E8D5FDA" w14:textId="77777777" w:rsidTr="00557D4D">
        <w:tc>
          <w:tcPr>
            <w:tcW w:w="820" w:type="pct"/>
          </w:tcPr>
          <w:p w14:paraId="3C3B077A" w14:textId="77777777" w:rsidR="00D13C47" w:rsidRPr="008159A5" w:rsidRDefault="00D13C47" w:rsidP="006D4665">
            <w:pPr>
              <w:rPr>
                <w:rFonts w:ascii="Calibri" w:cs="Calibri"/>
                <w:sz w:val="18"/>
                <w:szCs w:val="18"/>
              </w:rPr>
            </w:pPr>
            <w:r w:rsidRPr="008159A5">
              <w:rPr>
                <w:rFonts w:ascii="Calibri" w:cs="Calibri"/>
                <w:color w:val="000000"/>
                <w:sz w:val="18"/>
                <w:szCs w:val="18"/>
              </w:rPr>
              <w:t xml:space="preserve">Nghị định số 160/2013/NĐ-CP </w:t>
            </w:r>
            <w:r w:rsidRPr="008159A5">
              <w:rPr>
                <w:rFonts w:ascii="Calibri" w:cs="Calibri"/>
                <w:sz w:val="18"/>
                <w:szCs w:val="18"/>
              </w:rPr>
              <w:t xml:space="preserve">về </w:t>
            </w:r>
            <w:r w:rsidRPr="008159A5">
              <w:rPr>
                <w:rFonts w:ascii="Calibri" w:cs="Calibri"/>
                <w:color w:val="000000"/>
                <w:sz w:val="18"/>
                <w:szCs w:val="18"/>
              </w:rPr>
              <w:t>Tiêu chí xác định loài và chế độ quản lý loài thuộc Danh mục loài nguy cấp, quý, hiếm được ưu tiên bảo vệ.</w:t>
            </w:r>
          </w:p>
        </w:tc>
        <w:tc>
          <w:tcPr>
            <w:tcW w:w="1690" w:type="pct"/>
          </w:tcPr>
          <w:p w14:paraId="3F9AB986" w14:textId="77777777" w:rsidR="00D13C47" w:rsidRPr="008159A5" w:rsidRDefault="00D13C47" w:rsidP="006D4665">
            <w:pPr>
              <w:rPr>
                <w:rFonts w:ascii="Calibri" w:cs="Calibri"/>
                <w:sz w:val="18"/>
                <w:szCs w:val="18"/>
              </w:rPr>
            </w:pPr>
            <w:r w:rsidRPr="008159A5">
              <w:rPr>
                <w:rFonts w:ascii="Calibri" w:cs="Calibri"/>
                <w:sz w:val="18"/>
                <w:szCs w:val="18"/>
              </w:rPr>
              <w:t xml:space="preserve">Chú trọng vào các tiêu chí xác định loài nguy cấp, quý, hiếm được ưu tiên bảo vệ, chế độ quản lý loài; khai thác các loài thuộc danh mục loài được ưu tiên bảo vệ; Nghị định ban hành kèm theo danh mục loài được ưu tiên bảo vệ. Nghị định này chính là cơ sở pháp lý thống nhất cho công tác bảo tồn, phát triển và sử dụng bền vững tài nguyên đa dạng sinh học. </w:t>
            </w:r>
          </w:p>
        </w:tc>
        <w:tc>
          <w:tcPr>
            <w:tcW w:w="1050" w:type="pct"/>
            <w:vMerge w:val="restart"/>
          </w:tcPr>
          <w:p w14:paraId="2DCC1A3B" w14:textId="6DA56BAA" w:rsidR="00D13C47" w:rsidRPr="008159A5" w:rsidRDefault="00D13C47" w:rsidP="006D4665">
            <w:pPr>
              <w:rPr>
                <w:rFonts w:ascii="Calibri" w:cs="Calibri"/>
                <w:sz w:val="18"/>
                <w:szCs w:val="18"/>
              </w:rPr>
            </w:pPr>
            <w:r w:rsidRPr="008159A5">
              <w:rPr>
                <w:rFonts w:ascii="Calibri" w:cs="Calibri"/>
                <w:sz w:val="18"/>
                <w:szCs w:val="18"/>
              </w:rPr>
              <w:t xml:space="preserve">Hiện nay các văn bản quy phạm pháp luật còn tồn tại nhiều danh mục loài nguy cấp, quý hiếm với chế độ quản lý khác nhau, gây chồng chéo khi áp dụng và vướng mắc trong quản lý như trong Nghị định 160/2013/NĐ-CP và Nghị định 64/2019/NĐ-CP thuộc Luật Đa dạng sinh học. Nghị định 06/2019/NĐ-CP và Nghị định số 84/2021/NĐ-CP: </w:t>
            </w:r>
            <w:r w:rsidRPr="008159A5">
              <w:rPr>
                <w:rFonts w:ascii="Calibri" w:cs="Calibri"/>
                <w:sz w:val="18"/>
                <w:szCs w:val="18"/>
              </w:rPr>
              <w:lastRenderedPageBreak/>
              <w:t>Sửa đổi và bổ sung một số điều của Nghị định số 06/2019/NĐ-CP thuộc/hoặc hướng dẫn thi hành Luật Lâm nghiệp. Nghị định 26/2019/NĐ-CP thuộc Luật Thủy sản quy định. Luật Đầu tư</w:t>
            </w:r>
            <w:r w:rsidRPr="008159A5">
              <w:rPr>
                <w:rStyle w:val="FootnoteReference"/>
                <w:rFonts w:ascii="Calibri" w:hAnsi="Calibri" w:cs="Calibri"/>
                <w:szCs w:val="18"/>
              </w:rPr>
              <w:footnoteReference w:id="67"/>
            </w:r>
            <w:r w:rsidRPr="008159A5">
              <w:rPr>
                <w:rFonts w:ascii="Calibri" w:cs="Calibri"/>
                <w:sz w:val="18"/>
                <w:szCs w:val="18"/>
              </w:rPr>
              <w:t xml:space="preserve"> cũng đưa ra một danh sách các loài nguy cấp.</w:t>
            </w:r>
          </w:p>
        </w:tc>
        <w:tc>
          <w:tcPr>
            <w:tcW w:w="1440" w:type="pct"/>
            <w:vMerge w:val="restart"/>
          </w:tcPr>
          <w:p w14:paraId="0A170707" w14:textId="77777777" w:rsidR="00D13C47" w:rsidRPr="008159A5" w:rsidRDefault="00D13C47" w:rsidP="006D4665">
            <w:pPr>
              <w:rPr>
                <w:rFonts w:ascii="Calibri" w:cs="Calibri"/>
                <w:sz w:val="18"/>
                <w:szCs w:val="18"/>
              </w:rPr>
            </w:pPr>
            <w:r w:rsidRPr="008159A5">
              <w:rPr>
                <w:rFonts w:ascii="Calibri" w:cs="Calibri"/>
                <w:sz w:val="18"/>
                <w:szCs w:val="18"/>
              </w:rPr>
              <w:lastRenderedPageBreak/>
              <w:t>Thiếu một thể chế điều phối thống nhất để bảo tồn và quản lý các loài.</w:t>
            </w:r>
          </w:p>
          <w:p w14:paraId="307556DC" w14:textId="25D87B74" w:rsidR="00D13C47" w:rsidRPr="008159A5" w:rsidRDefault="00D13C47" w:rsidP="006D4665">
            <w:pPr>
              <w:rPr>
                <w:rFonts w:ascii="Calibri" w:cs="Calibri"/>
                <w:sz w:val="18"/>
                <w:szCs w:val="18"/>
              </w:rPr>
            </w:pPr>
            <w:r w:rsidRPr="008159A5">
              <w:rPr>
                <w:rFonts w:ascii="Calibri" w:cs="Calibri"/>
                <w:sz w:val="18"/>
                <w:szCs w:val="18"/>
              </w:rPr>
              <w:t>Quản lý nhà nước về bảo tồn và quản lý loài là trách nhiệm chung của Bộ Nông nghiệp và Phát triển nông thôn (NN&amp;PTNT), Bộ Tài nguyên và Môi trường (</w:t>
            </w:r>
            <w:r w:rsidR="00A4024A">
              <w:rPr>
                <w:rFonts w:ascii="Calibri" w:cs="Calibri"/>
                <w:sz w:val="18"/>
                <w:szCs w:val="18"/>
              </w:rPr>
              <w:t>TNMT</w:t>
            </w:r>
            <w:r w:rsidRPr="008159A5">
              <w:rPr>
                <w:rFonts w:ascii="Calibri" w:cs="Calibri"/>
                <w:sz w:val="18"/>
                <w:szCs w:val="18"/>
              </w:rPr>
              <w:t>) và Ủy ban nhân dân các tỉnh (UBND tỉnh). Chính điều này đã gây nên tình trạng chồng chéo và mâu thuẫn cho công tác quản lý.</w:t>
            </w:r>
          </w:p>
          <w:p w14:paraId="2091FC0F" w14:textId="77777777" w:rsidR="00D13C47" w:rsidRPr="008159A5" w:rsidRDefault="00D13C47" w:rsidP="006D4665">
            <w:pPr>
              <w:rPr>
                <w:rFonts w:ascii="Calibri" w:cs="Calibri"/>
                <w:sz w:val="18"/>
                <w:szCs w:val="18"/>
              </w:rPr>
            </w:pPr>
            <w:r w:rsidRPr="008159A5">
              <w:rPr>
                <w:rFonts w:ascii="Calibri" w:cs="Calibri"/>
                <w:color w:val="000000"/>
                <w:sz w:val="18"/>
                <w:szCs w:val="18"/>
              </w:rPr>
              <w:t>Đánh giá môi trường chiến lược và Đánh giá tác động môi trường cũng như cơ sở hạ tầng du lịch</w:t>
            </w:r>
          </w:p>
          <w:p w14:paraId="1B7F7F87" w14:textId="77777777" w:rsidR="00D13C47" w:rsidRPr="008159A5" w:rsidRDefault="00D13C47" w:rsidP="006D4665">
            <w:pPr>
              <w:rPr>
                <w:rFonts w:ascii="Calibri" w:cs="Calibri"/>
                <w:sz w:val="18"/>
                <w:szCs w:val="18"/>
              </w:rPr>
            </w:pPr>
            <w:r w:rsidRPr="008159A5">
              <w:rPr>
                <w:rFonts w:ascii="Calibri" w:cs="Calibri"/>
                <w:sz w:val="18"/>
                <w:szCs w:val="18"/>
              </w:rPr>
              <w:lastRenderedPageBreak/>
              <w:t>đều không đưa ra/lồng ghép các điều khoản/cân nhắc về động vật hoang dã</w:t>
            </w:r>
          </w:p>
          <w:p w14:paraId="054C1ABD" w14:textId="77777777" w:rsidR="00D13C47" w:rsidRPr="008159A5" w:rsidRDefault="00D13C47" w:rsidP="006D4665">
            <w:pPr>
              <w:rPr>
                <w:rFonts w:ascii="Calibri" w:cs="Calibri"/>
                <w:sz w:val="18"/>
                <w:szCs w:val="18"/>
              </w:rPr>
            </w:pPr>
            <w:r w:rsidRPr="008159A5">
              <w:rPr>
                <w:rFonts w:ascii="Calibri" w:cs="Calibri"/>
                <w:sz w:val="18"/>
                <w:szCs w:val="18"/>
              </w:rPr>
              <w:t>Còn thiếu hướng dẫn thực hiện.</w:t>
            </w:r>
          </w:p>
          <w:p w14:paraId="53AA7D15" w14:textId="77777777" w:rsidR="00D13C47" w:rsidRPr="008159A5" w:rsidRDefault="00D13C47" w:rsidP="006D4665">
            <w:pPr>
              <w:rPr>
                <w:rFonts w:ascii="Calibri" w:cs="Calibri"/>
                <w:sz w:val="18"/>
                <w:szCs w:val="18"/>
              </w:rPr>
            </w:pPr>
          </w:p>
        </w:tc>
      </w:tr>
      <w:tr w:rsidR="00D13C47" w:rsidRPr="008159A5" w14:paraId="629DBDDB" w14:textId="77777777" w:rsidTr="00557D4D">
        <w:tc>
          <w:tcPr>
            <w:tcW w:w="820" w:type="pct"/>
          </w:tcPr>
          <w:p w14:paraId="20A30424" w14:textId="77777777" w:rsidR="00D13C47" w:rsidRPr="008159A5" w:rsidRDefault="00D13C47" w:rsidP="006D4665">
            <w:pPr>
              <w:rPr>
                <w:rFonts w:ascii="Calibri" w:cs="Calibri"/>
                <w:sz w:val="18"/>
                <w:szCs w:val="18"/>
              </w:rPr>
            </w:pPr>
            <w:r w:rsidRPr="008159A5">
              <w:rPr>
                <w:rFonts w:ascii="Calibri" w:cs="Calibri"/>
                <w:color w:val="000000"/>
                <w:sz w:val="18"/>
                <w:szCs w:val="18"/>
              </w:rPr>
              <w:t xml:space="preserve">Nghị định số 64/2019/NĐ-CP:  Cập nhật danh sách loài sinh vật có </w:t>
            </w:r>
            <w:r w:rsidRPr="008159A5">
              <w:rPr>
                <w:rFonts w:ascii="Calibri" w:cs="Calibri"/>
                <w:color w:val="000000"/>
                <w:sz w:val="18"/>
                <w:szCs w:val="18"/>
              </w:rPr>
              <w:lastRenderedPageBreak/>
              <w:t>trong Nghị định 160/2013/NĐ-CP.</w:t>
            </w:r>
          </w:p>
        </w:tc>
        <w:tc>
          <w:tcPr>
            <w:tcW w:w="1690" w:type="pct"/>
          </w:tcPr>
          <w:p w14:paraId="28E299AB" w14:textId="512D0052" w:rsidR="00D13C47" w:rsidRPr="008159A5" w:rsidRDefault="00D13C47" w:rsidP="006D4665">
            <w:pPr>
              <w:rPr>
                <w:rFonts w:ascii="Calibri" w:cs="Calibri"/>
                <w:sz w:val="18"/>
                <w:szCs w:val="18"/>
              </w:rPr>
            </w:pPr>
            <w:r w:rsidRPr="008159A5">
              <w:rPr>
                <w:rFonts w:ascii="Calibri" w:cs="Calibri"/>
                <w:sz w:val="18"/>
                <w:szCs w:val="18"/>
              </w:rPr>
              <w:lastRenderedPageBreak/>
              <w:t xml:space="preserve">Đã cập nhật danh mục loài </w:t>
            </w:r>
            <w:r w:rsidRPr="008159A5">
              <w:rPr>
                <w:rFonts w:ascii="Calibri" w:cs="Calibri"/>
                <w:color w:val="000000"/>
                <w:sz w:val="18"/>
                <w:szCs w:val="18"/>
              </w:rPr>
              <w:t xml:space="preserve">nguy cấp, quý, hiếm được ưu tiên bảo vệ, cụ thể tại </w:t>
            </w:r>
            <w:r w:rsidRPr="008159A5">
              <w:rPr>
                <w:rFonts w:ascii="Calibri" w:cs="Calibri"/>
                <w:sz w:val="18"/>
                <w:szCs w:val="18"/>
              </w:rPr>
              <w:t>Điều 7: Danh sách các loài được ưu tiên bảo vệ.</w:t>
            </w:r>
          </w:p>
        </w:tc>
        <w:tc>
          <w:tcPr>
            <w:tcW w:w="1050" w:type="pct"/>
            <w:vMerge/>
          </w:tcPr>
          <w:p w14:paraId="182DFEA1" w14:textId="77777777" w:rsidR="00D13C47" w:rsidRPr="008159A5" w:rsidRDefault="00D13C47" w:rsidP="006D4665">
            <w:pPr>
              <w:rPr>
                <w:rFonts w:ascii="Calibri" w:cs="Calibri"/>
                <w:sz w:val="18"/>
                <w:szCs w:val="18"/>
              </w:rPr>
            </w:pPr>
          </w:p>
        </w:tc>
        <w:tc>
          <w:tcPr>
            <w:tcW w:w="1440" w:type="pct"/>
            <w:vMerge/>
          </w:tcPr>
          <w:p w14:paraId="378E213C" w14:textId="77777777" w:rsidR="00D13C47" w:rsidRPr="008159A5" w:rsidRDefault="00D13C47" w:rsidP="006D4665">
            <w:pPr>
              <w:rPr>
                <w:rFonts w:ascii="Calibri" w:cs="Calibri"/>
                <w:sz w:val="18"/>
                <w:szCs w:val="18"/>
              </w:rPr>
            </w:pPr>
          </w:p>
        </w:tc>
      </w:tr>
      <w:tr w:rsidR="00D13C47" w:rsidRPr="008159A5" w14:paraId="369E0F2E" w14:textId="77777777" w:rsidTr="00557D4D">
        <w:tc>
          <w:tcPr>
            <w:tcW w:w="820" w:type="pct"/>
          </w:tcPr>
          <w:p w14:paraId="58896A33" w14:textId="77777777" w:rsidR="00D13C47" w:rsidRPr="008159A5" w:rsidRDefault="00D13C47" w:rsidP="006D4665">
            <w:pPr>
              <w:rPr>
                <w:rFonts w:ascii="Calibri" w:cs="Calibri"/>
                <w:sz w:val="18"/>
                <w:szCs w:val="18"/>
              </w:rPr>
            </w:pPr>
            <w:r w:rsidRPr="008159A5">
              <w:rPr>
                <w:rFonts w:ascii="Calibri" w:cs="Calibri"/>
                <w:sz w:val="18"/>
                <w:szCs w:val="18"/>
              </w:rPr>
              <w:t>Nghị định số 66/2019/NĐ-CP về Bảo tồn và sử dụng bền vững đất ngập nước</w:t>
            </w:r>
          </w:p>
        </w:tc>
        <w:tc>
          <w:tcPr>
            <w:tcW w:w="1690" w:type="pct"/>
          </w:tcPr>
          <w:p w14:paraId="2ABC1918" w14:textId="601B5137" w:rsidR="00D13C47" w:rsidRPr="008159A5" w:rsidRDefault="00D13C47" w:rsidP="006D4665">
            <w:pPr>
              <w:rPr>
                <w:rFonts w:ascii="Calibri" w:cs="Calibri"/>
                <w:sz w:val="18"/>
                <w:szCs w:val="18"/>
              </w:rPr>
            </w:pPr>
            <w:r w:rsidRPr="008159A5">
              <w:rPr>
                <w:rFonts w:ascii="Calibri" w:cs="Calibri"/>
                <w:sz w:val="18"/>
                <w:szCs w:val="18"/>
              </w:rPr>
              <w:t>Nhà nước khuyến khích các tổ chức, cá nhân, cộng đồng trong và ngoài nước tham gia đầu tư vào các hoạt động về đất ngập nước, bao gồm (i) triển khai các mô hình sinh kế bền vững với môi trường, mô hình bảo tồn và sử dụng bền vững đất ngập nước; tổ chức, triển khai các hoạt động du lịch sinh thái theo quy định của pháp luật</w:t>
            </w:r>
            <w:r w:rsidRPr="008159A5">
              <w:rPr>
                <w:rStyle w:val="FootnoteReference"/>
                <w:rFonts w:ascii="Calibri" w:hAnsi="Calibri" w:cs="Calibri"/>
                <w:szCs w:val="18"/>
              </w:rPr>
              <w:footnoteReference w:id="68"/>
            </w:r>
            <w:r w:rsidRPr="008159A5">
              <w:rPr>
                <w:rFonts w:ascii="Calibri" w:cs="Calibri"/>
                <w:sz w:val="18"/>
                <w:szCs w:val="18"/>
              </w:rPr>
              <w:t>; (ii) tổ chức thực hiện các hoạt động du lịch sinh thái, phương án chia sẻ lợi ích trong sử dụng bền vững các dịch vụ hệ sinh thái thuộc khu bảo tồn đất ngập nước sau khi được cơ quan nhà nước có thẩm quyền phê duyệt theo quy định</w:t>
            </w:r>
            <w:r w:rsidRPr="008159A5">
              <w:rPr>
                <w:rStyle w:val="FootnoteReference"/>
                <w:rFonts w:ascii="Calibri" w:hAnsi="Calibri" w:cs="Calibri"/>
                <w:szCs w:val="18"/>
              </w:rPr>
              <w:footnoteReference w:id="69"/>
            </w:r>
            <w:r w:rsidRPr="008159A5">
              <w:rPr>
                <w:rFonts w:ascii="Calibri" w:cs="Calibri"/>
                <w:sz w:val="18"/>
                <w:szCs w:val="18"/>
              </w:rPr>
              <w:t xml:space="preserve">về phân khu phục hồi. </w:t>
            </w:r>
          </w:p>
        </w:tc>
        <w:tc>
          <w:tcPr>
            <w:tcW w:w="1050" w:type="pct"/>
          </w:tcPr>
          <w:p w14:paraId="0D1B7D25" w14:textId="7AACB83E" w:rsidR="00D13C47" w:rsidRPr="008159A5" w:rsidRDefault="00D13C47" w:rsidP="006D4665">
            <w:pPr>
              <w:rPr>
                <w:rFonts w:ascii="Calibri" w:cs="Calibri"/>
                <w:sz w:val="18"/>
                <w:szCs w:val="18"/>
              </w:rPr>
            </w:pPr>
            <w:r w:rsidRPr="008159A5">
              <w:rPr>
                <w:rFonts w:ascii="Calibri" w:cs="Calibri"/>
                <w:sz w:val="18"/>
                <w:szCs w:val="18"/>
              </w:rPr>
              <w:t>Những quy định này còn quá chung chung nên cần phải có một hướng dẫn cụ thể, đặc biệt là việc chi trả cho dịch vụ môi trường đất ngập nước.</w:t>
            </w:r>
          </w:p>
        </w:tc>
        <w:tc>
          <w:tcPr>
            <w:tcW w:w="1440" w:type="pct"/>
          </w:tcPr>
          <w:p w14:paraId="729CBC98" w14:textId="27BCF2E2" w:rsidR="00D13C47" w:rsidRPr="008159A5" w:rsidRDefault="00D13C47" w:rsidP="006D4665">
            <w:pPr>
              <w:rPr>
                <w:rFonts w:ascii="Calibri" w:cs="Calibri"/>
                <w:sz w:val="18"/>
                <w:szCs w:val="18"/>
              </w:rPr>
            </w:pPr>
            <w:r w:rsidRPr="008159A5">
              <w:rPr>
                <w:rFonts w:ascii="Calibri" w:cs="Calibri"/>
                <w:sz w:val="18"/>
                <w:szCs w:val="18"/>
              </w:rPr>
              <w:t xml:space="preserve">Không có hoạt động du lịch </w:t>
            </w:r>
            <w:r w:rsidR="00CF1545">
              <w:rPr>
                <w:rFonts w:ascii="Calibri" w:cs="Calibri"/>
                <w:sz w:val="18"/>
                <w:szCs w:val="18"/>
              </w:rPr>
              <w:t>dựa vào thiên nhiên</w:t>
            </w:r>
            <w:r w:rsidRPr="008159A5">
              <w:rPr>
                <w:rFonts w:ascii="Calibri" w:cs="Calibri"/>
                <w:sz w:val="18"/>
                <w:szCs w:val="18"/>
              </w:rPr>
              <w:t xml:space="preserve"> hoặc phương án bảo tồn và quản lý đất ngập nước nào.</w:t>
            </w:r>
          </w:p>
          <w:p w14:paraId="01FC105A" w14:textId="69013B1D" w:rsidR="00D13C47" w:rsidRPr="008159A5" w:rsidRDefault="00D13C47" w:rsidP="006D4665">
            <w:pPr>
              <w:rPr>
                <w:rFonts w:ascii="Calibri" w:cs="Calibri"/>
                <w:sz w:val="18"/>
                <w:szCs w:val="18"/>
              </w:rPr>
            </w:pPr>
            <w:r w:rsidRPr="008159A5">
              <w:rPr>
                <w:rFonts w:ascii="Calibri" w:cs="Calibri"/>
                <w:sz w:val="18"/>
                <w:szCs w:val="18"/>
              </w:rPr>
              <w:t>Không có hướng dẫn và quy định về việc chi trả cho các dịch vụ hệ sinh thái trên biển và đất ngập nước.</w:t>
            </w:r>
          </w:p>
          <w:p w14:paraId="3E0C0D5C" w14:textId="77777777" w:rsidR="00D13C47" w:rsidRPr="008159A5" w:rsidRDefault="00D13C47" w:rsidP="006D4665">
            <w:pPr>
              <w:rPr>
                <w:rFonts w:ascii="Calibri" w:cs="Calibri"/>
                <w:sz w:val="18"/>
                <w:szCs w:val="18"/>
              </w:rPr>
            </w:pPr>
            <w:r w:rsidRPr="008159A5">
              <w:rPr>
                <w:rFonts w:ascii="Calibri" w:cs="Calibri"/>
                <w:sz w:val="18"/>
                <w:szCs w:val="18"/>
              </w:rPr>
              <w:t>Còn thiếu hướng dẫn thực hiện.</w:t>
            </w:r>
          </w:p>
          <w:p w14:paraId="6F6952E5" w14:textId="77777777" w:rsidR="00D13C47" w:rsidRPr="008159A5" w:rsidRDefault="00D13C47" w:rsidP="006D4665">
            <w:pPr>
              <w:rPr>
                <w:rFonts w:ascii="Calibri" w:cs="Calibri"/>
                <w:sz w:val="18"/>
                <w:szCs w:val="18"/>
              </w:rPr>
            </w:pPr>
          </w:p>
        </w:tc>
      </w:tr>
      <w:tr w:rsidR="00557D4D" w:rsidRPr="008159A5" w14:paraId="29304EE1" w14:textId="77777777" w:rsidTr="00557D4D">
        <w:tc>
          <w:tcPr>
            <w:tcW w:w="820" w:type="pct"/>
          </w:tcPr>
          <w:p w14:paraId="149548D9" w14:textId="77777777" w:rsidR="00557D4D" w:rsidRPr="008159A5" w:rsidRDefault="00557D4D" w:rsidP="006D4665">
            <w:pPr>
              <w:rPr>
                <w:rFonts w:ascii="Calibri" w:cs="Calibri"/>
                <w:sz w:val="18"/>
                <w:szCs w:val="18"/>
              </w:rPr>
            </w:pPr>
            <w:r w:rsidRPr="008159A5">
              <w:rPr>
                <w:rFonts w:ascii="Calibri" w:cs="Calibri"/>
                <w:sz w:val="18"/>
                <w:szCs w:val="18"/>
              </w:rPr>
              <w:t>Quyết định 1975/2021/QĐ-TTg về việc phê duyệt kế hoạch hành động quốc gia về bảo tồn và sử dụng bền vững đất ngập nước giai đoạn 2021-2030 ngày 24 tháng 11 năm 2021</w:t>
            </w:r>
          </w:p>
          <w:p w14:paraId="283F1604" w14:textId="77777777" w:rsidR="00557D4D" w:rsidRPr="008159A5" w:rsidRDefault="00557D4D" w:rsidP="006D4665">
            <w:pPr>
              <w:contextualSpacing/>
              <w:rPr>
                <w:rFonts w:ascii="Calibri" w:eastAsia="Times New Roman" w:cs="Calibri"/>
                <w:color w:val="000000"/>
                <w:sz w:val="18"/>
                <w:szCs w:val="18"/>
              </w:rPr>
            </w:pPr>
          </w:p>
        </w:tc>
        <w:tc>
          <w:tcPr>
            <w:tcW w:w="1690" w:type="pct"/>
          </w:tcPr>
          <w:p w14:paraId="5FEB94F7" w14:textId="77777777" w:rsidR="00557D4D" w:rsidRPr="008159A5" w:rsidRDefault="00557D4D" w:rsidP="006D4665">
            <w:pPr>
              <w:rPr>
                <w:rFonts w:ascii="Calibri" w:cs="Calibri"/>
                <w:sz w:val="18"/>
                <w:szCs w:val="18"/>
              </w:rPr>
            </w:pPr>
            <w:r w:rsidRPr="008159A5">
              <w:rPr>
                <w:rFonts w:ascii="Calibri" w:cs="Calibri"/>
                <w:sz w:val="18"/>
                <w:szCs w:val="18"/>
              </w:rPr>
              <w:t>Mục tiêu chung của kế hoạch hành động là bảo tồn và sử dụng bền vững đa dạng sinh học cũng như các dịch vụ hệ sinh thái thuộc vùng đất ngập nước, góp phần phát triển kinh tế - xã hội bền vững, ứng phó với biến đổi khí hậu, bảo vệ môi trường, bảo tồn thiên nhiên và thực hiện các nghĩa vụ của Việt Nam với tư cách là quốc gia thành viên tham gia Công ước về các vùng đất ngập nước quan trọng quốc tế (Công ước Ramsar).</w:t>
            </w:r>
          </w:p>
          <w:p w14:paraId="173C6156" w14:textId="6BBEA6D0" w:rsidR="00557D4D" w:rsidRPr="008159A5" w:rsidRDefault="00557D4D" w:rsidP="006D4665">
            <w:pPr>
              <w:rPr>
                <w:rFonts w:ascii="Calibri" w:cs="Calibri"/>
                <w:sz w:val="18"/>
                <w:szCs w:val="18"/>
              </w:rPr>
            </w:pPr>
            <w:r w:rsidRPr="008159A5">
              <w:rPr>
                <w:rFonts w:ascii="Calibri" w:cs="Calibri"/>
                <w:sz w:val="18"/>
                <w:szCs w:val="18"/>
              </w:rPr>
              <w:t>Kế hoạch hành động xác định rằng việc chi trả các dịch vụ hệ sinh thái cho các vùng đất ngập nước quan trọng được thực hiện tại một số khu Ramsar.</w:t>
            </w:r>
            <w:r w:rsidRPr="008159A5">
              <w:rPr>
                <w:rStyle w:val="FootnoteReference"/>
                <w:rFonts w:ascii="Calibri" w:hAnsi="Calibri" w:cs="Calibri"/>
                <w:szCs w:val="18"/>
              </w:rPr>
              <w:footnoteReference w:id="70"/>
            </w:r>
            <w:r w:rsidRPr="008159A5">
              <w:rPr>
                <w:rFonts w:ascii="Calibri" w:cs="Calibri"/>
                <w:sz w:val="18"/>
                <w:szCs w:val="18"/>
              </w:rPr>
              <w:t>.</w:t>
            </w:r>
          </w:p>
        </w:tc>
        <w:tc>
          <w:tcPr>
            <w:tcW w:w="1050" w:type="pct"/>
          </w:tcPr>
          <w:p w14:paraId="026ED778" w14:textId="38F926DB" w:rsidR="00557D4D" w:rsidRPr="008159A5" w:rsidRDefault="00557D4D" w:rsidP="006D4665">
            <w:pPr>
              <w:rPr>
                <w:rFonts w:ascii="Calibri" w:cs="Calibri"/>
                <w:sz w:val="18"/>
                <w:szCs w:val="18"/>
              </w:rPr>
            </w:pPr>
            <w:r w:rsidRPr="008159A5">
              <w:rPr>
                <w:rFonts w:ascii="Calibri" w:cs="Calibri"/>
                <w:color w:val="000000"/>
                <w:sz w:val="18"/>
                <w:szCs w:val="18"/>
              </w:rPr>
              <w:t xml:space="preserve">Các quy định về cơ chế chi trả dịch vụ đất ngập nước và hệ sinh thái biển lần đầu tiên được đưa ra trong Luật Bảo vệ Môi trường - Luật BVMT (Luật số 72/2020/QH14, ngày 17 tháng 11 năm 2020) và các văn bản Luật bao gồm Nghị định số 08/2022/NĐ-CP ngày 10/01/2022 quy định chi tiết một số điều của Luật BVMT năm 2020 và Thông tư số 02/2022/TT-BTNMT ngày 10 tháng 1 năm 2020 về việc triển khai một số điều của Luật BVMT 2020. </w:t>
            </w:r>
          </w:p>
        </w:tc>
        <w:tc>
          <w:tcPr>
            <w:tcW w:w="1440" w:type="pct"/>
          </w:tcPr>
          <w:p w14:paraId="714CC50C" w14:textId="495461A5" w:rsidR="00557D4D" w:rsidRPr="008159A5" w:rsidRDefault="00557D4D" w:rsidP="006D4665">
            <w:pPr>
              <w:rPr>
                <w:rFonts w:ascii="Calibri" w:cs="Calibri"/>
                <w:bCs/>
                <w:iCs/>
                <w:sz w:val="18"/>
                <w:szCs w:val="18"/>
              </w:rPr>
            </w:pPr>
            <w:r w:rsidRPr="008159A5">
              <w:rPr>
                <w:rFonts w:ascii="Calibri" w:cs="Calibri"/>
                <w:color w:val="000000"/>
                <w:sz w:val="18"/>
                <w:szCs w:val="18"/>
              </w:rPr>
              <w:t>Không có hướng dẫn triển khai PMES và PWES ở cấp trung ương hoặc địa phương</w:t>
            </w:r>
          </w:p>
        </w:tc>
      </w:tr>
      <w:tr w:rsidR="00D13C47" w:rsidRPr="008159A5" w14:paraId="2B57A5EC" w14:textId="77777777" w:rsidTr="00557D4D">
        <w:tc>
          <w:tcPr>
            <w:tcW w:w="820" w:type="pct"/>
          </w:tcPr>
          <w:p w14:paraId="58C3BA56" w14:textId="67F9B858" w:rsidR="00D13C47" w:rsidRPr="008159A5" w:rsidRDefault="00557D4D" w:rsidP="006D4665">
            <w:pPr>
              <w:contextualSpacing/>
              <w:rPr>
                <w:rFonts w:ascii="Calibri" w:cs="Calibri"/>
                <w:sz w:val="18"/>
                <w:szCs w:val="18"/>
              </w:rPr>
            </w:pPr>
            <w:r w:rsidRPr="008159A5">
              <w:rPr>
                <w:rFonts w:ascii="Calibri" w:cs="Calibri"/>
                <w:sz w:val="18"/>
                <w:szCs w:val="18"/>
              </w:rPr>
              <w:t>Quyết định số 149/2022/QĐ-TTg</w:t>
            </w:r>
            <w:r w:rsidR="00D13C47" w:rsidRPr="008159A5">
              <w:rPr>
                <w:rStyle w:val="FootnoteReference"/>
                <w:rFonts w:ascii="Calibri" w:hAnsi="Calibri" w:cs="Calibri"/>
                <w:szCs w:val="18"/>
              </w:rPr>
              <w:footnoteReference w:id="71"/>
            </w:r>
            <w:r w:rsidRPr="008159A5">
              <w:rPr>
                <w:rFonts w:ascii="Calibri" w:cs="Calibri"/>
                <w:sz w:val="18"/>
                <w:szCs w:val="18"/>
              </w:rPr>
              <w:t xml:space="preserve"> về Chiến lược quốc gia về đa dạng sinh học đến năm 2030, tầm nhìn đến năm 2050</w:t>
            </w:r>
          </w:p>
        </w:tc>
        <w:tc>
          <w:tcPr>
            <w:tcW w:w="1690" w:type="pct"/>
          </w:tcPr>
          <w:p w14:paraId="67D0511A" w14:textId="161C1EA0" w:rsidR="00D13C47" w:rsidRPr="008159A5" w:rsidRDefault="00D13C47" w:rsidP="006D4665">
            <w:pPr>
              <w:rPr>
                <w:rFonts w:ascii="Calibri" w:cs="Calibri"/>
                <w:sz w:val="18"/>
                <w:szCs w:val="18"/>
              </w:rPr>
            </w:pPr>
            <w:r w:rsidRPr="008159A5">
              <w:rPr>
                <w:rFonts w:ascii="Calibri" w:cs="Calibri"/>
                <w:sz w:val="18"/>
                <w:szCs w:val="18"/>
              </w:rPr>
              <w:t xml:space="preserve">Quyết định này khuyến khích xây dựng các cơ chế, chính sách và tiêu chuẩn cho du lịch sinh thái bền vững và du lịch </w:t>
            </w:r>
            <w:r w:rsidR="00CF1545">
              <w:rPr>
                <w:rFonts w:ascii="Calibri" w:cs="Calibri"/>
                <w:sz w:val="18"/>
                <w:szCs w:val="18"/>
              </w:rPr>
              <w:t>dựa vào thiên nhiên</w:t>
            </w:r>
            <w:r w:rsidRPr="008159A5">
              <w:rPr>
                <w:rFonts w:ascii="Calibri" w:cs="Calibri"/>
                <w:sz w:val="18"/>
                <w:szCs w:val="18"/>
              </w:rPr>
              <w:t xml:space="preserve"> nhằm giảm thiểu tác động đến </w:t>
            </w:r>
            <w:r w:rsidR="00A61084">
              <w:rPr>
                <w:rFonts w:ascii="Calibri" w:cs="Calibri"/>
                <w:sz w:val="18"/>
                <w:szCs w:val="18"/>
              </w:rPr>
              <w:t>đa dạng sinh học</w:t>
            </w:r>
            <w:r w:rsidRPr="008159A5">
              <w:rPr>
                <w:rFonts w:ascii="Calibri" w:cs="Calibri"/>
                <w:sz w:val="18"/>
                <w:szCs w:val="18"/>
              </w:rPr>
              <w:t xml:space="preserve">; triển khai các mô hình du lịch sinh thái tại các khu bảo tồn thiên nhiên, các cảnh quan sinh thái quan trọng và các khu di sản thiên nhiên với hệ thống hạ tầng dịch vụ xanh và thân thiện với môi trường; phát triển các sản phẩm du lịch sinh thái đặc thù góp phần và gắn liền với bảo tồn đa dạng sinh học; nâng cao năng lực các cấp, sự phối hợp cùng liên kết giữa các bên tham gia hoạt động du lịch sinh thái, đặc biệt là giữa Ban quản lý, các tổ chức đảm nhiệm quản lý khu bảo tồn thiên nhiên, lịch trình của các doanh nghiệp du lịch, cộng đồng và phát huy vai trò </w:t>
            </w:r>
            <w:r w:rsidRPr="008159A5">
              <w:rPr>
                <w:rFonts w:ascii="Calibri" w:cs="Calibri"/>
                <w:sz w:val="18"/>
                <w:szCs w:val="18"/>
              </w:rPr>
              <w:lastRenderedPageBreak/>
              <w:t>của khu vực tư nhân trong các mô hình hợp tác công - tư</w:t>
            </w:r>
            <w:r w:rsidRPr="008159A5">
              <w:rPr>
                <w:rStyle w:val="FootnoteReference"/>
                <w:rFonts w:ascii="Calibri" w:hAnsi="Calibri" w:cs="Calibri"/>
                <w:szCs w:val="18"/>
              </w:rPr>
              <w:footnoteReference w:id="72"/>
            </w:r>
            <w:r w:rsidRPr="008159A5">
              <w:rPr>
                <w:rFonts w:ascii="Calibri" w:cs="Calibri"/>
                <w:sz w:val="18"/>
                <w:szCs w:val="18"/>
              </w:rPr>
              <w:t>. Về các giải pháp để triển khai quyết định đã đề ra, Quyết định này đẩy mạnh công tác nghiên cứu khoa học về bảo tồn và sử dụng bền vững đa dạng sinh học; ứng dụng nghiên cứu nhằm xây dựng mô hình nhân giống và tái phóng thích các giống loài hoang dã về tự nhiên. Sử dụng bền vững các giống loài, nguồn gen và các mô hình du lịch sinh thái hiệu quả.</w:t>
            </w:r>
          </w:p>
        </w:tc>
        <w:tc>
          <w:tcPr>
            <w:tcW w:w="1050" w:type="pct"/>
          </w:tcPr>
          <w:p w14:paraId="3DC446CF" w14:textId="5F56C863" w:rsidR="00D13C47" w:rsidRPr="008159A5" w:rsidRDefault="00D13C47" w:rsidP="006D4665">
            <w:pPr>
              <w:rPr>
                <w:rFonts w:ascii="Calibri" w:cs="Calibri"/>
                <w:sz w:val="18"/>
                <w:szCs w:val="18"/>
              </w:rPr>
            </w:pPr>
            <w:r w:rsidRPr="008159A5">
              <w:rPr>
                <w:rFonts w:ascii="Calibri" w:cs="Calibri"/>
                <w:sz w:val="18"/>
                <w:szCs w:val="18"/>
              </w:rPr>
              <w:lastRenderedPageBreak/>
              <w:t xml:space="preserve">Chiến lược quốc gia chỉ đề xuất các định hướng chung, nhưng thiếu sót các hướng dẫn kỹ thuật cụ thể về lồng ghép đa dạng sinh học trong phát triển du lịch bền vững/và du lịch </w:t>
            </w:r>
            <w:r w:rsidR="00CF1545">
              <w:rPr>
                <w:rFonts w:ascii="Calibri" w:cs="Calibri"/>
                <w:sz w:val="18"/>
                <w:szCs w:val="18"/>
              </w:rPr>
              <w:t>dựa vào thiên nhiên</w:t>
            </w:r>
            <w:r w:rsidRPr="008159A5">
              <w:rPr>
                <w:rFonts w:ascii="Calibri" w:cs="Calibri"/>
                <w:sz w:val="18"/>
                <w:szCs w:val="18"/>
              </w:rPr>
              <w:t xml:space="preserve"> ở cả cấp quốc gia và cấp tỉnh</w:t>
            </w:r>
          </w:p>
        </w:tc>
        <w:tc>
          <w:tcPr>
            <w:tcW w:w="1440" w:type="pct"/>
          </w:tcPr>
          <w:p w14:paraId="2DDD5069" w14:textId="1FB9FDC7" w:rsidR="00D13C47" w:rsidRPr="008159A5" w:rsidRDefault="00D13C47" w:rsidP="006D4665">
            <w:pPr>
              <w:rPr>
                <w:rFonts w:ascii="Calibri" w:cs="Calibri"/>
                <w:sz w:val="18"/>
                <w:szCs w:val="18"/>
              </w:rPr>
            </w:pPr>
            <w:r w:rsidRPr="008159A5">
              <w:rPr>
                <w:rFonts w:ascii="Calibri" w:cs="Calibri"/>
                <w:sz w:val="18"/>
                <w:szCs w:val="18"/>
              </w:rPr>
              <w:t xml:space="preserve">Không có kế hoạch hoặc hoạt động du lịch </w:t>
            </w:r>
            <w:r w:rsidR="00CF1545">
              <w:rPr>
                <w:rFonts w:ascii="Calibri" w:cs="Calibri"/>
                <w:sz w:val="18"/>
                <w:szCs w:val="18"/>
              </w:rPr>
              <w:t>dựa vào thiên nhiên</w:t>
            </w:r>
            <w:r w:rsidRPr="008159A5">
              <w:rPr>
                <w:rFonts w:ascii="Calibri" w:cs="Calibri"/>
                <w:sz w:val="18"/>
                <w:szCs w:val="18"/>
              </w:rPr>
              <w:t>.</w:t>
            </w:r>
          </w:p>
          <w:p w14:paraId="1E62A47D" w14:textId="20F2C74C" w:rsidR="00D13C47" w:rsidRPr="008159A5" w:rsidRDefault="00D13C47" w:rsidP="006D4665">
            <w:pPr>
              <w:rPr>
                <w:rFonts w:ascii="Calibri" w:cs="Calibri"/>
                <w:sz w:val="18"/>
                <w:szCs w:val="18"/>
              </w:rPr>
            </w:pPr>
            <w:r w:rsidRPr="008159A5">
              <w:rPr>
                <w:rFonts w:ascii="Calibri" w:cs="Calibri"/>
                <w:sz w:val="18"/>
                <w:szCs w:val="18"/>
              </w:rPr>
              <w:t>Thiếu các tiêu chuẩn, tiêu chí và hướng dẫn cụ thể.</w:t>
            </w:r>
          </w:p>
          <w:p w14:paraId="494D08CE" w14:textId="5358D8A4" w:rsidR="00D13C47" w:rsidRPr="008159A5" w:rsidRDefault="007E4D7E" w:rsidP="006D4665">
            <w:pPr>
              <w:rPr>
                <w:rFonts w:ascii="Calibri" w:cs="Calibri"/>
                <w:sz w:val="18"/>
                <w:szCs w:val="18"/>
              </w:rPr>
            </w:pPr>
            <w:r w:rsidRPr="008159A5">
              <w:rPr>
                <w:rFonts w:ascii="Calibri" w:cs="Calibri"/>
                <w:bCs/>
                <w:iCs/>
                <w:sz w:val="18"/>
                <w:szCs w:val="18"/>
              </w:rPr>
              <w:t xml:space="preserve">Không có </w:t>
            </w:r>
            <w:r w:rsidRPr="008159A5">
              <w:rPr>
                <w:rFonts w:ascii="Calibri" w:cs="Calibri"/>
                <w:sz w:val="18"/>
                <w:szCs w:val="18"/>
              </w:rPr>
              <w:t xml:space="preserve">hướng dẫn về </w:t>
            </w:r>
            <w:r w:rsidRPr="008159A5">
              <w:rPr>
                <w:rFonts w:ascii="Calibri" w:cs="Calibri"/>
                <w:bCs/>
                <w:iCs/>
                <w:sz w:val="18"/>
                <w:szCs w:val="18"/>
              </w:rPr>
              <w:t xml:space="preserve">du lịch </w:t>
            </w:r>
            <w:r w:rsidR="00CF1545">
              <w:rPr>
                <w:rFonts w:ascii="Calibri" w:cs="Calibri"/>
                <w:bCs/>
                <w:iCs/>
                <w:sz w:val="18"/>
                <w:szCs w:val="18"/>
              </w:rPr>
              <w:t>dựa vào thiên nhiên</w:t>
            </w:r>
            <w:r w:rsidRPr="008159A5">
              <w:rPr>
                <w:rFonts w:ascii="Calibri" w:cs="Calibri"/>
                <w:bCs/>
                <w:iCs/>
                <w:sz w:val="18"/>
                <w:szCs w:val="18"/>
              </w:rPr>
              <w:t xml:space="preserve"> trong “</w:t>
            </w:r>
            <w:r w:rsidRPr="008159A5">
              <w:rPr>
                <w:rFonts w:ascii="Calibri" w:cs="Calibri"/>
                <w:sz w:val="18"/>
                <w:szCs w:val="18"/>
              </w:rPr>
              <w:t>Chiến lược phát triển và bảo tồn đa dạng sinh học quốc gia đến năm 2030 và tầm nhìn đến năm 2050”.</w:t>
            </w:r>
          </w:p>
        </w:tc>
      </w:tr>
      <w:tr w:rsidR="00D13C47" w:rsidRPr="008159A5" w14:paraId="7895620D" w14:textId="77777777" w:rsidTr="00AC7750">
        <w:tc>
          <w:tcPr>
            <w:tcW w:w="5000" w:type="pct"/>
            <w:gridSpan w:val="4"/>
            <w:shd w:val="clear" w:color="auto" w:fill="DEEAF6" w:themeFill="accent1" w:themeFillTint="33"/>
          </w:tcPr>
          <w:p w14:paraId="5C851577" w14:textId="77777777" w:rsidR="00D13C47" w:rsidRPr="008159A5" w:rsidRDefault="00D13C47" w:rsidP="006D4665">
            <w:pPr>
              <w:rPr>
                <w:rFonts w:ascii="Calibri" w:cs="Calibri"/>
                <w:sz w:val="18"/>
                <w:szCs w:val="18"/>
              </w:rPr>
            </w:pPr>
            <w:r w:rsidRPr="008159A5">
              <w:rPr>
                <w:rFonts w:ascii="Calibri" w:cs="Calibri"/>
                <w:b/>
                <w:sz w:val="18"/>
                <w:szCs w:val="18"/>
              </w:rPr>
              <w:t>4. Lĩnh vực Lâm nghiệp</w:t>
            </w:r>
          </w:p>
        </w:tc>
      </w:tr>
      <w:tr w:rsidR="00D13C47" w:rsidRPr="008159A5" w14:paraId="25864DD0" w14:textId="77777777" w:rsidTr="00557D4D">
        <w:tc>
          <w:tcPr>
            <w:tcW w:w="820" w:type="pct"/>
          </w:tcPr>
          <w:p w14:paraId="15DF752D" w14:textId="77777777" w:rsidR="00D13C47" w:rsidRPr="008159A5" w:rsidRDefault="00D13C47" w:rsidP="006D4665">
            <w:pPr>
              <w:rPr>
                <w:rFonts w:ascii="Calibri" w:cs="Calibri"/>
                <w:b/>
                <w:sz w:val="18"/>
                <w:szCs w:val="18"/>
              </w:rPr>
            </w:pPr>
            <w:r w:rsidRPr="008159A5">
              <w:rPr>
                <w:rFonts w:ascii="Calibri" w:cs="Calibri"/>
                <w:b/>
                <w:sz w:val="18"/>
                <w:szCs w:val="18"/>
              </w:rPr>
              <w:t>Luật Lâm nghiệp (2017)</w:t>
            </w:r>
          </w:p>
        </w:tc>
        <w:tc>
          <w:tcPr>
            <w:tcW w:w="1690" w:type="pct"/>
          </w:tcPr>
          <w:p w14:paraId="389EFAEB" w14:textId="74218884" w:rsidR="00D13C47" w:rsidRPr="008159A5" w:rsidRDefault="00D13C47" w:rsidP="006D4665">
            <w:pPr>
              <w:rPr>
                <w:rFonts w:ascii="Calibri" w:cs="Calibri"/>
                <w:sz w:val="18"/>
                <w:szCs w:val="18"/>
              </w:rPr>
            </w:pPr>
            <w:r w:rsidRPr="008159A5">
              <w:rPr>
                <w:rFonts w:ascii="Calibri" w:cs="Calibri"/>
                <w:sz w:val="18"/>
                <w:szCs w:val="18"/>
              </w:rPr>
              <w:t xml:space="preserve">Xác định loại rừng và không gian cụ thể để tổ chức hoặc kết hợp du lịch sinh thái, thư giãn/nghỉ dưỡng và giải trí trong các khu rừng đặc dụng (như vườn quốc gia, khu bảo tồn thiên nhiên, khu bảo tồn động vật và sinh cảnh...), rừng phòng hộ, rừng sản xuất. </w:t>
            </w:r>
          </w:p>
        </w:tc>
        <w:tc>
          <w:tcPr>
            <w:tcW w:w="1050" w:type="pct"/>
          </w:tcPr>
          <w:p w14:paraId="460CCC5B" w14:textId="033B6341" w:rsidR="00D13C47" w:rsidRPr="008159A5" w:rsidRDefault="00D13C47" w:rsidP="006D4665">
            <w:pPr>
              <w:rPr>
                <w:rFonts w:ascii="Calibri" w:cs="Calibri"/>
                <w:sz w:val="18"/>
                <w:szCs w:val="18"/>
              </w:rPr>
            </w:pPr>
            <w:r w:rsidRPr="008159A5">
              <w:rPr>
                <w:rFonts w:ascii="Calibri" w:cs="Calibri"/>
                <w:sz w:val="18"/>
                <w:szCs w:val="18"/>
              </w:rPr>
              <w:t xml:space="preserve">Quy định </w:t>
            </w:r>
            <w:r w:rsidR="006C4711">
              <w:rPr>
                <w:rFonts w:ascii="Calibri" w:cs="Calibri"/>
                <w:sz w:val="18"/>
                <w:szCs w:val="18"/>
                <w:lang w:val="en-US"/>
              </w:rPr>
              <w:t>về</w:t>
            </w:r>
            <w:r w:rsidRPr="008159A5">
              <w:rPr>
                <w:rFonts w:ascii="Calibri" w:cs="Calibri"/>
                <w:sz w:val="18"/>
                <w:szCs w:val="18"/>
              </w:rPr>
              <w:t xml:space="preserve"> du lịch sinh thái trong các khu bảo tồn (bao gồm cả </w:t>
            </w:r>
            <w:r w:rsidR="006C4711">
              <w:rPr>
                <w:rFonts w:ascii="Calibri" w:cs="Calibri"/>
                <w:sz w:val="18"/>
                <w:szCs w:val="18"/>
                <w:lang w:val="en-US"/>
              </w:rPr>
              <w:t>V</w:t>
            </w:r>
            <w:r w:rsidRPr="008159A5">
              <w:rPr>
                <w:rFonts w:ascii="Calibri" w:cs="Calibri"/>
                <w:sz w:val="18"/>
                <w:szCs w:val="18"/>
              </w:rPr>
              <w:t xml:space="preserve">ườn quốc gia và </w:t>
            </w:r>
            <w:r w:rsidR="006C4711">
              <w:rPr>
                <w:rFonts w:ascii="Calibri" w:cs="Calibri"/>
                <w:sz w:val="18"/>
                <w:szCs w:val="18"/>
                <w:lang w:val="en-US"/>
              </w:rPr>
              <w:t>K</w:t>
            </w:r>
            <w:r w:rsidRPr="008159A5">
              <w:rPr>
                <w:rFonts w:ascii="Calibri" w:cs="Calibri"/>
                <w:sz w:val="18"/>
                <w:szCs w:val="18"/>
              </w:rPr>
              <w:t xml:space="preserve">hu bảo tồn thiên nhiên) do Bộ NN&amp;PTNT quản lý. </w:t>
            </w:r>
          </w:p>
          <w:p w14:paraId="7408A7BB" w14:textId="185B6A7D" w:rsidR="00D13C47" w:rsidRPr="008159A5" w:rsidRDefault="00D13C47" w:rsidP="006D4665">
            <w:pPr>
              <w:rPr>
                <w:rFonts w:ascii="Calibri" w:cs="Calibri"/>
                <w:sz w:val="18"/>
                <w:szCs w:val="18"/>
              </w:rPr>
            </w:pPr>
            <w:r w:rsidRPr="008159A5">
              <w:rPr>
                <w:rFonts w:ascii="Calibri" w:cs="Calibri"/>
                <w:sz w:val="18"/>
                <w:szCs w:val="18"/>
              </w:rPr>
              <w:t xml:space="preserve">Không có quy định nào </w:t>
            </w:r>
            <w:r w:rsidR="006C4711">
              <w:rPr>
                <w:rFonts w:ascii="Calibri" w:cs="Calibri"/>
                <w:sz w:val="18"/>
                <w:szCs w:val="18"/>
                <w:lang w:val="en-US"/>
              </w:rPr>
              <w:t>về</w:t>
            </w:r>
            <w:r w:rsidRPr="008159A5">
              <w:rPr>
                <w:rFonts w:ascii="Calibri" w:cs="Calibri"/>
                <w:sz w:val="18"/>
                <w:szCs w:val="18"/>
              </w:rPr>
              <w:t xml:space="preserve"> du lịch </w:t>
            </w:r>
            <w:r w:rsidR="00CF1545">
              <w:rPr>
                <w:rFonts w:ascii="Calibri" w:cs="Calibri"/>
                <w:sz w:val="18"/>
                <w:szCs w:val="18"/>
              </w:rPr>
              <w:t>dựa vào thiên nhiên</w:t>
            </w:r>
            <w:r w:rsidRPr="008159A5">
              <w:rPr>
                <w:rFonts w:ascii="Calibri" w:cs="Calibri"/>
                <w:sz w:val="18"/>
                <w:szCs w:val="18"/>
              </w:rPr>
              <w:t>.</w:t>
            </w:r>
          </w:p>
        </w:tc>
        <w:tc>
          <w:tcPr>
            <w:tcW w:w="1440" w:type="pct"/>
          </w:tcPr>
          <w:p w14:paraId="0B17A7A0" w14:textId="16807E79" w:rsidR="00D13C47" w:rsidRPr="008159A5" w:rsidRDefault="00D13C47" w:rsidP="006D4665">
            <w:pPr>
              <w:rPr>
                <w:rFonts w:ascii="Calibri" w:cs="Calibri"/>
                <w:sz w:val="18"/>
                <w:szCs w:val="18"/>
              </w:rPr>
            </w:pPr>
            <w:r w:rsidRPr="008159A5">
              <w:rPr>
                <w:rFonts w:ascii="Calibri" w:cs="Calibri"/>
                <w:sz w:val="18"/>
                <w:szCs w:val="18"/>
              </w:rPr>
              <w:t>Điều 3 Luật Lâm nghiệp quy định các nguyên tắc của các hoạt động lâm nghiệp, nhấn mạnh việc tuân thủ các điều ước quốc tế mà Việt Nam đã ký kết có liên quan đến lâm nghiệp. Khoản 2 Điều 5 - Hệ thống phân loại rừng quy định rằng rừng đặc dụng (RĐD) chủ yếu được sử dụng để bảo tồn hệ sinh thái rừng tự nhiên và nguồn gen sinh vật rừng cũng như để phục vụ nghiên cứu khoa học. Tuy nhiên, luật không quy định rõ cách tiếp cận hệ sinh thái trong hoạt động phân loại rừng, quy hoạch lâm nghiệp, quản lý rừng và sử dụng rừng. Bên cạnh đó, cách tiếp cận quản lý, bảo vệ các loài động, thực vật rừng, các loài thủy sinh nói chung, cũng như các giống loài nguy cấp và quý hiếm nói riêng, vẫn chưa phù hợp với thực tế. Do đó, vẫn chưa xác định rõ sẽ áp dụng phương pháp tiếp cận nào, đó có thể là phương pháp tiếp cận bảo vệ loài hay hệ sinh thái.</w:t>
            </w:r>
          </w:p>
        </w:tc>
      </w:tr>
      <w:tr w:rsidR="00D13C47" w:rsidRPr="008159A5" w14:paraId="24DF7A98" w14:textId="77777777" w:rsidTr="00557D4D">
        <w:tc>
          <w:tcPr>
            <w:tcW w:w="820" w:type="pct"/>
          </w:tcPr>
          <w:p w14:paraId="2C63F03E" w14:textId="77777777" w:rsidR="00D13C47" w:rsidRPr="008159A5" w:rsidRDefault="00D13C47" w:rsidP="006D4665">
            <w:pPr>
              <w:autoSpaceDE w:val="0"/>
              <w:autoSpaceDN w:val="0"/>
              <w:adjustRightInd w:val="0"/>
              <w:rPr>
                <w:rFonts w:ascii="Calibri" w:cs="Calibri"/>
                <w:color w:val="000000"/>
                <w:sz w:val="18"/>
                <w:szCs w:val="18"/>
              </w:rPr>
            </w:pPr>
            <w:r w:rsidRPr="008159A5">
              <w:rPr>
                <w:rFonts w:ascii="Calibri" w:cs="Calibri"/>
                <w:color w:val="000000"/>
                <w:sz w:val="18"/>
                <w:szCs w:val="18"/>
              </w:rPr>
              <w:t xml:space="preserve">Nghị định số 156/2018/NĐ-CP: Quy định chi tiết việc thi hành một số điều trong Luật Lâm nghiệp. </w:t>
            </w:r>
          </w:p>
        </w:tc>
        <w:tc>
          <w:tcPr>
            <w:tcW w:w="1690" w:type="pct"/>
          </w:tcPr>
          <w:p w14:paraId="11043F89" w14:textId="7BBE7065" w:rsidR="00D13C47" w:rsidRPr="008159A5" w:rsidRDefault="00D13C47" w:rsidP="006D4665">
            <w:pPr>
              <w:rPr>
                <w:rFonts w:ascii="Calibri" w:cs="Calibri"/>
                <w:sz w:val="18"/>
                <w:szCs w:val="18"/>
              </w:rPr>
            </w:pPr>
            <w:r w:rsidRPr="008159A5">
              <w:rPr>
                <w:rFonts w:ascii="Calibri" w:cs="Calibri"/>
                <w:sz w:val="18"/>
                <w:szCs w:val="18"/>
              </w:rPr>
              <w:t>Hướng dẫn phương hướng thi hành một số điều trong Luật Lâm nghiệp có nêu rõ chi tiết việc lập dự án phát triển du lịch sinh thái; hình thức kinh doanh du lịch sinh thái; quản lý việc xây dựng các công trình du lịch sinh thái, nghỉ dưỡng, vui chơi giải trí trong hệ thống vườn quốc gia và khu bảo tồn. Ngoài ra, nghị định quy định cụ thể về trình tự và quy trình xây dựng, thẩm định, phê duyệt và tổ chức thực hiện các dự án du lịch sinh thái, khu nghỉ dưỡng và vui chơi giải trí trong rừng đặc dụng.</w:t>
            </w:r>
          </w:p>
        </w:tc>
        <w:tc>
          <w:tcPr>
            <w:tcW w:w="1050" w:type="pct"/>
          </w:tcPr>
          <w:p w14:paraId="6B062968" w14:textId="77777777" w:rsidR="00D13C47" w:rsidRPr="008159A5" w:rsidRDefault="00D13C47" w:rsidP="006D4665">
            <w:pPr>
              <w:rPr>
                <w:rFonts w:ascii="Calibri" w:cs="Calibri"/>
                <w:sz w:val="18"/>
                <w:szCs w:val="18"/>
              </w:rPr>
            </w:pPr>
            <w:r w:rsidRPr="008159A5">
              <w:rPr>
                <w:rFonts w:ascii="Calibri" w:cs="Calibri"/>
                <w:sz w:val="18"/>
                <w:szCs w:val="18"/>
              </w:rPr>
              <w:t xml:space="preserve">Chỉ tập trung vào du lịch sinh thái trong các khu bảo tồn (bao gồm các vườn quốc gia và khu bảo tồn thiên nhiên). </w:t>
            </w:r>
          </w:p>
          <w:p w14:paraId="666F7549" w14:textId="63E18E6C" w:rsidR="00D13C47" w:rsidRPr="008159A5" w:rsidRDefault="00D13C47" w:rsidP="006D4665">
            <w:pPr>
              <w:rPr>
                <w:rFonts w:ascii="Calibri" w:cs="Calibri"/>
                <w:sz w:val="18"/>
                <w:szCs w:val="18"/>
              </w:rPr>
            </w:pPr>
            <w:r w:rsidRPr="008159A5">
              <w:rPr>
                <w:rFonts w:ascii="Calibri" w:cs="Calibri"/>
                <w:sz w:val="18"/>
                <w:szCs w:val="18"/>
              </w:rPr>
              <w:t xml:space="preserve">Không có quy định cụ thể về du lịch </w:t>
            </w:r>
            <w:r w:rsidR="00CF1545">
              <w:rPr>
                <w:rFonts w:ascii="Calibri" w:cs="Calibri"/>
                <w:sz w:val="18"/>
                <w:szCs w:val="18"/>
              </w:rPr>
              <w:t>dựa vào thiên nhiên</w:t>
            </w:r>
          </w:p>
        </w:tc>
        <w:tc>
          <w:tcPr>
            <w:tcW w:w="1440" w:type="pct"/>
          </w:tcPr>
          <w:p w14:paraId="5CF3711F" w14:textId="3420FB7D" w:rsidR="00D13C47" w:rsidRPr="008159A5" w:rsidRDefault="00D13C47" w:rsidP="006D4665">
            <w:pPr>
              <w:rPr>
                <w:rFonts w:ascii="Calibri" w:cs="Calibri"/>
                <w:sz w:val="18"/>
                <w:szCs w:val="18"/>
              </w:rPr>
            </w:pPr>
            <w:r w:rsidRPr="008159A5">
              <w:rPr>
                <w:rFonts w:ascii="Calibri" w:cs="Calibri"/>
                <w:sz w:val="18"/>
                <w:szCs w:val="18"/>
              </w:rPr>
              <w:t>Các hoạt động du lịch sinh thái chủ yếu tập trung vào các khu bảo tồn (bao gồm các vườn quốc gia và khu bảo tồn thiên nhiên).</w:t>
            </w:r>
          </w:p>
          <w:p w14:paraId="024798EB" w14:textId="31F89BE3" w:rsidR="00D13C47" w:rsidRPr="008159A5" w:rsidRDefault="00D13C47" w:rsidP="006D4665">
            <w:pPr>
              <w:rPr>
                <w:rFonts w:ascii="Calibri" w:cs="Calibri"/>
                <w:sz w:val="18"/>
                <w:szCs w:val="18"/>
              </w:rPr>
            </w:pPr>
            <w:r w:rsidRPr="008159A5">
              <w:rPr>
                <w:rFonts w:ascii="Calibri" w:cs="Calibri"/>
                <w:sz w:val="18"/>
                <w:szCs w:val="18"/>
              </w:rPr>
              <w:t>Không có định nghĩa về các hoạt động trong vùng đệm, hành lang đa dạng sinh học và các khu du lịch mang lại giá trị cao/hoặc các khu du lịch quốc gia. Ngoài ra còn thiếu các hướng dẫn và tiêu chuẩn hoặc tiêu chí pháp lý.</w:t>
            </w:r>
          </w:p>
          <w:p w14:paraId="0FC21D01" w14:textId="4ABEF3EF" w:rsidR="00D13C47" w:rsidRPr="00A97EEF" w:rsidRDefault="00D13C47" w:rsidP="006D4665">
            <w:pPr>
              <w:shd w:val="clear" w:color="auto" w:fill="FFFFFF"/>
              <w:spacing w:before="120"/>
              <w:rPr>
                <w:rFonts w:ascii="Calibri" w:cs="Calibri"/>
                <w:sz w:val="18"/>
                <w:szCs w:val="18"/>
                <w:lang w:val="en-US"/>
              </w:rPr>
            </w:pPr>
            <w:r w:rsidRPr="008159A5">
              <w:rPr>
                <w:rFonts w:ascii="Calibri" w:cs="Calibri"/>
                <w:sz w:val="18"/>
                <w:szCs w:val="18"/>
              </w:rPr>
              <w:t xml:space="preserve">Thiếu sự tham gia/đóng góp của khu vực tư nhân vào các hoạt động </w:t>
            </w:r>
            <w:r w:rsidR="00A97EEF" w:rsidRPr="008159A5">
              <w:rPr>
                <w:rFonts w:ascii="Calibri" w:cs="Calibri"/>
                <w:sz w:val="18"/>
                <w:szCs w:val="18"/>
              </w:rPr>
              <w:t xml:space="preserve">bảo tồn </w:t>
            </w:r>
            <w:r w:rsidRPr="008159A5">
              <w:rPr>
                <w:rFonts w:ascii="Calibri" w:cs="Calibri"/>
                <w:sz w:val="18"/>
                <w:szCs w:val="18"/>
              </w:rPr>
              <w:t xml:space="preserve">và </w:t>
            </w:r>
            <w:r w:rsidR="00A97EEF" w:rsidRPr="008159A5">
              <w:rPr>
                <w:rFonts w:ascii="Calibri" w:cs="Calibri"/>
                <w:sz w:val="18"/>
                <w:szCs w:val="18"/>
              </w:rPr>
              <w:t xml:space="preserve">phát triển </w:t>
            </w:r>
            <w:r w:rsidRPr="008159A5">
              <w:rPr>
                <w:rFonts w:ascii="Calibri" w:cs="Calibri"/>
                <w:sz w:val="18"/>
                <w:szCs w:val="18"/>
              </w:rPr>
              <w:t>du lịch; đồng thời sự tham gia của cộng đồng địa phương vào công tác bảo tồn đa dạng sinh học và du lịch sinh thái còn hạn chế</w:t>
            </w:r>
            <w:r w:rsidR="00A97EEF">
              <w:rPr>
                <w:rFonts w:ascii="Calibri" w:cs="Calibri"/>
                <w:sz w:val="18"/>
                <w:szCs w:val="18"/>
                <w:lang w:val="en-US"/>
              </w:rPr>
              <w:t xml:space="preserve"> </w:t>
            </w:r>
          </w:p>
        </w:tc>
      </w:tr>
      <w:tr w:rsidR="00D13C47" w:rsidRPr="008159A5" w14:paraId="24D59C21" w14:textId="77777777" w:rsidTr="00557D4D">
        <w:tc>
          <w:tcPr>
            <w:tcW w:w="820" w:type="pct"/>
          </w:tcPr>
          <w:p w14:paraId="2C6EF1C9" w14:textId="29813267" w:rsidR="00D13C47" w:rsidRPr="008159A5" w:rsidRDefault="00D13C47" w:rsidP="006D4665">
            <w:pPr>
              <w:contextualSpacing/>
              <w:rPr>
                <w:rFonts w:ascii="Calibri" w:cs="Calibri"/>
                <w:sz w:val="18"/>
                <w:szCs w:val="18"/>
              </w:rPr>
            </w:pPr>
            <w:r w:rsidRPr="008159A5">
              <w:rPr>
                <w:rFonts w:ascii="Calibri" w:cs="Calibri"/>
                <w:color w:val="000000"/>
                <w:sz w:val="18"/>
                <w:szCs w:val="18"/>
              </w:rPr>
              <w:t>Nghị định số 06/2019/NĐ-CP: Quản lý các loài động, thực vật hoang dã nguy cấp, quý và hiếm cũng như thực hiện Công ước về buôn bán quốc tế các loài động vật, thực vật hoang dã nguy cấp.</w:t>
            </w:r>
          </w:p>
        </w:tc>
        <w:tc>
          <w:tcPr>
            <w:tcW w:w="1690" w:type="pct"/>
          </w:tcPr>
          <w:p w14:paraId="373E7A52" w14:textId="40BF27CC" w:rsidR="00D13C47" w:rsidRPr="008159A5" w:rsidRDefault="00D13C47" w:rsidP="006D4665">
            <w:pPr>
              <w:rPr>
                <w:rFonts w:ascii="Calibri" w:cs="Calibri"/>
                <w:sz w:val="18"/>
                <w:szCs w:val="18"/>
              </w:rPr>
            </w:pPr>
            <w:r w:rsidRPr="008159A5">
              <w:rPr>
                <w:rFonts w:ascii="Calibri" w:cs="Calibri"/>
                <w:color w:val="000000"/>
                <w:sz w:val="18"/>
                <w:szCs w:val="18"/>
              </w:rPr>
              <w:t>Nghị định này quy định danh sách và hình thức quản lý các loài động, thực vật rừng nguy cấp, quý</w:t>
            </w:r>
            <w:r w:rsidR="00444810">
              <w:rPr>
                <w:rFonts w:ascii="Calibri" w:cs="Calibri"/>
                <w:color w:val="000000"/>
                <w:sz w:val="18"/>
                <w:szCs w:val="18"/>
              </w:rPr>
              <w:t>,</w:t>
            </w:r>
            <w:r w:rsidRPr="008159A5">
              <w:rPr>
                <w:rFonts w:ascii="Calibri" w:cs="Calibri"/>
                <w:color w:val="000000"/>
                <w:sz w:val="18"/>
                <w:szCs w:val="18"/>
              </w:rPr>
              <w:t xml:space="preserve"> hiếm cùng việc thực hiện Công ước về buôn bán quốc tế các loài động vật, thực vật hoang dã nguy cấp (gọi tắt là Công ước CITES) ở Việt Nam</w:t>
            </w:r>
          </w:p>
        </w:tc>
        <w:tc>
          <w:tcPr>
            <w:tcW w:w="1050" w:type="pct"/>
            <w:vMerge w:val="restart"/>
          </w:tcPr>
          <w:p w14:paraId="72E76E82" w14:textId="147D15C3" w:rsidR="00D13C47" w:rsidRPr="008159A5" w:rsidRDefault="00D13C47" w:rsidP="006D4665">
            <w:pPr>
              <w:rPr>
                <w:rFonts w:ascii="Calibri" w:cs="Calibri"/>
                <w:sz w:val="18"/>
                <w:szCs w:val="18"/>
              </w:rPr>
            </w:pPr>
            <w:r w:rsidRPr="008159A5">
              <w:rPr>
                <w:rFonts w:ascii="Calibri" w:cs="Calibri"/>
                <w:color w:val="000000"/>
                <w:sz w:val="18"/>
                <w:szCs w:val="18"/>
              </w:rPr>
              <w:t xml:space="preserve">Cả hai nghị định vẫn còn thiếu (i) một định nghĩa được công nhận trên toàn cầu </w:t>
            </w:r>
            <w:r w:rsidR="00D70651">
              <w:rPr>
                <w:rFonts w:ascii="Calibri" w:cs="Calibri"/>
                <w:color w:val="000000"/>
                <w:sz w:val="18"/>
                <w:szCs w:val="18"/>
                <w:lang w:val="en-US"/>
              </w:rPr>
              <w:t>về</w:t>
            </w:r>
            <w:r w:rsidRPr="008159A5">
              <w:rPr>
                <w:rFonts w:ascii="Calibri" w:cs="Calibri"/>
                <w:color w:val="000000"/>
                <w:sz w:val="18"/>
                <w:szCs w:val="18"/>
              </w:rPr>
              <w:t xml:space="preserve"> động vật “ngoại lai” hoặc loài không phải động vật bản địa; (ii) các quy định về quản lý và đăng ký các loài động vật hoang dã không phải bản địa, đặc biệt là đối với bất kỳ cá nhân hoặc pháp nhân nào </w:t>
            </w:r>
            <w:r w:rsidRPr="008159A5">
              <w:rPr>
                <w:rFonts w:ascii="Calibri" w:cs="Calibri"/>
                <w:color w:val="000000"/>
                <w:sz w:val="18"/>
                <w:szCs w:val="18"/>
              </w:rPr>
              <w:lastRenderedPageBreak/>
              <w:t>tham gia chăn nuôi và buôn bán thương mại các loài động vật hoang dã không phải bản địa mà không được liệt kê trong Công ước CITES. Các quy định này phải chỉ rõ rằng thương nhân/chủ sở hữu có trách nhiệm xuất trình giấy phép chứng minh việc mua lại động vật hợp pháp, bao gồm cả nguồn động vật từ nước thứ ba (xuất khẩu)</w:t>
            </w:r>
          </w:p>
        </w:tc>
        <w:tc>
          <w:tcPr>
            <w:tcW w:w="1440" w:type="pct"/>
            <w:vMerge w:val="restart"/>
          </w:tcPr>
          <w:p w14:paraId="33875F72" w14:textId="77777777" w:rsidR="00D13C47" w:rsidRPr="008159A5" w:rsidRDefault="00D13C47" w:rsidP="006D4665">
            <w:pPr>
              <w:rPr>
                <w:rFonts w:ascii="Calibri" w:cs="Calibri"/>
                <w:sz w:val="18"/>
                <w:szCs w:val="18"/>
              </w:rPr>
            </w:pPr>
            <w:r w:rsidRPr="008159A5">
              <w:rPr>
                <w:rFonts w:ascii="Calibri" w:cs="Calibri"/>
                <w:sz w:val="18"/>
                <w:szCs w:val="18"/>
              </w:rPr>
              <w:lastRenderedPageBreak/>
              <w:t>Thiếu một thể chế điều phối thống nhất để bảo tồn và quản lý các loài.</w:t>
            </w:r>
          </w:p>
          <w:p w14:paraId="6B6579BE" w14:textId="3B1751A6" w:rsidR="00D13C47" w:rsidRPr="008159A5" w:rsidRDefault="00D13C47" w:rsidP="006D4665">
            <w:pPr>
              <w:rPr>
                <w:rFonts w:ascii="Calibri" w:cs="Calibri"/>
                <w:sz w:val="18"/>
                <w:szCs w:val="18"/>
              </w:rPr>
            </w:pPr>
            <w:r w:rsidRPr="008159A5">
              <w:rPr>
                <w:rFonts w:ascii="Calibri" w:cs="Calibri"/>
                <w:sz w:val="18"/>
                <w:szCs w:val="18"/>
              </w:rPr>
              <w:t>Quản lý nhà nước về bảo tồn và quản lý loài là trách nhiệm chung của Bộ Nông nghiệp và Phát triển nông thôn (NN&amp;PTNT), Bộ Tài nguyên và Môi trường (</w:t>
            </w:r>
            <w:r w:rsidR="00A4024A">
              <w:rPr>
                <w:rFonts w:ascii="Calibri" w:cs="Calibri"/>
                <w:sz w:val="18"/>
                <w:szCs w:val="18"/>
              </w:rPr>
              <w:t>TNMT</w:t>
            </w:r>
            <w:r w:rsidRPr="008159A5">
              <w:rPr>
                <w:rFonts w:ascii="Calibri" w:cs="Calibri"/>
                <w:sz w:val="18"/>
                <w:szCs w:val="18"/>
              </w:rPr>
              <w:t>) và Ủy ban nhân dân các tỉnh (UBND tỉnh). Chính điều này đã gây nên tình trạng chồng chéo và mâu thuẫn cho công tác quản lý.</w:t>
            </w:r>
          </w:p>
          <w:p w14:paraId="2EFC6C5B" w14:textId="77777777" w:rsidR="00D13C47" w:rsidRPr="008159A5" w:rsidRDefault="00D13C47" w:rsidP="006D4665">
            <w:pPr>
              <w:rPr>
                <w:rFonts w:ascii="Calibri" w:cs="Calibri"/>
                <w:sz w:val="18"/>
                <w:szCs w:val="18"/>
              </w:rPr>
            </w:pPr>
            <w:r w:rsidRPr="008159A5">
              <w:rPr>
                <w:rFonts w:ascii="Calibri" w:cs="Calibri"/>
                <w:sz w:val="18"/>
                <w:szCs w:val="18"/>
              </w:rPr>
              <w:lastRenderedPageBreak/>
              <w:t>Lực lượng thực hiện công tác bảo tồn không có đủ nhân lực, năng lực còn yếu kém và không có đủ nguồn lực.</w:t>
            </w:r>
          </w:p>
        </w:tc>
      </w:tr>
      <w:tr w:rsidR="00D13C47" w:rsidRPr="008159A5" w14:paraId="63F0ADDC" w14:textId="77777777" w:rsidTr="00557D4D">
        <w:tc>
          <w:tcPr>
            <w:tcW w:w="820" w:type="pct"/>
          </w:tcPr>
          <w:p w14:paraId="31D352E4" w14:textId="77777777" w:rsidR="00D13C47" w:rsidRPr="008159A5" w:rsidRDefault="00D13C47" w:rsidP="006D4665">
            <w:pPr>
              <w:contextualSpacing/>
              <w:rPr>
                <w:rFonts w:ascii="Calibri" w:cs="Calibri"/>
                <w:sz w:val="18"/>
                <w:szCs w:val="18"/>
              </w:rPr>
            </w:pPr>
            <w:r w:rsidRPr="008159A5">
              <w:rPr>
                <w:rFonts w:ascii="Calibri" w:cs="Calibri"/>
                <w:sz w:val="18"/>
                <w:szCs w:val="18"/>
              </w:rPr>
              <w:lastRenderedPageBreak/>
              <w:t>Nghị định số 84/2021/NĐ-CP: Sửa đổi và bổ sung một số điều của Nghị định số 06/2019/NĐ-CP ngày 22 tháng 1 năm 2019</w:t>
            </w:r>
          </w:p>
        </w:tc>
        <w:tc>
          <w:tcPr>
            <w:tcW w:w="1690" w:type="pct"/>
          </w:tcPr>
          <w:p w14:paraId="131FB173" w14:textId="77777777" w:rsidR="00D13C47" w:rsidRPr="008159A5" w:rsidRDefault="00D13C47" w:rsidP="006D4665">
            <w:pPr>
              <w:rPr>
                <w:rFonts w:ascii="Calibri" w:cs="Calibri"/>
                <w:sz w:val="18"/>
                <w:szCs w:val="18"/>
              </w:rPr>
            </w:pPr>
            <w:r w:rsidRPr="008159A5">
              <w:rPr>
                <w:rFonts w:ascii="Calibri" w:cs="Calibri"/>
                <w:sz w:val="18"/>
                <w:szCs w:val="18"/>
              </w:rPr>
              <w:t>Sửa đổi và bổ sung một số điều của Nghị định số 06/2019/NĐ-CP</w:t>
            </w:r>
          </w:p>
        </w:tc>
        <w:tc>
          <w:tcPr>
            <w:tcW w:w="1050" w:type="pct"/>
            <w:vMerge/>
          </w:tcPr>
          <w:p w14:paraId="41E73A3B" w14:textId="77777777" w:rsidR="00D13C47" w:rsidRPr="008159A5" w:rsidRDefault="00D13C47" w:rsidP="006D4665">
            <w:pPr>
              <w:rPr>
                <w:rFonts w:ascii="Calibri" w:cs="Calibri"/>
                <w:sz w:val="18"/>
                <w:szCs w:val="18"/>
              </w:rPr>
            </w:pPr>
          </w:p>
        </w:tc>
        <w:tc>
          <w:tcPr>
            <w:tcW w:w="1440" w:type="pct"/>
            <w:vMerge/>
          </w:tcPr>
          <w:p w14:paraId="5EB1BEC6" w14:textId="77777777" w:rsidR="00D13C47" w:rsidRPr="008159A5" w:rsidRDefault="00D13C47" w:rsidP="006D4665">
            <w:pPr>
              <w:rPr>
                <w:rFonts w:ascii="Calibri" w:cs="Calibri"/>
                <w:sz w:val="18"/>
                <w:szCs w:val="18"/>
              </w:rPr>
            </w:pPr>
          </w:p>
        </w:tc>
      </w:tr>
      <w:tr w:rsidR="00D13C47" w:rsidRPr="008159A5" w14:paraId="3C58F0D1" w14:textId="77777777" w:rsidTr="00557D4D">
        <w:tc>
          <w:tcPr>
            <w:tcW w:w="820" w:type="pct"/>
          </w:tcPr>
          <w:p w14:paraId="234ABB66" w14:textId="6899D5AE" w:rsidR="00D13C47" w:rsidRPr="008159A5" w:rsidRDefault="00D13C47" w:rsidP="006D4665">
            <w:pPr>
              <w:contextualSpacing/>
              <w:rPr>
                <w:rFonts w:ascii="Calibri" w:cs="Calibri"/>
                <w:sz w:val="18"/>
                <w:szCs w:val="18"/>
              </w:rPr>
            </w:pPr>
            <w:r w:rsidRPr="008159A5">
              <w:rPr>
                <w:rFonts w:ascii="Calibri" w:cs="Calibri"/>
                <w:sz w:val="18"/>
                <w:szCs w:val="18"/>
              </w:rPr>
              <w:t>Quyết định số 523/2021/QĐ-TTg về việc Phê duyệt chiến lược phát triển lâm nghiệp Việt Nam giai đoạn 2021 - 2030, tầm nhìn đến năm 2050.</w:t>
            </w:r>
          </w:p>
        </w:tc>
        <w:tc>
          <w:tcPr>
            <w:tcW w:w="1690" w:type="pct"/>
          </w:tcPr>
          <w:p w14:paraId="0503EFCE" w14:textId="5F7DE278" w:rsidR="00D13C47" w:rsidRPr="008159A5" w:rsidRDefault="00D13C47" w:rsidP="006D4665">
            <w:pPr>
              <w:rPr>
                <w:rFonts w:ascii="Calibri" w:cs="Calibri"/>
                <w:sz w:val="18"/>
                <w:szCs w:val="18"/>
              </w:rPr>
            </w:pPr>
            <w:r w:rsidRPr="008159A5">
              <w:rPr>
                <w:rFonts w:ascii="Calibri" w:cs="Calibri"/>
                <w:sz w:val="18"/>
                <w:szCs w:val="18"/>
              </w:rPr>
              <w:t>Đề ra mục tiêu độ che phủ rừng toàn quốc ổn định ở mức 42% đến 43%, đóng góp tích cực vào công tác thực hiện cam kết quốc gia về giảm phát thải khí nhà kính; xây dựng một Việt Nam xanh. Đến năm 2030, 100% diện tích rừng của các chủ rừng được quản lý bền vững; trong giai đoạn 2021-2025 là 10% và trong giai đoạn 2026 - 2030 thì 20% diện tích rừng tự nhiên sẽ được nâng cao chất lượng; nâng cao hiệu quả bảo tồn đa dạng sinh học và khả năng bảo vệ rừng; giảm thiểu vi phạm pháp luật lâm nghiệp, đảm bảo an ninh môi trường</w:t>
            </w:r>
          </w:p>
        </w:tc>
        <w:tc>
          <w:tcPr>
            <w:tcW w:w="1050" w:type="pct"/>
          </w:tcPr>
          <w:p w14:paraId="03136AB6" w14:textId="7B65F3ED" w:rsidR="00D13C47" w:rsidRPr="008159A5" w:rsidRDefault="00D13C47" w:rsidP="006D4665">
            <w:pPr>
              <w:rPr>
                <w:rFonts w:ascii="Calibri" w:cs="Calibri"/>
                <w:sz w:val="18"/>
                <w:szCs w:val="18"/>
              </w:rPr>
            </w:pPr>
            <w:r w:rsidRPr="008159A5">
              <w:rPr>
                <w:rFonts w:ascii="Calibri" w:cs="Calibri"/>
                <w:sz w:val="18"/>
                <w:szCs w:val="18"/>
              </w:rPr>
              <w:t>Mặc dù đã có khung pháp lý và quy định tổng thể về công tác bảo vệ rừng, nhưng vẫn cần được thực thi thông qua các hành động có mục tiêu.</w:t>
            </w:r>
          </w:p>
        </w:tc>
        <w:tc>
          <w:tcPr>
            <w:tcW w:w="1440" w:type="pct"/>
          </w:tcPr>
          <w:p w14:paraId="1AF1766D" w14:textId="21F44F9E" w:rsidR="00D13C47" w:rsidRPr="008159A5" w:rsidRDefault="00D13C47" w:rsidP="006D4665">
            <w:pPr>
              <w:rPr>
                <w:rFonts w:ascii="Calibri" w:cs="Calibri"/>
                <w:sz w:val="18"/>
                <w:szCs w:val="18"/>
              </w:rPr>
            </w:pPr>
            <w:r w:rsidRPr="008159A5">
              <w:rPr>
                <w:rFonts w:ascii="Calibri" w:cs="Calibri"/>
                <w:color w:val="000000"/>
                <w:sz w:val="18"/>
                <w:szCs w:val="18"/>
              </w:rPr>
              <w:t>Tỷ lệ che phủ rừng tuy đã tăng lên nhưng chất lượng rừng chưa cao; năng suất cũng như chất lượng rừng trồng chưa đáp ứng được nhu cầu sản xuất; công tác bảo vệ, phòng cháy, chữa cháy rừng gặp nhiều khó khăn; tốc độ tăng trưởng của ngành lâm nghiệp không ổn định; tổ chức sản xuất chưa hiệu quả, thu nhập của công nhân lâm nghiệp so với các nghề khác còn thấp; Nguồn vốn đầu tư cho lĩnh vực lâm nghiệp còn hạn chế và chưa đáp ứng yêu cầu.</w:t>
            </w:r>
          </w:p>
        </w:tc>
      </w:tr>
      <w:tr w:rsidR="00D13C47" w:rsidRPr="008159A5" w14:paraId="239C3FE1" w14:textId="77777777" w:rsidTr="00AC7750">
        <w:tc>
          <w:tcPr>
            <w:tcW w:w="5000" w:type="pct"/>
            <w:gridSpan w:val="4"/>
            <w:shd w:val="clear" w:color="auto" w:fill="DEEAF6" w:themeFill="accent1" w:themeFillTint="33"/>
          </w:tcPr>
          <w:p w14:paraId="3B1B5BC4" w14:textId="77777777" w:rsidR="00D13C47" w:rsidRPr="008159A5" w:rsidRDefault="00D13C47" w:rsidP="006D4665">
            <w:pPr>
              <w:rPr>
                <w:rFonts w:ascii="Calibri" w:cs="Calibri"/>
                <w:sz w:val="18"/>
                <w:szCs w:val="18"/>
              </w:rPr>
            </w:pPr>
            <w:r w:rsidRPr="008159A5">
              <w:rPr>
                <w:rFonts w:ascii="Calibri" w:cs="Calibri"/>
                <w:sz w:val="18"/>
                <w:szCs w:val="18"/>
              </w:rPr>
              <w:t>Chia sẻ lợi ích</w:t>
            </w:r>
          </w:p>
        </w:tc>
      </w:tr>
      <w:tr w:rsidR="00D13C47" w:rsidRPr="008159A5" w14:paraId="08E23E64" w14:textId="77777777" w:rsidTr="00557D4D">
        <w:tc>
          <w:tcPr>
            <w:tcW w:w="820" w:type="pct"/>
          </w:tcPr>
          <w:p w14:paraId="3C4B4DC4" w14:textId="77777777" w:rsidR="00D13C47" w:rsidRPr="008159A5" w:rsidRDefault="00D13C47" w:rsidP="006D4665">
            <w:pPr>
              <w:autoSpaceDE w:val="0"/>
              <w:autoSpaceDN w:val="0"/>
              <w:adjustRightInd w:val="0"/>
              <w:rPr>
                <w:rFonts w:ascii="Calibri" w:cs="Calibri"/>
                <w:sz w:val="18"/>
                <w:szCs w:val="18"/>
              </w:rPr>
            </w:pPr>
            <w:r w:rsidRPr="008159A5">
              <w:rPr>
                <w:rFonts w:ascii="Calibri" w:cs="Calibri"/>
                <w:sz w:val="18"/>
                <w:szCs w:val="18"/>
              </w:rPr>
              <w:t xml:space="preserve">Nghị định số 99/2010/ND-CP </w:t>
            </w:r>
          </w:p>
        </w:tc>
        <w:tc>
          <w:tcPr>
            <w:tcW w:w="1690" w:type="pct"/>
          </w:tcPr>
          <w:p w14:paraId="2FF3266E" w14:textId="77777777" w:rsidR="00D13C47" w:rsidRPr="008159A5" w:rsidRDefault="00D13C47" w:rsidP="006D4665">
            <w:pPr>
              <w:rPr>
                <w:rFonts w:ascii="Calibri" w:cs="Calibri"/>
                <w:sz w:val="18"/>
                <w:szCs w:val="18"/>
              </w:rPr>
            </w:pPr>
            <w:r w:rsidRPr="008159A5">
              <w:rPr>
                <w:rFonts w:ascii="Calibri" w:cs="Calibri"/>
                <w:sz w:val="18"/>
                <w:szCs w:val="18"/>
              </w:rPr>
              <w:t>Chính sách chi trả dịch vụ môi trường rừng (PFES).</w:t>
            </w:r>
          </w:p>
        </w:tc>
        <w:tc>
          <w:tcPr>
            <w:tcW w:w="1050" w:type="pct"/>
            <w:vMerge w:val="restart"/>
          </w:tcPr>
          <w:p w14:paraId="1E1615B7" w14:textId="0E0FBE30" w:rsidR="00D13C47" w:rsidRPr="008159A5" w:rsidRDefault="00D13C47" w:rsidP="006D4665">
            <w:pPr>
              <w:rPr>
                <w:rFonts w:ascii="Calibri" w:cs="Calibri"/>
                <w:sz w:val="18"/>
                <w:szCs w:val="18"/>
              </w:rPr>
            </w:pPr>
            <w:r w:rsidRPr="008159A5">
              <w:rPr>
                <w:rFonts w:ascii="Calibri" w:cs="Calibri"/>
                <w:sz w:val="18"/>
                <w:szCs w:val="18"/>
              </w:rPr>
              <w:t xml:space="preserve">Chỉ tập trung vào rừng trên đất liền </w:t>
            </w:r>
          </w:p>
        </w:tc>
        <w:tc>
          <w:tcPr>
            <w:tcW w:w="1440" w:type="pct"/>
            <w:vMerge w:val="restart"/>
          </w:tcPr>
          <w:p w14:paraId="504BD975" w14:textId="5981BF3D" w:rsidR="00D13C47" w:rsidRPr="008159A5" w:rsidRDefault="00D13C47" w:rsidP="006D4665">
            <w:pPr>
              <w:rPr>
                <w:rFonts w:ascii="Calibri" w:cs="Calibri"/>
                <w:sz w:val="18"/>
                <w:szCs w:val="18"/>
              </w:rPr>
            </w:pPr>
            <w:r w:rsidRPr="008159A5">
              <w:rPr>
                <w:rFonts w:ascii="Calibri" w:cs="Calibri"/>
                <w:sz w:val="18"/>
                <w:szCs w:val="18"/>
              </w:rPr>
              <w:t>Không có hướng dẫn và quy định về việc chi trả cho các dịch vụ hệ sinh thái trên biển và đất ngập nước.</w:t>
            </w:r>
          </w:p>
        </w:tc>
      </w:tr>
      <w:tr w:rsidR="00D13C47" w:rsidRPr="008159A5" w14:paraId="42CA62AE" w14:textId="77777777" w:rsidTr="00557D4D">
        <w:tc>
          <w:tcPr>
            <w:tcW w:w="820" w:type="pct"/>
          </w:tcPr>
          <w:p w14:paraId="6A80307B" w14:textId="77777777" w:rsidR="00D13C47" w:rsidRPr="008159A5" w:rsidRDefault="00D13C47" w:rsidP="006D4665">
            <w:pPr>
              <w:autoSpaceDE w:val="0"/>
              <w:autoSpaceDN w:val="0"/>
              <w:adjustRightInd w:val="0"/>
              <w:rPr>
                <w:rFonts w:ascii="Calibri" w:cs="Calibri"/>
                <w:sz w:val="18"/>
                <w:szCs w:val="18"/>
              </w:rPr>
            </w:pPr>
            <w:r w:rsidRPr="008159A5">
              <w:rPr>
                <w:rFonts w:ascii="Calibri" w:cs="Calibri"/>
                <w:sz w:val="18"/>
                <w:szCs w:val="18"/>
              </w:rPr>
              <w:t>Nghị định số 147/2016/ND-CP</w:t>
            </w:r>
          </w:p>
        </w:tc>
        <w:tc>
          <w:tcPr>
            <w:tcW w:w="1690" w:type="pct"/>
          </w:tcPr>
          <w:p w14:paraId="52D0DAB0" w14:textId="6192718E" w:rsidR="00D13C47" w:rsidRPr="008159A5" w:rsidRDefault="00D13C47" w:rsidP="006D4665">
            <w:pPr>
              <w:rPr>
                <w:rFonts w:ascii="Calibri" w:cs="Calibri"/>
                <w:sz w:val="18"/>
                <w:szCs w:val="18"/>
              </w:rPr>
            </w:pPr>
            <w:r w:rsidRPr="008159A5">
              <w:rPr>
                <w:rFonts w:ascii="Calibri" w:cs="Calibri"/>
                <w:sz w:val="18"/>
                <w:szCs w:val="18"/>
              </w:rPr>
              <w:t>Sửa đổi và bổ sung một số Điều của Nghị định số 99/2010/NĐ-CP ngày 24 tháng 9 năm 2010 của Chính sách chi trả dịch vụ môi trường rừng (PFES).</w:t>
            </w:r>
          </w:p>
        </w:tc>
        <w:tc>
          <w:tcPr>
            <w:tcW w:w="1050" w:type="pct"/>
            <w:vMerge/>
          </w:tcPr>
          <w:p w14:paraId="31628361" w14:textId="77777777" w:rsidR="00D13C47" w:rsidRPr="008159A5" w:rsidRDefault="00D13C47" w:rsidP="006D4665">
            <w:pPr>
              <w:rPr>
                <w:rFonts w:ascii="Calibri" w:cs="Calibri"/>
                <w:sz w:val="18"/>
                <w:szCs w:val="18"/>
              </w:rPr>
            </w:pPr>
          </w:p>
        </w:tc>
        <w:tc>
          <w:tcPr>
            <w:tcW w:w="1440" w:type="pct"/>
            <w:vMerge/>
          </w:tcPr>
          <w:p w14:paraId="2B56FA3B" w14:textId="77777777" w:rsidR="00D13C47" w:rsidRPr="008159A5" w:rsidRDefault="00D13C47" w:rsidP="006D4665">
            <w:pPr>
              <w:rPr>
                <w:rFonts w:ascii="Calibri" w:cs="Calibri"/>
                <w:sz w:val="18"/>
                <w:szCs w:val="18"/>
              </w:rPr>
            </w:pPr>
          </w:p>
        </w:tc>
      </w:tr>
      <w:tr w:rsidR="00D13C47" w:rsidRPr="008159A5" w14:paraId="650F3481" w14:textId="77777777" w:rsidTr="00557D4D">
        <w:tc>
          <w:tcPr>
            <w:tcW w:w="820" w:type="pct"/>
          </w:tcPr>
          <w:p w14:paraId="69387E5B" w14:textId="77777777" w:rsidR="00D13C47" w:rsidRPr="008159A5" w:rsidRDefault="00D13C47" w:rsidP="006D4665">
            <w:pPr>
              <w:autoSpaceDE w:val="0"/>
              <w:autoSpaceDN w:val="0"/>
              <w:adjustRightInd w:val="0"/>
              <w:rPr>
                <w:rFonts w:ascii="Calibri" w:cs="Calibri"/>
                <w:sz w:val="18"/>
                <w:szCs w:val="18"/>
              </w:rPr>
            </w:pPr>
            <w:r w:rsidRPr="008159A5">
              <w:rPr>
                <w:rFonts w:ascii="Calibri" w:cs="Calibri"/>
                <w:sz w:val="18"/>
                <w:szCs w:val="18"/>
              </w:rPr>
              <w:t xml:space="preserve">Quyết định số 126/2012/QĐ-TTg </w:t>
            </w:r>
          </w:p>
        </w:tc>
        <w:tc>
          <w:tcPr>
            <w:tcW w:w="1690" w:type="pct"/>
          </w:tcPr>
          <w:p w14:paraId="37545E66" w14:textId="77777777" w:rsidR="00D13C47" w:rsidRPr="008159A5" w:rsidRDefault="00D13C47" w:rsidP="006D4665">
            <w:pPr>
              <w:rPr>
                <w:rFonts w:ascii="Calibri" w:cs="Calibri"/>
                <w:sz w:val="18"/>
                <w:szCs w:val="18"/>
              </w:rPr>
            </w:pPr>
            <w:r w:rsidRPr="008159A5">
              <w:rPr>
                <w:rFonts w:ascii="Calibri" w:cs="Calibri"/>
                <w:sz w:val="18"/>
                <w:szCs w:val="18"/>
              </w:rPr>
              <w:t>Thí điểm chính sách về cơ chế chia sẻ lợi ích (CCCSLI) trong quản lý, bảo vệ và phát triển rừng đặc dụng (RĐD)</w:t>
            </w:r>
          </w:p>
        </w:tc>
        <w:tc>
          <w:tcPr>
            <w:tcW w:w="1050" w:type="pct"/>
          </w:tcPr>
          <w:p w14:paraId="3AB633C4" w14:textId="4A1B5217" w:rsidR="00D13C47" w:rsidRPr="008159A5" w:rsidRDefault="00D13C47" w:rsidP="006D4665">
            <w:pPr>
              <w:rPr>
                <w:rFonts w:ascii="Calibri" w:cs="Calibri"/>
                <w:sz w:val="18"/>
                <w:szCs w:val="18"/>
              </w:rPr>
            </w:pPr>
            <w:r w:rsidRPr="008159A5">
              <w:rPr>
                <w:rFonts w:ascii="Calibri" w:cs="Calibri"/>
                <w:sz w:val="18"/>
                <w:szCs w:val="18"/>
              </w:rPr>
              <w:t>Chỉ tập trung vào rừng trên đất liền. Không có báo cáo về công tác thực hiện Quyết định</w:t>
            </w:r>
          </w:p>
        </w:tc>
        <w:tc>
          <w:tcPr>
            <w:tcW w:w="1440" w:type="pct"/>
          </w:tcPr>
          <w:p w14:paraId="7AECAF54" w14:textId="65B25D69" w:rsidR="00D13C47" w:rsidRPr="008159A5" w:rsidRDefault="00D13C47" w:rsidP="006D4665">
            <w:pPr>
              <w:rPr>
                <w:rFonts w:ascii="Calibri" w:cs="Calibri"/>
                <w:sz w:val="18"/>
                <w:szCs w:val="18"/>
              </w:rPr>
            </w:pPr>
            <w:r w:rsidRPr="008159A5">
              <w:rPr>
                <w:rFonts w:ascii="Calibri" w:cs="Calibri"/>
                <w:sz w:val="18"/>
                <w:szCs w:val="18"/>
              </w:rPr>
              <w:t>Không có hướng dẫn và quy định về việc chi trả cho các dịch vụ hệ sinh thái trên biển và đất ngập nước.</w:t>
            </w:r>
          </w:p>
        </w:tc>
      </w:tr>
    </w:tbl>
    <w:p w14:paraId="4916FFD7" w14:textId="77777777" w:rsidR="007A1E03" w:rsidRPr="008159A5" w:rsidRDefault="007A1E03" w:rsidP="006D4665">
      <w:pPr>
        <w:pStyle w:val="ListParagraph"/>
        <w:tabs>
          <w:tab w:val="left" w:pos="360"/>
        </w:tabs>
        <w:spacing w:after="60"/>
        <w:ind w:left="0"/>
        <w:jc w:val="both"/>
        <w:rPr>
          <w:rFonts w:ascii="Calibri" w:hAnsi="Calibri" w:cs="Calibri"/>
          <w:b/>
          <w:bCs/>
          <w:sz w:val="20"/>
          <w:szCs w:val="20"/>
        </w:rPr>
      </w:pPr>
    </w:p>
    <w:p w14:paraId="3E265873" w14:textId="4F068B33" w:rsidR="00D73E58" w:rsidRPr="008159A5" w:rsidRDefault="00D73E58"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rPr>
        <w:t>Rào cản 2: Thiếu sự tham gia của khu vực tư nhân, cơ chế tài chính hỗ trợ bảo tồn và môi trường kinh doanh yếu kém</w:t>
      </w:r>
    </w:p>
    <w:p w14:paraId="4AD47611" w14:textId="1F638455" w:rsidR="00A85A0D" w:rsidRPr="008159A5" w:rsidRDefault="0012001F" w:rsidP="006D4665">
      <w:pPr>
        <w:pStyle w:val="ListParagraphNumbered"/>
        <w:rPr>
          <w:rFonts w:ascii="Calibri" w:hAnsi="Calibri" w:cs="Calibri"/>
          <w:szCs w:val="20"/>
        </w:rPr>
      </w:pPr>
      <w:r w:rsidRPr="008159A5">
        <w:rPr>
          <w:rFonts w:ascii="Calibri" w:hAnsi="Calibri" w:cs="Calibri"/>
        </w:rPr>
        <w:t>Cách đây chưa đầy hai mươi năm, Việt Nam chủ yếu là điểm đến du lịch của những du khách ưa khám phá và du lịch "Tây ba lô". Ngày nay, Việt Nam tự hào khi có hàng loạt các khu nghỉ dưỡng sang trọng hàng đầu thế giới và các điểm tham quan văn hóa, chủ yếu phục vụ thị trường du lịch đại chúng. Việt Nam đang không ngừng nỗ lực cải thiện môi trường kinh doanh nhằm tạo điều kiện thuận lợi cho khu vực tư nhân trong ngành du lịch phát huy vai trò là động lực thúc đẩy tăng trưởng kinh tế nhanh chóng và bền vững.</w:t>
      </w:r>
    </w:p>
    <w:p w14:paraId="2B432D37" w14:textId="443443C1" w:rsidR="00312F4C" w:rsidRPr="008159A5" w:rsidRDefault="00EC208F" w:rsidP="006D4665">
      <w:pPr>
        <w:pStyle w:val="ListParagraphNumbered"/>
        <w:rPr>
          <w:rFonts w:ascii="Calibri" w:hAnsi="Calibri" w:cs="Calibri"/>
          <w:szCs w:val="20"/>
        </w:rPr>
      </w:pPr>
      <w:r w:rsidRPr="008159A5">
        <w:rPr>
          <w:rFonts w:ascii="Calibri" w:hAnsi="Calibri" w:cs="Calibri"/>
        </w:rPr>
        <w:t xml:space="preserve">Mặc dù có sự tham gia đông đảo của khu vực tư nhân vào thị trường du lịch đại trà nhưng việc tham gia và hỗ trợ của cả khu vực tư nhân lẫn cộng đồng đối với du lịch </w:t>
      </w:r>
      <w:r w:rsidR="00CF1545">
        <w:rPr>
          <w:rFonts w:ascii="Calibri" w:hAnsi="Calibri" w:cs="Calibri"/>
        </w:rPr>
        <w:t>dựa vào thiên nhiên</w:t>
      </w:r>
      <w:r w:rsidRPr="008159A5">
        <w:rPr>
          <w:rFonts w:ascii="Calibri" w:hAnsi="Calibri" w:cs="Calibri"/>
        </w:rPr>
        <w:t xml:space="preserve"> và du lịch sinh thái vẫn còn hạn chế. Khu vực tư nhân chưa lồng ghép đầy đủ chính sách bảo tồn vào các nguyên tắc hoạt động kinh doanh. Do đó, sự tham gia của khu vực tư nhân vào các hoạt động bảo tồn vẫn còn rất hạn chế. Mặc dù Chính phủ cũng đã ban hành các chính sách, quy định nhằm khuyến khích các doanh nghiệp và cộng đồng tham gia vào các hoạt động du lịch sinh thái như khuyến khích các thành phần kinh tế đầu tư phát triển du lịch sinh thái tại các khu rừng đặc dụng (Điều 10. Khoản 1 Quyết định số 24/2012/QĐ-TTg của Thủ tướng Chính phủ về chính sách đầu tư và phát triển rừng đặc dụng giai đoạn 2011-2020) và Nghị định số 63/2018/NĐ-CP đã được Chính phủ phê duyệt về đầu tư theo hình thức đối tác công tư, nhưng trên thực tế, công tác triển khai chưa mang lại hiệu quả. Các tổ chức, cá nhân kinh doanh du lịch sinh thái tại vườn quốc gia, khu bảo tồn (bao gồm cả khu bảo tồn thiên nhiên, khu bảo tồn loài và sinh cảnh, rừng phòng hộ cảnh quan, nghiên cứu khoa học, rừng thực nghiệm) cũng đang phải đối mặt với nhiều khó khăn. Họ không thể liên kết công tác bảo tồn với du lịch sinh thái, dẫn đến việc phát triển du lịch manh mún và không mang tính bền vững. Ngoài ra, doanh thu từ du lịch sinh thái vẫn chưa được huy động một cách hiệu quả cho các hoạt động bảo tồn. Do đó, việc nghiên cứu, thí điểm và củng cố các mô hình hợp tác quản lý và kinh doanh theo hình thức đối tác công tư (mô hình kinh doanh PPP) nhằm phát triển du lịch </w:t>
      </w:r>
      <w:r w:rsidR="00CF1545">
        <w:rPr>
          <w:rFonts w:ascii="Calibri" w:hAnsi="Calibri" w:cs="Calibri"/>
        </w:rPr>
        <w:t>dựa vào thiên nhiên</w:t>
      </w:r>
      <w:r w:rsidRPr="008159A5">
        <w:rPr>
          <w:rFonts w:ascii="Calibri" w:hAnsi="Calibri" w:cs="Calibri"/>
        </w:rPr>
        <w:t xml:space="preserve">, du lịch cộng đồng gắn với bảo vệ cảnh quan bền vững và bảo tồn đa dạng sinh học và các loài chỉ thị là cần thiết để kêu gọi sự tham gia của nhiều bên liên quan và đánh giá hiệu quả của cơ chế đối tác công tư (PPP) đối với sự phát triển du lịch </w:t>
      </w:r>
      <w:r w:rsidR="00CF1545">
        <w:rPr>
          <w:rFonts w:ascii="Calibri" w:hAnsi="Calibri" w:cs="Calibri"/>
        </w:rPr>
        <w:t>dựa vào thiên nhiên</w:t>
      </w:r>
      <w:r w:rsidRPr="008159A5">
        <w:rPr>
          <w:rFonts w:ascii="Calibri" w:hAnsi="Calibri" w:cs="Calibri"/>
        </w:rPr>
        <w:t xml:space="preserve"> bền vững và có trách nhiệm </w:t>
      </w:r>
    </w:p>
    <w:p w14:paraId="00BEDDE3" w14:textId="38DC44EC" w:rsidR="00F255B1" w:rsidRPr="008159A5" w:rsidRDefault="00312F4C" w:rsidP="006D4665">
      <w:pPr>
        <w:pStyle w:val="ListParagraphNumbered"/>
        <w:rPr>
          <w:rFonts w:ascii="Calibri" w:hAnsi="Calibri" w:cs="Calibri"/>
          <w:szCs w:val="20"/>
        </w:rPr>
      </w:pPr>
      <w:r w:rsidRPr="008159A5">
        <w:rPr>
          <w:rFonts w:ascii="Calibri" w:hAnsi="Calibri" w:cs="Calibri"/>
        </w:rPr>
        <w:lastRenderedPageBreak/>
        <w:t xml:space="preserve">Mặc dù Việt Nam đã đạt được nhiều thành tựu to lớn trong việc áp dụng </w:t>
      </w:r>
      <w:r w:rsidRPr="008159A5">
        <w:rPr>
          <w:rFonts w:ascii="Calibri" w:hAnsi="Calibri" w:cs="Calibri"/>
          <w:szCs w:val="20"/>
          <w:highlight w:val="yellow"/>
        </w:rPr>
        <w:t>Chi trả dịch vụ hệ sinh thái (PES)</w:t>
      </w:r>
      <w:r w:rsidRPr="008159A5">
        <w:rPr>
          <w:rFonts w:ascii="Calibri" w:hAnsi="Calibri" w:cs="Calibri"/>
        </w:rPr>
        <w:t xml:space="preserve"> đối với các dịch vụ </w:t>
      </w:r>
      <w:r w:rsidR="00F410F3">
        <w:rPr>
          <w:rFonts w:ascii="Calibri" w:hAnsi="Calibri" w:cs="Calibri"/>
          <w:lang w:val="en-US"/>
        </w:rPr>
        <w:t xml:space="preserve">hệ sinh thái </w:t>
      </w:r>
      <w:r w:rsidRPr="008159A5">
        <w:rPr>
          <w:rFonts w:ascii="Calibri" w:hAnsi="Calibri" w:cs="Calibri"/>
        </w:rPr>
        <w:t xml:space="preserve">trên đất liền thông qua mô hình và khu vực </w:t>
      </w:r>
      <w:r w:rsidR="00430B3D">
        <w:rPr>
          <w:rFonts w:ascii="Calibri" w:hAnsi="Calibri" w:cs="Calibri"/>
          <w:lang w:val="en-US"/>
        </w:rPr>
        <w:t>thí điểm</w:t>
      </w:r>
      <w:r w:rsidRPr="008159A5">
        <w:rPr>
          <w:rFonts w:ascii="Calibri" w:hAnsi="Calibri" w:cs="Calibri"/>
        </w:rPr>
        <w:t xml:space="preserve"> với những kết quả khả quan, nhưng việc áp dụng khái niệm</w:t>
      </w:r>
      <w:r w:rsidRPr="008159A5">
        <w:rPr>
          <w:rFonts w:ascii="Calibri" w:hAnsi="Calibri" w:cs="Calibri"/>
          <w:szCs w:val="20"/>
          <w:highlight w:val="yellow"/>
        </w:rPr>
        <w:t xml:space="preserve"> PES đối với môi trường biển và đất ngập nước (PMES và PWES ) tại Việt Nam còn hạn chế</w:t>
      </w:r>
      <w:r w:rsidRPr="008159A5">
        <w:rPr>
          <w:rFonts w:ascii="Calibri" w:hAnsi="Calibri" w:cs="Calibri"/>
        </w:rPr>
        <w:t xml:space="preserve">.  Trên thực tế, khái niệm này còn tương đối mới mẻ, cần có sự nghiên cứu kỹ lưỡng để áp dụng trong công tác quản lý tài nguyên và môi trường biển ở Việt Nam. Trong việc thúc đẩy PES trên biển, cần xem xét một số vấn đề chính sách sau đây trong công tác quản lý: </w:t>
      </w:r>
    </w:p>
    <w:p w14:paraId="763E8A71" w14:textId="24182678"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Luật Đa dạng sinh học đề cập đến các khoản thu từ PES. Thủ tướng Chính phủ cũng đã ban hành Nghị định 99/2010-NĐ-CP và Nghị định 147/2016-NĐ-CP, thay đổi Nghị định 99/2010/NĐ-CP về </w:t>
      </w:r>
      <w:r w:rsidRPr="008159A5">
        <w:rPr>
          <w:rFonts w:ascii="Calibri" w:hAnsi="Calibri" w:cs="Calibri"/>
          <w:bCs/>
          <w:color w:val="000000"/>
          <w:sz w:val="20"/>
          <w:szCs w:val="20"/>
          <w:highlight w:val="yellow"/>
        </w:rPr>
        <w:t>chính sách chi trả dịch vụ môi trường rừng (PFES)</w:t>
      </w:r>
      <w:r w:rsidRPr="008159A5">
        <w:rPr>
          <w:rFonts w:ascii="Calibri" w:hAnsi="Calibri" w:cs="Calibri"/>
          <w:bCs/>
          <w:color w:val="000000"/>
          <w:sz w:val="20"/>
          <w:szCs w:val="20"/>
        </w:rPr>
        <w:t>. Ngoài hệ sinh thái rừng, tiềm năng đối với PMES và PWES ở Việt Nam vẫn chưa đề cập đến các hệ sinh thái biển và ven biển như san hô, rừng ngập mặn, cỏ biển và hiện là đất ngập nước. Cần có khung quốc gia về PMES và PWES cũng như các chỉ dẫn và hướng dẫn chi tiết nhằm đảm bảo công tác phối hợp và tránh xảy ra các xung đột.</w:t>
      </w:r>
    </w:p>
    <w:p w14:paraId="3D78ED4E" w14:textId="7BB37F36"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Tại các địa phương/tỉnh thành trong cả nước, cần xác định các vùng sinh thái có tiềm năng PMES, PWES và định lượng được giá trị kinh tế của các hệ sinh thái biển. Ngoài ra, cần phát triển thị trường trao đổi PES với việc xác định các </w:t>
      </w:r>
      <w:r w:rsidR="00446833">
        <w:rPr>
          <w:rFonts w:ascii="Calibri" w:hAnsi="Calibri" w:cs="Calibri"/>
          <w:bCs/>
          <w:color w:val="000000"/>
          <w:sz w:val="20"/>
          <w:szCs w:val="20"/>
          <w:lang w:val="en-US"/>
        </w:rPr>
        <w:t>bên</w:t>
      </w:r>
      <w:r w:rsidRPr="008159A5">
        <w:rPr>
          <w:rFonts w:ascii="Calibri" w:hAnsi="Calibri" w:cs="Calibri"/>
          <w:bCs/>
          <w:color w:val="000000"/>
          <w:sz w:val="20"/>
          <w:szCs w:val="20"/>
        </w:rPr>
        <w:t xml:space="preserve"> cung cấp dịch vụ và </w:t>
      </w:r>
      <w:r w:rsidR="00446833">
        <w:rPr>
          <w:rFonts w:ascii="Calibri" w:hAnsi="Calibri" w:cs="Calibri"/>
          <w:bCs/>
          <w:color w:val="000000"/>
          <w:sz w:val="20"/>
          <w:szCs w:val="20"/>
          <w:lang w:val="en-US"/>
        </w:rPr>
        <w:t>bên</w:t>
      </w:r>
      <w:r w:rsidRPr="008159A5">
        <w:rPr>
          <w:rFonts w:ascii="Calibri" w:hAnsi="Calibri" w:cs="Calibri"/>
          <w:bCs/>
          <w:color w:val="000000"/>
          <w:sz w:val="20"/>
          <w:szCs w:val="20"/>
        </w:rPr>
        <w:t xml:space="preserve"> sử dụng hệ sinh thái biển.</w:t>
      </w:r>
    </w:p>
    <w:p w14:paraId="5E8560EE" w14:textId="18FDD89C"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Điều quan trọng là thúc đẩy phát triển các mô hình quản lý kết hợp các vùng đất ngập nước và vùng ven biển vì vùng ven biển là nơi diễn ra các hoạt động kinh tế, xã hội sầm uất và phát triển nhanh chóng nhất. Các công cụ quản lý tổng hợp vùng bờ biển sẽ giúp dung hòa lợi ích đa ngành, góp phần sử dụng hiệu quả tài nguyên </w:t>
      </w:r>
      <w:r w:rsidR="00D25C79">
        <w:rPr>
          <w:rFonts w:ascii="Calibri" w:hAnsi="Calibri" w:cs="Calibri"/>
          <w:bCs/>
          <w:color w:val="000000"/>
          <w:sz w:val="20"/>
          <w:szCs w:val="20"/>
          <w:lang w:val="en-US"/>
        </w:rPr>
        <w:t>về vị trí địa lý</w:t>
      </w:r>
      <w:r w:rsidRPr="008159A5">
        <w:rPr>
          <w:rFonts w:ascii="Calibri" w:hAnsi="Calibri" w:cs="Calibri"/>
          <w:bCs/>
          <w:color w:val="000000"/>
          <w:sz w:val="20"/>
          <w:szCs w:val="20"/>
        </w:rPr>
        <w:t>, không gian biển, hệ sinh thái biển, bảo vệ môi trường và các dịch vụ; đồng thời, các hệ sinh thái biển đóng góp vào sự phát triển bền vững sinh kế vùng ven biển, từng bước tiếp cận nền kinh tế xanh, thân thiện với môi trường.</w:t>
      </w:r>
    </w:p>
    <w:p w14:paraId="6C78C7E0" w14:textId="6B79DB0E"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Cần phân biệt rõ ràng giữa ý thức sở hữu công/tư đối với việc sử dụng không gian biển, từ đó tạo cơ sở pháp lý để xây dựng thị trường trao đổi PMES và PWES lành mạnh. Đối với các khu vực không xác định được chủ sở hữu tài nguyên hoặc có hoạt động khai thác tài nguyên liên ngành phức tạp, nhà nước phải có trách nhiệm chi trả PES cho các cộng đồng sinh sống xung quanh khu vực đó. Thông qua việc điều chỉnh các chính sách thuế, việc tạo ra sinh kế thay thế giúp nâng cao thu nhập cho người dân khu vực bị ảnh hưởng.</w:t>
      </w:r>
    </w:p>
    <w:p w14:paraId="6F3636F6" w14:textId="6B541B79"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Cần có sự hỗ trợ ngay từ ban đầu từ phía nhà nước để </w:t>
      </w:r>
      <w:r w:rsidR="00B0570C">
        <w:rPr>
          <w:rFonts w:ascii="Calibri" w:hAnsi="Calibri" w:cs="Calibri"/>
          <w:bCs/>
          <w:color w:val="000000"/>
          <w:sz w:val="20"/>
          <w:szCs w:val="20"/>
          <w:lang w:val="en-US"/>
        </w:rPr>
        <w:t>thực hiện</w:t>
      </w:r>
      <w:r w:rsidRPr="008159A5">
        <w:rPr>
          <w:rFonts w:ascii="Calibri" w:hAnsi="Calibri" w:cs="Calibri"/>
          <w:bCs/>
          <w:color w:val="000000"/>
          <w:sz w:val="20"/>
          <w:szCs w:val="20"/>
        </w:rPr>
        <w:t xml:space="preserve"> dự án, nghiên cứu và </w:t>
      </w:r>
      <w:r w:rsidR="00B0570C">
        <w:rPr>
          <w:rFonts w:ascii="Calibri" w:hAnsi="Calibri" w:cs="Calibri"/>
          <w:bCs/>
          <w:color w:val="000000"/>
          <w:sz w:val="20"/>
          <w:szCs w:val="20"/>
          <w:lang w:val="en-US"/>
        </w:rPr>
        <w:t xml:space="preserve">áp </w:t>
      </w:r>
      <w:r w:rsidRPr="008159A5">
        <w:rPr>
          <w:rFonts w:ascii="Calibri" w:hAnsi="Calibri" w:cs="Calibri"/>
          <w:bCs/>
          <w:color w:val="000000"/>
          <w:sz w:val="20"/>
          <w:szCs w:val="20"/>
        </w:rPr>
        <w:t>dụng PES. Giúp các tổ chức dân sự nâng cao năng lực, đa dạng hóa các nguồn tài trợ và hỗ trợ kỹ thuật từ trong và ngoài nước.</w:t>
      </w:r>
    </w:p>
    <w:p w14:paraId="16E60B59" w14:textId="16D4E329" w:rsidR="003B55DF" w:rsidRPr="008159A5" w:rsidRDefault="00312F4C"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Năm 2010, Thủ tướng Chính phủ đã phê duyệt hệ thống 16 khu bảo tồn biển quốc gia, đóng vai trò như một trong những điều kiện để </w:t>
      </w:r>
      <w:r w:rsidR="00410E0D">
        <w:rPr>
          <w:rFonts w:ascii="Calibri" w:hAnsi="Calibri" w:cs="Calibri"/>
          <w:bCs/>
          <w:color w:val="000000"/>
          <w:sz w:val="20"/>
          <w:szCs w:val="20"/>
          <w:lang w:val="en-US"/>
        </w:rPr>
        <w:t>thực hiện</w:t>
      </w:r>
      <w:r w:rsidRPr="008159A5">
        <w:rPr>
          <w:rFonts w:ascii="Calibri" w:hAnsi="Calibri" w:cs="Calibri"/>
          <w:bCs/>
          <w:color w:val="000000"/>
          <w:sz w:val="20"/>
          <w:szCs w:val="20"/>
        </w:rPr>
        <w:t xml:space="preserve"> PMES và PWES </w:t>
      </w:r>
      <w:r w:rsidR="00410E0D">
        <w:rPr>
          <w:rFonts w:ascii="Calibri" w:hAnsi="Calibri" w:cs="Calibri"/>
          <w:bCs/>
          <w:color w:val="000000"/>
          <w:sz w:val="20"/>
          <w:szCs w:val="20"/>
          <w:lang w:val="en-US"/>
        </w:rPr>
        <w:t>tại</w:t>
      </w:r>
      <w:r w:rsidRPr="008159A5">
        <w:rPr>
          <w:rFonts w:ascii="Calibri" w:hAnsi="Calibri" w:cs="Calibri"/>
          <w:bCs/>
          <w:color w:val="000000"/>
          <w:sz w:val="20"/>
          <w:szCs w:val="20"/>
        </w:rPr>
        <w:t xml:space="preserve"> môi trường biển ở Việt Nam. Tuy nhiên, để phần nào đảm bảo cho công tác bảo tồn, không phải tất cả các khu bảo tồn thiên nhiên đều có thể dựa vào các nguồn quỹ thu được từ hoạt động du lịch sinh thái</w:t>
      </w:r>
      <w:r w:rsidR="00374DF4">
        <w:rPr>
          <w:rFonts w:ascii="Calibri" w:hAnsi="Calibri" w:cs="Calibri"/>
          <w:bCs/>
          <w:color w:val="000000"/>
          <w:sz w:val="20"/>
          <w:szCs w:val="20"/>
          <w:lang w:val="en-US"/>
        </w:rPr>
        <w:t>.</w:t>
      </w:r>
      <w:r w:rsidRPr="008159A5">
        <w:rPr>
          <w:rFonts w:ascii="Calibri" w:hAnsi="Calibri" w:cs="Calibri"/>
          <w:bCs/>
          <w:color w:val="000000"/>
          <w:sz w:val="20"/>
          <w:szCs w:val="20"/>
        </w:rPr>
        <w:t xml:space="preserve"> Trong trường hợp này, chúng ta cần hiểu PES theo nghĩa rộng hơn thông qua các hình thức khác như nâng cao cơ hội học tập cho người dân, đa dạng hóa sinh kế, đào tạo kỹ thuật, trợ cấp xăng dầu từ nhà nước và các đối tác khác cho các chuyến đi biển</w:t>
      </w:r>
      <w:r w:rsidR="002A6B00">
        <w:rPr>
          <w:rFonts w:ascii="Calibri" w:hAnsi="Calibri" w:cs="Calibri"/>
          <w:bCs/>
          <w:color w:val="000000"/>
          <w:sz w:val="20"/>
          <w:szCs w:val="20"/>
          <w:lang w:val="en-US"/>
        </w:rPr>
        <w:t xml:space="preserve"> của ngư dân</w:t>
      </w:r>
      <w:r w:rsidRPr="008159A5">
        <w:rPr>
          <w:rFonts w:ascii="Calibri" w:hAnsi="Calibri" w:cs="Calibri"/>
          <w:bCs/>
          <w:color w:val="000000"/>
          <w:sz w:val="20"/>
          <w:szCs w:val="20"/>
        </w:rPr>
        <w:t>.</w:t>
      </w:r>
    </w:p>
    <w:p w14:paraId="729AD850" w14:textId="13908827" w:rsidR="003B55DF" w:rsidRPr="008159A5" w:rsidRDefault="003B55DF" w:rsidP="006D4665">
      <w:pPr>
        <w:pStyle w:val="ListParagraph"/>
        <w:numPr>
          <w:ilvl w:val="0"/>
          <w:numId w:val="11"/>
        </w:numPr>
        <w:tabs>
          <w:tab w:val="left" w:pos="360"/>
        </w:tabs>
        <w:spacing w:before="40" w:after="80"/>
        <w:jc w:val="both"/>
        <w:rPr>
          <w:rFonts w:ascii="Calibri" w:eastAsia="Calibri" w:hAnsi="Calibri" w:cs="Calibri"/>
          <w:bCs/>
          <w:color w:val="000000"/>
          <w:sz w:val="20"/>
          <w:szCs w:val="20"/>
        </w:rPr>
      </w:pPr>
      <w:r w:rsidRPr="008159A5">
        <w:rPr>
          <w:rFonts w:ascii="Calibri" w:hAnsi="Calibri" w:cs="Calibri"/>
          <w:bCs/>
          <w:color w:val="000000"/>
          <w:sz w:val="20"/>
          <w:szCs w:val="20"/>
        </w:rPr>
        <w:t xml:space="preserve">Việc phát triển chính sách về PES phải đảm bảo có thể chi trả chi phí cơ hội, mang lại lợi ích cho toàn bộ cộng đồng và củng cố niềm tin </w:t>
      </w:r>
      <w:r w:rsidR="00CD6F29">
        <w:rPr>
          <w:rFonts w:ascii="Calibri" w:hAnsi="Calibri" w:cs="Calibri"/>
          <w:bCs/>
          <w:color w:val="000000"/>
          <w:sz w:val="20"/>
          <w:szCs w:val="20"/>
          <w:lang w:val="en-US"/>
        </w:rPr>
        <w:t>để có thể</w:t>
      </w:r>
      <w:r w:rsidRPr="008159A5">
        <w:rPr>
          <w:rFonts w:ascii="Calibri" w:hAnsi="Calibri" w:cs="Calibri"/>
          <w:bCs/>
          <w:color w:val="000000"/>
          <w:sz w:val="20"/>
          <w:szCs w:val="20"/>
        </w:rPr>
        <w:t xml:space="preserve"> cung cấp các dịch vụ </w:t>
      </w:r>
      <w:r w:rsidR="00CD6F29">
        <w:rPr>
          <w:rFonts w:ascii="Calibri" w:hAnsi="Calibri" w:cs="Calibri"/>
          <w:bCs/>
          <w:color w:val="000000"/>
          <w:sz w:val="20"/>
          <w:szCs w:val="20"/>
          <w:lang w:val="en-US"/>
        </w:rPr>
        <w:t xml:space="preserve">một cách </w:t>
      </w:r>
      <w:r w:rsidRPr="008159A5">
        <w:rPr>
          <w:rFonts w:ascii="Calibri" w:hAnsi="Calibri" w:cs="Calibri"/>
          <w:bCs/>
          <w:color w:val="000000"/>
          <w:sz w:val="20"/>
          <w:szCs w:val="20"/>
        </w:rPr>
        <w:t>lâu dài. Khuyến khích việc xã hội hóa công tác bảo tồn thiên nhiên tại các khu bảo tồn cấp tỉnh để kêu gọi cộng đồng tham gia vào PES. Từng bước nâng cao thu nhập cho người dân, góp phần phát triển kinh tế-xã hội của địa phương. Ngoài ra, cần ưu tiên nguồn quỹ từ PES cho các hoạt động phát triển cộng đồng vì đây là nhóm đối tượng bị ảnh hưởng nhiều nhất bởi các chính sách bảo tồn đa dạng sinh học biển. Vì vậy, cần đẩy mạnh công tác tuyên truyền để hiểu rõ về PES và kêu gọi người dân tham gia các hoạt động PES. Sự tham gia của người dân địa phương là yếu tố quan trọng tạo nên sự thành công trong bất kỳ hoạt động bảo tồn nào.</w:t>
      </w:r>
    </w:p>
    <w:p w14:paraId="64A3B58E" w14:textId="060064F7" w:rsidR="00312F4C" w:rsidRPr="008159A5" w:rsidRDefault="00772D56" w:rsidP="006D4665">
      <w:pPr>
        <w:pStyle w:val="ListParagraphNumbered"/>
        <w:rPr>
          <w:rFonts w:ascii="Calibri" w:hAnsi="Calibri" w:cs="Calibri"/>
        </w:rPr>
      </w:pPr>
      <w:r w:rsidRPr="008159A5">
        <w:rPr>
          <w:rFonts w:ascii="Calibri" w:hAnsi="Calibri" w:cs="Calibri"/>
        </w:rPr>
        <w:t xml:space="preserve">Tiềm năng và cơ hội được áp dụng các công cụ PES trong công tác quản lý các khu bảo tồn biển ở Việt Nam có tính khả thi cao. Dựa trên bài học kinh nghiệm của các quốc gia trên thế giới, thông qua PES, có thể giảm đáng kể khoản đầu tư tài chính trực tiếp từ nhà nước, đồng thời góp phần nâng cao hiệu quả quản lý. Việc thực hiện hiệu quả PES đặt ra yêu cầu phải hợp pháp hóa cách thức áp dụng PES. Phương pháp tiếp cận liên ngành đối với mô hình quản lý tổng hợp </w:t>
      </w:r>
      <w:r w:rsidR="004B5B49">
        <w:rPr>
          <w:rFonts w:ascii="Calibri" w:hAnsi="Calibri" w:cs="Calibri"/>
          <w:lang w:val="en-US"/>
        </w:rPr>
        <w:t>đới bờ</w:t>
      </w:r>
      <w:r w:rsidRPr="008159A5">
        <w:rPr>
          <w:rFonts w:ascii="Calibri" w:hAnsi="Calibri" w:cs="Calibri"/>
        </w:rPr>
        <w:t xml:space="preserve"> cho thấy tính khả thi khi triển khai trong những điều kiện tại Việt Nam.</w:t>
      </w:r>
    </w:p>
    <w:p w14:paraId="3099F839" w14:textId="5B4194B9" w:rsidR="00A5395D" w:rsidRPr="008159A5" w:rsidRDefault="00483BFA" w:rsidP="006D4665">
      <w:pPr>
        <w:pStyle w:val="ListParagraphNumbered"/>
        <w:rPr>
          <w:rFonts w:ascii="Calibri" w:hAnsi="Calibri" w:cs="Calibri"/>
        </w:rPr>
      </w:pPr>
      <w:r w:rsidRPr="008159A5">
        <w:rPr>
          <w:rFonts w:ascii="Calibri" w:hAnsi="Calibri" w:cs="Calibri"/>
        </w:rPr>
        <w:t xml:space="preserve">Một khía cạnh khác trong rào cản này chính là thiếu hụt nguồn tài chính cho các hoạt động bảo tồn tại các điểm đa dạng sinh học có giá trị cao ở Việt Nam.  Việc trao quyền quản lý cho chính quyền địa phương đã dẫn đến sự chuyển </w:t>
      </w:r>
      <w:r w:rsidR="004971B9">
        <w:rPr>
          <w:rFonts w:ascii="Calibri" w:hAnsi="Calibri" w:cs="Calibri"/>
          <w:lang w:val="en-US"/>
        </w:rPr>
        <w:t>dịch</w:t>
      </w:r>
      <w:r w:rsidRPr="008159A5">
        <w:rPr>
          <w:rFonts w:ascii="Calibri" w:hAnsi="Calibri" w:cs="Calibri"/>
        </w:rPr>
        <w:t xml:space="preserve"> quyền hạn và trách nhiệm từ trung ương xuống các tỉnh thành và mở rộng ra là các huyện, xã. Trong khi hầu hết các khu bảo tồn nhận ngân sách eo hẹp từ tỉnh thì có 33 vườn quốc gia và 6 khu bảo tồn tại Việt Nam nhận hỗ trợ trực tiếp từ ngân sách </w:t>
      </w:r>
      <w:r w:rsidR="0078636D">
        <w:rPr>
          <w:rFonts w:ascii="Calibri" w:hAnsi="Calibri" w:cs="Calibri"/>
          <w:lang w:val="en-US"/>
        </w:rPr>
        <w:t>trung ương</w:t>
      </w:r>
      <w:r w:rsidRPr="008159A5">
        <w:rPr>
          <w:rFonts w:ascii="Calibri" w:hAnsi="Calibri" w:cs="Calibri"/>
        </w:rPr>
        <w:t xml:space="preserve">. Tuy nhiên, </w:t>
      </w:r>
      <w:r w:rsidR="00717F1C">
        <w:rPr>
          <w:rFonts w:ascii="Calibri" w:hAnsi="Calibri" w:cs="Calibri"/>
          <w:lang w:val="en-US"/>
        </w:rPr>
        <w:t>ngân sách</w:t>
      </w:r>
      <w:r w:rsidRPr="008159A5">
        <w:rPr>
          <w:rFonts w:ascii="Calibri" w:hAnsi="Calibri" w:cs="Calibri"/>
        </w:rPr>
        <w:t xml:space="preserve"> thường không đủ cho việc trang trải chi phí hoạt động và bảo trì của các khu bảo tồn, làm phát sinh các vấn đề </w:t>
      </w:r>
      <w:r w:rsidR="009F2CAB">
        <w:rPr>
          <w:rFonts w:ascii="Calibri" w:hAnsi="Calibri" w:cs="Calibri"/>
          <w:lang w:val="en-US"/>
        </w:rPr>
        <w:t>thường xuyên và kéo dài liên quan đến ngân sách</w:t>
      </w:r>
      <w:r w:rsidRPr="008159A5">
        <w:rPr>
          <w:rFonts w:ascii="Calibri" w:hAnsi="Calibri" w:cs="Calibri"/>
        </w:rPr>
        <w:t xml:space="preserve">; thiếu hụt ngân sách để quản lý các khu bảo tồn; phân bổ ngân sách hàng năm không đồng đều và ưu tiên đầu tư mất cân đối - với xu hướng đặc biệt coi trọng phát triển cơ sở hạ tầng thay vì chú trọng cho hoạt động bảo tồn. Ở cấp địa phương, các tỉnh </w:t>
      </w:r>
      <w:r w:rsidR="00321656">
        <w:rPr>
          <w:rFonts w:ascii="Calibri" w:hAnsi="Calibri" w:cs="Calibri"/>
          <w:lang w:val="en-US"/>
        </w:rPr>
        <w:t xml:space="preserve">có xu hướng </w:t>
      </w:r>
      <w:r w:rsidRPr="008159A5">
        <w:rPr>
          <w:rFonts w:ascii="Calibri" w:hAnsi="Calibri" w:cs="Calibri"/>
        </w:rPr>
        <w:t xml:space="preserve">cạnh tranh lẫn nhau để thu hút nhân tài và kêu gọi vốn đầu tư nhằm bù đắp thâm hụt ngân sách. Hệ quả của việc cạnh tranh cũng như khả năng hạn chế trong khâu giám sát và kiểm soát của các bộ </w:t>
      </w:r>
      <w:r w:rsidR="00321656">
        <w:rPr>
          <w:rFonts w:ascii="Calibri" w:hAnsi="Calibri" w:cs="Calibri"/>
          <w:lang w:val="en-US"/>
        </w:rPr>
        <w:t xml:space="preserve">ngành </w:t>
      </w:r>
      <w:r w:rsidRPr="008159A5">
        <w:rPr>
          <w:rFonts w:ascii="Calibri" w:hAnsi="Calibri" w:cs="Calibri"/>
        </w:rPr>
        <w:t xml:space="preserve">trung ương thường là </w:t>
      </w:r>
      <w:r w:rsidR="00321656">
        <w:rPr>
          <w:rFonts w:ascii="Calibri" w:hAnsi="Calibri" w:cs="Calibri"/>
          <w:lang w:val="en-US"/>
        </w:rPr>
        <w:t>dẫn đến việc cố gắng tối đa hóa nguồn th</w:t>
      </w:r>
      <w:r w:rsidR="00E32999">
        <w:rPr>
          <w:rFonts w:ascii="Calibri" w:hAnsi="Calibri" w:cs="Calibri"/>
          <w:lang w:val="en-US"/>
        </w:rPr>
        <w:t xml:space="preserve">u mà chưa cân nhắc đầy đủ đến những tác động đối với </w:t>
      </w:r>
      <w:r w:rsidRPr="008159A5">
        <w:rPr>
          <w:rFonts w:ascii="Calibri" w:hAnsi="Calibri" w:cs="Calibri"/>
        </w:rPr>
        <w:t>bảo tồn đa dạng sinh học</w:t>
      </w:r>
      <w:r w:rsidR="00E32999">
        <w:rPr>
          <w:rFonts w:ascii="Calibri" w:hAnsi="Calibri" w:cs="Calibri"/>
          <w:lang w:val="en-US"/>
        </w:rPr>
        <w:t xml:space="preserve">, </w:t>
      </w:r>
      <w:r w:rsidR="0085571D">
        <w:rPr>
          <w:rFonts w:ascii="Calibri" w:hAnsi="Calibri" w:cs="Calibri"/>
          <w:lang w:val="en-US"/>
        </w:rPr>
        <w:t>dẫn đến việc</w:t>
      </w:r>
      <w:r w:rsidRPr="008159A5">
        <w:rPr>
          <w:rFonts w:ascii="Calibri" w:hAnsi="Calibri" w:cs="Calibri"/>
        </w:rPr>
        <w:t xml:space="preserve"> sử dụng thiếu hợp lý tài nguyên thiên nhiên, làm suy thoái môi trường sống tự nhiên, gia tăng ô nhiễm trên diện rộng và suy giảm đa dạng sinh học. Du lịch </w:t>
      </w:r>
      <w:r w:rsidR="00CF1545">
        <w:rPr>
          <w:rFonts w:ascii="Calibri" w:hAnsi="Calibri" w:cs="Calibri"/>
        </w:rPr>
        <w:t>dựa vào thiên nhiên</w:t>
      </w:r>
      <w:r w:rsidRPr="008159A5">
        <w:rPr>
          <w:rFonts w:ascii="Calibri" w:hAnsi="Calibri" w:cs="Calibri"/>
        </w:rPr>
        <w:t xml:space="preserve"> được kỳ vọng sẽ bù đắp vào khoản chi phí quản lý của các khu bảo tồn. Phát triển loại hình du lịch này giúp tăng thu nhập cho người dân địa </w:t>
      </w:r>
      <w:r w:rsidRPr="008159A5">
        <w:rPr>
          <w:rFonts w:ascii="Calibri" w:hAnsi="Calibri" w:cs="Calibri"/>
        </w:rPr>
        <w:lastRenderedPageBreak/>
        <w:t xml:space="preserve">phương đồng thời thúc đẩy sự tham gia tích cực của tập thể và cá nhân trong việc bảo vệ môi trường gắn liền với động lực phát triển kinh tế. </w:t>
      </w:r>
    </w:p>
    <w:p w14:paraId="5D478693" w14:textId="1E05D89D" w:rsidR="00B07529" w:rsidRPr="008159A5" w:rsidRDefault="009B73BA" w:rsidP="006D4665">
      <w:pPr>
        <w:pStyle w:val="ListParagraphNumbered"/>
        <w:rPr>
          <w:rFonts w:ascii="Calibri" w:hAnsi="Calibri" w:cs="Calibri"/>
        </w:rPr>
      </w:pPr>
      <w:r w:rsidRPr="008159A5">
        <w:rPr>
          <w:rFonts w:ascii="Calibri" w:hAnsi="Calibri" w:cs="Calibri"/>
        </w:rPr>
        <w:t xml:space="preserve">Từ góc độ tài chính, việc tham gia của các khu vực kinh tế tư nhân vào loại hình du lịch </w:t>
      </w:r>
      <w:r w:rsidR="00CF1545">
        <w:rPr>
          <w:rFonts w:ascii="Calibri" w:hAnsi="Calibri" w:cs="Calibri"/>
        </w:rPr>
        <w:t>dựa vào thiên nhiên</w:t>
      </w:r>
      <w:r w:rsidRPr="008159A5">
        <w:rPr>
          <w:rFonts w:ascii="Calibri" w:hAnsi="Calibri" w:cs="Calibri"/>
        </w:rPr>
        <w:t xml:space="preserve"> chưa thực sự rõ nét. Để trình bày chi tiết hơn về các lĩnh vực liên quan đến du lịch </w:t>
      </w:r>
      <w:r w:rsidR="00CF1545">
        <w:rPr>
          <w:rFonts w:ascii="Calibri" w:hAnsi="Calibri" w:cs="Calibri"/>
        </w:rPr>
        <w:t>dựa vào thiên nhiên</w:t>
      </w:r>
      <w:r w:rsidRPr="008159A5">
        <w:rPr>
          <w:rFonts w:ascii="Calibri" w:hAnsi="Calibri" w:cs="Calibri"/>
        </w:rPr>
        <w:t>, Bộ NN&amp;PTNT ban hành Quyết định 104/2007 QĐ-BNN ngày 27/12/2007 về quy chế quản lý các hoạt động du lịch sinh thái tại các vườn quốc gia và khu vực bảo tồn thiên nhiên. Quyết định trên nêu ra ba phương thức tổ chức du lịch sinh thái trong vườn quốc gia và khu bảo tồn thiên nhiên như sau: (a) hoạt động du lịch sinh thái do ban quản lý Vườn quốc gia, khu bảo tồn thiên nhiên thực hiện; (b) khuyến khích các khu vực kinh tế tư nhân đầu tư vốn cho vườn quốc gia; (c) quan hệ đối tác công-tư, liên doanh, liên kết các hình thức đầu tư nhằm phát triển sáng kiến du lịch. Tuy nhiên, vẫn chưa có hướng dẫn và chính sách về cách các vườn quốc gia và khu bảo tồn thiên nhiên nên làm thế nào để vận hành các hoạt động ở mức độ chi tiết hơn.</w:t>
      </w:r>
    </w:p>
    <w:p w14:paraId="39F7A38D" w14:textId="0C20BB0A" w:rsidR="007062D9" w:rsidRPr="008159A5" w:rsidRDefault="007775B3" w:rsidP="006D4665">
      <w:pPr>
        <w:pStyle w:val="ListParagraphNumbered"/>
        <w:rPr>
          <w:rFonts w:ascii="Calibri" w:hAnsi="Calibri" w:cs="Calibri"/>
        </w:rPr>
      </w:pPr>
      <w:r w:rsidRPr="008159A5">
        <w:rPr>
          <w:rFonts w:ascii="Calibri" w:hAnsi="Calibri" w:cs="Calibri"/>
          <w:highlight w:val="yellow"/>
        </w:rPr>
        <w:t xml:space="preserve">Hệ thống kế toán quốc gia cũng chưa minh bạch. Các khu bảo tồn sẽ không giữ các khoản thu từ phí vào cửa. Tuy nhiên, thay vào đó, các khoản thu được chuyển đến ngân sách của chính quyền ở trung ương/tỉnh thành. Sau đó, các vườn quốc gia xin </w:t>
      </w:r>
      <w:r w:rsidR="00941CD0">
        <w:rPr>
          <w:rFonts w:ascii="Calibri" w:hAnsi="Calibri" w:cs="Calibri"/>
          <w:highlight w:val="yellow"/>
          <w:lang w:val="en-US"/>
        </w:rPr>
        <w:t>ngân sách</w:t>
      </w:r>
      <w:r w:rsidRPr="008159A5">
        <w:rPr>
          <w:rFonts w:ascii="Calibri" w:hAnsi="Calibri" w:cs="Calibri"/>
          <w:highlight w:val="yellow"/>
        </w:rPr>
        <w:t xml:space="preserve"> quản lý từ ngân sách chính phủ. Điều đó không tạo động lực trực tiếp cho phát triển bền vững trong du lịch hay tối đa hóa doanh thu, vì mục tiêu quản lý du lịch hiệu quả không liên quan đến lợi ích nhận lại.  Mặc dù </w:t>
      </w:r>
      <w:r w:rsidR="004A2AB6">
        <w:rPr>
          <w:rFonts w:ascii="Calibri" w:hAnsi="Calibri" w:cs="Calibri"/>
          <w:highlight w:val="yellow"/>
          <w:lang w:val="en-US"/>
        </w:rPr>
        <w:t>có quy định về việc sử dụng</w:t>
      </w:r>
      <w:r w:rsidRPr="008159A5">
        <w:rPr>
          <w:rFonts w:ascii="Calibri" w:hAnsi="Calibri" w:cs="Calibri"/>
          <w:highlight w:val="yellow"/>
        </w:rPr>
        <w:t xml:space="preserve"> khoản thu từ phí vào cửa cho mục đích bảo vệ môi trường, nhưng thông tin về việc khoản thu có được tái đầu tư cho các hoạt động bảo tồn hay không và bằng hình thức như thế nào thì vẫn chưa đầy đủ. Hiện nay, cơ chế duy trì nguồn thu và dành quỹ cho các hoạt động hoặc ưu tiên bảo tồn cụ thể ở cấp địa bàn vẫn còn rất hạn chế. Việc thu phí không hiệu quả còn dẫn đến thất thoát và thất thu.</w:t>
      </w:r>
      <w:r w:rsidRPr="008159A5">
        <w:rPr>
          <w:rFonts w:ascii="Calibri" w:hAnsi="Calibri" w:cs="Calibri"/>
        </w:rPr>
        <w:t xml:space="preserve"> </w:t>
      </w:r>
    </w:p>
    <w:p w14:paraId="39565DE2" w14:textId="0EEF04CA" w:rsidR="00585851" w:rsidRPr="008159A5" w:rsidRDefault="00C3278F" w:rsidP="006D4665">
      <w:pPr>
        <w:pStyle w:val="ListParagraphNumbered"/>
        <w:rPr>
          <w:rFonts w:ascii="Calibri" w:hAnsi="Calibri" w:cs="Calibri"/>
        </w:rPr>
      </w:pPr>
      <w:r w:rsidRPr="008159A5">
        <w:rPr>
          <w:rFonts w:ascii="Calibri" w:hAnsi="Calibri" w:cs="Calibri"/>
        </w:rPr>
        <w:t>Cuối cùng, mặc dù môi trường kinh doanh dần được cải thiện khi Chính phủ nỗ lực thúc đẩy sự tham gia của các khu vực tư nhân nhưng kết quả lại không đạt được như kỳ vọng của doanh nghiệp cũng như mục tiêu của chính phủ. Ngành du lịch và các doanh nghiệp thường cho rằng nhiều điều kiện và quy định đối với các doanh nghiệp trong nước không đáp ứng các quy định quốc tế, chẳng hạn như yêu cầu về vốn pháp lý hay quy định về nguồn nhân lực. Do vậy, Việt Nam bị tụt lại phía sau so với các quốc gia khác trong khu vực Đông Nam Á theo các chỉ số trong Báo cáo Môi trường Kinh doanh của Ngân hàng Thế giới (WB). Mặc dù Việt Nam đã ghi nhận những cải thiện rõ rệt trong thập kỷ qua về môi trường đầu tư và kinh doanh, nhưng vẫn chưa thể bắt kịp các nền kinh tế khác trong khu vực. Ngân hàng Thế giới (WB) vừa công bố Báo cáo Chỉ số thuận lợi kinh doanh 2020</w:t>
      </w:r>
      <w:r w:rsidR="005B1D2D" w:rsidRPr="008159A5">
        <w:rPr>
          <w:rStyle w:val="FootnoteReference"/>
          <w:rFonts w:ascii="Calibri" w:hAnsi="Calibri" w:cs="Calibri"/>
          <w:iCs/>
          <w:szCs w:val="20"/>
        </w:rPr>
        <w:footnoteReference w:id="73"/>
      </w:r>
      <w:r w:rsidRPr="008159A5">
        <w:rPr>
          <w:rFonts w:ascii="Calibri" w:hAnsi="Calibri" w:cs="Calibri"/>
        </w:rPr>
        <w:t>. Trong 190 nền kinh tế được đánh giá, Việt Nam ở vị trí thứ 70, xếp sau một số quốc gia trong khu vực Đông Nam Á. Xếp trên Việt Nam là Singapore (thứ 2), Malaysia (thứ 12), Thái Lan (thứ 31) và Brunei (thứ 66).</w:t>
      </w:r>
    </w:p>
    <w:p w14:paraId="3DDF1F60" w14:textId="20399BE8" w:rsidR="007A1E03" w:rsidRPr="008159A5" w:rsidRDefault="007A1E03" w:rsidP="006D4665">
      <w:pPr>
        <w:pStyle w:val="Caption"/>
        <w:jc w:val="center"/>
        <w:rPr>
          <w:rFonts w:ascii="Calibri" w:hAnsi="Calibri" w:cs="Calibri"/>
        </w:rPr>
      </w:pPr>
      <w:r w:rsidRPr="008159A5">
        <w:rPr>
          <w:rFonts w:ascii="Calibri" w:hAnsi="Calibri" w:cs="Calibri"/>
        </w:rPr>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3</w:t>
      </w:r>
      <w:r w:rsidR="00AC58DB" w:rsidRPr="008159A5">
        <w:rPr>
          <w:rFonts w:ascii="Calibri" w:hAnsi="Calibri" w:cs="Calibri"/>
          <w:noProof/>
        </w:rPr>
        <w:fldChar w:fldCharType="end"/>
      </w:r>
      <w:r w:rsidRPr="008159A5">
        <w:rPr>
          <w:rFonts w:ascii="Calibri" w:hAnsi="Calibri" w:cs="Calibri"/>
        </w:rPr>
        <w:t>: Chỉ số thuận lợi kinh doanh ở Việt Nam</w:t>
      </w:r>
    </w:p>
    <w:p w14:paraId="1F4E96EE" w14:textId="74EFFB5A" w:rsidR="00EB3AED" w:rsidRPr="008159A5" w:rsidRDefault="00554A09" w:rsidP="006D4665">
      <w:pPr>
        <w:pStyle w:val="ListParagraph"/>
        <w:tabs>
          <w:tab w:val="left" w:pos="360"/>
        </w:tabs>
        <w:spacing w:after="60"/>
        <w:ind w:left="0"/>
        <w:jc w:val="center"/>
        <w:rPr>
          <w:rFonts w:ascii="Calibri" w:hAnsi="Calibri" w:cs="Calibri"/>
          <w:iCs/>
          <w:sz w:val="20"/>
          <w:szCs w:val="20"/>
          <w:highlight w:val="yellow"/>
        </w:rPr>
      </w:pPr>
      <w:r w:rsidRPr="008159A5">
        <w:rPr>
          <w:rFonts w:ascii="Calibri" w:hAnsi="Calibri" w:cs="Calibri"/>
          <w:noProof/>
          <w:lang w:val="en-US"/>
        </w:rPr>
        <w:drawing>
          <wp:inline distT="0" distB="0" distL="0" distR="0" wp14:anchorId="358AAD19" wp14:editId="64EBB157">
            <wp:extent cx="4949229" cy="218049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9" t="12836" r="5983" b="10846"/>
                    <a:stretch/>
                  </pic:blipFill>
                  <pic:spPr bwMode="auto">
                    <a:xfrm>
                      <a:off x="0" y="0"/>
                      <a:ext cx="4966901" cy="2188279"/>
                    </a:xfrm>
                    <a:prstGeom prst="rect">
                      <a:avLst/>
                    </a:prstGeom>
                    <a:ln>
                      <a:noFill/>
                    </a:ln>
                    <a:extLst>
                      <a:ext uri="{53640926-AAD7-44D8-BBD7-CCE9431645EC}">
                        <a14:shadowObscured xmlns:a14="http://schemas.microsoft.com/office/drawing/2010/main"/>
                      </a:ext>
                    </a:extLst>
                  </pic:spPr>
                </pic:pic>
              </a:graphicData>
            </a:graphic>
          </wp:inline>
        </w:drawing>
      </w:r>
    </w:p>
    <w:p w14:paraId="57DA9117" w14:textId="410C40DE" w:rsidR="009F5D7F" w:rsidRPr="008159A5" w:rsidRDefault="009F5D7F" w:rsidP="006D4665">
      <w:pPr>
        <w:pStyle w:val="ListParagraph"/>
        <w:tabs>
          <w:tab w:val="left" w:pos="360"/>
        </w:tabs>
        <w:spacing w:after="60"/>
        <w:ind w:left="0"/>
        <w:rPr>
          <w:rFonts w:ascii="Calibri" w:hAnsi="Calibri" w:cs="Calibri"/>
          <w:i/>
          <w:sz w:val="18"/>
          <w:szCs w:val="18"/>
        </w:rPr>
      </w:pPr>
      <w:r w:rsidRPr="008159A5">
        <w:rPr>
          <w:rFonts w:ascii="Calibri" w:hAnsi="Calibri" w:cs="Calibri"/>
          <w:b/>
          <w:bCs/>
          <w:i/>
          <w:sz w:val="18"/>
          <w:szCs w:val="18"/>
        </w:rPr>
        <w:tab/>
      </w:r>
      <w:r w:rsidRPr="008159A5">
        <w:rPr>
          <w:rFonts w:ascii="Calibri" w:hAnsi="Calibri" w:cs="Calibri"/>
          <w:b/>
          <w:bCs/>
          <w:i/>
          <w:sz w:val="18"/>
          <w:szCs w:val="18"/>
        </w:rPr>
        <w:tab/>
      </w:r>
      <w:r w:rsidRPr="008159A5">
        <w:rPr>
          <w:rFonts w:ascii="Calibri" w:hAnsi="Calibri" w:cs="Calibri"/>
          <w:b/>
          <w:bCs/>
          <w:i/>
          <w:sz w:val="18"/>
          <w:szCs w:val="18"/>
        </w:rPr>
        <w:tab/>
        <w:t>Nguồn:</w:t>
      </w:r>
      <w:r w:rsidRPr="008159A5">
        <w:rPr>
          <w:rFonts w:ascii="Calibri" w:hAnsi="Calibri" w:cs="Calibri"/>
          <w:i/>
          <w:sz w:val="18"/>
          <w:szCs w:val="18"/>
        </w:rPr>
        <w:t xml:space="preserve"> </w:t>
      </w:r>
      <w:hyperlink r:id="rId17" w:anchor="DB_dwcp" w:history="1">
        <w:r w:rsidRPr="008159A5">
          <w:rPr>
            <w:rStyle w:val="Hyperlink"/>
            <w:rFonts w:ascii="Calibri" w:hAnsi="Calibri" w:cs="Calibri"/>
            <w:i/>
            <w:sz w:val="18"/>
            <w:szCs w:val="18"/>
          </w:rPr>
          <w:t>Nhóm Ngân hàng Thế giới</w:t>
        </w:r>
      </w:hyperlink>
    </w:p>
    <w:p w14:paraId="39044804" w14:textId="77777777" w:rsidR="00454D91" w:rsidRPr="008159A5" w:rsidRDefault="00454D91" w:rsidP="006D4665">
      <w:pPr>
        <w:pStyle w:val="NoSpacing"/>
        <w:rPr>
          <w:rFonts w:ascii="Calibri" w:hAnsi="Calibri" w:cs="Calibri"/>
        </w:rPr>
      </w:pPr>
    </w:p>
    <w:p w14:paraId="77551EC4" w14:textId="61A1A405" w:rsidR="00667684" w:rsidRPr="008159A5" w:rsidRDefault="0031283E" w:rsidP="006D4665">
      <w:pPr>
        <w:pStyle w:val="ListParagraphNumbered"/>
        <w:rPr>
          <w:rFonts w:ascii="Calibri" w:hAnsi="Calibri" w:cs="Calibri"/>
        </w:rPr>
      </w:pPr>
      <w:r w:rsidRPr="008159A5">
        <w:rPr>
          <w:rFonts w:ascii="Calibri" w:hAnsi="Calibri" w:cs="Calibri"/>
        </w:rPr>
        <w:t>Một nghiên cứu do Diễn đàn Kinh tế Tư nhân Việt Nam thực hiện cho thấy 44% doanh nghiệp đã bỏ lỡ cơ hội thị trường do các rào cản và hạn chế pháp lý. Việc duy trì các thủ tục xin cấp giấ</w:t>
      </w:r>
      <w:r w:rsidR="00DF5ADC" w:rsidRPr="008159A5">
        <w:rPr>
          <w:rFonts w:ascii="Calibri" w:hAnsi="Calibri" w:cs="Calibri"/>
        </w:rPr>
        <w:t>y phép, hay cò</w:t>
      </w:r>
      <w:r w:rsidRPr="008159A5">
        <w:rPr>
          <w:rFonts w:ascii="Calibri" w:hAnsi="Calibri" w:cs="Calibri"/>
        </w:rPr>
        <w:t xml:space="preserve">n được biết đến là giấy phép </w:t>
      </w:r>
      <w:r w:rsidR="00FC2A24">
        <w:rPr>
          <w:rFonts w:ascii="Calibri" w:hAnsi="Calibri" w:cs="Calibri"/>
          <w:lang w:val="en-US"/>
        </w:rPr>
        <w:t>“con”</w:t>
      </w:r>
      <w:r w:rsidRPr="008159A5">
        <w:rPr>
          <w:rFonts w:ascii="Calibri" w:hAnsi="Calibri" w:cs="Calibri"/>
        </w:rPr>
        <w:t xml:space="preserve"> khiến các doanh nghiệp gặp khó khăn và dễ vướng phải các hành vi tham nhũng và hối lộ. Qua quá trình rà soát, khoảng 50% điều kiện kinh doanh cần được loại bỏ vì chưa hợp lý và cản trợ các doanh nghiệp nhỏ và vừa (</w:t>
      </w:r>
      <w:r w:rsidR="00FC2A24">
        <w:rPr>
          <w:rFonts w:ascii="Calibri" w:hAnsi="Calibri" w:cs="Calibri"/>
          <w:lang w:val="en-US"/>
        </w:rPr>
        <w:t>DNNVV</w:t>
      </w:r>
      <w:r w:rsidRPr="008159A5">
        <w:rPr>
          <w:rFonts w:ascii="Calibri" w:hAnsi="Calibri" w:cs="Calibri"/>
        </w:rPr>
        <w:t>) phát triển, bao gồm các điều kiện gây ra rủi ro, hạn chế gia nhập thị trường, hạn chế sáng tạo và tạo môi trường cạnh tranh không lành mạnh. Ngoài ra, môi trường kinh doanh kiểu truy</w:t>
      </w:r>
      <w:r w:rsidR="00B82547" w:rsidRPr="008159A5">
        <w:rPr>
          <w:rFonts w:ascii="Calibri" w:hAnsi="Calibri" w:cs="Calibri"/>
        </w:rPr>
        <w:t>ề</w:t>
      </w:r>
      <w:r w:rsidRPr="008159A5">
        <w:rPr>
          <w:rFonts w:ascii="Calibri" w:hAnsi="Calibri" w:cs="Calibri"/>
        </w:rPr>
        <w:t>n thống và không thuận lợi cũng cản trở sự đầu tư, đổi mới và tham gia vào các ngành mới nổi. Do đó, nhiều công ty khởi nghiệp Việt Nam đã đăng ký kinh doanh tại Singapore thay vì Việt Nam vì các chủ doanh nghiệp được hưởng lợi từ quy trình thủ tục hành chính nhanh chóng cùng nhiều gói hỗ trợ tại quốc đảo này. Điều đó đã chứng minh rằng các công ty khởi nghiệp Việt Nam gặp nhiều thuận lợi hơn trong việc huy động vốn đầu tư nước ngoài hơn là vốn đầu tư trong nước.</w:t>
      </w:r>
    </w:p>
    <w:p w14:paraId="013A2723" w14:textId="1C0EEA44" w:rsidR="00D73E58" w:rsidRPr="008159A5" w:rsidRDefault="00D73E58"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rPr>
        <w:lastRenderedPageBreak/>
        <w:t xml:space="preserve">Rào cản 3: Chính phủ vẫn còn những hạn chế về khả năng nhìn nhận, nắm bắt thông tin và năng lực để đảm bảo phát triển du lịch </w:t>
      </w:r>
      <w:r w:rsidR="00CF1545">
        <w:rPr>
          <w:rFonts w:ascii="Calibri" w:hAnsi="Calibri" w:cs="Calibri"/>
          <w:b/>
          <w:bCs/>
          <w:sz w:val="20"/>
          <w:szCs w:val="20"/>
        </w:rPr>
        <w:t>dựa vào thiên nhiên</w:t>
      </w:r>
      <w:r w:rsidRPr="008159A5">
        <w:rPr>
          <w:rFonts w:ascii="Calibri" w:hAnsi="Calibri" w:cs="Calibri"/>
          <w:b/>
          <w:bCs/>
          <w:sz w:val="20"/>
          <w:szCs w:val="20"/>
        </w:rPr>
        <w:t xml:space="preserve"> bền vững.</w:t>
      </w:r>
    </w:p>
    <w:p w14:paraId="2B814125" w14:textId="69A069A4" w:rsidR="006F6C9A" w:rsidRPr="008159A5" w:rsidRDefault="009544FB" w:rsidP="006D4665">
      <w:pPr>
        <w:pStyle w:val="ListParagraphNumbered"/>
        <w:rPr>
          <w:rFonts w:ascii="Calibri" w:hAnsi="Calibri" w:cs="Calibri"/>
        </w:rPr>
      </w:pPr>
      <w:r w:rsidRPr="008159A5">
        <w:rPr>
          <w:rFonts w:ascii="Calibri" w:hAnsi="Calibri" w:cs="Calibri"/>
        </w:rPr>
        <w:t>Quá trình tham vấn chặt chẽ trong giai đoạn công tác chuẩn bị dự án đã tìm ra các rào cản ở cấp quốc gia và địa phương trên 5 lĩnh vực chiến lược: (i) năng lực khuyến khích và xây dựng sự đồng thuận giữa tất cả các bên liên quan để lồng ghép bảo tồn đa dạng sinh học vào du lịch; (ii) năng lực tổng hợp thông tin và huy động kiến thức để lồng ghép bảo tồn đa dạng sinh học vào du lịch; (iii) năng lực hình thành ý tưởng và xây dựng chính sách, luật pháp, chiến lược và chương trình để lồng ghép bảo tồn đa dạng sinh học vào du lịch; (iv) năng lực thực hiện các chính sách, luật pháp, chiến lược và chương trình để lồng ghép bảo tồn đa dạng sinh học vào du lịch; và (v) năng lực giám sát, đánh giá, báo cáo và học hỏi để lồng ghép bảo tồn đa dạng sinh học vào du lịch. Dưới đây là bản tóm tắt về các dữ liệu quan sát và chi tiết về các danh mục rào cản trên. Tuy nhiên, các rào cản đều có đặc điểm chung là sự thiếu nhận thức về các giá trị và cơ hội của đa dạng sinh học với du lịch dựa vào thiên nhiên, nguồn nhân lực thiếu kiến thức chuyên môn về tự nhiên cũng như du lịch bền vững và dựa</w:t>
      </w:r>
      <w:r w:rsidR="00703150">
        <w:rPr>
          <w:rFonts w:ascii="Calibri" w:hAnsi="Calibri" w:cs="Calibri"/>
          <w:lang w:val="en-US"/>
        </w:rPr>
        <w:t xml:space="preserve"> vào</w:t>
      </w:r>
      <w:r w:rsidRPr="008159A5">
        <w:rPr>
          <w:rFonts w:ascii="Calibri" w:hAnsi="Calibri" w:cs="Calibri"/>
        </w:rPr>
        <w:t xml:space="preserve"> </w:t>
      </w:r>
      <w:r w:rsidR="00A61084">
        <w:rPr>
          <w:rFonts w:ascii="Calibri" w:hAnsi="Calibri" w:cs="Calibri"/>
        </w:rPr>
        <w:t>đa dạng sinh học</w:t>
      </w:r>
      <w:r w:rsidRPr="008159A5">
        <w:rPr>
          <w:rFonts w:ascii="Calibri" w:hAnsi="Calibri" w:cs="Calibri"/>
        </w:rPr>
        <w:t xml:space="preserve">, sự phối hợp yếu kém giữa các cơ quan chính phủ cùng các công cụ giám sát và đánh giá chưa chặt chẽ ở cả cấp địa phương và cấp quốc gia (xem </w:t>
      </w:r>
      <w:r w:rsidRPr="008159A5">
        <w:rPr>
          <w:rFonts w:ascii="Calibri" w:hAnsi="Calibri" w:cs="Calibri"/>
          <w:b/>
          <w:bCs/>
          <w:highlight w:val="yellow"/>
        </w:rPr>
        <w:t>Phụ lục X: Báo cáo Phát triển Năng lực và Phiếu đánh giá Phát triển Năng lực của Chương trình Phát triển Liên Hợp Quốc</w:t>
      </w:r>
      <w:r w:rsidRPr="008159A5">
        <w:rPr>
          <w:rFonts w:ascii="Calibri" w:hAnsi="Calibri" w:cs="Calibri"/>
        </w:rPr>
        <w:t>).</w:t>
      </w:r>
    </w:p>
    <w:p w14:paraId="5D934BD9" w14:textId="33010A40" w:rsidR="00F2362F" w:rsidRPr="008159A5" w:rsidRDefault="00312F4C" w:rsidP="006D4665">
      <w:pPr>
        <w:pStyle w:val="ListParagraphNumbered"/>
        <w:rPr>
          <w:rFonts w:ascii="Calibri" w:hAnsi="Calibri" w:cs="Calibri"/>
        </w:rPr>
      </w:pPr>
      <w:r w:rsidRPr="008159A5">
        <w:rPr>
          <w:rFonts w:ascii="Calibri" w:hAnsi="Calibri" w:cs="Calibri"/>
        </w:rPr>
        <w:t xml:space="preserve">Năng lực quản lý và thực </w:t>
      </w:r>
      <w:r w:rsidR="001D16F1">
        <w:rPr>
          <w:rFonts w:ascii="Calibri" w:hAnsi="Calibri" w:cs="Calibri"/>
          <w:lang w:val="en-US"/>
        </w:rPr>
        <w:t>thi</w:t>
      </w:r>
      <w:r w:rsidRPr="008159A5">
        <w:rPr>
          <w:rFonts w:ascii="Calibri" w:hAnsi="Calibri" w:cs="Calibri"/>
        </w:rPr>
        <w:t xml:space="preserve"> thể chế cũng như nhận thức của các cơ quan chính phủ về du lịch </w:t>
      </w:r>
      <w:r w:rsidR="00CF1545">
        <w:rPr>
          <w:rFonts w:ascii="Calibri" w:hAnsi="Calibri" w:cs="Calibri"/>
        </w:rPr>
        <w:t>dựa vào thiên nhiên</w:t>
      </w:r>
      <w:r w:rsidRPr="008159A5">
        <w:rPr>
          <w:rFonts w:ascii="Calibri" w:hAnsi="Calibri" w:cs="Calibri"/>
        </w:rPr>
        <w:t xml:space="preserve"> còn hạn chế. Các cơ quan chính phủ chưa thực sự hiểu về giá trị của đa dạng sinh học và các dịch vụ hệ sinh thái, cũng như tầm quan trọng của việc bảo tồn </w:t>
      </w:r>
      <w:r w:rsidR="001D16F1">
        <w:rPr>
          <w:rFonts w:ascii="Calibri" w:hAnsi="Calibri" w:cs="Calibri"/>
          <w:lang w:val="en-US"/>
        </w:rPr>
        <w:t xml:space="preserve">chúng </w:t>
      </w:r>
      <w:r w:rsidRPr="008159A5">
        <w:rPr>
          <w:rFonts w:ascii="Calibri" w:hAnsi="Calibri" w:cs="Calibri"/>
        </w:rPr>
        <w:t xml:space="preserve">để duy trì các giá trị du lịch, phần lớn là do trình độ kỹ năng hạn chế, không có đủ cơ hội và khả năng phát triển chuyên môn. Ngoài ra, các cơ quan chính chịu trách nhiệm về bảo vệ môi trường, quản lý tài nguyên thiên nhiên và du lịch có </w:t>
      </w:r>
      <w:r w:rsidR="00584174">
        <w:rPr>
          <w:rFonts w:ascii="Calibri" w:hAnsi="Calibri" w:cs="Calibri"/>
          <w:lang w:val="en-US"/>
        </w:rPr>
        <w:t xml:space="preserve">các </w:t>
      </w:r>
      <w:r w:rsidRPr="008159A5">
        <w:rPr>
          <w:rFonts w:ascii="Calibri" w:hAnsi="Calibri" w:cs="Calibri"/>
        </w:rPr>
        <w:t xml:space="preserve">nhiệm vụ và ưu tiên riêng, do đó gây ra trở ngại trong việc hợp tác giữa các ngành để tìm ra hướng tiếp cận trong phát triển du lịch bền vững. Nhìn chung, Việt Nam chưa đáp ứng các </w:t>
      </w:r>
      <w:r w:rsidR="00E377F8">
        <w:rPr>
          <w:rFonts w:ascii="Calibri" w:hAnsi="Calibri" w:cs="Calibri"/>
          <w:lang w:val="en-US"/>
        </w:rPr>
        <w:t xml:space="preserve">năng lực </w:t>
      </w:r>
      <w:r w:rsidRPr="008159A5">
        <w:rPr>
          <w:rFonts w:ascii="Calibri" w:hAnsi="Calibri" w:cs="Calibri"/>
        </w:rPr>
        <w:t xml:space="preserve">phù hợp trong việc đánh giá sức </w:t>
      </w:r>
      <w:r w:rsidR="00F10D87">
        <w:rPr>
          <w:rFonts w:ascii="Calibri" w:hAnsi="Calibri" w:cs="Calibri"/>
          <w:lang w:val="en-US"/>
        </w:rPr>
        <w:t>tải</w:t>
      </w:r>
      <w:r w:rsidRPr="008159A5">
        <w:rPr>
          <w:rFonts w:ascii="Calibri" w:hAnsi="Calibri" w:cs="Calibri"/>
        </w:rPr>
        <w:t xml:space="preserve"> của các điểm du lịch, cũng như thiếu </w:t>
      </w:r>
      <w:r w:rsidR="00CE12A1">
        <w:rPr>
          <w:rFonts w:ascii="Calibri" w:hAnsi="Calibri" w:cs="Calibri"/>
          <w:lang w:val="en-US"/>
        </w:rPr>
        <w:t>năng lực</w:t>
      </w:r>
      <w:r w:rsidRPr="008159A5">
        <w:rPr>
          <w:rFonts w:ascii="Calibri" w:hAnsi="Calibri" w:cs="Calibri"/>
        </w:rPr>
        <w:t xml:space="preserve"> kỹ thuật trong việc giải quyết các vấn đề môi trường.  Mặc dù du lịch </w:t>
      </w:r>
      <w:r w:rsidR="00CF1545">
        <w:rPr>
          <w:rFonts w:ascii="Calibri" w:hAnsi="Calibri" w:cs="Calibri"/>
        </w:rPr>
        <w:t>dựa vào thiên nhiên</w:t>
      </w:r>
      <w:r w:rsidRPr="008159A5">
        <w:rPr>
          <w:rFonts w:ascii="Calibri" w:hAnsi="Calibri" w:cs="Calibri"/>
        </w:rPr>
        <w:t xml:space="preserve"> đem lại cơ hội phát triển kinh tế bền vững, các cơ quan chính phủ vẫn thiếu những kỹ năng cần thiết để phát triển và vận hành hoạt động du lịch </w:t>
      </w:r>
      <w:r w:rsidR="00CF1545">
        <w:rPr>
          <w:rFonts w:ascii="Calibri" w:hAnsi="Calibri" w:cs="Calibri"/>
        </w:rPr>
        <w:t>dựa vào thiên nhiên</w:t>
      </w:r>
      <w:r w:rsidRPr="008159A5">
        <w:rPr>
          <w:rFonts w:ascii="Calibri" w:hAnsi="Calibri" w:cs="Calibri"/>
        </w:rPr>
        <w:t xml:space="preserve"> nhằm đáp ứng tiêu chuẩn và đảm bảo hoàn thành các mục tiêu bảo tồn. Tương tự, các cơ quan chính phủ không có đủ năng lực và cơ chế phối hợp giữa các cơ quan để giám sát và phổ biến tiêu chí bảo tồn đa dạng sinh học trong ngành du lịch</w:t>
      </w:r>
      <w:r w:rsidRPr="008159A5">
        <w:rPr>
          <w:rFonts w:ascii="Calibri" w:hAnsi="Calibri" w:cs="Calibri"/>
          <w:vertAlign w:val="superscript"/>
        </w:rPr>
        <w:footnoteReference w:id="74"/>
      </w:r>
      <w:r w:rsidRPr="008159A5">
        <w:rPr>
          <w:rFonts w:ascii="Calibri" w:hAnsi="Calibri" w:cs="Calibri"/>
        </w:rPr>
        <w:t xml:space="preserve">. Ở cấp địa phương, </w:t>
      </w:r>
      <w:r w:rsidR="00592734">
        <w:rPr>
          <w:rFonts w:ascii="Calibri" w:hAnsi="Calibri" w:cs="Calibri"/>
          <w:lang w:val="en-US"/>
        </w:rPr>
        <w:t xml:space="preserve">có </w:t>
      </w:r>
      <w:r w:rsidRPr="008159A5">
        <w:rPr>
          <w:rFonts w:ascii="Calibri" w:hAnsi="Calibri" w:cs="Calibri"/>
        </w:rPr>
        <w:t xml:space="preserve">tiềm năng hợp tác </w:t>
      </w:r>
      <w:r w:rsidR="00592734">
        <w:rPr>
          <w:rFonts w:ascii="Calibri" w:hAnsi="Calibri" w:cs="Calibri"/>
          <w:lang w:val="en-US"/>
        </w:rPr>
        <w:t xml:space="preserve">đối tác tại địa bàn </w:t>
      </w:r>
      <w:r w:rsidR="00DE369D">
        <w:rPr>
          <w:rFonts w:ascii="Calibri" w:hAnsi="Calibri" w:cs="Calibri"/>
          <w:lang w:val="en-US"/>
        </w:rPr>
        <w:t>thực hiện dự án</w:t>
      </w:r>
      <w:r w:rsidRPr="008159A5">
        <w:rPr>
          <w:rFonts w:ascii="Calibri" w:hAnsi="Calibri" w:cs="Calibri"/>
        </w:rPr>
        <w:t xml:space="preserve">. Tuy nhiên, chỉ còn một số quan hệ đối tác vẫn tiếp tục được triển khai do tính chất cạnh tranh của hoạt động du lịch. Đã có những cam kết chính trị mạnh mẽ nhấn mạnh đến yếu tố bền vững của ngành du lịch trong tình hình “bình thường mới” hậu COVID-19, đặc biệt là ở các tỉnh Quảng Bình và Ninh Thuận với hai vườn quốc gia. Do đó, có thể đạt được mục tiêu cải thiện năng lực chính trị nhằm hướng đến sự phát triển du lịch </w:t>
      </w:r>
      <w:r w:rsidR="00CF1545">
        <w:rPr>
          <w:rFonts w:ascii="Calibri" w:hAnsi="Calibri" w:cs="Calibri"/>
        </w:rPr>
        <w:t>dựa vào thiên nhiên</w:t>
      </w:r>
      <w:r w:rsidRPr="008159A5">
        <w:rPr>
          <w:rFonts w:ascii="Calibri" w:hAnsi="Calibri" w:cs="Calibri"/>
        </w:rPr>
        <w:t xml:space="preserve"> trong quá trình thực hiện dự án. Việc đào tạo có hệ thống sẽ đảm bảo các cá nhân xây dựng được những giá trị phù hợp, tính minh bạch cũng như thúc đẩy sự đồng thuận giữa các bên liên quan.   </w:t>
      </w:r>
    </w:p>
    <w:p w14:paraId="675B285B" w14:textId="27937699" w:rsidR="005C6980" w:rsidRPr="008159A5" w:rsidRDefault="0008514F" w:rsidP="006D4665">
      <w:pPr>
        <w:pStyle w:val="ListParagraphNumbered"/>
        <w:rPr>
          <w:rFonts w:ascii="Calibri" w:hAnsi="Calibri" w:cs="Calibri"/>
        </w:rPr>
      </w:pPr>
      <w:r w:rsidRPr="008159A5">
        <w:rPr>
          <w:rFonts w:ascii="Calibri" w:hAnsi="Calibri" w:cs="Calibri"/>
        </w:rPr>
        <w:t xml:space="preserve">Tỉ lệ </w:t>
      </w:r>
      <w:r w:rsidR="00E52480">
        <w:rPr>
          <w:rFonts w:ascii="Calibri" w:hAnsi="Calibri" w:cs="Calibri"/>
          <w:lang w:val="en-US"/>
        </w:rPr>
        <w:t xml:space="preserve">cao người dân </w:t>
      </w:r>
      <w:r w:rsidRPr="008159A5">
        <w:rPr>
          <w:rFonts w:ascii="Calibri" w:hAnsi="Calibri" w:cs="Calibri"/>
        </w:rPr>
        <w:t xml:space="preserve">ủng hộ việc ưu tiên bảo tồn đa dạng sinh học </w:t>
      </w:r>
      <w:r w:rsidR="000B1991">
        <w:rPr>
          <w:rFonts w:ascii="Calibri" w:hAnsi="Calibri" w:cs="Calibri"/>
          <w:lang w:val="en-US"/>
        </w:rPr>
        <w:t xml:space="preserve">trong </w:t>
      </w:r>
      <w:r w:rsidRPr="008159A5">
        <w:rPr>
          <w:rFonts w:ascii="Calibri" w:hAnsi="Calibri" w:cs="Calibri"/>
        </w:rPr>
        <w:t>ngành du lịch. Một số nhóm hoạt động về môi trường, điển hình là các cơ quan tài trợ và quốc tế đang thúc đẩy hoạt động bảo tồn này, nhưng những nỗ lực đó vẫn chưa đủ để thúc đẩy thị trường nói chung chứ chưa tính đến thị trường mới nổi khi không có sự đầu tư. Khu vực tư nhân và cộng đồng thì không chủ động tham gia vào quá trình xây dựng chính sách và ra quyết định. Trong khi có sự cam kết từ phía cá nhân thì ở phía các tổ chức, sự phối hợp và quan hệ đối tác còn yếu hoặc chưa đầy đủ. Với việc Chính phủ thúc đẩy mạnh mẽ du lịch bền vững/du lịch sinh thái và du lịch cộng đồng, sự phối hợp và đồng thuận giữa các cơ quan chính phủ và các bên liên quan đang ngày càng có hiệu quả hơn.</w:t>
      </w:r>
    </w:p>
    <w:p w14:paraId="567C42D3" w14:textId="1B64D4CA" w:rsidR="00E96B43" w:rsidRPr="008159A5" w:rsidRDefault="005C6980" w:rsidP="006D4665">
      <w:pPr>
        <w:pStyle w:val="ListParagraphNumbered"/>
        <w:rPr>
          <w:rFonts w:ascii="Calibri" w:hAnsi="Calibri" w:cs="Calibri"/>
        </w:rPr>
      </w:pPr>
      <w:r w:rsidRPr="008159A5">
        <w:rPr>
          <w:rFonts w:ascii="Calibri" w:hAnsi="Calibri" w:cs="Calibri"/>
        </w:rPr>
        <w:t xml:space="preserve">Sự phối hợp giữa các ngành về phát triển du lịch bền vững còn gặp khó khăn do việc thiếu nhận thức về các lợi ích đa dạng sinh học tiềm năng </w:t>
      </w:r>
      <w:r w:rsidR="00BD1592">
        <w:rPr>
          <w:rFonts w:ascii="Calibri" w:hAnsi="Calibri" w:cs="Calibri"/>
          <w:lang w:val="en-US"/>
        </w:rPr>
        <w:t>có thể có từ</w:t>
      </w:r>
      <w:r w:rsidRPr="008159A5">
        <w:rPr>
          <w:rFonts w:ascii="Calibri" w:hAnsi="Calibri" w:cs="Calibri"/>
        </w:rPr>
        <w:t xml:space="preserve"> ngành du lịch, cũng như năng lực kỹ thuật còn hạn chế để lồng ghép các lợi ích này vào quy hoạch, phát triển và giám sát du lịch. Bảo tồn đa dạng sinh học và du lịch nhìn chung chưa được lồng ghép với nhau. Chúng đang được xem như hai lĩnh vực riêng biệt, với khả năng lồng ghép kém hoặc không tồn tại trong lĩnh vực của nhau. Điều này được thể hiện rõ trong suốt quá trình tham vấn với tất cả các bên liên quan chủ chốt.  Các cơ quan chính phủ phụ trách lĩnh vực du lịch chưa hiểu rõ tầm quan trọng của đa dạng sinh học và lợi ích của các dịch vụ hệ sinh thái.  Nhận thức về giá trị gia tăng của công tác bảo tồn đa dạng sinh học cho mục đích phát triển du lịch đã được cải thiện. Dù vậy, vẫn chưa có sự triển khai rộng rãi hoạt động thúc đẩy để lồng ghép các chủ đề về bảo tồn động vật hoang dã/và đa dạng sinh học vào du lịch có trách nhiệm </w:t>
      </w:r>
      <w:r w:rsidR="00CF1545">
        <w:rPr>
          <w:rFonts w:ascii="Calibri" w:hAnsi="Calibri" w:cs="Calibri"/>
        </w:rPr>
        <w:t>dựa vào thiên nhiên</w:t>
      </w:r>
      <w:r w:rsidRPr="008159A5">
        <w:rPr>
          <w:rFonts w:ascii="Calibri" w:hAnsi="Calibri" w:cs="Calibri"/>
        </w:rPr>
        <w:t xml:space="preserve">. Du lịch sinh thái được đẩy mạnh ở một số vườn quốc gia và khu bảo tồn. Tuy nhiên, hình thức này vẫn chưa thực sự được ưu tiên hàng đầu, vẫn còn thiếu hành lang pháp lý và hướng dẫn để hình thức du lịch này đi vào hoạt động. Các tỉnh có đề xuất các kế hoạch sơ </w:t>
      </w:r>
      <w:r w:rsidR="003A64A6">
        <w:rPr>
          <w:rFonts w:ascii="Calibri" w:hAnsi="Calibri" w:cs="Calibri"/>
          <w:lang w:val="en-US"/>
        </w:rPr>
        <w:t>bộ</w:t>
      </w:r>
      <w:r w:rsidRPr="008159A5">
        <w:rPr>
          <w:rFonts w:ascii="Calibri" w:hAnsi="Calibri" w:cs="Calibri"/>
        </w:rPr>
        <w:t xml:space="preserve"> cho du lịch bền vững, nhưng đều không thực sự triển khai một cách hiệu quả.  Hầu hết các chiến dịch truyền thông về lĩnh vực du lịch sinh thái đều thiếu những thông tin chuyên sâu và thường chưa khai thác được những điểm đến du lịch có tiềm năng đa dạng sinh học.  Kế hoạch cấp tỉnh về du lịch dựa </w:t>
      </w:r>
      <w:r w:rsidR="00B82602">
        <w:rPr>
          <w:rFonts w:ascii="Calibri" w:hAnsi="Calibri" w:cs="Calibri"/>
          <w:lang w:val="en-US"/>
        </w:rPr>
        <w:t>vào</w:t>
      </w:r>
      <w:r w:rsidRPr="008159A5">
        <w:rPr>
          <w:rFonts w:ascii="Calibri" w:hAnsi="Calibri" w:cs="Calibri"/>
        </w:rPr>
        <w:t xml:space="preserve"> đa dạng sinh học/ du lịch có trách nhiệm </w:t>
      </w:r>
      <w:r w:rsidR="00CF1545">
        <w:rPr>
          <w:rFonts w:ascii="Calibri" w:hAnsi="Calibri" w:cs="Calibri"/>
        </w:rPr>
        <w:t>dựa vào thiên nhiên</w:t>
      </w:r>
      <w:r w:rsidRPr="008159A5">
        <w:rPr>
          <w:rFonts w:ascii="Calibri" w:hAnsi="Calibri" w:cs="Calibri"/>
        </w:rPr>
        <w:t xml:space="preserve"> sẽ là một cơ sở thẩm quyền pháp lý rõ ràng và vững chắc giúp lồng ghép bảo tồn đa dạng sinh học vào trong ngành du lịch. Ở cấp quốc gia, tại Việt Nam, du lịch sinh thái còn chưa được áp dụng và phổ cập rộng rãi. Chỉ có một số ít các tổ chức phi chính phủ về bảo tồn hoặc các tổ chức phát triển quốc tế và các tổ chức quốc gia đang nỗ lực lồng ghép bảo tồn đa dạng sinh học với du lịch, chẳng hạn như hoạt động tài trợ dự án của các tổ chức như Quỹ Tiền tệ Quốc tế, Tổ chức Phát triển Hà Lan, Tổ chức Hợp tác Phát triển Đức, Cơ quan Phát triển Quốc tế của Hoa Kỳ, </w:t>
      </w:r>
      <w:r w:rsidRPr="008159A5">
        <w:rPr>
          <w:rFonts w:ascii="Calibri" w:hAnsi="Calibri" w:cs="Calibri"/>
        </w:rPr>
        <w:lastRenderedPageBreak/>
        <w:t xml:space="preserve">Liên minh Châu Âu. Đã có một số khuôn khổ pháp lý liên quan tới du lịch và du lịch bền vững/du lịch sinh thái, nhưng riêng khía cạnh đa dạng sinh học thì chưa có gì nổi bật. Hiện nay, vẫn còn thiếu các hướng dẫn cụ thể để tích hợp bảo tồn đa dạng sinh học vào công tác xây dựng chính sách ngành. Bằng cách triển khai dự án này, các cơ quan chính phủ chủ chốt trong Bộ </w:t>
      </w:r>
      <w:r w:rsidR="00A4024A">
        <w:rPr>
          <w:rFonts w:ascii="Calibri" w:hAnsi="Calibri" w:cs="Calibri"/>
        </w:rPr>
        <w:t>TNMT</w:t>
      </w:r>
      <w:r w:rsidRPr="008159A5">
        <w:rPr>
          <w:rFonts w:ascii="Calibri" w:hAnsi="Calibri" w:cs="Calibri"/>
        </w:rPr>
        <w:t xml:space="preserve">, Bộ VHTT&amp;DL cùng các hiệp hội du lịch có thể được xem như những đơn vị mở đường, tiên phong thúc đẩy mô hình du lịch </w:t>
      </w:r>
      <w:r w:rsidR="00B7389D">
        <w:rPr>
          <w:rFonts w:ascii="Calibri" w:hAnsi="Calibri" w:cs="Calibri"/>
        </w:rPr>
        <w:t>dựa vào đa dạng sinh học</w:t>
      </w:r>
      <w:r w:rsidRPr="008159A5">
        <w:rPr>
          <w:rFonts w:ascii="Calibri" w:hAnsi="Calibri" w:cs="Calibri"/>
        </w:rPr>
        <w:t xml:space="preserve">. Dự án cũng là cơ hội giúp chúng ta xem xét lại và cải thiện hành lang pháp lý hiện hành để đảm bảo quá trình lồng ghép các yếu tố đa dạng sinh học vào các chính sách du lịch được triển khai với thẩm quyền pháp lý rõ ràng.  </w:t>
      </w:r>
    </w:p>
    <w:p w14:paraId="2A741CE7" w14:textId="342A4527" w:rsidR="00797580" w:rsidRPr="008159A5" w:rsidRDefault="00797580" w:rsidP="006D4665">
      <w:pPr>
        <w:pStyle w:val="ListParagraphNumbered"/>
        <w:rPr>
          <w:rFonts w:ascii="Calibri" w:hAnsi="Calibri" w:cs="Calibri"/>
        </w:rPr>
      </w:pPr>
      <w:r w:rsidRPr="008159A5">
        <w:rPr>
          <w:rFonts w:ascii="Calibri" w:hAnsi="Calibri" w:cs="Calibri"/>
        </w:rPr>
        <w:t xml:space="preserve">Trong khi </w:t>
      </w:r>
      <w:r w:rsidR="00AF5AE3">
        <w:rPr>
          <w:rFonts w:ascii="Calibri" w:hAnsi="Calibri" w:cs="Calibri"/>
        </w:rPr>
        <w:t>đa dạng sinh học</w:t>
      </w:r>
      <w:r w:rsidRPr="008159A5">
        <w:rPr>
          <w:rFonts w:ascii="Calibri" w:hAnsi="Calibri" w:cs="Calibri"/>
        </w:rPr>
        <w:t xml:space="preserve"> và thiên nhiên được công nhận là một trong những điểm thu hút du lịch hàng đầu ở Việt Nam, vẫn còn rất nhiều nơi chưa nhận được sự hỗ trợ ở mức độ xứng đáng về mặt kỹ thuật và cách thức tiêu chuẩn hóa, chẳng hạn như VQG Cúc Phương, VQG Côn Đảo, VQG Cát Tiên, v.v., và đặc biệt là VQG Phong Nha-Kẻ Bàng. Hiện nay, vẫn chưa có các hướng dẫn cụ thể để lồng ghép du lịch </w:t>
      </w:r>
      <w:r w:rsidR="00B7389D">
        <w:rPr>
          <w:rFonts w:ascii="Calibri" w:hAnsi="Calibri" w:cs="Calibri"/>
        </w:rPr>
        <w:t>dựa vào đa dạng sinh học</w:t>
      </w:r>
      <w:r w:rsidRPr="008159A5">
        <w:rPr>
          <w:rFonts w:ascii="Calibri" w:hAnsi="Calibri" w:cs="Calibri"/>
        </w:rPr>
        <w:t xml:space="preserve"> vào các lĩnh vực liên quan một cách tiêu chuẩn hóa. Mặc dù những người đứng đầu các cơ quan có đủ năng lực, kỹ năng và kiến thức để hiểu khái niệm này, nhưng để đảm bảo việc lập kế hoạch và triển khai mang lại hiệu quả cao hơn nhằm hỗ trợ lồng ghép yếu tố bảo tồn đa dạng sinh học vào lĩnh vực du lịch, vẫn rất cần có các biện pháp tăng cường năng lực trong lĩnh vực này.  </w:t>
      </w:r>
    </w:p>
    <w:p w14:paraId="31A7133E" w14:textId="10DD7F4B" w:rsidR="00797580" w:rsidRPr="008159A5" w:rsidRDefault="00CC60FD" w:rsidP="006D4665">
      <w:pPr>
        <w:pStyle w:val="ListParagraphNumbered"/>
        <w:rPr>
          <w:rFonts w:ascii="Calibri" w:hAnsi="Calibri" w:cs="Calibri"/>
        </w:rPr>
      </w:pPr>
      <w:r w:rsidRPr="008159A5">
        <w:rPr>
          <w:rFonts w:ascii="Calibri" w:hAnsi="Calibri" w:cs="Calibri"/>
        </w:rPr>
        <w:t xml:space="preserve">Năng lực có hạn cùng đội ngũ nhân viên hạn chế gây nên nhiều khó khăn cho các </w:t>
      </w:r>
      <w:r w:rsidR="00AC304E">
        <w:rPr>
          <w:rFonts w:ascii="Calibri" w:hAnsi="Calibri" w:cs="Calibri"/>
          <w:lang w:val="en-US"/>
        </w:rPr>
        <w:t>BQL</w:t>
      </w:r>
      <w:r w:rsidRPr="008159A5">
        <w:rPr>
          <w:rFonts w:ascii="Calibri" w:hAnsi="Calibri" w:cs="Calibri"/>
        </w:rPr>
        <w:t xml:space="preserve"> KBT trong việc quản lý toàn diện lĩnh vực này một cách độc lập.  Thêm vào đó, khu vực tư nhân (khách sạn và các công ty du lịch) chưa thật sự nắm rõ và nhận thức được những tác động từ hành vi của khách du lịch và việc áp dụng các tiêu chuẩn thân thiện với môi trường hoặc đa dạng sinh học có liên quan như thế nào tới hoạt động cung cấp dịch vụ của mình. Tương tự, việc giải mã các tác động của du lịch đối với </w:t>
      </w:r>
      <w:r w:rsidR="00AF5AE3">
        <w:rPr>
          <w:rFonts w:ascii="Calibri" w:hAnsi="Calibri" w:cs="Calibri"/>
        </w:rPr>
        <w:t>đa dạng sinh học</w:t>
      </w:r>
      <w:r w:rsidRPr="008159A5">
        <w:rPr>
          <w:rFonts w:ascii="Calibri" w:hAnsi="Calibri" w:cs="Calibri"/>
        </w:rPr>
        <w:t xml:space="preserve"> nhằm hỗ trợ quá trình quản lý và giảm thiểu các tác động đó đang chưa được giám sát đầy đủ. Các </w:t>
      </w:r>
      <w:r w:rsidR="00070451">
        <w:rPr>
          <w:rFonts w:ascii="Calibri" w:hAnsi="Calibri" w:cs="Calibri"/>
          <w:lang w:val="en-US"/>
        </w:rPr>
        <w:t>ban</w:t>
      </w:r>
      <w:r w:rsidRPr="008159A5">
        <w:rPr>
          <w:rFonts w:ascii="Calibri" w:hAnsi="Calibri" w:cs="Calibri"/>
        </w:rPr>
        <w:t xml:space="preserve"> quản lý Khu bảo tồn và các cơ quan du lịch cũng không được cấp quyền truy cập thông tin cần thiết để đưa ra quyết định về các biện pháp thích hợp nhằm quản lý đa dạng sinh học và hệ sinh thái, bao gồm cả việc thiết lập các biện pháp kiểm soát và hạn chế du khách cũng như duy trì hoạt động du lịch trong giới hạn ổn định. Còn thiếu năng lực và các công cụ thực thi đầy đủ quy định về đa dạng sinh học trong lĩnh vực du lịch. Trong khi các hành vi du lịch không bền vững bị nghiêm cấm tại các Khu bảo tồn và các điểm du lịch đa dạng sinh học cao, thì vẫn còn lo ngại về việc du khách có những hành động không mong muốn gây nguy hiểm cho động vật hoang dã và các hệ sinh thái quan trọng (như rạn san hô và các sinh cảnh nhạy cảm khác) hay hiện tượng tiêu thụ các sản phẩm động vật hoang dã bất hợp pháp.</w:t>
      </w:r>
    </w:p>
    <w:p w14:paraId="571BE6CD" w14:textId="77777777" w:rsidR="00DA4560" w:rsidRPr="008159A5" w:rsidRDefault="003E2A17"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rPr>
        <w:t>Rào cản 4: Năng lực địa phương còn hạn chế trong công tác phát triển các doanh nghiệp du lịch địa phương</w:t>
      </w:r>
    </w:p>
    <w:p w14:paraId="583620F2" w14:textId="27940E69" w:rsidR="003400F0" w:rsidRPr="008159A5" w:rsidRDefault="00C73E13" w:rsidP="006D4665">
      <w:pPr>
        <w:pStyle w:val="ListParagraphNumbered"/>
        <w:rPr>
          <w:rFonts w:ascii="Calibri" w:hAnsi="Calibri" w:cs="Calibri"/>
        </w:rPr>
      </w:pPr>
      <w:r w:rsidRPr="008159A5">
        <w:rPr>
          <w:rFonts w:ascii="Calibri" w:hAnsi="Calibri" w:cs="Calibri"/>
        </w:rPr>
        <w:t xml:space="preserve">Vấn đề năng lực và nhận thức của các bên liên quan và cộng đồng dân cư về các lợi ích của du lịch </w:t>
      </w:r>
      <w:r w:rsidR="00CF1545">
        <w:rPr>
          <w:rFonts w:ascii="Calibri" w:hAnsi="Calibri" w:cs="Calibri"/>
        </w:rPr>
        <w:t>dựa vào thiên nhiên</w:t>
      </w:r>
      <w:r w:rsidRPr="008159A5">
        <w:rPr>
          <w:rFonts w:ascii="Calibri" w:hAnsi="Calibri" w:cs="Calibri"/>
        </w:rPr>
        <w:t xml:space="preserve"> chưa thực sự được chú trọng, đặc biệt là đóng góp của các yếu tố này đối với nền kinh tế địa phương và thúc đẩy việc làm "xanh". Do đó, cộng đồng dân cư địa phương vẫn chưa thể tận dụng hết tiềm năng và thế mạnh của các giá trị đa dạng sinh học để phục vụ các hoạt động du lịch và đáp ứng nhu cầu bảo tồn hiệu quả các giá trị này khỏi các tác động tiêu cực của hoạt động du lịch. Hầu hết các thành viên cộng đồng dân cư chưa thể tự lập kế hoạch và quản lý thành công các hoạt động du lịch xanh. Ngoài ra, họ cũng chưa có nhiều kiến thức về các giải pháp tiềm năng thay thế sẵn có để tận dụng sức mạnh tiềm ẩn của du lịch. Không có nhiều biện pháp khuyến khích hay biện pháp xử phạt cho các doanh nghiệp du lịch địa phương để buộc họ phải tuân thủ các tiêu chuẩn và chính sách bền vững.  Chính quyền địa phương cũng không có đủ biện pháp kiểm soát để đảm bảo các tiêu chuẩn cụ thể được đáp ứng và tuân thủ. </w:t>
      </w:r>
    </w:p>
    <w:p w14:paraId="1BC52830" w14:textId="1D58B5D5" w:rsidR="003400F0" w:rsidRPr="008159A5" w:rsidRDefault="00003778" w:rsidP="006D4665">
      <w:pPr>
        <w:pStyle w:val="ListParagraphNumbered"/>
        <w:rPr>
          <w:rFonts w:ascii="Calibri" w:hAnsi="Calibri" w:cs="Calibri"/>
        </w:rPr>
      </w:pPr>
      <w:r w:rsidRPr="008159A5">
        <w:rPr>
          <w:rFonts w:ascii="Calibri" w:hAnsi="Calibri" w:cs="Calibri"/>
        </w:rPr>
        <w:t xml:space="preserve">Phân cấp trong quản lý vườn quốc gia cho phép cộng đồng dân cư địa phương đóng góp vào các hoạt động du lịch trong các vườn quốc gia. Dù vậy, vẫn còn những trở ngại đối với sự phát triển của du lịch </w:t>
      </w:r>
      <w:r w:rsidR="00CF1545">
        <w:rPr>
          <w:rFonts w:ascii="Calibri" w:hAnsi="Calibri" w:cs="Calibri"/>
        </w:rPr>
        <w:t>dựa vào thiên nhiên</w:t>
      </w:r>
      <w:r w:rsidRPr="008159A5">
        <w:rPr>
          <w:rFonts w:ascii="Calibri" w:hAnsi="Calibri" w:cs="Calibri"/>
        </w:rPr>
        <w:t xml:space="preserve"> tại các VQG Việt Nam do năng lực của cộng đồng địa phương còn hạn chế, thiếu chính sách, khuôn khổ pháp lý và thể chế toàn diện cùng với các nỗ lực quảng bá. Những người dân địa phương cư trú chủ yếu ở vùng </w:t>
      </w:r>
      <w:r w:rsidR="009A3834">
        <w:rPr>
          <w:rFonts w:ascii="Calibri" w:hAnsi="Calibri" w:cs="Calibri"/>
          <w:lang w:val="en-US"/>
        </w:rPr>
        <w:t>lõi</w:t>
      </w:r>
      <w:r w:rsidRPr="008159A5">
        <w:rPr>
          <w:rFonts w:ascii="Calibri" w:hAnsi="Calibri" w:cs="Calibri"/>
        </w:rPr>
        <w:t xml:space="preserve"> và vùng đệm của vườn quốc gia còn có xu hướng dựa vào sản xuất nông nghiệp trong vườn để làm sinh kế và chưa coi du lịch như một nguồn thu nhập thay thế. Điều này một phần là do ý thức bảo vệ môi trường của người dân địa phương và phần lớn du khách trong nước còn thấp. Thứ hai, nhiều KBT thiếu một chiến lược hoặc kế hoạch hành động rõ ràng để phát triển du lịch </w:t>
      </w:r>
      <w:r w:rsidR="00CF1545">
        <w:rPr>
          <w:rFonts w:ascii="Calibri" w:hAnsi="Calibri" w:cs="Calibri"/>
        </w:rPr>
        <w:t>dựa vào thiên nhiên</w:t>
      </w:r>
      <w:r w:rsidRPr="008159A5">
        <w:rPr>
          <w:rFonts w:ascii="Calibri" w:hAnsi="Calibri" w:cs="Calibri"/>
        </w:rPr>
        <w:t xml:space="preserve">. Chưa xây dựng được các tiêu chuẩn và tiêu chí nghiêm ngặt để duy trì chất lượng cơ sở hạ tầng, cơ sở vật chất kỹ thuật và dịch vụ đáp ứng các yêu cầu khắt khe hơn của </w:t>
      </w:r>
      <w:r w:rsidR="00B66675">
        <w:rPr>
          <w:rFonts w:ascii="Calibri" w:hAnsi="Calibri" w:cs="Calibri"/>
        </w:rPr>
        <w:t>DLDVTN</w:t>
      </w:r>
      <w:r w:rsidRPr="008159A5">
        <w:rPr>
          <w:rFonts w:ascii="Calibri" w:hAnsi="Calibri" w:cs="Calibri"/>
        </w:rPr>
        <w:t xml:space="preserve">. </w:t>
      </w:r>
    </w:p>
    <w:p w14:paraId="484EC33B" w14:textId="5C901375" w:rsidR="007E4D7E" w:rsidRPr="008159A5" w:rsidRDefault="00003778" w:rsidP="006D4665">
      <w:pPr>
        <w:pStyle w:val="ListParagraphNumbered"/>
        <w:rPr>
          <w:rFonts w:ascii="Calibri" w:hAnsi="Calibri" w:cs="Calibri"/>
        </w:rPr>
      </w:pPr>
      <w:r w:rsidRPr="008159A5">
        <w:rPr>
          <w:rFonts w:ascii="Calibri" w:hAnsi="Calibri" w:cs="Calibri"/>
        </w:rPr>
        <w:t xml:space="preserve">Các bên liên quan ở địa phương (ví dụ như các cộng đồng, doanh nghiệp xã hội, chính quyền cấp tỉnh và cấp dưới tỉnh) có nhận thức hạn chế về các cơ hội du lịch </w:t>
      </w:r>
      <w:r w:rsidR="00B7389D">
        <w:rPr>
          <w:rFonts w:ascii="Calibri" w:hAnsi="Calibri" w:cs="Calibri"/>
        </w:rPr>
        <w:t>dựa vào đa dạng sinh học</w:t>
      </w:r>
      <w:r w:rsidRPr="008159A5">
        <w:rPr>
          <w:rFonts w:ascii="Calibri" w:hAnsi="Calibri" w:cs="Calibri"/>
        </w:rPr>
        <w:t xml:space="preserve">. Họ thiếu các kỹ năng cần thiết để phát triển và vận hành du lịch nhằm đáp ứng các tiêu chuẩn được yêu cầu và đảm bảo các mục tiêu của các đối tác khác nhau.  Do áp lực của đại dịch COVID-19, một số </w:t>
      </w:r>
      <w:r w:rsidR="00550BD7">
        <w:rPr>
          <w:rFonts w:ascii="Calibri" w:hAnsi="Calibri" w:cs="Calibri"/>
          <w:lang w:val="en-US"/>
        </w:rPr>
        <w:t>công ty du lịch</w:t>
      </w:r>
      <w:r w:rsidRPr="008159A5">
        <w:rPr>
          <w:rFonts w:ascii="Calibri" w:hAnsi="Calibri" w:cs="Calibri"/>
        </w:rPr>
        <w:t xml:space="preserve"> địa phương hiện đang quan tâm đến tính bền vững, </w:t>
      </w:r>
      <w:r w:rsidR="00886B7E">
        <w:rPr>
          <w:rFonts w:ascii="Calibri" w:hAnsi="Calibri" w:cs="Calibri"/>
          <w:lang w:val="en-US"/>
        </w:rPr>
        <w:t>để</w:t>
      </w:r>
      <w:r w:rsidR="009D017C">
        <w:rPr>
          <w:rFonts w:ascii="Calibri" w:hAnsi="Calibri" w:cs="Calibri"/>
          <w:lang w:val="en-US"/>
        </w:rPr>
        <w:t xml:space="preserve"> đảm bảo </w:t>
      </w:r>
      <w:r w:rsidRPr="008159A5">
        <w:rPr>
          <w:rFonts w:ascii="Calibri" w:hAnsi="Calibri" w:cs="Calibri"/>
        </w:rPr>
        <w:t xml:space="preserve">sự tồn tại của doanh nghiệp. Mặc dù các cộng đồng có kiến thức đa dạng và độc đáo về đa dạng sinh học tại địa phương của họ và cách sự đa dạng đó được sử dụng và tương tác với các nền văn hóa và sinh kế địa phương, rào cản ngôn ngữ và việc thiếu </w:t>
      </w:r>
      <w:r w:rsidR="008016CA">
        <w:rPr>
          <w:rFonts w:ascii="Calibri" w:hAnsi="Calibri" w:cs="Calibri"/>
          <w:lang w:val="en-US"/>
        </w:rPr>
        <w:t xml:space="preserve">các </w:t>
      </w:r>
      <w:r w:rsidRPr="008159A5">
        <w:rPr>
          <w:rFonts w:ascii="Calibri" w:hAnsi="Calibri" w:cs="Calibri"/>
        </w:rPr>
        <w:t xml:space="preserve">tài liệu </w:t>
      </w:r>
      <w:r w:rsidR="008016CA">
        <w:rPr>
          <w:rFonts w:ascii="Calibri" w:hAnsi="Calibri" w:cs="Calibri"/>
          <w:lang w:val="en-US"/>
        </w:rPr>
        <w:t xml:space="preserve">diễn </w:t>
      </w:r>
      <w:r w:rsidRPr="008159A5">
        <w:rPr>
          <w:rFonts w:ascii="Calibri" w:hAnsi="Calibri" w:cs="Calibri"/>
        </w:rPr>
        <w:t>giải ngăn cản việc truyền tải thông tin này cho khách du lịch, cản trở trải nghiệm du lịch tổng thể của họ. Cần xây dựng chuỗi giá trị cho du lịch dựa vào đa dạng sinh học ở cấp cộng đồng và tăng cường năng lực cho các cộng đồng để phát triển các dự án du lịch mới dựa vào cộng đồng, được hỗ trợ bởi các cơ chế tài chính phù hợp, kỹ năng tiếp cận thị trường và phát triển kinh doanh, để các địa phương được hưởng lợi từ việc sử dụng tài nguyên đa dạng sinh học và từ đó duy trì các hệ sinh thái trong cộng đồng.</w:t>
      </w:r>
    </w:p>
    <w:p w14:paraId="51162848" w14:textId="21376CC8" w:rsidR="00003778" w:rsidRPr="008159A5" w:rsidRDefault="00003778" w:rsidP="006D4665">
      <w:pPr>
        <w:pStyle w:val="ListParagraphNumbered"/>
        <w:rPr>
          <w:rFonts w:ascii="Calibri" w:hAnsi="Calibri" w:cs="Calibri"/>
        </w:rPr>
      </w:pPr>
      <w:r w:rsidRPr="008159A5">
        <w:rPr>
          <w:rFonts w:ascii="Calibri" w:hAnsi="Calibri" w:cs="Calibri"/>
        </w:rPr>
        <w:lastRenderedPageBreak/>
        <w:t>Hơn nữa, việc đánh giá các tiêu chuẩn và chứng nhận tại các vườn quốc gia của Việt Nam đã xác định những điểm yếu chính trong quản lý du lịch, bao gồm cả việc các nhà điều hành du lịch tập trung đến lợi nhuận hơn là bảo tồn tài nguyên. Ngoài ra, còn thiếu sự tham gia của cộng đồng vào quy hoạch và quản lý du lịch, ngoài các hoạt động thứ yếu được tiến hành trong nền kinh tế phi chính thức. Do đó, các kế hoạch phát triển năng lực và củng cố các cơ sở đào tạo và giảng viên hiện có sẽ là yếu tố quan trọng để vượt qua những thách thức này.</w:t>
      </w:r>
    </w:p>
    <w:p w14:paraId="17797D39" w14:textId="20AB5832" w:rsidR="0064371A" w:rsidRPr="008159A5" w:rsidRDefault="0064371A" w:rsidP="006D4665">
      <w:pPr>
        <w:pStyle w:val="ListParagraph"/>
        <w:tabs>
          <w:tab w:val="left" w:pos="360"/>
        </w:tabs>
        <w:spacing w:after="60"/>
        <w:ind w:left="0"/>
        <w:jc w:val="both"/>
        <w:rPr>
          <w:rFonts w:ascii="Calibri" w:hAnsi="Calibri" w:cs="Calibri"/>
          <w:iCs/>
          <w:sz w:val="20"/>
          <w:szCs w:val="20"/>
          <w:highlight w:val="yellow"/>
        </w:rPr>
      </w:pPr>
      <w:r w:rsidRPr="008159A5">
        <w:rPr>
          <w:rFonts w:ascii="Calibri" w:hAnsi="Calibri" w:cs="Calibri"/>
          <w:b/>
          <w:bCs/>
          <w:sz w:val="20"/>
          <w:szCs w:val="20"/>
        </w:rPr>
        <w:t>Rào cản 5: Tác động của các hạn chế du lịch liên quan đến Covid-19</w:t>
      </w:r>
    </w:p>
    <w:p w14:paraId="6FA6362A" w14:textId="493B35C7" w:rsidR="007E4D7E" w:rsidRPr="008159A5" w:rsidRDefault="002F2BAD" w:rsidP="006D4665">
      <w:pPr>
        <w:pStyle w:val="ListParagraphNumbered"/>
        <w:rPr>
          <w:rFonts w:ascii="Calibri" w:hAnsi="Calibri" w:cs="Calibri"/>
        </w:rPr>
      </w:pPr>
      <w:r w:rsidRPr="008159A5">
        <w:rPr>
          <w:rFonts w:ascii="Calibri" w:hAnsi="Calibri" w:cs="Calibri"/>
        </w:rPr>
        <w:t>Chính phủ Việt Nam đã xử lý đại dịch COVID-19 một cách linh hoạt và an toàn, luôn điều chỉnh phù hợp với tình hình mới và đánh giá các điều chỉnh theo hướng dẫn y tế công cộng của mình. Ngoài ra, chính phủ Việt Nam đã triển khai một chiến dịch tiêm chủng nhanh chóng. Nhờ vậy, tỷ lệ tiêm vắc xin COVID-19 ở Việt Nam đạt mức cao nhất toàn cầu, hơn 90%</w:t>
      </w:r>
      <w:r w:rsidRPr="008159A5">
        <w:rPr>
          <w:rFonts w:ascii="Calibri" w:hAnsi="Calibri" w:cs="Calibri"/>
          <w:vertAlign w:val="superscript"/>
        </w:rPr>
        <w:footnoteReference w:id="75"/>
      </w:r>
      <w:r w:rsidRPr="008159A5">
        <w:rPr>
          <w:rFonts w:ascii="Calibri" w:hAnsi="Calibri" w:cs="Calibri"/>
        </w:rPr>
        <w:t>. Chính phủ Việt Nam cũng đã cho thấy khả năng lãnh đạo mạnh mẽ và cách tiếp cận toàn xã hội trong việc ứng phó với sự bùng phát dịch COVID-19. Ban Chỉ đạo Quốc gia do Phó Thủ tướng Chính phủ Vũ Đức Đam làm Trưởng ban cùng với đại diện cấp cao của 14 Bộ và ngành</w:t>
      </w:r>
      <w:r w:rsidR="006427BD">
        <w:rPr>
          <w:rFonts w:ascii="Calibri" w:hAnsi="Calibri" w:cs="Calibri"/>
          <w:lang w:val="en-US"/>
        </w:rPr>
        <w:t>,</w:t>
      </w:r>
      <w:r w:rsidRPr="008159A5">
        <w:rPr>
          <w:rFonts w:ascii="Calibri" w:hAnsi="Calibri" w:cs="Calibri"/>
        </w:rPr>
        <w:t xml:space="preserve"> Ủy ban nhân dân tỉnh và các ban, ngành ngoài y tế và các cơ sở y tế địa phương cũng đã được huy động cho kế hoạch ứng phó.</w:t>
      </w:r>
    </w:p>
    <w:p w14:paraId="29B3B639" w14:textId="1800C1FC" w:rsidR="008F7D06" w:rsidRPr="008159A5" w:rsidRDefault="00D429BB" w:rsidP="006D4665">
      <w:pPr>
        <w:pStyle w:val="ListParagraphNumbered"/>
        <w:rPr>
          <w:rFonts w:ascii="Calibri" w:hAnsi="Calibri" w:cs="Calibri"/>
        </w:rPr>
      </w:pPr>
      <w:r w:rsidRPr="008159A5">
        <w:rPr>
          <w:rFonts w:ascii="Calibri" w:hAnsi="Calibri" w:cs="Calibri"/>
        </w:rPr>
        <w:t xml:space="preserve">Bất chấp cách tiếp cận linh hoạt, bao trùm và chủ động, đất nước đã bị ảnh hưởng nặng nề bởi đại dịch và tất cả các ngành đều bị ảnh hưởng. Bước sang đợt </w:t>
      </w:r>
      <w:r w:rsidR="00680614">
        <w:rPr>
          <w:rFonts w:ascii="Calibri" w:hAnsi="Calibri" w:cs="Calibri"/>
          <w:lang w:val="en-US"/>
        </w:rPr>
        <w:t xml:space="preserve">bùng phát lần </w:t>
      </w:r>
      <w:r w:rsidRPr="008159A5">
        <w:rPr>
          <w:rFonts w:ascii="Calibri" w:hAnsi="Calibri" w:cs="Calibri"/>
        </w:rPr>
        <w:t xml:space="preserve">thứ tư của </w:t>
      </w:r>
      <w:r w:rsidR="00680614">
        <w:rPr>
          <w:rFonts w:ascii="Calibri" w:hAnsi="Calibri" w:cs="Calibri"/>
          <w:lang w:val="en-US"/>
        </w:rPr>
        <w:t>đại dịch</w:t>
      </w:r>
      <w:r w:rsidRPr="008159A5">
        <w:rPr>
          <w:rFonts w:ascii="Calibri" w:hAnsi="Calibri" w:cs="Calibri"/>
        </w:rPr>
        <w:t>, tính đến ngày 6/2/2022, ghi nhận 2.339.119 ca mắc, trong đó có 38.226 ca tử vong (PFC 1,6%) từ 63 tỉnh/thành phố. Ngoài ra, số lượng các ca đã khỏi là 2.109.898 (90,2%)</w:t>
      </w:r>
      <w:r w:rsidR="00BA3860" w:rsidRPr="008159A5">
        <w:rPr>
          <w:rStyle w:val="FootnoteReference"/>
          <w:rFonts w:ascii="Calibri" w:hAnsi="Calibri" w:cs="Calibri"/>
          <w:szCs w:val="20"/>
        </w:rPr>
        <w:footnoteReference w:id="76"/>
      </w:r>
      <w:r w:rsidRPr="008159A5">
        <w:rPr>
          <w:rFonts w:ascii="Calibri" w:hAnsi="Calibri" w:cs="Calibri"/>
        </w:rPr>
        <w:t xml:space="preserve"> (xem </w:t>
      </w:r>
      <w:r w:rsidRPr="008159A5">
        <w:rPr>
          <w:rFonts w:ascii="Calibri" w:hAnsi="Calibri" w:cs="Calibri"/>
          <w:b/>
          <w:bCs/>
          <w:highlight w:val="yellow"/>
        </w:rPr>
        <w:t>Phụ lục X: Khung phân tích và hành động COVID-19 của Việt Nam</w:t>
      </w:r>
      <w:r w:rsidRPr="008159A5">
        <w:rPr>
          <w:rFonts w:ascii="Calibri" w:hAnsi="Calibri" w:cs="Calibri"/>
        </w:rPr>
        <w:t>).</w:t>
      </w:r>
    </w:p>
    <w:p w14:paraId="55484181" w14:textId="27BC00D3" w:rsidR="00C16B63" w:rsidRPr="008159A5" w:rsidRDefault="000447BC" w:rsidP="006D4665">
      <w:pPr>
        <w:pStyle w:val="ListParagraphNumbered"/>
        <w:rPr>
          <w:rFonts w:ascii="Calibri" w:hAnsi="Calibri" w:cs="Calibri"/>
          <w:color w:val="000000"/>
        </w:rPr>
      </w:pPr>
      <w:r w:rsidRPr="008159A5">
        <w:rPr>
          <w:rFonts w:ascii="Calibri" w:hAnsi="Calibri" w:cs="Calibri"/>
        </w:rPr>
        <w:t>Trong khi tất cả các ngành đều bị ảnh hưởng, COVID-19 tiếp tục gây ra tác động lớn đến ngành du lịch của Việt Nam. Ngành du lịch của đất nước vốn chủ yếu dựa vào du lịch quốc tế đã suy giảm mạnh vào năm 2020. Các chuyến bay quốc tế đã giảm 80% vào tháng 10/2020 so với cùng kỳ năm trước, trong khi các khách sạn chỉ lấp đầy được 30% tổng số phòng. Do đó, trong khi du lịch đóng góp hơn 32,5 tỷ USD vào năm 2019, thì du lịch chỉ đóng góp 13,5 tỷ USD vào năm 2020, giảm 41,53%</w:t>
      </w:r>
      <w:r w:rsidR="00352E4E" w:rsidRPr="008159A5">
        <w:rPr>
          <w:rStyle w:val="FootnoteReference"/>
          <w:rFonts w:ascii="Calibri" w:hAnsi="Calibri" w:cs="Calibri"/>
          <w:szCs w:val="20"/>
        </w:rPr>
        <w:footnoteReference w:id="77"/>
      </w:r>
      <w:r w:rsidRPr="008159A5">
        <w:rPr>
          <w:rFonts w:ascii="Calibri" w:hAnsi="Calibri" w:cs="Calibri"/>
        </w:rPr>
        <w:t xml:space="preserve">. Năm 2019, ước tính Việt Nam đón 6,8 triệu lượt khách (1,8 triệu lượt khách quốc tế và khoảng 5 triệu lượt khách nội địa), trong đó 2,4 triệu lượt khách du lịch đến thăm và đem lại 156 tỷ đồng (6,7 triệu USD) cho các Vườn quốc gia khác nhau, trong đó có VQG Núi Chúa và Phong Nha-Kẻ Bàng. Tuy nhiên, như được nêu rõ trong </w:t>
      </w:r>
      <w:r w:rsidRPr="008159A5">
        <w:rPr>
          <w:rFonts w:ascii="Calibri" w:hAnsi="Calibri" w:cs="Calibri"/>
          <w:b/>
          <w:bCs/>
        </w:rPr>
        <w:t>Hình X</w:t>
      </w:r>
      <w:r w:rsidRPr="008159A5">
        <w:rPr>
          <w:rFonts w:ascii="Calibri" w:hAnsi="Calibri" w:cs="Calibri"/>
        </w:rPr>
        <w:t xml:space="preserve">, con số này đã giảm mạnh vào năm 2020 và 2021 do đại dịch. </w:t>
      </w:r>
    </w:p>
    <w:p w14:paraId="4E8A443C" w14:textId="17460B7A" w:rsidR="007A1E03" w:rsidRPr="008159A5" w:rsidRDefault="007A1E03" w:rsidP="006D4665">
      <w:pPr>
        <w:pStyle w:val="Caption"/>
        <w:jc w:val="center"/>
        <w:rPr>
          <w:rFonts w:ascii="Calibri" w:hAnsi="Calibri" w:cs="Calibri"/>
        </w:rPr>
      </w:pPr>
      <w:r w:rsidRPr="008159A5">
        <w:rPr>
          <w:rFonts w:ascii="Calibri" w:hAnsi="Calibri" w:cs="Calibri"/>
        </w:rPr>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4</w:t>
      </w:r>
      <w:r w:rsidR="00AC58DB" w:rsidRPr="008159A5">
        <w:rPr>
          <w:rFonts w:ascii="Calibri" w:hAnsi="Calibri" w:cs="Calibri"/>
          <w:noProof/>
        </w:rPr>
        <w:fldChar w:fldCharType="end"/>
      </w:r>
      <w:r w:rsidRPr="008159A5">
        <w:rPr>
          <w:rFonts w:ascii="Calibri" w:hAnsi="Calibri" w:cs="Calibri"/>
        </w:rPr>
        <w:t>: Tác động của COVID-19 đến ngành du lịch Việt Nam</w:t>
      </w:r>
    </w:p>
    <w:p w14:paraId="4AE07E1D" w14:textId="14E8E6EB" w:rsidR="0011364B" w:rsidRPr="008159A5" w:rsidRDefault="000E0AF5" w:rsidP="006D4665">
      <w:pPr>
        <w:spacing w:line="240" w:lineRule="auto"/>
        <w:jc w:val="center"/>
        <w:rPr>
          <w:rFonts w:ascii="Calibri" w:hAnsi="Calibri" w:cs="Calibri"/>
          <w:sz w:val="20"/>
          <w:szCs w:val="20"/>
        </w:rPr>
      </w:pPr>
      <w:r w:rsidRPr="008159A5">
        <w:rPr>
          <w:rFonts w:ascii="Calibri" w:hAnsi="Calibri" w:cs="Calibri"/>
          <w:noProof/>
          <w:sz w:val="20"/>
          <w:szCs w:val="20"/>
        </w:rPr>
        <w:drawing>
          <wp:inline distT="0" distB="0" distL="0" distR="0" wp14:anchorId="45EF8D4D" wp14:editId="039AF299">
            <wp:extent cx="5943600" cy="2674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74620"/>
                    </a:xfrm>
                    <a:prstGeom prst="rect">
                      <a:avLst/>
                    </a:prstGeom>
                  </pic:spPr>
                </pic:pic>
              </a:graphicData>
            </a:graphic>
          </wp:inline>
        </w:drawing>
      </w:r>
    </w:p>
    <w:p w14:paraId="63AC7F58" w14:textId="5AAE91C6" w:rsidR="000A05B2" w:rsidRPr="008159A5" w:rsidRDefault="000A05B2" w:rsidP="006D4665">
      <w:pPr>
        <w:pStyle w:val="ListParagraph"/>
        <w:tabs>
          <w:tab w:val="left" w:pos="360"/>
        </w:tabs>
        <w:spacing w:after="60"/>
        <w:ind w:left="0"/>
        <w:jc w:val="both"/>
        <w:rPr>
          <w:rFonts w:ascii="Calibri" w:hAnsi="Calibri" w:cs="Calibri"/>
          <w:sz w:val="18"/>
          <w:szCs w:val="18"/>
        </w:rPr>
      </w:pPr>
      <w:r w:rsidRPr="008159A5">
        <w:rPr>
          <w:rFonts w:ascii="Calibri" w:hAnsi="Calibri" w:cs="Calibri"/>
          <w:sz w:val="18"/>
          <w:szCs w:val="18"/>
        </w:rPr>
        <w:tab/>
      </w:r>
      <w:r w:rsidRPr="008159A5">
        <w:rPr>
          <w:rFonts w:ascii="Calibri" w:hAnsi="Calibri" w:cs="Calibri"/>
          <w:sz w:val="18"/>
          <w:szCs w:val="18"/>
        </w:rPr>
        <w:tab/>
        <w:t xml:space="preserve">           </w:t>
      </w:r>
      <w:r w:rsidRPr="008159A5">
        <w:rPr>
          <w:rFonts w:ascii="Calibri" w:hAnsi="Calibri" w:cs="Calibri"/>
          <w:b/>
          <w:bCs/>
          <w:sz w:val="18"/>
          <w:szCs w:val="18"/>
        </w:rPr>
        <w:t xml:space="preserve">Nguồn: </w:t>
      </w:r>
      <w:r w:rsidRPr="008159A5">
        <w:rPr>
          <w:rFonts w:ascii="Calibri" w:hAnsi="Calibri" w:cs="Calibri"/>
          <w:sz w:val="18"/>
          <w:szCs w:val="18"/>
        </w:rPr>
        <w:t>McKinsey &amp; Company</w:t>
      </w:r>
      <w:r w:rsidR="004825A1" w:rsidRPr="008159A5">
        <w:rPr>
          <w:rStyle w:val="FootnoteReference"/>
          <w:rFonts w:ascii="Calibri" w:hAnsi="Calibri" w:cs="Calibri"/>
          <w:szCs w:val="18"/>
        </w:rPr>
        <w:footnoteReference w:id="78"/>
      </w:r>
    </w:p>
    <w:p w14:paraId="589034BE" w14:textId="77777777" w:rsidR="000A05B2" w:rsidRPr="008159A5" w:rsidRDefault="000A05B2" w:rsidP="006D4665">
      <w:pPr>
        <w:pStyle w:val="ListParagraph"/>
        <w:tabs>
          <w:tab w:val="left" w:pos="360"/>
        </w:tabs>
        <w:spacing w:after="60"/>
        <w:ind w:left="0"/>
        <w:jc w:val="both"/>
        <w:rPr>
          <w:rFonts w:ascii="Calibri" w:hAnsi="Calibri" w:cs="Calibri"/>
          <w:color w:val="000000"/>
          <w:sz w:val="20"/>
          <w:szCs w:val="20"/>
        </w:rPr>
      </w:pPr>
    </w:p>
    <w:p w14:paraId="2535AAF2" w14:textId="77777777" w:rsidR="00D51773" w:rsidRPr="008159A5" w:rsidRDefault="00D51773" w:rsidP="006D4665">
      <w:pPr>
        <w:pStyle w:val="ListParagraph"/>
        <w:tabs>
          <w:tab w:val="left" w:pos="360"/>
        </w:tabs>
        <w:spacing w:after="60"/>
        <w:ind w:left="0"/>
        <w:jc w:val="both"/>
        <w:rPr>
          <w:rFonts w:ascii="Calibri" w:hAnsi="Calibri" w:cs="Calibri"/>
          <w:color w:val="000000"/>
          <w:sz w:val="20"/>
          <w:szCs w:val="20"/>
        </w:rPr>
      </w:pPr>
    </w:p>
    <w:p w14:paraId="343B611E" w14:textId="7C3B8561" w:rsidR="007A1E03" w:rsidRPr="008159A5" w:rsidRDefault="007A1E03" w:rsidP="006D4665">
      <w:pPr>
        <w:pStyle w:val="Caption"/>
        <w:jc w:val="center"/>
        <w:rPr>
          <w:rFonts w:ascii="Calibri" w:hAnsi="Calibri" w:cs="Calibri"/>
        </w:rPr>
      </w:pPr>
      <w:r w:rsidRPr="008159A5">
        <w:rPr>
          <w:rFonts w:ascii="Calibri" w:hAnsi="Calibri" w:cs="Calibri"/>
        </w:rPr>
        <w:lastRenderedPageBreak/>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5</w:t>
      </w:r>
      <w:r w:rsidR="00AC58DB" w:rsidRPr="008159A5">
        <w:rPr>
          <w:rFonts w:ascii="Calibri" w:hAnsi="Calibri" w:cs="Calibri"/>
          <w:noProof/>
        </w:rPr>
        <w:fldChar w:fldCharType="end"/>
      </w:r>
      <w:r w:rsidRPr="008159A5">
        <w:rPr>
          <w:rFonts w:ascii="Calibri" w:hAnsi="Calibri" w:cs="Calibri"/>
        </w:rPr>
        <w:t>: Số lượng khách du lịch đến VQG và doanh thu tính bằng VND từ du lịch tại các VQG ở Việt Nam giai đoạn 2011-2020</w:t>
      </w:r>
    </w:p>
    <w:p w14:paraId="2136DEEB" w14:textId="77777777" w:rsidR="00D51773" w:rsidRPr="008159A5" w:rsidRDefault="00D51773" w:rsidP="006D4665">
      <w:pPr>
        <w:autoSpaceDE w:val="0"/>
        <w:autoSpaceDN w:val="0"/>
        <w:adjustRightInd w:val="0"/>
        <w:spacing w:line="240" w:lineRule="auto"/>
        <w:ind w:firstLine="720"/>
        <w:rPr>
          <w:rFonts w:ascii="Calibri" w:hAnsi="Calibri" w:cs="Calibri"/>
        </w:rPr>
      </w:pPr>
      <w:r w:rsidRPr="008159A5">
        <w:rPr>
          <w:rFonts w:ascii="Calibri" w:hAnsi="Calibri" w:cs="Calibri"/>
          <w:noProof/>
          <w:lang w:val="en-US"/>
        </w:rPr>
        <w:drawing>
          <wp:inline distT="0" distB="0" distL="0" distR="0" wp14:anchorId="5112A8E6" wp14:editId="53E65CFD">
            <wp:extent cx="2702560" cy="13919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560" cy="1391920"/>
                    </a:xfrm>
                    <a:prstGeom prst="rect">
                      <a:avLst/>
                    </a:prstGeom>
                    <a:noFill/>
                    <a:ln>
                      <a:noFill/>
                    </a:ln>
                  </pic:spPr>
                </pic:pic>
              </a:graphicData>
            </a:graphic>
          </wp:inline>
        </w:drawing>
      </w:r>
      <w:r w:rsidRPr="008159A5">
        <w:rPr>
          <w:rFonts w:ascii="Calibri" w:hAnsi="Calibri" w:cs="Calibri"/>
          <w:noProof/>
          <w:lang w:val="en-US"/>
        </w:rPr>
        <w:drawing>
          <wp:inline distT="0" distB="0" distL="0" distR="0" wp14:anchorId="478A4328" wp14:editId="1E3F28EE">
            <wp:extent cx="2197100" cy="1426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1426210"/>
                    </a:xfrm>
                    <a:prstGeom prst="rect">
                      <a:avLst/>
                    </a:prstGeom>
                    <a:noFill/>
                    <a:ln>
                      <a:noFill/>
                    </a:ln>
                  </pic:spPr>
                </pic:pic>
              </a:graphicData>
            </a:graphic>
          </wp:inline>
        </w:drawing>
      </w:r>
    </w:p>
    <w:p w14:paraId="1AD1C8FE" w14:textId="7C3F3373" w:rsidR="00511A45" w:rsidRPr="008159A5" w:rsidRDefault="00511A45" w:rsidP="006D4665">
      <w:pPr>
        <w:autoSpaceDE w:val="0"/>
        <w:autoSpaceDN w:val="0"/>
        <w:adjustRightInd w:val="0"/>
        <w:spacing w:after="0" w:line="240" w:lineRule="auto"/>
        <w:ind w:firstLine="720"/>
        <w:rPr>
          <w:rFonts w:ascii="Calibri" w:hAnsi="Calibri" w:cs="Calibri"/>
          <w:iCs/>
          <w:sz w:val="18"/>
          <w:szCs w:val="18"/>
        </w:rPr>
      </w:pPr>
      <w:r w:rsidRPr="008159A5">
        <w:rPr>
          <w:rFonts w:ascii="Calibri" w:hAnsi="Calibri" w:cs="Calibri"/>
          <w:b/>
          <w:bCs/>
          <w:iCs/>
          <w:sz w:val="18"/>
          <w:szCs w:val="18"/>
        </w:rPr>
        <w:t>Nguồn:</w:t>
      </w:r>
      <w:r w:rsidRPr="008159A5">
        <w:rPr>
          <w:rFonts w:ascii="Calibri" w:hAnsi="Calibri" w:cs="Calibri"/>
          <w:iCs/>
          <w:sz w:val="18"/>
          <w:szCs w:val="18"/>
        </w:rPr>
        <w:t xml:space="preserve"> Báo cáo về Du lịch sinh thái ở Việt Nam. Dự án WLP. BCA/Bộ </w:t>
      </w:r>
      <w:r w:rsidR="00A4024A">
        <w:rPr>
          <w:rFonts w:ascii="Calibri" w:hAnsi="Calibri" w:cs="Calibri"/>
          <w:iCs/>
          <w:sz w:val="18"/>
          <w:szCs w:val="18"/>
        </w:rPr>
        <w:t>TNMT</w:t>
      </w:r>
      <w:r w:rsidRPr="008159A5">
        <w:rPr>
          <w:rFonts w:ascii="Calibri" w:hAnsi="Calibri" w:cs="Calibri"/>
          <w:iCs/>
          <w:sz w:val="18"/>
          <w:szCs w:val="18"/>
        </w:rPr>
        <w:t xml:space="preserve"> 11/2021.</w:t>
      </w:r>
    </w:p>
    <w:p w14:paraId="6BFA65F8" w14:textId="77777777" w:rsidR="00D51773" w:rsidRPr="008159A5" w:rsidRDefault="00D51773" w:rsidP="006D4665">
      <w:pPr>
        <w:pStyle w:val="ListParagraph"/>
        <w:tabs>
          <w:tab w:val="left" w:pos="360"/>
        </w:tabs>
        <w:spacing w:after="60"/>
        <w:ind w:left="0"/>
        <w:jc w:val="both"/>
        <w:rPr>
          <w:rFonts w:ascii="Calibri" w:hAnsi="Calibri" w:cs="Calibri"/>
          <w:sz w:val="20"/>
          <w:szCs w:val="20"/>
        </w:rPr>
      </w:pPr>
    </w:p>
    <w:p w14:paraId="5CF8530C" w14:textId="00527B93" w:rsidR="00543D2C" w:rsidRPr="008159A5" w:rsidRDefault="00543D2C" w:rsidP="006D4665">
      <w:pPr>
        <w:pStyle w:val="ListParagraphNumbered"/>
        <w:rPr>
          <w:rFonts w:ascii="Calibri" w:hAnsi="Calibri" w:cs="Calibri"/>
        </w:rPr>
      </w:pPr>
      <w:r w:rsidRPr="008159A5">
        <w:rPr>
          <w:rFonts w:ascii="Calibri" w:hAnsi="Calibri" w:cs="Calibri"/>
        </w:rPr>
        <w:t>Việc giảm mạnh lượng khách du lịch nước ngoài, bao gồm cả những người đến các VQG của Việt Nam, đã có tác động lớn đến chi tiêu du lịch và nguồn thu có thể được sử dụng để tài trợ cho công tác bảo tồn — và nền kinh tế Việt Nam nói chung — vì họ chi tiêu nhiều hơn đáng kể so với khách du lịch trong nước. Ví dụ, vào năm 2019, khách du lịch quốc tế chỉ chiếm 17% tổng số khách du lịch ở Việt Nam, nhưng chiếm hơn một nửa tổng chi tiêu du lịch — trung bình 673 USD cho mỗi khách du lịch so với mức chi tiêu trung bình 61 USD của khách du lịch trong nước (</w:t>
      </w:r>
      <w:r w:rsidR="007A1E03" w:rsidRPr="008159A5">
        <w:rPr>
          <w:rStyle w:val="Mention1"/>
          <w:rFonts w:ascii="Calibri" w:hAnsi="Calibri" w:cs="Calibri"/>
          <w:highlight w:val="yellow"/>
        </w:rPr>
        <w:fldChar w:fldCharType="begin"/>
      </w:r>
      <w:r w:rsidR="007A1E03" w:rsidRPr="008159A5">
        <w:rPr>
          <w:rStyle w:val="Mention1"/>
          <w:rFonts w:ascii="Calibri" w:hAnsi="Calibri" w:cs="Calibri"/>
        </w:rPr>
        <w:instrText xml:space="preserve"> REF _Ref102893690 \h </w:instrText>
      </w:r>
      <w:r w:rsidR="007A1E03" w:rsidRPr="008159A5">
        <w:rPr>
          <w:rStyle w:val="Mention1"/>
          <w:rFonts w:ascii="Calibri" w:hAnsi="Calibri" w:cs="Calibri"/>
          <w:highlight w:val="yellow"/>
        </w:rPr>
        <w:instrText xml:space="preserve"> \* MERGEFORMAT </w:instrText>
      </w:r>
      <w:r w:rsidR="007A1E03" w:rsidRPr="008159A5">
        <w:rPr>
          <w:rStyle w:val="Mention1"/>
          <w:rFonts w:ascii="Calibri" w:hAnsi="Calibri" w:cs="Calibri"/>
          <w:highlight w:val="yellow"/>
        </w:rPr>
      </w:r>
      <w:r w:rsidR="007A1E03" w:rsidRPr="008159A5">
        <w:rPr>
          <w:rStyle w:val="Mention1"/>
          <w:rFonts w:ascii="Calibri" w:hAnsi="Calibri" w:cs="Calibri"/>
          <w:highlight w:val="yellow"/>
        </w:rPr>
        <w:fldChar w:fldCharType="separate"/>
      </w:r>
      <w:r w:rsidR="00677227" w:rsidRPr="00677227">
        <w:rPr>
          <w:rStyle w:val="Mention1"/>
        </w:rPr>
        <w:t>Hình 6</w:t>
      </w:r>
      <w:r w:rsidR="007A1E03" w:rsidRPr="008159A5">
        <w:rPr>
          <w:rStyle w:val="Mention1"/>
          <w:rFonts w:ascii="Calibri" w:hAnsi="Calibri" w:cs="Calibri"/>
          <w:highlight w:val="yellow"/>
        </w:rPr>
        <w:fldChar w:fldCharType="end"/>
      </w:r>
      <w:r w:rsidRPr="008159A5">
        <w:rPr>
          <w:rFonts w:ascii="Calibri" w:hAnsi="Calibri" w:cs="Calibri"/>
        </w:rPr>
        <w:t>).</w:t>
      </w:r>
    </w:p>
    <w:p w14:paraId="379E5DA0" w14:textId="20D0264F" w:rsidR="007A1E03" w:rsidRPr="008159A5" w:rsidRDefault="007A1E03" w:rsidP="006D4665">
      <w:pPr>
        <w:pStyle w:val="Caption"/>
        <w:jc w:val="center"/>
        <w:rPr>
          <w:rFonts w:ascii="Calibri" w:hAnsi="Calibri" w:cs="Calibri"/>
        </w:rPr>
      </w:pPr>
      <w:bookmarkStart w:id="17" w:name="_Ref102893690"/>
      <w:r w:rsidRPr="008159A5">
        <w:rPr>
          <w:rFonts w:ascii="Calibri" w:hAnsi="Calibri" w:cs="Calibri"/>
        </w:rPr>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6</w:t>
      </w:r>
      <w:r w:rsidR="00AC58DB" w:rsidRPr="008159A5">
        <w:rPr>
          <w:rFonts w:ascii="Calibri" w:hAnsi="Calibri" w:cs="Calibri"/>
          <w:noProof/>
        </w:rPr>
        <w:fldChar w:fldCharType="end"/>
      </w:r>
      <w:bookmarkEnd w:id="17"/>
      <w:r w:rsidRPr="008159A5">
        <w:rPr>
          <w:rFonts w:ascii="Calibri" w:hAnsi="Calibri" w:cs="Calibri"/>
        </w:rPr>
        <w:t>: Chi tiêu cho du lịch trong nước và quốc tế</w:t>
      </w:r>
    </w:p>
    <w:p w14:paraId="42054E0F" w14:textId="6111F503" w:rsidR="005D1EAE" w:rsidRPr="008159A5" w:rsidRDefault="000E0AF5" w:rsidP="006D4665">
      <w:pPr>
        <w:pStyle w:val="ListParagraph"/>
        <w:tabs>
          <w:tab w:val="left" w:pos="360"/>
        </w:tabs>
        <w:spacing w:after="60"/>
        <w:ind w:left="0"/>
        <w:jc w:val="center"/>
        <w:rPr>
          <w:rFonts w:ascii="Calibri" w:hAnsi="Calibri" w:cs="Calibri"/>
          <w:color w:val="000000"/>
          <w:sz w:val="20"/>
          <w:szCs w:val="20"/>
        </w:rPr>
      </w:pPr>
      <w:r w:rsidRPr="008159A5">
        <w:rPr>
          <w:rFonts w:ascii="Calibri" w:hAnsi="Calibri" w:cs="Calibri"/>
          <w:noProof/>
          <w:color w:val="000000"/>
          <w:sz w:val="20"/>
          <w:szCs w:val="20"/>
        </w:rPr>
        <w:drawing>
          <wp:inline distT="0" distB="0" distL="0" distR="0" wp14:anchorId="08F15EDE" wp14:editId="626DD165">
            <wp:extent cx="5943600" cy="3889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89375"/>
                    </a:xfrm>
                    <a:prstGeom prst="rect">
                      <a:avLst/>
                    </a:prstGeom>
                  </pic:spPr>
                </pic:pic>
              </a:graphicData>
            </a:graphic>
          </wp:inline>
        </w:drawing>
      </w:r>
    </w:p>
    <w:p w14:paraId="1DD1152A" w14:textId="77777777" w:rsidR="005D1EAE" w:rsidRPr="008159A5" w:rsidRDefault="005D1EAE" w:rsidP="006D4665">
      <w:pPr>
        <w:pStyle w:val="NoSpacing"/>
        <w:rPr>
          <w:rFonts w:ascii="Calibri" w:hAnsi="Calibri" w:cs="Calibri"/>
        </w:rPr>
      </w:pPr>
    </w:p>
    <w:p w14:paraId="5DE48608" w14:textId="480BA1D4" w:rsidR="003E3913" w:rsidRPr="008159A5" w:rsidRDefault="003E3913" w:rsidP="006D4665">
      <w:pPr>
        <w:pStyle w:val="ListParagraphNumbered"/>
        <w:rPr>
          <w:rFonts w:ascii="Calibri" w:hAnsi="Calibri" w:cs="Calibri"/>
        </w:rPr>
      </w:pPr>
      <w:r w:rsidRPr="008159A5">
        <w:rPr>
          <w:rFonts w:ascii="Calibri" w:hAnsi="Calibri" w:cs="Calibri"/>
        </w:rPr>
        <w:t>Chỉ thị 05/CT-TTg ngày 28/01/2021 về các biện pháp cấp bách nhằm ngăn chặn và kiểm soát đại dịch COVID-19, khuyến nghị các đơn vị lữ hành và quản lý du lịch trên cả nước thực hiện ngay lập tức các biện pháp, bao gồm thường xuyên cập nhật các thông tin và hướng dẫn về kiểm soát và phòng chống lây nhiễm trong thời gian đại dịch. Ngoài ra, tất cả các địa phương trong cả nước phải thực hiện nghiêm túc văn bản số 165/BVHTTDL-TCDL ngày 15/01/2021 của Bộ Văn hóa, Thể thao và Du lịch về các biện pháp phòng ngừa Covid-19 trong các hoạt động văn hóa, thể thao và du lịch của Bộ Văn hóa, Thể thao và Du lịch trong những ngày Tết. Văn bản cũng đề xuất rằng các công ty du lịch yêu cầu nhân viên và du khách tuân thủ các tiêu chuẩn và quy định về an toàn và sức khỏe và các biện pháp phòng ngừa để hạn chế sự lây lan của vi rút.</w:t>
      </w:r>
    </w:p>
    <w:p w14:paraId="32B8128A" w14:textId="42A59368" w:rsidR="00ED2F68" w:rsidRPr="008159A5" w:rsidRDefault="00C73E13" w:rsidP="006D4665">
      <w:pPr>
        <w:pStyle w:val="ListParagraphNumbered"/>
        <w:rPr>
          <w:rFonts w:ascii="Calibri" w:hAnsi="Calibri" w:cs="Calibri"/>
        </w:rPr>
      </w:pPr>
      <w:r w:rsidRPr="008159A5">
        <w:rPr>
          <w:rFonts w:ascii="Calibri" w:hAnsi="Calibri" w:cs="Calibri"/>
        </w:rPr>
        <w:t xml:space="preserve">Gián đoạn do giảm nhu cầu du lịch và các biện pháp y tế cộng đồng đã gây áp lực khiến nhiều doanh nghiệp phải ngừng hoạt động và sa thải nhân viên. Đại dịch COVID-19 đã gây ra những tác động trái chiều đến công tác bảo tồn động vật hoang dã. Trong khi có ghi nhận được những tín hiệu tích cực, chẳng hạn như </w:t>
      </w:r>
      <w:r w:rsidR="00CF5C19">
        <w:rPr>
          <w:rFonts w:ascii="Calibri" w:hAnsi="Calibri" w:cs="Calibri"/>
          <w:lang w:val="en-US"/>
        </w:rPr>
        <w:t>ý chí</w:t>
      </w:r>
      <w:r w:rsidRPr="008159A5">
        <w:rPr>
          <w:rFonts w:ascii="Calibri" w:hAnsi="Calibri" w:cs="Calibri"/>
        </w:rPr>
        <w:t xml:space="preserve"> chính trị của các nhà hoạch định chính sách</w:t>
      </w:r>
      <w:r w:rsidR="00DE248B" w:rsidRPr="008159A5">
        <w:rPr>
          <w:rFonts w:ascii="Calibri" w:hAnsi="Calibri" w:cs="Calibri"/>
          <w:vertAlign w:val="superscript"/>
        </w:rPr>
        <w:footnoteReference w:id="79"/>
      </w:r>
      <w:r w:rsidRPr="008159A5">
        <w:rPr>
          <w:rFonts w:ascii="Calibri" w:hAnsi="Calibri" w:cs="Calibri"/>
        </w:rPr>
        <w:t xml:space="preserve"> ngày càng tăng nhằm tăng cường các chính sách bảo tồn động vật hoang dã ở Việt Nam và đảm bảo nhiều thỏa thuận song phương hơn để giúp tài trợ cho công tác bảo tồn động vật hoang dã và nỗ lực giải quyết nạn buôn bán trái phép động vật hoang dã, cũng đã có những bằng chứng về các tác động xấu lên tài nguyên thiên nhiên như lâm sản, đánh bắt và khai thác bất hợp </w:t>
      </w:r>
      <w:r w:rsidRPr="008159A5">
        <w:rPr>
          <w:rFonts w:ascii="Calibri" w:hAnsi="Calibri" w:cs="Calibri"/>
        </w:rPr>
        <w:lastRenderedPageBreak/>
        <w:t xml:space="preserve">pháp để sinh sống và tồn tại. Cũng đã có những lo ngại trên toàn cầu và trong nước về tương tác </w:t>
      </w:r>
      <w:r w:rsidR="002E6F25">
        <w:rPr>
          <w:rFonts w:ascii="Calibri" w:hAnsi="Calibri" w:cs="Calibri"/>
        </w:rPr>
        <w:t>xung đột giữa con người và loài hoang dã</w:t>
      </w:r>
      <w:r w:rsidRPr="008159A5">
        <w:rPr>
          <w:rFonts w:ascii="Calibri" w:hAnsi="Calibri" w:cs="Calibri"/>
        </w:rPr>
        <w:t xml:space="preserve">, buôn bán động vật hoang dã bất hợp pháp và không bền vững, suy thoái hệ sinh thái, và nhu cầu thay đổi cả chính sách và hoạt động thực tiễn để đạt được các kết quả bảo tồn hiệu quả. Tình trạng buôn bán trái phép động vật hoang dã vẫn còn phổ biến trên toàn quốc và do nguồn tài nguyên thiên nhiên ngày càng cạn kiệt, xung đột </w:t>
      </w:r>
      <w:r w:rsidR="002E6F25">
        <w:rPr>
          <w:rFonts w:ascii="Calibri" w:hAnsi="Calibri" w:cs="Calibri"/>
        </w:rPr>
        <w:t>xung đột giữa con người và loài hoang dã</w:t>
      </w:r>
      <w:r w:rsidRPr="008159A5">
        <w:rPr>
          <w:rFonts w:ascii="Calibri" w:hAnsi="Calibri" w:cs="Calibri"/>
        </w:rPr>
        <w:t xml:space="preserve"> đang ngày càng là một vấn đề nghiêm trọng. Những thách thức trong việc giám sát buôn bán động vật hoang dã xuyên biên giới và nguồn tài trợ cho bảo tồn suy giảm cũng cản trở việc thực hiện các chính sách này.</w:t>
      </w:r>
    </w:p>
    <w:p w14:paraId="35BD2061" w14:textId="3F729B29" w:rsidR="005720FA" w:rsidRPr="008159A5" w:rsidRDefault="00D81041" w:rsidP="006D4665">
      <w:pPr>
        <w:pStyle w:val="ListParagraphNumbered"/>
        <w:rPr>
          <w:rFonts w:ascii="Calibri" w:hAnsi="Calibri" w:cs="Calibri"/>
        </w:rPr>
      </w:pPr>
      <w:r w:rsidRPr="008159A5">
        <w:rPr>
          <w:rFonts w:ascii="Calibri" w:hAnsi="Calibri" w:cs="Calibri"/>
        </w:rPr>
        <w:t xml:space="preserve">Chính phủ đã ứng phó với cuộc khủng hoảng kinh tế bằng các chính sách kích thích tài khóa và tiền tệ để hỗ trợ các ngành và người dân bị ảnh hưởng. Lãi suất giảm, thuế và các khoản an sinh xã hội được hoãn lại, và hỗ trợ trực tiếp cho các nhóm dễ bị tổn thương. Các chính sách này được ghi nhận là đã xoa dịu ảnh hưởng của đại dịch. Tuy nhiên, Chính phủ cũng nhận thấy rằng vẫn còn nhiều việc phải làm để phục hồi sau đại dịch và xoay chuyển nền kinh tế. Đất nước cũng kỳ vọng rằng ngành du lịch sẽ phục hồi nhanh hơn các ngành khác khi đại dịch được kiểm soát.  Chẳng hạn, Quyết định 107/NQ-CP ngày 11/9/2021 đã giao cho </w:t>
      </w:r>
      <w:r w:rsidRPr="008159A5">
        <w:rPr>
          <w:rFonts w:ascii="Calibri" w:hAnsi="Calibri" w:cs="Calibri"/>
          <w:highlight w:val="yellow"/>
        </w:rPr>
        <w:t>Bộ Kế hoạch và Đầu tư (KH&amp;ĐT)</w:t>
      </w:r>
      <w:r w:rsidRPr="008159A5">
        <w:rPr>
          <w:rFonts w:ascii="Calibri" w:hAnsi="Calibri" w:cs="Calibri"/>
        </w:rPr>
        <w:t xml:space="preserve"> khẩn trương chỉ đạo Chương trình phục hồi và phát triển kinh tế giai đoạn 2022-2023 của Chính phủ, trong đó phát triển du lịch là một trong 8 ưu tiên.</w:t>
      </w:r>
    </w:p>
    <w:p w14:paraId="5A9F46D0" w14:textId="71C44020" w:rsidR="00B35E39" w:rsidRPr="008159A5" w:rsidRDefault="00672660" w:rsidP="006D4665">
      <w:pPr>
        <w:pStyle w:val="ListParagraphNumbered"/>
        <w:rPr>
          <w:rFonts w:ascii="Calibri" w:hAnsi="Calibri" w:cs="Calibri"/>
          <w:iCs/>
        </w:rPr>
      </w:pPr>
      <w:r w:rsidRPr="008159A5">
        <w:rPr>
          <w:rFonts w:ascii="Calibri" w:hAnsi="Calibri" w:cs="Calibri"/>
        </w:rPr>
        <w:t xml:space="preserve">Mặc dù COVID-19 chắc chắn là một rào cản vì đã </w:t>
      </w:r>
      <w:r w:rsidR="00CF70EF">
        <w:rPr>
          <w:rFonts w:ascii="Calibri" w:hAnsi="Calibri" w:cs="Calibri"/>
          <w:lang w:val="en-US"/>
        </w:rPr>
        <w:t>ảnh hưởng đến việc thực hiện</w:t>
      </w:r>
      <w:r w:rsidRPr="008159A5">
        <w:rPr>
          <w:rFonts w:ascii="Calibri" w:hAnsi="Calibri" w:cs="Calibri"/>
        </w:rPr>
        <w:t xml:space="preserve"> chiến lược của chính phủ và tác động đến số lượng du </w:t>
      </w:r>
      <w:r w:rsidR="00044398">
        <w:rPr>
          <w:rFonts w:ascii="Calibri" w:hAnsi="Calibri" w:cs="Calibri"/>
          <w:lang w:val="en-US"/>
        </w:rPr>
        <w:t>khách</w:t>
      </w:r>
      <w:r w:rsidRPr="008159A5">
        <w:rPr>
          <w:rFonts w:ascii="Calibri" w:hAnsi="Calibri" w:cs="Calibri"/>
        </w:rPr>
        <w:t xml:space="preserve"> và</w:t>
      </w:r>
      <w:r w:rsidR="00044398">
        <w:rPr>
          <w:rFonts w:ascii="Calibri" w:hAnsi="Calibri" w:cs="Calibri"/>
          <w:lang w:val="en-US"/>
        </w:rPr>
        <w:t xml:space="preserve"> mức độ</w:t>
      </w:r>
      <w:r w:rsidRPr="008159A5">
        <w:rPr>
          <w:rFonts w:ascii="Calibri" w:hAnsi="Calibri" w:cs="Calibri"/>
        </w:rPr>
        <w:t xml:space="preserve"> chi tiêu, nhưng đây cũng có thể được coi là một cơ hội. Dịch vụ du lịch và khách sạn của Việt Nam đã nhận thấy nhu cầu cần phải đa dạng hóa ngày càng tăng cao, tập trung nhiều hơn vào nhu cầu du lịch nội địa và nâng cấp các sản phẩm du lịch cho du khách Việt Nam, bao gồm cả những người theo đuổi những trải nghiệm chân thực hơn.  Sự đa dạng hóa này là cần thiết để phục hồi hoạt động du lịch trong thời kỳ hạn chế đi lại do COVID-19 trên toàn thế giới. Việc này đòi hỏi phải xem xét lại cơ bản về chiến lược kinh doanh của du lịch </w:t>
      </w:r>
      <w:r w:rsidR="00CF1545">
        <w:rPr>
          <w:rFonts w:ascii="Calibri" w:hAnsi="Calibri" w:cs="Calibri"/>
        </w:rPr>
        <w:t>dựa vào thiên nhiên</w:t>
      </w:r>
      <w:r w:rsidRPr="008159A5">
        <w:rPr>
          <w:rFonts w:ascii="Calibri" w:hAnsi="Calibri" w:cs="Calibri"/>
        </w:rPr>
        <w:t>, nâng cao nhận thức về việc định hình lại chuỗi cung ứng và thúc đẩy các hoạt động đổi mới, tăng cường chuyển đổi kỹ thuật số để đạt được các mục tiêu bền vững và xây dựng doanh nghiệp có khả năng phục hồi</w:t>
      </w:r>
      <w:r w:rsidR="005D1EAE" w:rsidRPr="008159A5">
        <w:rPr>
          <w:rStyle w:val="FootnoteReference"/>
          <w:rFonts w:ascii="Calibri" w:hAnsi="Calibri" w:cs="Calibri"/>
          <w:color w:val="000000"/>
          <w:szCs w:val="20"/>
        </w:rPr>
        <w:footnoteReference w:id="80"/>
      </w:r>
      <w:r w:rsidRPr="008159A5">
        <w:rPr>
          <w:rFonts w:ascii="Calibri" w:hAnsi="Calibri" w:cs="Calibri"/>
        </w:rPr>
        <w:t xml:space="preserve">. </w:t>
      </w:r>
      <w:r w:rsidRPr="008159A5">
        <w:rPr>
          <w:rFonts w:ascii="Calibri" w:hAnsi="Calibri" w:cs="Calibri"/>
          <w:color w:val="333333"/>
          <w:shd w:val="clear" w:color="auto" w:fill="FFFFFF"/>
        </w:rPr>
        <w:t>Khi ngành du lịch của Việt Nam tiếp tục phát triển và khi triển vọng của du lịch quốc tế ngày càng trở nên khả thi với việc triển khai tiêm chủng, các doanh nghiệp du lịch và lữ hành phải thích ứng để tồn tại.</w:t>
      </w:r>
    </w:p>
    <w:p w14:paraId="03930E85" w14:textId="6FEFAD64" w:rsidR="007A1E03" w:rsidRPr="008159A5" w:rsidRDefault="00B35E39" w:rsidP="006D4665">
      <w:pPr>
        <w:pStyle w:val="ListParagraphNumbered"/>
        <w:rPr>
          <w:rFonts w:ascii="Calibri" w:hAnsi="Calibri" w:cs="Calibri"/>
        </w:rPr>
        <w:sectPr w:rsidR="007A1E03" w:rsidRPr="008159A5" w:rsidSect="00677227">
          <w:footerReference w:type="default" r:id="rId22"/>
          <w:footerReference w:type="first" r:id="rId23"/>
          <w:pgSz w:w="11906" w:h="16838" w:code="9"/>
          <w:pgMar w:top="720" w:right="720" w:bottom="720" w:left="720" w:header="720" w:footer="431" w:gutter="0"/>
          <w:cols w:space="708"/>
          <w:titlePg/>
          <w:docGrid w:linePitch="360"/>
        </w:sectPr>
      </w:pPr>
      <w:r w:rsidRPr="008159A5">
        <w:rPr>
          <w:rFonts w:ascii="Calibri" w:hAnsi="Calibri" w:cs="Calibri"/>
          <w:b/>
          <w:bCs/>
        </w:rPr>
        <w:t>Mô hình khái niệm dự án:</w:t>
      </w:r>
      <w:r w:rsidRPr="008159A5">
        <w:rPr>
          <w:rFonts w:ascii="Calibri" w:hAnsi="Calibri" w:cs="Calibri"/>
        </w:rPr>
        <w:t xml:space="preserve"> Mạng lưới tương tác của các yếu tố đe dọa đa dạng sinh học và động vật hoang dã có ý nghĩa toàn cầu ở Việt Nam - cụ thể là tại hai </w:t>
      </w:r>
      <w:r w:rsidR="009216EA">
        <w:rPr>
          <w:rFonts w:ascii="Calibri" w:hAnsi="Calibri" w:cs="Calibri"/>
        </w:rPr>
        <w:t>địa bàn thực hiện dự án</w:t>
      </w:r>
      <w:r w:rsidRPr="008159A5">
        <w:rPr>
          <w:rFonts w:ascii="Calibri" w:hAnsi="Calibri" w:cs="Calibri"/>
        </w:rPr>
        <w:t>, cũng như các chiến lược và mục tiêu để giảm thiểu những mối đe dọa này, được minh họa trong một mô hình khái niệm được phát triển trong PPG thông qua quy trình tham vấn và xác thực (</w:t>
      </w:r>
      <w:r w:rsidR="00020985" w:rsidRPr="008159A5">
        <w:rPr>
          <w:rStyle w:val="Mention1"/>
          <w:rFonts w:ascii="Calibri" w:hAnsi="Calibri" w:cs="Calibri"/>
          <w:highlight w:val="yellow"/>
        </w:rPr>
        <w:fldChar w:fldCharType="begin"/>
      </w:r>
      <w:r w:rsidR="00020985" w:rsidRPr="008159A5">
        <w:rPr>
          <w:rStyle w:val="Mention1"/>
          <w:rFonts w:ascii="Calibri" w:hAnsi="Calibri" w:cs="Calibri"/>
        </w:rPr>
        <w:instrText xml:space="preserve"> REF _Ref102893920 \h </w:instrText>
      </w:r>
      <w:r w:rsidR="00020985" w:rsidRPr="008159A5">
        <w:rPr>
          <w:rStyle w:val="Mention1"/>
          <w:rFonts w:ascii="Calibri" w:hAnsi="Calibri" w:cs="Calibri"/>
          <w:highlight w:val="yellow"/>
        </w:rPr>
        <w:instrText xml:space="preserve"> \* MERGEFORMAT </w:instrText>
      </w:r>
      <w:r w:rsidR="00020985" w:rsidRPr="008159A5">
        <w:rPr>
          <w:rStyle w:val="Mention1"/>
          <w:rFonts w:ascii="Calibri" w:hAnsi="Calibri" w:cs="Calibri"/>
          <w:highlight w:val="yellow"/>
        </w:rPr>
      </w:r>
      <w:r w:rsidR="00020985" w:rsidRPr="008159A5">
        <w:rPr>
          <w:rStyle w:val="Mention1"/>
          <w:rFonts w:ascii="Calibri" w:hAnsi="Calibri" w:cs="Calibri"/>
          <w:highlight w:val="yellow"/>
        </w:rPr>
        <w:fldChar w:fldCharType="separate"/>
      </w:r>
      <w:r w:rsidR="00677227" w:rsidRPr="00677227">
        <w:rPr>
          <w:rStyle w:val="Mention1"/>
        </w:rPr>
        <w:t>Hình 7</w:t>
      </w:r>
      <w:r w:rsidR="00020985" w:rsidRPr="008159A5">
        <w:rPr>
          <w:rStyle w:val="Mention1"/>
          <w:rFonts w:ascii="Calibri" w:hAnsi="Calibri" w:cs="Calibri"/>
          <w:highlight w:val="yellow"/>
        </w:rPr>
        <w:fldChar w:fldCharType="end"/>
      </w:r>
      <w:r w:rsidRPr="008159A5">
        <w:rPr>
          <w:rFonts w:ascii="Calibri" w:hAnsi="Calibri" w:cs="Calibri"/>
        </w:rPr>
        <w:t xml:space="preserve">) đã xem lại và tăng cường quá trình có trong PIF. Mô hình này chỉ ra các yếu tố chính và những điểm mà các can thiệp của dự án có thể làm giảm các mối đe dọa đối với đa dạng sinh học bằng cách xử lý các rào cản quan trọng, dẫn đến bảo tồn đa dạng sinh học và mô hình du lịch </w:t>
      </w:r>
      <w:r w:rsidR="00CF1545">
        <w:rPr>
          <w:rFonts w:ascii="Calibri" w:hAnsi="Calibri" w:cs="Calibri"/>
        </w:rPr>
        <w:t>dựa vào thiên nhiên</w:t>
      </w:r>
      <w:r w:rsidRPr="008159A5">
        <w:rPr>
          <w:rFonts w:ascii="Calibri" w:hAnsi="Calibri" w:cs="Calibri"/>
        </w:rPr>
        <w:t xml:space="preserve"> mới nổi. Các chiến lược chính của dự án được tóm tắt trong phần sau, bao gồm cả Lý thuyết thay đổi của dự án (xem </w:t>
      </w:r>
      <w:r w:rsidRPr="008159A5">
        <w:rPr>
          <w:rFonts w:ascii="Calibri" w:hAnsi="Calibri" w:cs="Calibri"/>
          <w:b/>
          <w:bCs/>
          <w:highlight w:val="yellow"/>
        </w:rPr>
        <w:t>Hình X</w:t>
      </w:r>
      <w:r w:rsidRPr="008159A5">
        <w:rPr>
          <w:rFonts w:ascii="Calibri" w:hAnsi="Calibri" w:cs="Calibri"/>
        </w:rPr>
        <w:t>).</w:t>
      </w:r>
    </w:p>
    <w:p w14:paraId="6D28CDE2" w14:textId="654F0A77" w:rsidR="007A1E03" w:rsidRPr="008159A5" w:rsidRDefault="007A1E03" w:rsidP="006D4665">
      <w:pPr>
        <w:pStyle w:val="Caption"/>
        <w:jc w:val="center"/>
        <w:rPr>
          <w:rFonts w:ascii="Calibri" w:hAnsi="Calibri" w:cs="Calibri"/>
        </w:rPr>
      </w:pPr>
      <w:bookmarkStart w:id="18" w:name="_Ref102893920"/>
      <w:r w:rsidRPr="008159A5">
        <w:rPr>
          <w:rFonts w:ascii="Calibri" w:hAnsi="Calibri" w:cs="Calibri"/>
        </w:rPr>
        <w:lastRenderedPageBreak/>
        <w:t xml:space="preserve">Hình </w:t>
      </w:r>
      <w:r w:rsidR="00AC58DB" w:rsidRPr="008159A5">
        <w:rPr>
          <w:rFonts w:ascii="Calibri" w:hAnsi="Calibri" w:cs="Calibri"/>
        </w:rPr>
        <w:fldChar w:fldCharType="begin"/>
      </w:r>
      <w:r w:rsidR="00AC58DB" w:rsidRPr="008159A5">
        <w:rPr>
          <w:rFonts w:ascii="Calibri" w:hAnsi="Calibri" w:cs="Calibri"/>
        </w:rPr>
        <w:instrText xml:space="preserve"> SEQ Figure \* ARABIC </w:instrText>
      </w:r>
      <w:r w:rsidR="00AC58DB" w:rsidRPr="008159A5">
        <w:rPr>
          <w:rFonts w:ascii="Calibri" w:hAnsi="Calibri" w:cs="Calibri"/>
        </w:rPr>
        <w:fldChar w:fldCharType="separate"/>
      </w:r>
      <w:r w:rsidR="00677227">
        <w:rPr>
          <w:rFonts w:ascii="Calibri" w:hAnsi="Calibri" w:cs="Calibri"/>
          <w:noProof/>
        </w:rPr>
        <w:t>7</w:t>
      </w:r>
      <w:r w:rsidR="00AC58DB" w:rsidRPr="008159A5">
        <w:rPr>
          <w:rFonts w:ascii="Calibri" w:hAnsi="Calibri" w:cs="Calibri"/>
          <w:noProof/>
        </w:rPr>
        <w:fldChar w:fldCharType="end"/>
      </w:r>
      <w:bookmarkEnd w:id="18"/>
      <w:r w:rsidRPr="008159A5">
        <w:rPr>
          <w:rFonts w:ascii="Calibri" w:hAnsi="Calibri" w:cs="Calibri"/>
        </w:rPr>
        <w:t>: Mô hình khái niệm cho dự án này</w:t>
      </w:r>
    </w:p>
    <w:p w14:paraId="7388508C" w14:textId="2A06F333" w:rsidR="00173A9A" w:rsidRPr="008159A5" w:rsidRDefault="00173A9A" w:rsidP="006D4665">
      <w:pPr>
        <w:spacing w:line="240" w:lineRule="auto"/>
        <w:rPr>
          <w:rFonts w:ascii="Calibri" w:hAnsi="Calibri" w:cs="Calibri"/>
          <w:b/>
          <w:bCs/>
          <w:sz w:val="20"/>
          <w:szCs w:val="20"/>
        </w:rPr>
      </w:pPr>
    </w:p>
    <w:p w14:paraId="67ACA765" w14:textId="05ECAA45" w:rsidR="000E0AF5" w:rsidRPr="008159A5" w:rsidRDefault="000E0AF5" w:rsidP="006D4665">
      <w:pPr>
        <w:spacing w:line="240" w:lineRule="auto"/>
        <w:rPr>
          <w:rFonts w:ascii="Calibri" w:hAnsi="Calibri" w:cs="Calibri"/>
          <w:b/>
          <w:bCs/>
          <w:sz w:val="20"/>
          <w:szCs w:val="20"/>
        </w:rPr>
        <w:sectPr w:rsidR="000E0AF5" w:rsidRPr="008159A5" w:rsidSect="007A1E03">
          <w:headerReference w:type="first" r:id="rId24"/>
          <w:footerReference w:type="first" r:id="rId25"/>
          <w:pgSz w:w="15840" w:h="12240" w:orient="landscape" w:code="1"/>
          <w:pgMar w:top="1440" w:right="1440" w:bottom="1440" w:left="1440" w:header="720" w:footer="431" w:gutter="0"/>
          <w:cols w:space="708"/>
          <w:titlePg/>
          <w:docGrid w:linePitch="360"/>
        </w:sectPr>
      </w:pPr>
      <w:r w:rsidRPr="008159A5">
        <w:rPr>
          <w:rFonts w:ascii="Calibri" w:hAnsi="Calibri" w:cs="Calibri"/>
          <w:b/>
          <w:bCs/>
          <w:noProof/>
          <w:sz w:val="20"/>
          <w:szCs w:val="20"/>
        </w:rPr>
        <w:drawing>
          <wp:inline distT="0" distB="0" distL="0" distR="0" wp14:anchorId="634CBBAE" wp14:editId="23D5EF28">
            <wp:extent cx="8229600" cy="51384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5138420"/>
                    </a:xfrm>
                    <a:prstGeom prst="rect">
                      <a:avLst/>
                    </a:prstGeom>
                  </pic:spPr>
                </pic:pic>
              </a:graphicData>
            </a:graphic>
          </wp:inline>
        </w:drawing>
      </w:r>
    </w:p>
    <w:p w14:paraId="2290354C" w14:textId="12B86598" w:rsidR="00852CE0" w:rsidRPr="008159A5" w:rsidRDefault="00852CE0" w:rsidP="006D4665">
      <w:pPr>
        <w:pStyle w:val="ListParagraph"/>
        <w:tabs>
          <w:tab w:val="left" w:pos="360"/>
        </w:tabs>
        <w:spacing w:after="60"/>
        <w:ind w:left="0"/>
        <w:jc w:val="both"/>
        <w:rPr>
          <w:rFonts w:ascii="Calibri" w:hAnsi="Calibri" w:cs="Calibri"/>
          <w:b/>
          <w:bCs/>
          <w:sz w:val="20"/>
          <w:szCs w:val="20"/>
        </w:rPr>
      </w:pPr>
      <w:r w:rsidRPr="008159A5">
        <w:rPr>
          <w:rFonts w:ascii="Calibri" w:hAnsi="Calibri" w:cs="Calibri"/>
          <w:b/>
          <w:bCs/>
          <w:sz w:val="20"/>
          <w:szCs w:val="20"/>
        </w:rPr>
        <w:lastRenderedPageBreak/>
        <w:t xml:space="preserve">Nhất quán với các ưu tiên quốc gia và </w:t>
      </w:r>
      <w:r w:rsidR="009216EA">
        <w:rPr>
          <w:rFonts w:ascii="Calibri" w:hAnsi="Calibri" w:cs="Calibri"/>
          <w:b/>
          <w:bCs/>
          <w:sz w:val="20"/>
          <w:szCs w:val="20"/>
          <w:lang w:val="en-US"/>
        </w:rPr>
        <w:t>các C</w:t>
      </w:r>
      <w:r w:rsidRPr="008159A5">
        <w:rPr>
          <w:rFonts w:ascii="Calibri" w:hAnsi="Calibri" w:cs="Calibri"/>
          <w:b/>
          <w:bCs/>
          <w:sz w:val="20"/>
          <w:szCs w:val="20"/>
        </w:rPr>
        <w:t xml:space="preserve">ông ước liên quan </w:t>
      </w:r>
    </w:p>
    <w:p w14:paraId="2B4C71E4" w14:textId="77777777" w:rsidR="001752FC" w:rsidRPr="008159A5" w:rsidRDefault="001752FC" w:rsidP="006D4665">
      <w:pPr>
        <w:spacing w:after="0" w:line="240" w:lineRule="auto"/>
        <w:ind w:right="720" w:firstLine="360"/>
        <w:rPr>
          <w:rFonts w:ascii="Calibri" w:hAnsi="Calibri" w:cs="Calibri"/>
          <w:b/>
          <w:i/>
          <w:sz w:val="20"/>
          <w:szCs w:val="20"/>
        </w:rPr>
      </w:pPr>
      <w:r w:rsidRPr="008159A5">
        <w:rPr>
          <w:rStyle w:val="NoSpacingChar"/>
          <w:rFonts w:ascii="Calibri" w:hAnsi="Calibri" w:cs="Calibri"/>
        </w:rPr>
        <w:cr/>
      </w:r>
      <w:r w:rsidRPr="008159A5">
        <w:rPr>
          <w:rStyle w:val="NoSpacingChar"/>
          <w:rFonts w:ascii="Calibri" w:hAnsi="Calibri" w:cs="Calibri"/>
        </w:rPr>
        <w:br/>
      </w:r>
      <w:r w:rsidRPr="008159A5">
        <w:rPr>
          <w:rFonts w:ascii="Calibri" w:hAnsi="Calibri" w:cs="Calibri"/>
          <w:b/>
          <w:i/>
          <w:sz w:val="20"/>
          <w:szCs w:val="20"/>
        </w:rPr>
        <w:t>(a) Phù hợp với các ưu tiên quốc gia</w:t>
      </w:r>
    </w:p>
    <w:p w14:paraId="75793D3F" w14:textId="1BA805CA" w:rsidR="007E67E5" w:rsidRPr="008159A5" w:rsidRDefault="007E67E5" w:rsidP="006D4665">
      <w:pPr>
        <w:pStyle w:val="ListParagraphNumbered"/>
        <w:rPr>
          <w:rFonts w:ascii="Calibri" w:hAnsi="Calibri" w:cs="Calibri"/>
        </w:rPr>
      </w:pPr>
      <w:r w:rsidRPr="008159A5">
        <w:rPr>
          <w:rFonts w:ascii="Calibri" w:hAnsi="Calibri" w:cs="Calibri"/>
        </w:rPr>
        <w:t xml:space="preserve">Cơ sở lý luận và cách tiếp cận của dự án hoàn toàn phù hợp với quy hoạch và chính sách rộng hơn ở cấp quốc gia và cấp tỉnh của chính phủ. Do đó, mục đích tổng thể của dự án phải làm sao vừa phù hợp, vừa thực thi được chính sách quốc gia một cách có chiến lược, trừ những điểm đã phù hợp, trong đó bao gồm Luật Du lịch (Luật số 09/2017/QH14), Nghị định số 168/2017/NĐ-CP </w:t>
      </w:r>
      <w:r w:rsidR="00B33414">
        <w:rPr>
          <w:rFonts w:ascii="Calibri" w:hAnsi="Calibri" w:cs="Calibri"/>
          <w:lang w:val="en-US"/>
        </w:rPr>
        <w:t>q</w:t>
      </w:r>
      <w:r w:rsidRPr="008159A5">
        <w:rPr>
          <w:rFonts w:ascii="Calibri" w:hAnsi="Calibri" w:cs="Calibri"/>
        </w:rPr>
        <w:t xml:space="preserve">uy định chi tiết một số điều của Luật Du lịch và Chiến lược phát triển du lịch Việt Nam đến năm 2030 theo Quyết định số 147/2020/QĐ-TTg. Các khoản đầu tư của </w:t>
      </w:r>
      <w:r w:rsidR="008A2A36">
        <w:rPr>
          <w:rFonts w:ascii="Calibri" w:hAnsi="Calibri" w:cs="Calibri"/>
          <w:lang w:val="en-US"/>
        </w:rPr>
        <w:t xml:space="preserve">các cơ quan </w:t>
      </w:r>
      <w:r w:rsidRPr="008159A5">
        <w:rPr>
          <w:rFonts w:ascii="Calibri" w:hAnsi="Calibri" w:cs="Calibri"/>
        </w:rPr>
        <w:t xml:space="preserve">đối tác vào các hoạt động và sáng kiến cơ sở được mô tả trong </w:t>
      </w:r>
      <w:r w:rsidRPr="008159A5">
        <w:rPr>
          <w:rFonts w:ascii="Calibri" w:hAnsi="Calibri" w:cs="Calibri"/>
          <w:b/>
          <w:bCs/>
          <w:highlight w:val="yellow"/>
        </w:rPr>
        <w:t>Bảng X</w:t>
      </w:r>
      <w:r w:rsidRPr="008159A5">
        <w:rPr>
          <w:rFonts w:ascii="Calibri" w:hAnsi="Calibri" w:cs="Calibri"/>
        </w:rPr>
        <w:t>.</w:t>
      </w:r>
    </w:p>
    <w:p w14:paraId="3D95C0E9" w14:textId="5D1096B9" w:rsidR="00122B17" w:rsidRPr="008159A5" w:rsidRDefault="000D4FF6" w:rsidP="006D4665">
      <w:pPr>
        <w:pStyle w:val="ListParagraphNumbered"/>
        <w:rPr>
          <w:rFonts w:ascii="Calibri" w:hAnsi="Calibri" w:cs="Calibri"/>
          <w:szCs w:val="20"/>
        </w:rPr>
      </w:pPr>
      <w:r w:rsidRPr="008159A5">
        <w:rPr>
          <w:rFonts w:ascii="Calibri" w:hAnsi="Calibri" w:cs="Calibri"/>
        </w:rPr>
        <w:t xml:space="preserve">Dự án được đề xuất phải phù hợp với Chiến lược phát triển du lịch Việt Nam đến năm 2030. Quyết định số 147/2020/QĐ-TTg gắn với 5 quan điểm ưu tiên như sau: (i) phát triển du lịch thực sự trở thành ngành kinh tế mũi nhọn, tạo động lực thúc đẩy sự phát triển các ngành và lĩnh vực khác, góp phần quan trọng hình thành cơ cấu kinh tế hiện đại; (ii) phát triển du lịch bền vững và bao trùm, trên nền tảng tăng trưởng xanh, tối đa hóa sự đóng góp của du lịch cho các mục tiêu phát triển bền vững của Liên Hợp Quốc; quản lý, sử dụng hiệu quả tài nguyên thiên nhiên, bảo vệ môi trường và đa dạng sinh học, chủ động thích ứng với biến đổi khí hậu, bảo đảm quốc phòng, an ninh; (iii) chú trọng phát triển du lịch văn hóa, gắn phát triển du lịch với bảo tồn, phát huy giá trị di sản và bản sắc văn hóa dân tộc; (iv) phát triển du lịch theo hướng chuyên nghiệp, chất lượng, hiệu quả; đẩy mạnh ứng dụng những thành tựu của cuộc cách mạng công nghiệp 4.0 và chú trọng phát triển nguồn nhân lực chất lượng cao; và (v) phát triển đồng thời du lịch quốc tế và du lịch nội địa; đẩy mạnh xuất khẩu tại chỗ thông qua du lịch; tăng cường liên kết nhằm phát huy lợi thế tài nguyên tự nhiên và văn hóa; phát triển đa dạng sản phẩm du lịch, mở rộng thị trường và nâng cao năng lực cạnh tranh của du lịch Việt Nam. Dự án được xây dựng dựa trên 5 ưu tiên trong chiến lược phát triển du lịch Việt Nam và đáp ứng cả 5, thông qua cách tiếp cận sử dụng chương trình có truy xuất nguồn gốc để giải quyết những lỗ hổng và bất cập còn tồn tại trong bối cảnh pháp luật và quy định hiện hành (xem </w:t>
      </w:r>
      <w:r w:rsidRPr="008159A5">
        <w:rPr>
          <w:rFonts w:ascii="Calibri" w:hAnsi="Calibri" w:cs="Calibri"/>
          <w:b/>
          <w:bCs/>
          <w:szCs w:val="20"/>
        </w:rPr>
        <w:t>Bảng 9</w:t>
      </w:r>
      <w:r w:rsidRPr="008159A5">
        <w:rPr>
          <w:rFonts w:ascii="Calibri" w:hAnsi="Calibri" w:cs="Calibri"/>
        </w:rPr>
        <w:t xml:space="preserve">).   </w:t>
      </w:r>
    </w:p>
    <w:p w14:paraId="24AA937B" w14:textId="3CB63772" w:rsidR="00BF6583" w:rsidRPr="008159A5" w:rsidRDefault="00B530FD" w:rsidP="006D4665">
      <w:pPr>
        <w:pStyle w:val="ListParagraphNumbered"/>
        <w:rPr>
          <w:rFonts w:ascii="Calibri" w:eastAsiaTheme="minorHAnsi" w:hAnsi="Calibri" w:cs="Calibri"/>
          <w:szCs w:val="20"/>
        </w:rPr>
      </w:pPr>
      <w:r w:rsidRPr="008159A5">
        <w:rPr>
          <w:rFonts w:ascii="Calibri" w:hAnsi="Calibri" w:cs="Calibri"/>
        </w:rPr>
        <w:t xml:space="preserve">Báo cáo quốc gia lần thứ sáu của Việt Nam về việc thực hiện Công ước Đa dạng sinh học nhận định rằng đóng góp của Việt Nam vào nền kinh tế và GDP đất nước vẫn chưa tương xứng với các cơ hội mở ra từ ngành du lịch. Báo cáo lưu ý thêm, mặc dù các mô hình du lịch gắn với bảo tồn đa dạng sinh học đã được phát triển và khám phá tại một số vườn quốc gia và khu dự trữ sinh quyển, nhưng vẫn chưa khai thác được hết tiềm năng, do sự phát triển này chưa tạo ra đóng góp đáng kể so với việc bảo tồn và phát triển bền vững nguồn tài nguyên đa dạng sinh học. Để hài hòa giữa bảo tồn đa dạng sinh học và phát triển kinh tế, điều quan trọng là phải thực hiện các biện pháp và mô hình sử dụng bền vững tài nguyên thiên nhiên mà có thể lồng ghép đóng góp của cộng đồng, đặc biệt ở các vùng đệm, ưu tiên các cơ chế bảo tồn tri thức bản địa và các hoạt động văn hóa truyền thống. Báo cáo chỉ ra rằng Việt Nam cũng cần tiến hành rà soát các quy tắc và quy định hiện hành để thiết lập các cơ chế, hướng dẫn hiệu quả nhằm giám sát và kiểm soát tác động của hoạt động du lịch đối với đa dạng sinh học và hệ sinh thái, cũng như khuyến nghị xây dựng các biện pháp làm giảm tác động của hoạt động du lịch lên các hệ sinh thái đã chịu ảnh hưởng bởi biến đổi khí hậu (ví dụ như vùng ven biển và đất ngập nước), dựa trên các mô hình khuyến khích doanh nghiệp du lịch tham gia quản lý và sử dụng hợp lý tài nguyên rạn san hô như đã thử nghiệm tại các rạn san hô khác nhau ở miền Trung Việt Nam, cụ thể là tại Khu bảo tồn biển Cù Lao Chàm, Vịnh Nha Trang. Cần phải thừa nhận rằng </w:t>
      </w:r>
      <w:r w:rsidR="005E11C7">
        <w:rPr>
          <w:rFonts w:ascii="Calibri" w:hAnsi="Calibri" w:cs="Calibri"/>
          <w:lang w:val="en-US"/>
        </w:rPr>
        <w:t>với sự</w:t>
      </w:r>
      <w:r w:rsidRPr="008159A5">
        <w:rPr>
          <w:rFonts w:ascii="Calibri" w:hAnsi="Calibri" w:cs="Calibri"/>
        </w:rPr>
        <w:t xml:space="preserve"> quản lý tốt, du lịch </w:t>
      </w:r>
      <w:r w:rsidR="00CF1545">
        <w:rPr>
          <w:rFonts w:ascii="Calibri" w:hAnsi="Calibri" w:cs="Calibri"/>
        </w:rPr>
        <w:t>dựa vào thiên nhiên</w:t>
      </w:r>
      <w:r w:rsidRPr="008159A5">
        <w:rPr>
          <w:rFonts w:ascii="Calibri" w:hAnsi="Calibri" w:cs="Calibri"/>
        </w:rPr>
        <w:t xml:space="preserve"> có tiềm năng trở thành một trong những đóng góp lớn nhất vào nguồn lực tài chính cho việc duy trì hệ thống các khu bảo tồn, và vì lẽ đó, dự án được xây dựng với mục đích khám phá và thử nghiệm nhiều mô hình du lịch bền vững </w:t>
      </w:r>
      <w:r w:rsidR="00CF1545">
        <w:rPr>
          <w:rFonts w:ascii="Calibri" w:hAnsi="Calibri" w:cs="Calibri"/>
        </w:rPr>
        <w:t>dựa vào thiên nhiên</w:t>
      </w:r>
      <w:r w:rsidRPr="008159A5">
        <w:rPr>
          <w:rFonts w:ascii="Calibri" w:hAnsi="Calibri" w:cs="Calibri"/>
        </w:rPr>
        <w:t>, mang lại đóng góp có trách nhiệm cho nền kinh tế quốc dân.</w:t>
      </w:r>
    </w:p>
    <w:p w14:paraId="4D577B1C" w14:textId="074939A7" w:rsidR="00617699" w:rsidRPr="008159A5" w:rsidRDefault="004872B1" w:rsidP="006D4665">
      <w:pPr>
        <w:pStyle w:val="ListParagraphNumbered"/>
        <w:rPr>
          <w:rFonts w:ascii="Calibri" w:eastAsiaTheme="minorHAnsi" w:hAnsi="Calibri" w:cs="Calibri"/>
          <w:szCs w:val="20"/>
        </w:rPr>
      </w:pPr>
      <w:r w:rsidRPr="008159A5">
        <w:rPr>
          <w:rFonts w:ascii="Calibri" w:hAnsi="Calibri" w:cs="Calibri"/>
        </w:rPr>
        <w:t xml:space="preserve">Dự án cũng được xây dựng phù hợp với các ưu tiên đa dạng sinh học mới đây. Theo Quyết định số 149/2022/QĐ-TTg ngày 28 tháng 1 năm 2022, Chính phủ Việt Nam đã phê duyệt Chiến lược quốc gia về đa dạng sinh học đến năm 2030, tầm nhìn đến năm 2050, khuyến khích xây dựng cơ chế, chính sách, tiêu chuẩn phát triển du lịch sinh thái, du lịch </w:t>
      </w:r>
      <w:r w:rsidR="00CF1545">
        <w:rPr>
          <w:rFonts w:ascii="Calibri" w:hAnsi="Calibri" w:cs="Calibri"/>
        </w:rPr>
        <w:t>dựa vào thiên nhiên</w:t>
      </w:r>
      <w:r w:rsidRPr="008159A5">
        <w:rPr>
          <w:rFonts w:ascii="Calibri" w:hAnsi="Calibri" w:cs="Calibri"/>
        </w:rPr>
        <w:t xml:space="preserve"> bền vững bảo đảm giảm thiểu tác động tới đa dạng sinh học; thực hiện các mô hình du lịch sinh thái tại các khu bảo tồn thiên nhiên, cảnh quan sinh thái quan trọng, khu di sản thiên nhiên với các kết cấu hạ tầng dịch vụ xanh, thân thiện với môi trường; phát triển các sản phẩm du lịch sinh thái đặc thù gắn kết và góp phần bảo tồn đa dạng sinh học; tăng cường năng lực các cấp, sự phối hợp, liên kết giữa các bên </w:t>
      </w:r>
      <w:r w:rsidRPr="008159A5">
        <w:rPr>
          <w:rFonts w:ascii="Calibri" w:hAnsi="Calibri" w:cs="Calibri"/>
        </w:rPr>
        <w:lastRenderedPageBreak/>
        <w:t>tham gia trong hoạt động du lịch sinh thái, đặc biệt giữa Ban quản lý, tổ chức được giao quản lý các khu bảo tồn thiên nhiên, các doanh nghiệp du lịch, cộng đồng và thúc đẩy vai trò của tư nhân trong các mô hình hợp tác công - tư.</w:t>
      </w:r>
      <w:r w:rsidR="00617699" w:rsidRPr="008159A5">
        <w:rPr>
          <w:rStyle w:val="FootnoteReference"/>
          <w:rFonts w:ascii="Calibri" w:hAnsi="Calibri" w:cs="Calibri"/>
          <w:sz w:val="20"/>
          <w:szCs w:val="20"/>
        </w:rPr>
        <w:footnoteReference w:id="81"/>
      </w:r>
      <w:r w:rsidRPr="008159A5">
        <w:rPr>
          <w:rFonts w:ascii="Calibri" w:hAnsi="Calibri" w:cs="Calibri"/>
        </w:rPr>
        <w:t xml:space="preserve"> Dự án sẽ thúc đẩy việc tiêu thụ bền vững các loài, nguồn gen và các mô hình du lịch sinh thái hiệu quả.</w:t>
      </w:r>
    </w:p>
    <w:p w14:paraId="7D18CD87" w14:textId="74BE4B4A" w:rsidR="00876A95" w:rsidRPr="008159A5" w:rsidRDefault="00FE5033" w:rsidP="006D4665">
      <w:pPr>
        <w:pStyle w:val="ListParagraphNumbered"/>
        <w:rPr>
          <w:rFonts w:ascii="Calibri" w:hAnsi="Calibri" w:cs="Calibri"/>
        </w:rPr>
      </w:pPr>
      <w:r w:rsidRPr="008159A5">
        <w:rPr>
          <w:rFonts w:ascii="Calibri" w:hAnsi="Calibri" w:cs="Calibri"/>
        </w:rPr>
        <w:t>Ngoài ra còn có kế hoạch hành động quốc gia về đa dạng sinh học, cụ thể là "Chiến lược quốc gia về đa dạng sinh học đến năm 2020, tầm nhìn đến năm 2030" (được phê duyệt theo Quyết định số 1250/QĐ-TTg của Thủ tướng Chính phủ), một trong ba mục tiêu cụ thể trong đó là cải thiện về chất lượng và số lượng quần thể các loài nguy cấp, quý, hiếm được ưu tiên bảo vệ, bảo đảm không gia tăng số lượng loài bị tuyệt chủng. Nhờ đó, tình trạng các loài nguy cấp, quý, hiếm và bị đe dọa tuyệt chủng hiện đã được cải thiện đáng kể. Ngoài ra, mục tiêu tổng quát của Quy hoạch tổng thể về bảo tồn đa dạng sinh học đến năm 2020 và tầm nhìn đến năm 2030 (được phê duyệt theo Quyết định 45/QĐ-TTg của Thủ tướng Chính phủ) có nêu: cần phải bảo đảm các hệ sinh thái tự nhiên quan trọng, các loài và nguồn gen nguy cấp, quý, hiếm được bảo tồn và phát triển bền vững. Do đó, dự án này phù hợp với cả hai Quyết định quan trọng nêu trên về khía cạnh đa dạng sinh học.</w:t>
      </w:r>
    </w:p>
    <w:p w14:paraId="7B1EFC71" w14:textId="7B5F4E44" w:rsidR="00091AC4" w:rsidRPr="008159A5" w:rsidRDefault="00D44D1D" w:rsidP="006D4665">
      <w:pPr>
        <w:pStyle w:val="ListParagraphNumbered"/>
        <w:rPr>
          <w:rFonts w:ascii="Calibri" w:hAnsi="Calibri" w:cs="Calibri"/>
        </w:rPr>
      </w:pPr>
      <w:r w:rsidRPr="008159A5">
        <w:rPr>
          <w:rFonts w:ascii="Calibri" w:hAnsi="Calibri" w:cs="Calibri"/>
        </w:rPr>
        <w:t xml:space="preserve">Dự án phù hợp với các mục tiêu cụ thể của Quyết định số 450/2022/QĐ-TTg về Chiến lược bảo vệ môi trường quốc gia của Việt Nam đến năm 2030, tầm nhìn đến năm 2050, cụ thể là yêu cầu “tăng cường bảo vệ các di sản thiên nhiên, phục hồi các hệ sinh thái; ngăn chặn xu hướng suy giảm đa dạng sinh học”. Ngoài ra, mặc dù chiến lược bảo vệ môi trường quốc gia chưa đề cập rõ ràng tới hoạt động du lịch, du lịch sinh thái hay du lịch </w:t>
      </w:r>
      <w:r w:rsidR="00CF1545">
        <w:rPr>
          <w:rFonts w:ascii="Calibri" w:hAnsi="Calibri" w:cs="Calibri"/>
        </w:rPr>
        <w:t>dựa vào thiên nhiên</w:t>
      </w:r>
      <w:r w:rsidRPr="008159A5">
        <w:rPr>
          <w:rFonts w:ascii="Calibri" w:hAnsi="Calibri" w:cs="Calibri"/>
        </w:rPr>
        <w:t xml:space="preserve">, dự án vẫn sẽ đóng vai trò cầu nối cho hành động quốc gia hướng tới những ưu tiên này thông qua hướng dẫn liên quan cho các lĩnh vực tác động đến du lịch, đặc biệt là trong bối cảnh </w:t>
      </w:r>
      <w:r w:rsidR="004F672E">
        <w:rPr>
          <w:rFonts w:ascii="Calibri" w:hAnsi="Calibri" w:cs="Calibri"/>
          <w:lang w:val="en-US"/>
        </w:rPr>
        <w:t>đang có các rà soát để bổ sung</w:t>
      </w:r>
      <w:r w:rsidRPr="008159A5">
        <w:rPr>
          <w:rFonts w:ascii="Calibri" w:hAnsi="Calibri" w:cs="Calibri"/>
        </w:rPr>
        <w:t xml:space="preserve"> các điều khoản về động vật hoang dã/đa dạng sinh học trong khung Đánh giá tác động môi trường (ĐTM) và Đánh giá môi trường chiến lược (ĐMC) hiện hành.</w:t>
      </w:r>
      <w:r w:rsidR="00B12D41" w:rsidRPr="008159A5">
        <w:rPr>
          <w:rFonts w:ascii="Calibri" w:hAnsi="Calibri" w:cs="Calibri"/>
          <w:lang w:val="en-US"/>
        </w:rPr>
        <w:t xml:space="preserve"> </w:t>
      </w:r>
      <w:r w:rsidR="00876A95" w:rsidRPr="008159A5">
        <w:rPr>
          <w:rFonts w:ascii="Calibri" w:hAnsi="Calibri" w:cs="Calibri"/>
        </w:rPr>
        <w:t xml:space="preserve">Các chính sách và kế hoạch trên đã tạo ra một loạt các khung pháp lý và chính sách để huy động sự hỗ trợ, tham gia, lồng ghép hoạt động bảo tồn, bảo vệ các loài có nguy cơ tuyệt chủng cao và bảo vệ đa dạng sinh học vào trong các lĩnh vực khác. Tuy nhiên, như đã đề cập ở trên và trong </w:t>
      </w:r>
      <w:r w:rsidR="00876A95" w:rsidRPr="008159A5">
        <w:rPr>
          <w:rFonts w:ascii="Calibri" w:hAnsi="Calibri" w:cs="Calibri"/>
          <w:highlight w:val="yellow"/>
        </w:rPr>
        <w:t>Bảng 9</w:t>
      </w:r>
      <w:r w:rsidR="00876A95" w:rsidRPr="008159A5">
        <w:rPr>
          <w:rFonts w:ascii="Calibri" w:hAnsi="Calibri" w:cs="Calibri"/>
        </w:rPr>
        <w:t>, còn nhiều lỗ hổng, chồng chéo, phân tán trách nhiệm và các vấn đề hoạt động trong khuôn khổ chính sách cần được giải quyết thông qua việc tăng cường hướng dẫn ở cấp quyết định, nghị định và thông tư.</w:t>
      </w:r>
    </w:p>
    <w:p w14:paraId="4A9B6651" w14:textId="77777777" w:rsidR="001752FC" w:rsidRPr="008159A5" w:rsidRDefault="001752FC" w:rsidP="006D4665">
      <w:pPr>
        <w:pBdr>
          <w:top w:val="nil"/>
          <w:left w:val="nil"/>
          <w:bottom w:val="nil"/>
          <w:right w:val="nil"/>
          <w:between w:val="nil"/>
        </w:pBdr>
        <w:spacing w:after="0" w:line="240" w:lineRule="auto"/>
        <w:ind w:right="720"/>
        <w:rPr>
          <w:rFonts w:ascii="Calibri" w:hAnsi="Calibri" w:cs="Calibri"/>
          <w:b/>
          <w:i/>
          <w:color w:val="000000"/>
          <w:sz w:val="20"/>
          <w:szCs w:val="20"/>
        </w:rPr>
      </w:pPr>
      <w:r w:rsidRPr="008159A5">
        <w:rPr>
          <w:rFonts w:ascii="Calibri" w:hAnsi="Calibri" w:cs="Calibri"/>
          <w:b/>
          <w:i/>
          <w:color w:val="000000"/>
          <w:sz w:val="20"/>
          <w:szCs w:val="20"/>
        </w:rPr>
        <w:t>(b) Phù hợp với các ưu tiên quốc tế</w:t>
      </w:r>
    </w:p>
    <w:p w14:paraId="6E40F001" w14:textId="32E1B8E4" w:rsidR="005725D3" w:rsidRPr="008159A5" w:rsidRDefault="005725D3" w:rsidP="006D4665">
      <w:pPr>
        <w:pStyle w:val="ListParagraphNumbered"/>
        <w:rPr>
          <w:rFonts w:ascii="Calibri" w:hAnsi="Calibri" w:cs="Calibri"/>
        </w:rPr>
      </w:pPr>
      <w:r w:rsidRPr="008159A5">
        <w:rPr>
          <w:rFonts w:ascii="Calibri" w:hAnsi="Calibri" w:cs="Calibri"/>
        </w:rPr>
        <w:t xml:space="preserve">Nhận thức được tầm quan trọng của việc bảo vệ động vật hoang dã, Việt Nam đã tham gia nhiều công ước quốc tế về bảo tồn loài và đa dạng sinh học như </w:t>
      </w:r>
      <w:r w:rsidRPr="008159A5">
        <w:rPr>
          <w:rFonts w:ascii="Calibri" w:hAnsi="Calibri" w:cs="Calibri"/>
          <w:highlight w:val="yellow"/>
        </w:rPr>
        <w:t>Công ước Đa dạng sinh học (CBD, 1994)</w:t>
      </w:r>
      <w:r w:rsidRPr="008159A5">
        <w:rPr>
          <w:rFonts w:ascii="Calibri" w:hAnsi="Calibri" w:cs="Calibri"/>
        </w:rPr>
        <w:t xml:space="preserve">, </w:t>
      </w:r>
      <w:r w:rsidRPr="008159A5">
        <w:rPr>
          <w:rFonts w:ascii="Calibri" w:hAnsi="Calibri" w:cs="Calibri"/>
          <w:highlight w:val="yellow"/>
        </w:rPr>
        <w:t>Công ước về các vùng đất ngập nước có tầm quan trọng quốc tế (Ramsar, 1989)</w:t>
      </w:r>
      <w:r w:rsidRPr="008159A5">
        <w:rPr>
          <w:rFonts w:ascii="Calibri" w:hAnsi="Calibri" w:cs="Calibri"/>
        </w:rPr>
        <w:t xml:space="preserve"> và </w:t>
      </w:r>
      <w:r w:rsidRPr="008159A5">
        <w:rPr>
          <w:rFonts w:ascii="Calibri" w:hAnsi="Calibri" w:cs="Calibri"/>
          <w:highlight w:val="yellow"/>
        </w:rPr>
        <w:t>Công ước về buôn bán quốc tế các loài động vật, thực vật hoang dã nguy cấp (CITES, 1994)</w:t>
      </w:r>
      <w:r w:rsidRPr="008159A5">
        <w:rPr>
          <w:rFonts w:ascii="Calibri" w:hAnsi="Calibri" w:cs="Calibri"/>
        </w:rPr>
        <w:t xml:space="preserve">. Việt Nam cũng đã tham gia vào nhiều sáng kiến khu vực và quốc tế liên quan đến các chủ đề tổng thể của dự án, chẳng hạn như </w:t>
      </w:r>
      <w:r w:rsidRPr="008159A5">
        <w:rPr>
          <w:rFonts w:ascii="Calibri" w:hAnsi="Calibri" w:cs="Calibri"/>
          <w:highlight w:val="yellow"/>
        </w:rPr>
        <w:t>Mạng lưới thực thi pháp luật bảo vệ động vật hoang dã ASEAN (ASEAN-WEN)</w:t>
      </w:r>
      <w:r w:rsidRPr="008159A5">
        <w:rPr>
          <w:rFonts w:ascii="Calibri" w:hAnsi="Calibri" w:cs="Calibri"/>
        </w:rPr>
        <w:t>, Tuyên bố London, Tuyên bố Kasane về buôn bán trái phép động thực vật hoang dã, Tuyên bố của Hội nghị cấp cao Đông Á và Hội nghị thượng đỉnh Diễn đàn hợp tác kinh tế châu Á - Thái Bình Dương về tăng cường nỗ lực hợp tác chống buôn bán động thực vật hoang dã, giảm nhu cầu tiêu thụ động thực vật và sản phẩm động thực vật hoang dã bất hợp pháp.</w:t>
      </w:r>
    </w:p>
    <w:p w14:paraId="1B405AE3" w14:textId="77777777" w:rsidR="00CF20AB" w:rsidRPr="008159A5" w:rsidRDefault="005725D3" w:rsidP="006D4665">
      <w:pPr>
        <w:pStyle w:val="ListParagraphNumbered"/>
        <w:rPr>
          <w:rFonts w:ascii="Calibri" w:hAnsi="Calibri" w:cs="Calibri"/>
        </w:rPr>
      </w:pPr>
      <w:r w:rsidRPr="008159A5">
        <w:rPr>
          <w:rFonts w:ascii="Calibri" w:hAnsi="Calibri" w:cs="Calibri"/>
        </w:rPr>
        <w:t xml:space="preserve">Việt Nam cũng đã ký cam kết bảo tồn với nhiều nước trên thế giới, như ký biên bản ghi nhớ về chống buôn bán trái phép sừng tê giác với Nam Phi (2012), Tuyên bố chung Việt Nam - Hoa Kỳ đánh giá tội ác với động thực vật hoang dã là một tội ác nghiêm trọng, Hiệp định đối tác thương mại xuyên Thái Bình Dương, quy định phải cam kết thực hiện đầy đủ Công ước CITES và thực hiện các biện pháp thích đáng để chống buôn bán trái phép động thực vật hoang dã, và cả Hiệp định Thương mại Tự do EU-Việt Nam (EVFTA). </w:t>
      </w:r>
    </w:p>
    <w:p w14:paraId="47FCD3FC" w14:textId="728E2FE3" w:rsidR="001752FC" w:rsidRPr="008159A5" w:rsidRDefault="001752FC" w:rsidP="006D4665">
      <w:pPr>
        <w:pStyle w:val="ListParagraphNumbered"/>
        <w:rPr>
          <w:rFonts w:ascii="Calibri" w:hAnsi="Calibri" w:cs="Calibri"/>
        </w:rPr>
      </w:pPr>
      <w:r w:rsidRPr="008159A5">
        <w:rPr>
          <w:rFonts w:ascii="Calibri" w:hAnsi="Calibri" w:cs="Calibri"/>
        </w:rPr>
        <w:t>Dự án sẽ hỗ trợ việc bảo tồn</w:t>
      </w:r>
      <w:r w:rsidR="001177A4">
        <w:rPr>
          <w:rFonts w:ascii="Calibri" w:hAnsi="Calibri" w:cs="Calibri"/>
          <w:lang w:val="en-US"/>
        </w:rPr>
        <w:t xml:space="preserve"> dựa vào</w:t>
      </w:r>
      <w:r w:rsidRPr="008159A5">
        <w:rPr>
          <w:rFonts w:ascii="Calibri" w:hAnsi="Calibri" w:cs="Calibri"/>
        </w:rPr>
        <w:t xml:space="preserve"> cộng đồng thông qua 5 nguyên tắc đã xác định trong </w:t>
      </w:r>
      <w:r w:rsidRPr="008159A5">
        <w:rPr>
          <w:rFonts w:ascii="Calibri" w:hAnsi="Calibri" w:cs="Calibri"/>
          <w:b/>
          <w:bCs/>
        </w:rPr>
        <w:t>Khung chiến lược toàn cầu về đa dạng sinh học</w:t>
      </w:r>
      <w:r w:rsidR="001177A4">
        <w:rPr>
          <w:rFonts w:ascii="Calibri" w:hAnsi="Calibri" w:cs="Calibri"/>
          <w:b/>
          <w:bCs/>
          <w:lang w:val="en-US"/>
        </w:rPr>
        <w:t xml:space="preserve"> </w:t>
      </w:r>
      <w:r w:rsidR="001177A4" w:rsidRPr="008159A5">
        <w:rPr>
          <w:rFonts w:ascii="Calibri" w:hAnsi="Calibri" w:cs="Calibri"/>
          <w:b/>
          <w:bCs/>
        </w:rPr>
        <w:t>(GBF)</w:t>
      </w:r>
      <w:r w:rsidRPr="008159A5">
        <w:rPr>
          <w:rFonts w:ascii="Calibri" w:hAnsi="Calibri" w:cs="Calibri"/>
          <w:b/>
          <w:bCs/>
        </w:rPr>
        <w:t xml:space="preserve"> sau năm 2020 </w:t>
      </w:r>
      <w:r w:rsidRPr="008159A5">
        <w:rPr>
          <w:rFonts w:ascii="Calibri" w:hAnsi="Calibri" w:cs="Calibri"/>
        </w:rPr>
        <w:t xml:space="preserve">có xem xét: (i) nâng cao năng lực cộng đồng trong việc tham gia các hoạt động phát triển kinh tế mang tính thân thiện với đa dạng sinh học, nâng cao năng lực quản lý bảo vệ môi trường; (ii) xác định các hành động cụ thể để qua đó, cộng đồng địa phương có thể tăng cường bảo vệ các loài chủ chốt cùng với môi trường sống của chúng; (iii) đạt được thỏa thuận thông qua tham vấn về các hành động cụ thể cần thiết để duy trì sự tồn tại của hệ sinh thái tại rừng thuộc quản lý xã; (iv) đồng ý về các mục tiêu </w:t>
      </w:r>
      <w:r w:rsidRPr="008159A5">
        <w:rPr>
          <w:rFonts w:ascii="Calibri" w:hAnsi="Calibri" w:cs="Calibri"/>
        </w:rPr>
        <w:lastRenderedPageBreak/>
        <w:t>cụ thể cho các hoạt động thân thiện với đa dạng sinh học trong rừng thuộc quản lý xã và đất nông nghiệp, và (v) tìm kiếm cơ hội cho phụ nữ, nhóm phụ nữ và thanh thiếu niên được góp sức vào sự thay đổi toàn diện này và xây dựng bộ chỉ số để có thể giám sát trạng thái rừng và hệ sinh thái.</w:t>
      </w:r>
    </w:p>
    <w:p w14:paraId="454C3AF4" w14:textId="4B76D37C" w:rsidR="00B12D41" w:rsidRPr="008159A5" w:rsidRDefault="00B12D41" w:rsidP="006D4665">
      <w:pPr>
        <w:pStyle w:val="ListParagraphNumbered"/>
        <w:rPr>
          <w:rFonts w:ascii="Calibri" w:hAnsi="Calibri" w:cs="Calibri"/>
        </w:rPr>
      </w:pPr>
      <w:r w:rsidRPr="008159A5">
        <w:rPr>
          <w:rFonts w:ascii="Calibri" w:hAnsi="Calibri" w:cs="Calibri"/>
          <w:lang w:val="en-US"/>
        </w:rPr>
        <w:t xml:space="preserve"> </w:t>
      </w:r>
    </w:p>
    <w:p w14:paraId="289C0C26" w14:textId="058AC7F4" w:rsidR="00B12D41" w:rsidRPr="008159A5" w:rsidRDefault="00B12D41" w:rsidP="006D4665">
      <w:pPr>
        <w:pStyle w:val="ListParagraphNumbered"/>
        <w:numPr>
          <w:ilvl w:val="0"/>
          <w:numId w:val="0"/>
        </w:numPr>
        <w:ind w:left="360" w:hanging="360"/>
        <w:rPr>
          <w:rFonts w:ascii="Calibri" w:hAnsi="Calibri" w:cs="Calibri"/>
          <w:lang w:val="en-US"/>
        </w:rPr>
      </w:pPr>
    </w:p>
    <w:p w14:paraId="38258D52" w14:textId="13AB46AD" w:rsidR="00B12D41" w:rsidRPr="008159A5" w:rsidRDefault="00B12D41" w:rsidP="006D4665">
      <w:pPr>
        <w:pStyle w:val="ListParagraphNumbered"/>
        <w:numPr>
          <w:ilvl w:val="0"/>
          <w:numId w:val="0"/>
        </w:numPr>
        <w:ind w:left="360" w:hanging="360"/>
        <w:rPr>
          <w:rFonts w:ascii="Calibri" w:hAnsi="Calibri" w:cs="Calibri"/>
          <w:lang w:val="en-US"/>
        </w:rPr>
      </w:pPr>
    </w:p>
    <w:p w14:paraId="2CC3240E" w14:textId="554AF252" w:rsidR="00B12D41" w:rsidRPr="008159A5" w:rsidRDefault="00B12D41" w:rsidP="006D4665">
      <w:pPr>
        <w:pStyle w:val="ListParagraphNumbered"/>
        <w:numPr>
          <w:ilvl w:val="0"/>
          <w:numId w:val="0"/>
        </w:numPr>
        <w:ind w:left="360" w:hanging="360"/>
        <w:rPr>
          <w:rFonts w:ascii="Calibri" w:hAnsi="Calibri" w:cs="Calibri"/>
          <w:lang w:val="en-US"/>
        </w:rPr>
      </w:pPr>
    </w:p>
    <w:p w14:paraId="373F0756" w14:textId="08093607" w:rsidR="00B12D41" w:rsidRPr="008159A5" w:rsidRDefault="00B12D41" w:rsidP="006D4665">
      <w:pPr>
        <w:pStyle w:val="ListParagraphNumbered"/>
        <w:numPr>
          <w:ilvl w:val="0"/>
          <w:numId w:val="0"/>
        </w:numPr>
        <w:ind w:left="360" w:hanging="360"/>
        <w:rPr>
          <w:rFonts w:ascii="Calibri" w:hAnsi="Calibri" w:cs="Calibri"/>
          <w:lang w:val="en-US"/>
        </w:rPr>
      </w:pPr>
    </w:p>
    <w:p w14:paraId="646A5E77" w14:textId="5FB6F6B6" w:rsidR="00B12D41" w:rsidRPr="008159A5" w:rsidRDefault="00B12D41" w:rsidP="006D4665">
      <w:pPr>
        <w:pStyle w:val="ListParagraphNumbered"/>
        <w:numPr>
          <w:ilvl w:val="0"/>
          <w:numId w:val="0"/>
        </w:numPr>
        <w:ind w:left="360" w:hanging="360"/>
        <w:rPr>
          <w:rFonts w:ascii="Calibri" w:hAnsi="Calibri" w:cs="Calibri"/>
          <w:lang w:val="en-US"/>
        </w:rPr>
      </w:pPr>
    </w:p>
    <w:p w14:paraId="09238B26" w14:textId="339DDAEA" w:rsidR="00B12D41" w:rsidRPr="008159A5" w:rsidRDefault="00B12D41" w:rsidP="006D4665">
      <w:pPr>
        <w:pStyle w:val="ListParagraphNumbered"/>
        <w:numPr>
          <w:ilvl w:val="0"/>
          <w:numId w:val="0"/>
        </w:numPr>
        <w:ind w:left="360" w:hanging="360"/>
        <w:rPr>
          <w:rFonts w:ascii="Calibri" w:hAnsi="Calibri" w:cs="Calibri"/>
          <w:lang w:val="en-US"/>
        </w:rPr>
      </w:pPr>
    </w:p>
    <w:p w14:paraId="49E41FFE" w14:textId="4FAC3D12" w:rsidR="00B12D41" w:rsidRPr="008159A5" w:rsidRDefault="00B12D41" w:rsidP="006D4665">
      <w:pPr>
        <w:pStyle w:val="ListParagraphNumbered"/>
        <w:numPr>
          <w:ilvl w:val="0"/>
          <w:numId w:val="0"/>
        </w:numPr>
        <w:ind w:left="360" w:hanging="360"/>
        <w:rPr>
          <w:rFonts w:ascii="Calibri" w:hAnsi="Calibri" w:cs="Calibri"/>
          <w:lang w:val="en-US"/>
        </w:rPr>
      </w:pPr>
    </w:p>
    <w:p w14:paraId="1DAFC7AA" w14:textId="7B8B7C5A" w:rsidR="00B12D41" w:rsidRPr="008159A5" w:rsidRDefault="00B12D41" w:rsidP="006D4665">
      <w:pPr>
        <w:pStyle w:val="ListParagraphNumbered"/>
        <w:numPr>
          <w:ilvl w:val="0"/>
          <w:numId w:val="0"/>
        </w:numPr>
        <w:ind w:left="360" w:hanging="360"/>
        <w:rPr>
          <w:rFonts w:ascii="Calibri" w:hAnsi="Calibri" w:cs="Calibri"/>
          <w:lang w:val="en-US"/>
        </w:rPr>
      </w:pPr>
    </w:p>
    <w:p w14:paraId="312E805B" w14:textId="5FFF000B" w:rsidR="00B12D41" w:rsidRPr="008159A5" w:rsidRDefault="00B12D41" w:rsidP="006D4665">
      <w:pPr>
        <w:pStyle w:val="ListParagraphNumbered"/>
        <w:numPr>
          <w:ilvl w:val="0"/>
          <w:numId w:val="0"/>
        </w:numPr>
        <w:ind w:left="360" w:hanging="360"/>
        <w:rPr>
          <w:rFonts w:ascii="Calibri" w:hAnsi="Calibri" w:cs="Calibri"/>
          <w:lang w:val="en-US"/>
        </w:rPr>
      </w:pPr>
    </w:p>
    <w:p w14:paraId="54B18FCB" w14:textId="3AE64ADE" w:rsidR="00B12D41" w:rsidRPr="008159A5" w:rsidRDefault="00B12D41" w:rsidP="006D4665">
      <w:pPr>
        <w:pStyle w:val="ListParagraphNumbered"/>
        <w:numPr>
          <w:ilvl w:val="0"/>
          <w:numId w:val="0"/>
        </w:numPr>
        <w:ind w:left="360" w:hanging="360"/>
        <w:rPr>
          <w:rFonts w:ascii="Calibri" w:hAnsi="Calibri" w:cs="Calibri"/>
          <w:lang w:val="en-US"/>
        </w:rPr>
      </w:pPr>
    </w:p>
    <w:p w14:paraId="2FD3049C" w14:textId="4D64A5F8" w:rsidR="00B12D41" w:rsidRPr="008159A5" w:rsidRDefault="00B12D41" w:rsidP="006D4665">
      <w:pPr>
        <w:pStyle w:val="ListParagraphNumbered"/>
        <w:numPr>
          <w:ilvl w:val="0"/>
          <w:numId w:val="0"/>
        </w:numPr>
        <w:ind w:left="360" w:hanging="360"/>
        <w:rPr>
          <w:rFonts w:ascii="Calibri" w:hAnsi="Calibri" w:cs="Calibri"/>
          <w:lang w:val="en-US"/>
        </w:rPr>
      </w:pPr>
    </w:p>
    <w:p w14:paraId="293FF802" w14:textId="161A2132" w:rsidR="00B12D41" w:rsidRPr="008159A5" w:rsidRDefault="00B12D41" w:rsidP="006D4665">
      <w:pPr>
        <w:pStyle w:val="ListParagraphNumbered"/>
        <w:numPr>
          <w:ilvl w:val="0"/>
          <w:numId w:val="0"/>
        </w:numPr>
        <w:ind w:left="360" w:hanging="360"/>
        <w:rPr>
          <w:rFonts w:ascii="Calibri" w:hAnsi="Calibri" w:cs="Calibri"/>
          <w:lang w:val="en-US"/>
        </w:rPr>
      </w:pPr>
    </w:p>
    <w:p w14:paraId="0378450C" w14:textId="37FD9495" w:rsidR="00B12D41" w:rsidRPr="008159A5" w:rsidRDefault="00B12D41" w:rsidP="006D4665">
      <w:pPr>
        <w:pStyle w:val="ListParagraphNumbered"/>
        <w:numPr>
          <w:ilvl w:val="0"/>
          <w:numId w:val="0"/>
        </w:numPr>
        <w:ind w:left="360" w:hanging="360"/>
        <w:rPr>
          <w:rFonts w:ascii="Calibri" w:hAnsi="Calibri" w:cs="Calibri"/>
          <w:lang w:val="en-US"/>
        </w:rPr>
      </w:pPr>
    </w:p>
    <w:p w14:paraId="1639ECF3" w14:textId="77777777" w:rsidR="00B12D41" w:rsidRPr="008159A5" w:rsidRDefault="00B12D41" w:rsidP="006D4665">
      <w:pPr>
        <w:pStyle w:val="ListParagraphNumbered"/>
        <w:numPr>
          <w:ilvl w:val="0"/>
          <w:numId w:val="0"/>
        </w:numPr>
        <w:ind w:left="360" w:hanging="360"/>
        <w:rPr>
          <w:rFonts w:ascii="Calibri" w:hAnsi="Calibri" w:cs="Calibri"/>
        </w:rPr>
      </w:pPr>
    </w:p>
    <w:p w14:paraId="37B699DA" w14:textId="045C0049" w:rsidR="00A17CC1" w:rsidRPr="008159A5" w:rsidRDefault="00F51862" w:rsidP="006D4665">
      <w:pPr>
        <w:pStyle w:val="ListParagraphNumbered"/>
        <w:rPr>
          <w:rFonts w:ascii="Calibri" w:hAnsi="Calibri" w:cs="Calibri"/>
        </w:rPr>
      </w:pPr>
      <w:r w:rsidRPr="008159A5">
        <w:rPr>
          <w:rFonts w:ascii="Calibri" w:hAnsi="Calibri" w:cs="Calibri"/>
          <w:b/>
        </w:rPr>
        <w:t xml:space="preserve">Các Mục tiêu Phát triển Bền vững (SDG) và Mục tiêu Aichi: </w:t>
      </w:r>
      <w:r w:rsidRPr="008159A5">
        <w:rPr>
          <w:rFonts w:ascii="Calibri" w:hAnsi="Calibri" w:cs="Calibri"/>
        </w:rPr>
        <w:t xml:space="preserve"> Chính phủ đã thông qua các Mục tiêu Phát triển Bền vững, làm khuôn khổ cho sự phát triển của quốc gia. Nhận thức được thách thức về bất bình đẳng ở Việt Nam, chính phủ xem du lịch cộng đồng là công cụ giúp bản địa hóa các Mục tiêu Phát triển Bền vững, phân phối lại thu nhập từ ngành du lịch cho toàn cộng đồng, và duy trì sinh kế bền vững của người dân địa phương. Có nhiều tác nhân đang thúc đẩy du lịch sinh thái cộng đồng lẫn tư nhân. Dự án sẽ hỗ trợ những đóng góp của Việt Nam cho các Mục tiêu Phát triển Bền vững và Mục tiêu Aichi. Những cầu nối chính tới các Mục tiêu Phát triển Bền vững (SDG) sẽ là SDG 15 (Tài nguyên và môi trường trên đất liền) và SDG 14 (Tài nguyên và môi trường biển). Ngoài ra, dự án đề xuất này còn đóng góp cho SDG 1 (Xóa nghèo), SDG 5 (Bình đẳng giới), SDG 8 (Việc làm tử tế và tăng trưởng kinh tế), SDG 11 (Các thành phố và cộng đồng bền vững) và SDG 12 (Tiêu thụ và sản xuất có trách nhiệm). Du lịch bền vững đã được xác định sẽ góp phần hiện thực hóa tất cả các SDG (ví dụ: xem thêm về sự phù hợp của GSTC, thông qua so sánh các đích đến của GSTC với các SDG</w:t>
      </w:r>
      <w:r w:rsidRPr="008159A5">
        <w:rPr>
          <w:rStyle w:val="FootnoteReference"/>
          <w:rFonts w:ascii="Calibri" w:hAnsi="Calibri" w:cs="Calibri"/>
          <w:sz w:val="20"/>
          <w:szCs w:val="20"/>
        </w:rPr>
        <w:footnoteReference w:id="82"/>
      </w:r>
      <w:r w:rsidRPr="008159A5">
        <w:rPr>
          <w:rFonts w:ascii="Calibri" w:hAnsi="Calibri" w:cs="Calibri"/>
        </w:rPr>
        <w:t>), vì vậy dự án sẽ có tiềm năng đóng góp cho các SDG nói chung. Những đóng góp chính cho các Mục tiêu Aichi bao gồm Mục tiêu 1 (nhận thức về các giá trị của nhận thức đa dạng sinh học), Mục tiêu 4 (sản xuất và tiêu thụ bền vững), Mục tiêu 5 (tình trạng mất và suy thoái môi trường sống), và Mục tiêu 11 (mở rộng và quản lý các khu bảo tồn).</w:t>
      </w:r>
    </w:p>
    <w:p w14:paraId="25D5F415" w14:textId="631C7FFF" w:rsidR="00F51862" w:rsidRPr="008159A5" w:rsidRDefault="00A17CC1" w:rsidP="006D4665">
      <w:pPr>
        <w:spacing w:line="240" w:lineRule="auto"/>
        <w:rPr>
          <w:rFonts w:ascii="Calibri" w:eastAsia="Calibri" w:hAnsi="Calibri" w:cs="Calibri"/>
          <w:b/>
          <w:sz w:val="20"/>
        </w:rPr>
      </w:pPr>
      <w:r w:rsidRPr="008159A5">
        <w:rPr>
          <w:rFonts w:ascii="Calibri" w:hAnsi="Calibri" w:cs="Calibri"/>
        </w:rPr>
        <w:br w:type="page"/>
      </w:r>
    </w:p>
    <w:p w14:paraId="2AC58A2C" w14:textId="255D0534" w:rsidR="00966EF0" w:rsidRPr="008159A5" w:rsidRDefault="00705641" w:rsidP="006D4665">
      <w:pPr>
        <w:keepNext/>
        <w:pBdr>
          <w:top w:val="single" w:sz="4" w:space="1" w:color="auto"/>
        </w:pBdr>
        <w:tabs>
          <w:tab w:val="num" w:pos="720"/>
        </w:tabs>
        <w:suppressAutoHyphens/>
        <w:spacing w:after="0" w:line="240" w:lineRule="auto"/>
        <w:ind w:left="720" w:hanging="720"/>
        <w:outlineLvl w:val="0"/>
        <w:rPr>
          <w:rFonts w:ascii="Calibri" w:eastAsia="SimSun" w:hAnsi="Calibri" w:cs="Calibri"/>
          <w:b/>
          <w:smallCaps/>
          <w:spacing w:val="-2"/>
          <w:sz w:val="28"/>
          <w:szCs w:val="28"/>
        </w:rPr>
      </w:pPr>
      <w:bookmarkStart w:id="19" w:name="_Toc107758646"/>
      <w:bookmarkStart w:id="20" w:name="_Toc207800911"/>
      <w:r w:rsidRPr="008159A5">
        <w:rPr>
          <w:rFonts w:ascii="Calibri" w:hAnsi="Calibri" w:cs="Calibri"/>
          <w:b/>
          <w:smallCaps/>
          <w:sz w:val="28"/>
          <w:szCs w:val="28"/>
        </w:rPr>
        <w:lastRenderedPageBreak/>
        <w:t>III. Chiến lược</w:t>
      </w:r>
      <w:bookmarkEnd w:id="19"/>
      <w:r w:rsidRPr="008159A5">
        <w:rPr>
          <w:rFonts w:ascii="Calibri" w:hAnsi="Calibri" w:cs="Calibri"/>
          <w:b/>
          <w:smallCaps/>
          <w:sz w:val="28"/>
          <w:szCs w:val="28"/>
        </w:rPr>
        <w:t xml:space="preserve"> </w:t>
      </w:r>
      <w:bookmarkEnd w:id="20"/>
    </w:p>
    <w:p w14:paraId="0A327EBA" w14:textId="77777777" w:rsidR="00CF5BC6" w:rsidRPr="008159A5" w:rsidRDefault="00CF5BC6" w:rsidP="006D4665">
      <w:pPr>
        <w:pStyle w:val="ListParagraph"/>
        <w:tabs>
          <w:tab w:val="left" w:pos="360"/>
        </w:tabs>
        <w:spacing w:after="60"/>
        <w:ind w:left="0"/>
        <w:jc w:val="both"/>
        <w:rPr>
          <w:rFonts w:ascii="Calibri" w:eastAsia="Calibri" w:hAnsi="Calibri" w:cs="Calibri"/>
          <w:bCs/>
          <w:sz w:val="20"/>
          <w:szCs w:val="20"/>
        </w:rPr>
      </w:pPr>
    </w:p>
    <w:p w14:paraId="5024048A" w14:textId="7861F72A" w:rsidR="00CF5BC6" w:rsidRPr="008159A5" w:rsidRDefault="00CF5BC6" w:rsidP="006D4665">
      <w:pPr>
        <w:pStyle w:val="ListParagraphNumbered"/>
        <w:rPr>
          <w:rFonts w:ascii="Calibri" w:eastAsia="Calibri" w:hAnsi="Calibri" w:cs="Calibri"/>
          <w:bCs/>
          <w:szCs w:val="20"/>
        </w:rPr>
      </w:pPr>
      <w:r w:rsidRPr="008159A5">
        <w:rPr>
          <w:rFonts w:ascii="Calibri" w:hAnsi="Calibri" w:cs="Calibri"/>
          <w:bCs/>
          <w:szCs w:val="20"/>
        </w:rPr>
        <w:t xml:space="preserve">Theo kịch bản cơ sở (được mô tả </w:t>
      </w:r>
      <w:r w:rsidRPr="008159A5">
        <w:rPr>
          <w:rFonts w:ascii="Calibri" w:hAnsi="Calibri" w:cs="Calibri"/>
          <w:b/>
          <w:szCs w:val="20"/>
        </w:rPr>
        <w:t>trong Phần II, Thách thức Phát triển</w:t>
      </w:r>
      <w:r w:rsidRPr="008159A5">
        <w:rPr>
          <w:rFonts w:ascii="Calibri" w:hAnsi="Calibri" w:cs="Calibri"/>
          <w:bCs/>
          <w:szCs w:val="20"/>
        </w:rPr>
        <w:t xml:space="preserve">), những </w:t>
      </w:r>
      <w:r w:rsidR="008E4AB5">
        <w:rPr>
          <w:rFonts w:ascii="Calibri" w:hAnsi="Calibri" w:cs="Calibri"/>
          <w:bCs/>
          <w:szCs w:val="20"/>
          <w:lang w:val="en-US"/>
        </w:rPr>
        <w:t>khoảng trốn về năng lực</w:t>
      </w:r>
      <w:r w:rsidRPr="008159A5">
        <w:rPr>
          <w:rFonts w:ascii="Calibri" w:hAnsi="Calibri" w:cs="Calibri"/>
          <w:bCs/>
          <w:szCs w:val="20"/>
        </w:rPr>
        <w:t xml:space="preserve"> điều phối, cũng như sự thiếu hướng dẫn và chính sách hỗ trợ về du lịch </w:t>
      </w:r>
      <w:r w:rsidR="00CF1545">
        <w:rPr>
          <w:rFonts w:ascii="Calibri" w:hAnsi="Calibri" w:cs="Calibri"/>
          <w:bCs/>
          <w:szCs w:val="20"/>
        </w:rPr>
        <w:t>dựa vào thiên nhiên</w:t>
      </w:r>
      <w:r w:rsidRPr="008159A5">
        <w:rPr>
          <w:rFonts w:ascii="Calibri" w:hAnsi="Calibri" w:cs="Calibri"/>
          <w:bCs/>
          <w:szCs w:val="20"/>
        </w:rPr>
        <w:t xml:space="preserve">; nhận thức chưa đầy đủ và hạn chế về năng lực; nguồn tài chính không đủ cho việc bảo tồn; phân phối lợi ích </w:t>
      </w:r>
      <w:r w:rsidR="006E4058">
        <w:rPr>
          <w:rFonts w:ascii="Calibri" w:hAnsi="Calibri" w:cs="Calibri"/>
          <w:bCs/>
          <w:szCs w:val="20"/>
          <w:lang w:val="en-US"/>
        </w:rPr>
        <w:t xml:space="preserve">từ </w:t>
      </w:r>
      <w:r w:rsidRPr="008159A5">
        <w:rPr>
          <w:rFonts w:ascii="Calibri" w:hAnsi="Calibri" w:cs="Calibri"/>
          <w:bCs/>
          <w:szCs w:val="20"/>
        </w:rPr>
        <w:t xml:space="preserve">du lịch không công bằng và không đồng đều; suy thoái hệ sinh thái; ưu tiên du lịch đại trà và tình trạng quá tải tại các điểm du lịch; yếu kém trong hợp tác và phối hợp giữa các vườn quốc gia với các đơn vị khai thác du lịch; tiêu thụ động vật hoang dã kém bền vững và bất hợp pháp; và ít </w:t>
      </w:r>
      <w:r w:rsidR="006E4058">
        <w:rPr>
          <w:rFonts w:ascii="Calibri" w:hAnsi="Calibri" w:cs="Calibri"/>
          <w:bCs/>
          <w:szCs w:val="20"/>
          <w:lang w:val="en-US"/>
        </w:rPr>
        <w:t xml:space="preserve">có </w:t>
      </w:r>
      <w:r w:rsidRPr="008159A5">
        <w:rPr>
          <w:rFonts w:ascii="Calibri" w:hAnsi="Calibri" w:cs="Calibri"/>
          <w:bCs/>
          <w:szCs w:val="20"/>
        </w:rPr>
        <w:t>sự tham gia của cộng đồng chính là những yếu tố làm suy giảm khả năng của Việt Nam trong việc phát triển có trách nhiệm trong phân khúc này, cũng như bảo vệ các khu vực đa dạng sinh học có giá trị cao và tạo ra lợi ích phục hồi cho người dân xung quanh các khu bảo tồn.</w:t>
      </w:r>
    </w:p>
    <w:p w14:paraId="716DA602" w14:textId="5CF94DE0" w:rsidR="00227D7C" w:rsidRPr="008159A5" w:rsidRDefault="00227D7C" w:rsidP="006D4665">
      <w:pPr>
        <w:pStyle w:val="ListParagraphNumbered"/>
        <w:rPr>
          <w:rFonts w:ascii="Calibri" w:hAnsi="Calibri" w:cs="Calibri"/>
        </w:rPr>
      </w:pPr>
      <w:r w:rsidRPr="008159A5">
        <w:rPr>
          <w:rFonts w:ascii="Calibri" w:hAnsi="Calibri" w:cs="Calibri"/>
        </w:rPr>
        <w:t xml:space="preserve">Giải pháp </w:t>
      </w:r>
      <w:r w:rsidR="004D2C28">
        <w:rPr>
          <w:rFonts w:ascii="Calibri" w:hAnsi="Calibri" w:cs="Calibri"/>
          <w:lang w:val="en-US"/>
        </w:rPr>
        <w:t>t</w:t>
      </w:r>
      <w:r w:rsidRPr="008159A5">
        <w:rPr>
          <w:rFonts w:ascii="Calibri" w:hAnsi="Calibri" w:cs="Calibri"/>
        </w:rPr>
        <w:t xml:space="preserve">hay thế </w:t>
      </w:r>
      <w:r w:rsidR="004D2C28">
        <w:rPr>
          <w:rFonts w:ascii="Calibri" w:hAnsi="Calibri" w:cs="Calibri"/>
          <w:lang w:val="en-US"/>
        </w:rPr>
        <w:t xml:space="preserve">từ </w:t>
      </w:r>
      <w:r w:rsidRPr="008159A5">
        <w:rPr>
          <w:rFonts w:ascii="Calibri" w:hAnsi="Calibri" w:cs="Calibri"/>
        </w:rPr>
        <w:t xml:space="preserve">Dự án do GEF hỗ trợ </w:t>
      </w:r>
      <w:r w:rsidR="004D2C28">
        <w:rPr>
          <w:rFonts w:ascii="Calibri" w:hAnsi="Calibri" w:cs="Calibri"/>
          <w:lang w:val="en-US"/>
        </w:rPr>
        <w:t xml:space="preserve">này </w:t>
      </w:r>
      <w:r w:rsidRPr="008159A5">
        <w:rPr>
          <w:rFonts w:ascii="Calibri" w:hAnsi="Calibri" w:cs="Calibri"/>
        </w:rPr>
        <w:t xml:space="preserve">sẽ đáp ứng thách thức phát triển bằng cách giải quyết có hệ thống trước các rào cản nêu trên, cụ thể là: 1) tình trạng </w:t>
      </w:r>
      <w:r w:rsidR="004D2C28">
        <w:rPr>
          <w:rFonts w:ascii="Calibri" w:hAnsi="Calibri" w:cs="Calibri"/>
          <w:lang w:val="en-US"/>
        </w:rPr>
        <w:t>manh mún</w:t>
      </w:r>
      <w:r w:rsidRPr="008159A5">
        <w:rPr>
          <w:rFonts w:ascii="Calibri" w:hAnsi="Calibri" w:cs="Calibri"/>
        </w:rPr>
        <w:t xml:space="preserve"> trong khung chính sách và phối hợp thể chế; 2) thiếu công cụ kỹ thuật, phương pháp luận và kế hoạch đã nghiệm thu để phát triển du lịch </w:t>
      </w:r>
      <w:r w:rsidR="00CF1545">
        <w:rPr>
          <w:rFonts w:ascii="Calibri" w:hAnsi="Calibri" w:cs="Calibri"/>
        </w:rPr>
        <w:t>dựa vào thiên nhiên</w:t>
      </w:r>
      <w:r w:rsidRPr="008159A5">
        <w:rPr>
          <w:rFonts w:ascii="Calibri" w:hAnsi="Calibri" w:cs="Calibri"/>
        </w:rPr>
        <w:t xml:space="preserve">; 3) chưa đủ tài chính, cơ chế khuyến khích và các luồng lợi ích bảo tồn cho ngành du lịch; và 4) nhận thức và năng lực của chính phủ, khu vực tư nhân, khách du lịch và cộng đồng địa phương về quản lý và tham gia du lịch bền vững còn hạn chế. Theo đó, dự án đã tính đến đầy đủ các cơ sở tóm lược cho từng hợp phần của dự án, và sẽ phối hợp với các sáng kiến đang triển khai nêu trong phần Kết quả và </w:t>
      </w:r>
      <w:r w:rsidR="006B3C0E">
        <w:rPr>
          <w:rFonts w:ascii="Calibri" w:hAnsi="Calibri" w:cs="Calibri"/>
          <w:lang w:val="en-US"/>
        </w:rPr>
        <w:t>Đ</w:t>
      </w:r>
      <w:r w:rsidRPr="008159A5">
        <w:rPr>
          <w:rFonts w:ascii="Calibri" w:hAnsi="Calibri" w:cs="Calibri"/>
        </w:rPr>
        <w:t xml:space="preserve">ối tác </w:t>
      </w:r>
      <w:r w:rsidRPr="008159A5">
        <w:rPr>
          <w:rFonts w:ascii="Calibri" w:hAnsi="Calibri" w:cs="Calibri"/>
          <w:highlight w:val="yellow"/>
        </w:rPr>
        <w:t>(</w:t>
      </w:r>
      <w:r w:rsidRPr="008159A5">
        <w:rPr>
          <w:rFonts w:ascii="Calibri" w:hAnsi="Calibri" w:cs="Calibri"/>
          <w:b/>
          <w:highlight w:val="yellow"/>
        </w:rPr>
        <w:t xml:space="preserve">Phần IV Kết quả và </w:t>
      </w:r>
      <w:r w:rsidR="006B3C0E">
        <w:rPr>
          <w:rFonts w:ascii="Calibri" w:hAnsi="Calibri" w:cs="Calibri"/>
          <w:b/>
          <w:highlight w:val="yellow"/>
          <w:lang w:val="en-US"/>
        </w:rPr>
        <w:t>Đ</w:t>
      </w:r>
      <w:r w:rsidRPr="008159A5">
        <w:rPr>
          <w:rFonts w:ascii="Calibri" w:hAnsi="Calibri" w:cs="Calibri"/>
          <w:b/>
          <w:highlight w:val="yellow"/>
        </w:rPr>
        <w:t>ối tác</w:t>
      </w:r>
      <w:r w:rsidRPr="008159A5">
        <w:rPr>
          <w:rFonts w:ascii="Calibri" w:hAnsi="Calibri" w:cs="Calibri"/>
          <w:highlight w:val="yellow"/>
        </w:rPr>
        <w:t>)</w:t>
      </w:r>
      <w:r w:rsidRPr="008159A5">
        <w:rPr>
          <w:rFonts w:ascii="Calibri" w:hAnsi="Calibri" w:cs="Calibri"/>
        </w:rPr>
        <w:t xml:space="preserve">.  </w:t>
      </w:r>
    </w:p>
    <w:p w14:paraId="1C1ACA1B" w14:textId="20F89C35" w:rsidR="00B12D41" w:rsidRPr="008159A5" w:rsidRDefault="00227D7C" w:rsidP="006D4665">
      <w:pPr>
        <w:pStyle w:val="ListParagraphNumbered"/>
        <w:rPr>
          <w:rFonts w:ascii="Calibri" w:hAnsi="Calibri" w:cs="Calibri"/>
          <w:b/>
        </w:rPr>
      </w:pPr>
      <w:r w:rsidRPr="008159A5">
        <w:rPr>
          <w:rFonts w:ascii="Calibri" w:hAnsi="Calibri" w:cs="Calibri"/>
        </w:rPr>
        <w:t xml:space="preserve">Dự án đề xuất một </w:t>
      </w:r>
      <w:r w:rsidRPr="008159A5">
        <w:rPr>
          <w:rFonts w:ascii="Calibri" w:hAnsi="Calibri" w:cs="Calibri"/>
          <w:b/>
        </w:rPr>
        <w:t>kịch bản thay thế</w:t>
      </w:r>
      <w:r w:rsidRPr="008159A5">
        <w:rPr>
          <w:rFonts w:ascii="Calibri" w:hAnsi="Calibri" w:cs="Calibri"/>
        </w:rPr>
        <w:t xml:space="preserve"> cho việc hỗ trợ và phổ biến các mô hình du lịch </w:t>
      </w:r>
      <w:r w:rsidR="00CF1545">
        <w:rPr>
          <w:rFonts w:ascii="Calibri" w:hAnsi="Calibri" w:cs="Calibri"/>
        </w:rPr>
        <w:t>dựa vào thiên nhiên</w:t>
      </w:r>
      <w:r w:rsidRPr="008159A5">
        <w:rPr>
          <w:rFonts w:ascii="Calibri" w:hAnsi="Calibri" w:cs="Calibri"/>
        </w:rPr>
        <w:t xml:space="preserve"> lành mạnh hơn tại các khu vực đa dạng sinh học có giá trị cao ở Việt Nam, thông qua tăng cường quan hệ đối tác và phối hợp giữa ban quản lý vườn quốc gia, khu vực tư nhân và cộng đồng, triển khai từ cấp cộng đồng và góp phần bảo tồn và giám sát đa dạng sinh học cho các loài quan trọng trên toàn cầu. Kịch bản cũng tìm cách lồng ghép các mối quan tâm về bảo tồn đa dạng sinh học với quy hoạch du lịch và phát triển trong ngành để giảm thiểu tác động của du lịch không bền vững. Theo kịch bản thay thế, các dịch vụ du lịch </w:t>
      </w:r>
      <w:r w:rsidR="00CF1545">
        <w:rPr>
          <w:rFonts w:ascii="Calibri" w:hAnsi="Calibri" w:cs="Calibri"/>
        </w:rPr>
        <w:t>dựa vào thiên nhiên</w:t>
      </w:r>
      <w:r w:rsidRPr="008159A5">
        <w:rPr>
          <w:rFonts w:ascii="Calibri" w:hAnsi="Calibri" w:cs="Calibri"/>
        </w:rPr>
        <w:t xml:space="preserve"> bền vững sẽ được mở rộng nhằm bảo tồn đa dạng sinh học, cung cấp tài chính và mang lại lợi ích ròng cho người dân địa phương, đồng thời giảm đáng kể các tác động tiêu cực của du lịch lên chuỗi giá trị và đa dạng sinh học. Lý luận từng bước cho chiến lược dự án được trình bày trong </w:t>
      </w:r>
      <w:r w:rsidRPr="008159A5">
        <w:rPr>
          <w:rFonts w:ascii="Calibri" w:hAnsi="Calibri" w:cs="Calibri"/>
          <w:b/>
          <w:highlight w:val="yellow"/>
        </w:rPr>
        <w:t>Bảng X</w:t>
      </w:r>
      <w:r w:rsidRPr="008159A5">
        <w:rPr>
          <w:rFonts w:ascii="Calibri" w:hAnsi="Calibri" w:cs="Calibri"/>
        </w:rPr>
        <w:t xml:space="preserve">; ngoài ra cũng xem </w:t>
      </w:r>
      <w:r w:rsidRPr="008159A5">
        <w:rPr>
          <w:rFonts w:ascii="Calibri" w:hAnsi="Calibri" w:cs="Calibri"/>
          <w:b/>
          <w:highlight w:val="yellow"/>
        </w:rPr>
        <w:t>Bảng X</w:t>
      </w:r>
      <w:r w:rsidRPr="008159A5">
        <w:rPr>
          <w:rFonts w:ascii="Calibri" w:hAnsi="Calibri" w:cs="Calibri"/>
        </w:rPr>
        <w:t xml:space="preserve"> để biết thêm thông tin về các hoạt động và sáng kiến cơ sở của đối tác. Mối liên hệ giữa các mối đe dọa, nguyên nhân gốc rễ, rào cản và các chiến lược can thiệp đã được xác định thông qua tham vấn và nêu rõ trong </w:t>
      </w:r>
      <w:r w:rsidRPr="008159A5">
        <w:rPr>
          <w:rFonts w:ascii="Calibri" w:hAnsi="Calibri" w:cs="Calibri"/>
          <w:b/>
        </w:rPr>
        <w:t>Mô hình khái niệm dự án (</w:t>
      </w:r>
      <w:r w:rsidRPr="008159A5">
        <w:rPr>
          <w:rFonts w:ascii="Calibri" w:hAnsi="Calibri" w:cs="Calibri"/>
          <w:b/>
          <w:highlight w:val="yellow"/>
        </w:rPr>
        <w:t>Hình 7</w:t>
      </w:r>
      <w:r w:rsidRPr="008159A5">
        <w:rPr>
          <w:rFonts w:ascii="Calibri" w:hAnsi="Calibri" w:cs="Calibri"/>
          <w:b/>
        </w:rPr>
        <w:t>)</w:t>
      </w:r>
      <w:r w:rsidRPr="008159A5">
        <w:rPr>
          <w:rFonts w:ascii="Calibri" w:hAnsi="Calibri" w:cs="Calibri"/>
        </w:rPr>
        <w:t>.</w:t>
      </w:r>
    </w:p>
    <w:p w14:paraId="291EC2CD" w14:textId="2ABFD352" w:rsidR="00851D31" w:rsidRPr="008159A5" w:rsidRDefault="00533450" w:rsidP="006D4665">
      <w:pPr>
        <w:pStyle w:val="ListParagraphNumbered"/>
        <w:numPr>
          <w:ilvl w:val="0"/>
          <w:numId w:val="0"/>
        </w:numPr>
        <w:ind w:left="360"/>
        <w:jc w:val="center"/>
        <w:rPr>
          <w:rFonts w:ascii="Calibri" w:hAnsi="Calibri" w:cs="Calibri"/>
          <w:b/>
        </w:rPr>
      </w:pPr>
      <w:r w:rsidRPr="008159A5">
        <w:rPr>
          <w:rFonts w:ascii="Calibri" w:hAnsi="Calibri" w:cs="Calibri"/>
          <w:b/>
          <w:bCs/>
          <w:highlight w:val="yellow"/>
        </w:rPr>
        <w:t xml:space="preserve">Bảng </w:t>
      </w:r>
      <w:r w:rsidR="00B12D41" w:rsidRPr="008159A5">
        <w:rPr>
          <w:rFonts w:ascii="Calibri" w:hAnsi="Calibri" w:cs="Calibri"/>
          <w:b/>
          <w:bCs/>
          <w:highlight w:val="yellow"/>
          <w:lang w:val="en-US"/>
        </w:rPr>
        <w:t>10</w:t>
      </w:r>
      <w:r w:rsidRPr="008159A5">
        <w:rPr>
          <w:rFonts w:ascii="Calibri" w:hAnsi="Calibri" w:cs="Calibri"/>
          <w:b/>
          <w:bCs/>
          <w:highlight w:val="yellow"/>
        </w:rPr>
        <w:t>:</w:t>
      </w:r>
      <w:r w:rsidRPr="008159A5">
        <w:rPr>
          <w:rFonts w:ascii="Calibri" w:hAnsi="Calibri" w:cs="Calibri"/>
          <w:b/>
          <w:bCs/>
        </w:rPr>
        <w:t xml:space="preserve"> Lý luận từng bước về chi phí cho dự án</w:t>
      </w:r>
    </w:p>
    <w:p w14:paraId="7A7F94DD" w14:textId="77777777" w:rsidR="00B12D41" w:rsidRPr="008159A5" w:rsidRDefault="00B12D41" w:rsidP="006D4665">
      <w:pPr>
        <w:pStyle w:val="NoSpacing"/>
        <w:jc w:val="center"/>
        <w:rPr>
          <w:rFonts w:ascii="Calibri" w:hAnsi="Calibri" w:cs="Calibri"/>
          <w:b/>
          <w:bCs/>
        </w:r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3877"/>
        <w:gridCol w:w="4007"/>
        <w:gridCol w:w="1460"/>
      </w:tblGrid>
      <w:tr w:rsidR="00851D31" w:rsidRPr="008159A5" w14:paraId="2694C480" w14:textId="77777777" w:rsidTr="00AC58DB">
        <w:trPr>
          <w:tblHeader/>
        </w:trPr>
        <w:tc>
          <w:tcPr>
            <w:tcW w:w="2075" w:type="pct"/>
            <w:tcBorders>
              <w:top w:val="single" w:sz="6" w:space="0" w:color="auto"/>
              <w:left w:val="single" w:sz="6" w:space="0" w:color="auto"/>
              <w:bottom w:val="single" w:sz="6" w:space="0" w:color="auto"/>
              <w:right w:val="single" w:sz="6" w:space="0" w:color="auto"/>
            </w:tcBorders>
            <w:shd w:val="clear" w:color="auto" w:fill="002060"/>
            <w:vAlign w:val="center"/>
          </w:tcPr>
          <w:p w14:paraId="1C240A97" w14:textId="77777777" w:rsidR="00851D31" w:rsidRPr="001F48AE" w:rsidRDefault="00851D31" w:rsidP="006D4665">
            <w:pPr>
              <w:keepNext/>
              <w:spacing w:before="60" w:line="240" w:lineRule="auto"/>
              <w:ind w:left="22" w:right="-108"/>
              <w:jc w:val="center"/>
              <w:outlineLvl w:val="2"/>
              <w:rPr>
                <w:rFonts w:ascii="Calibri" w:hAnsi="Calibri" w:cs="Calibri"/>
                <w:b/>
                <w:sz w:val="18"/>
                <w:szCs w:val="18"/>
              </w:rPr>
            </w:pPr>
            <w:bookmarkStart w:id="21" w:name="_Toc72152269"/>
            <w:bookmarkStart w:id="22" w:name="_Toc107758647"/>
            <w:r w:rsidRPr="001F48AE">
              <w:rPr>
                <w:rFonts w:ascii="Calibri" w:hAnsi="Calibri" w:cs="Calibri"/>
                <w:b/>
                <w:sz w:val="18"/>
                <w:szCs w:val="18"/>
              </w:rPr>
              <w:t>Tóm tắt tình hình cơ sở</w:t>
            </w:r>
            <w:bookmarkEnd w:id="21"/>
            <w:bookmarkEnd w:id="22"/>
          </w:p>
        </w:tc>
        <w:tc>
          <w:tcPr>
            <w:tcW w:w="2144" w:type="pct"/>
            <w:tcBorders>
              <w:top w:val="single" w:sz="6" w:space="0" w:color="auto"/>
              <w:left w:val="single" w:sz="6" w:space="0" w:color="auto"/>
              <w:bottom w:val="single" w:sz="6" w:space="0" w:color="auto"/>
              <w:right w:val="single" w:sz="6" w:space="0" w:color="auto"/>
            </w:tcBorders>
            <w:shd w:val="clear" w:color="auto" w:fill="002060"/>
            <w:vAlign w:val="center"/>
          </w:tcPr>
          <w:p w14:paraId="2DB70DB6" w14:textId="77777777" w:rsidR="00851D31" w:rsidRPr="001F48AE" w:rsidRDefault="00851D31" w:rsidP="006D4665">
            <w:pPr>
              <w:keepNext/>
              <w:spacing w:before="60" w:line="240" w:lineRule="auto"/>
              <w:ind w:left="22" w:right="-108"/>
              <w:jc w:val="center"/>
              <w:outlineLvl w:val="2"/>
              <w:rPr>
                <w:rFonts w:ascii="Calibri" w:hAnsi="Calibri" w:cs="Calibri"/>
                <w:b/>
                <w:sz w:val="18"/>
                <w:szCs w:val="18"/>
              </w:rPr>
            </w:pPr>
            <w:bookmarkStart w:id="23" w:name="_Toc72152270"/>
            <w:bookmarkStart w:id="24" w:name="_Toc107758648"/>
            <w:r w:rsidRPr="001F48AE">
              <w:rPr>
                <w:rFonts w:ascii="Calibri" w:hAnsi="Calibri" w:cs="Calibri"/>
                <w:b/>
                <w:sz w:val="18"/>
                <w:szCs w:val="18"/>
              </w:rPr>
              <w:t>Lý luận từng bước</w:t>
            </w:r>
            <w:bookmarkEnd w:id="23"/>
            <w:bookmarkEnd w:id="24"/>
          </w:p>
        </w:tc>
        <w:tc>
          <w:tcPr>
            <w:tcW w:w="781" w:type="pct"/>
            <w:tcBorders>
              <w:top w:val="single" w:sz="6" w:space="0" w:color="auto"/>
              <w:left w:val="single" w:sz="6" w:space="0" w:color="auto"/>
              <w:bottom w:val="single" w:sz="6" w:space="0" w:color="auto"/>
              <w:right w:val="single" w:sz="6" w:space="0" w:color="auto"/>
            </w:tcBorders>
            <w:shd w:val="clear" w:color="auto" w:fill="002060"/>
            <w:vAlign w:val="center"/>
          </w:tcPr>
          <w:p w14:paraId="6295C433" w14:textId="7C41CD1C" w:rsidR="00851D31" w:rsidRPr="001F48AE" w:rsidDel="005C1AB0" w:rsidRDefault="00851D31" w:rsidP="006D4665">
            <w:pPr>
              <w:keepNext/>
              <w:spacing w:before="60" w:line="240" w:lineRule="auto"/>
              <w:ind w:left="22" w:right="-108"/>
              <w:jc w:val="center"/>
              <w:outlineLvl w:val="2"/>
              <w:rPr>
                <w:rFonts w:ascii="Calibri" w:hAnsi="Calibri" w:cs="Calibri"/>
                <w:b/>
                <w:sz w:val="18"/>
                <w:szCs w:val="18"/>
              </w:rPr>
            </w:pPr>
            <w:bookmarkStart w:id="25" w:name="_Toc72152271"/>
            <w:bookmarkStart w:id="26" w:name="_Toc107758649"/>
            <w:r w:rsidRPr="001F48AE">
              <w:rPr>
                <w:rFonts w:ascii="Calibri" w:hAnsi="Calibri" w:cs="Calibri"/>
                <w:b/>
                <w:sz w:val="18"/>
                <w:szCs w:val="18"/>
              </w:rPr>
              <w:t>Lợi ích môi trường toàn cầu</w:t>
            </w:r>
            <w:bookmarkEnd w:id="25"/>
            <w:bookmarkEnd w:id="26"/>
          </w:p>
        </w:tc>
      </w:tr>
      <w:tr w:rsidR="00851D31" w:rsidRPr="008159A5" w14:paraId="10F61839" w14:textId="77777777" w:rsidTr="00AC58DB">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14:paraId="34433286" w14:textId="66885B4C" w:rsidR="00851D31" w:rsidRPr="008159A5" w:rsidRDefault="00851D31" w:rsidP="006D4665">
            <w:pPr>
              <w:spacing w:line="240" w:lineRule="auto"/>
              <w:rPr>
                <w:rFonts w:ascii="Calibri" w:hAnsi="Calibri" w:cs="Calibri"/>
                <w:b/>
                <w:sz w:val="18"/>
                <w:szCs w:val="18"/>
              </w:rPr>
            </w:pPr>
            <w:r w:rsidRPr="008159A5">
              <w:rPr>
                <w:rFonts w:ascii="Calibri" w:hAnsi="Calibri" w:cs="Calibri"/>
                <w:b/>
                <w:sz w:val="18"/>
                <w:szCs w:val="18"/>
              </w:rPr>
              <w:t>Hợp phần 1: Xây dựng khung pháp lý thuận lợi để hài hòa giữa phát triển du lịch với bảo tồn thiên nhiên</w:t>
            </w:r>
          </w:p>
        </w:tc>
      </w:tr>
      <w:tr w:rsidR="00851D31" w:rsidRPr="008159A5" w14:paraId="71CDFF20" w14:textId="77777777" w:rsidTr="00AC58DB">
        <w:tc>
          <w:tcPr>
            <w:tcW w:w="2075" w:type="pct"/>
            <w:tcBorders>
              <w:top w:val="single" w:sz="6" w:space="0" w:color="auto"/>
              <w:left w:val="single" w:sz="6" w:space="0" w:color="auto"/>
              <w:bottom w:val="single" w:sz="6" w:space="0" w:color="auto"/>
              <w:right w:val="single" w:sz="6" w:space="0" w:color="auto"/>
            </w:tcBorders>
          </w:tcPr>
          <w:p w14:paraId="213F6ADC" w14:textId="27F5319D" w:rsidR="00B12D4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t xml:space="preserve">Hiện tại, chiến lược du lịch của Chính phủ còn thiếu sự phối hợp và chưa đủ sức tập trung vào phối hợp liên ngành để hỗ trợ bảo tồn đa dạng sinh học, đặc biệt là trong các khu bảo tồn, và còn thiếu </w:t>
            </w:r>
            <w:r w:rsidR="009559F9">
              <w:rPr>
                <w:rFonts w:ascii="Calibri" w:hAnsi="Calibri" w:cs="Calibri"/>
                <w:bCs/>
                <w:sz w:val="18"/>
                <w:szCs w:val="18"/>
                <w:lang w:val="en-US"/>
              </w:rPr>
              <w:t xml:space="preserve">sự </w:t>
            </w:r>
            <w:r w:rsidRPr="008159A5">
              <w:rPr>
                <w:rFonts w:ascii="Calibri" w:hAnsi="Calibri" w:cs="Calibri"/>
                <w:bCs/>
                <w:sz w:val="18"/>
                <w:szCs w:val="18"/>
              </w:rPr>
              <w:t xml:space="preserve">hiểu biết về cách cải thiện </w:t>
            </w:r>
            <w:r w:rsidR="00E149E8">
              <w:rPr>
                <w:rFonts w:ascii="Calibri" w:hAnsi="Calibri" w:cs="Calibri"/>
                <w:bCs/>
                <w:sz w:val="18"/>
                <w:szCs w:val="18"/>
                <w:lang w:val="en-US"/>
              </w:rPr>
              <w:t>dòng</w:t>
            </w:r>
            <w:r w:rsidRPr="008159A5">
              <w:rPr>
                <w:rFonts w:ascii="Calibri" w:hAnsi="Calibri" w:cs="Calibri"/>
                <w:bCs/>
                <w:sz w:val="18"/>
                <w:szCs w:val="18"/>
              </w:rPr>
              <w:t xml:space="preserve"> lợi ích </w:t>
            </w:r>
            <w:r w:rsidR="00EC1DB6">
              <w:rPr>
                <w:rFonts w:ascii="Calibri" w:hAnsi="Calibri" w:cs="Calibri"/>
                <w:bCs/>
                <w:sz w:val="18"/>
                <w:szCs w:val="18"/>
                <w:lang w:val="en-US"/>
              </w:rPr>
              <w:t>về</w:t>
            </w:r>
            <w:r w:rsidR="00E149E8">
              <w:rPr>
                <w:rFonts w:ascii="Calibri" w:hAnsi="Calibri" w:cs="Calibri"/>
                <w:bCs/>
                <w:sz w:val="18"/>
                <w:szCs w:val="18"/>
                <w:lang w:val="en-US"/>
              </w:rPr>
              <w:t xml:space="preserve"> </w:t>
            </w:r>
            <w:r w:rsidRPr="008159A5">
              <w:rPr>
                <w:rFonts w:ascii="Calibri" w:hAnsi="Calibri" w:cs="Calibri"/>
                <w:bCs/>
                <w:sz w:val="18"/>
                <w:szCs w:val="18"/>
              </w:rPr>
              <w:t xml:space="preserve">bảo tồn </w:t>
            </w:r>
            <w:r w:rsidR="00E149E8">
              <w:rPr>
                <w:rFonts w:ascii="Calibri" w:hAnsi="Calibri" w:cs="Calibri"/>
                <w:bCs/>
                <w:sz w:val="18"/>
                <w:szCs w:val="18"/>
              </w:rPr>
              <w:t>từ</w:t>
            </w:r>
            <w:r w:rsidRPr="008159A5">
              <w:rPr>
                <w:rFonts w:ascii="Calibri" w:hAnsi="Calibri" w:cs="Calibri"/>
                <w:bCs/>
                <w:sz w:val="18"/>
                <w:szCs w:val="18"/>
              </w:rPr>
              <w:t xml:space="preserve"> ngành du lịch, bao gồm cả bảo tồn và phát huy các giá trị di sản văn hóa. Bảo tồn và sử dụng bền vững đa dạng sinh học đòi hỏi sự tham gia của nhiều bên liên quan, nhưng cho đến nay vẫn chưa có cơ chế huy động sự tham gia đóng góp của các bên liên quan bao gồm các cơ quan chủ chốt như: chính phủ, đối tác phát triển và tư </w:t>
            </w:r>
            <w:r w:rsidRPr="008159A5">
              <w:rPr>
                <w:rFonts w:ascii="Calibri" w:hAnsi="Calibri" w:cs="Calibri"/>
                <w:bCs/>
                <w:sz w:val="18"/>
                <w:szCs w:val="18"/>
              </w:rPr>
              <w:lastRenderedPageBreak/>
              <w:t xml:space="preserve">nhân và các tổ chức phi chính phủ, cũng như các cộng đồng địa phương. </w:t>
            </w:r>
          </w:p>
          <w:p w14:paraId="2D97510C" w14:textId="77777777" w:rsidR="00B12D4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t>Đặc biệt:</w:t>
            </w:r>
            <w:r w:rsidRPr="008159A5">
              <w:rPr>
                <w:rFonts w:ascii="Calibri" w:hAnsi="Calibri" w:cs="Calibri"/>
                <w:bCs/>
                <w:sz w:val="18"/>
                <w:szCs w:val="18"/>
              </w:rPr>
              <w:cr/>
            </w:r>
          </w:p>
          <w:p w14:paraId="18C4112E" w14:textId="694205DE" w:rsidR="00B12D4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br/>
              <w:t xml:space="preserve">Theo Quyết định 149/2021/QĐ-TTg phê duyệt Chiến lược quốc gia về đa dạng sinh học đến năm 2030, tầm nhìn đến năm 2050, Thủ tướng Chính phủ đã giao Bộ </w:t>
            </w:r>
            <w:r w:rsidR="00A4024A">
              <w:rPr>
                <w:rFonts w:ascii="Calibri" w:hAnsi="Calibri" w:cs="Calibri"/>
                <w:bCs/>
                <w:sz w:val="18"/>
                <w:szCs w:val="18"/>
              </w:rPr>
              <w:t>TNMT</w:t>
            </w:r>
            <w:r w:rsidRPr="008159A5">
              <w:rPr>
                <w:rFonts w:ascii="Calibri" w:hAnsi="Calibri" w:cs="Calibri"/>
                <w:bCs/>
                <w:sz w:val="18"/>
                <w:szCs w:val="18"/>
              </w:rPr>
              <w:t xml:space="preserve"> thành lập diễn đàn đối tác giữa Bộ và các tổ chức liên quan về đa dạng sinh học và các dịch vụ hệ sinh thái để có cơ sở chia sẻ thông tin, xây d</w:t>
            </w:r>
            <w:r w:rsidR="00B82547" w:rsidRPr="008159A5">
              <w:rPr>
                <w:rFonts w:ascii="Calibri" w:hAnsi="Calibri" w:cs="Calibri"/>
                <w:bCs/>
                <w:sz w:val="18"/>
                <w:szCs w:val="18"/>
              </w:rPr>
              <w:t>ựng</w:t>
            </w:r>
            <w:r w:rsidRPr="008159A5">
              <w:rPr>
                <w:rFonts w:ascii="Calibri" w:hAnsi="Calibri" w:cs="Calibri"/>
                <w:bCs/>
                <w:sz w:val="18"/>
                <w:szCs w:val="18"/>
              </w:rPr>
              <w:t xml:space="preserve"> hợp tác và phối hợp nhằm tăng cường bảo tồn và sử dụng bền vững đa dạng sinh học. Hiện tại, Bộ </w:t>
            </w:r>
            <w:r w:rsidR="00A4024A">
              <w:rPr>
                <w:rFonts w:ascii="Calibri" w:hAnsi="Calibri" w:cs="Calibri"/>
                <w:bCs/>
                <w:sz w:val="18"/>
                <w:szCs w:val="18"/>
              </w:rPr>
              <w:t>TNMT</w:t>
            </w:r>
            <w:r w:rsidRPr="008159A5">
              <w:rPr>
                <w:rFonts w:ascii="Calibri" w:hAnsi="Calibri" w:cs="Calibri"/>
                <w:bCs/>
                <w:sz w:val="18"/>
                <w:szCs w:val="18"/>
              </w:rPr>
              <w:t xml:space="preserve"> đang xây dựng và triển khai kế hoạch thiết lập nền tảng khuyến khích sự tham gia của các bên liên quan bao gồm cơ quan chính phủ, đối tác phát triển, tổ chức phi chính phủ, đối tác tư nhân nhằm thực hiện các mục tiêu trong Khung chiến lược toàn cầu về đa dạng sinh học sau 2020 và Chiến lược quốc gia và Kế hoạch hành động về ĐDSH của Việt Nam. </w:t>
            </w:r>
            <w:r w:rsidR="003849E7">
              <w:rPr>
                <w:rFonts w:ascii="Calibri" w:hAnsi="Calibri" w:cs="Calibri"/>
                <w:bCs/>
                <w:sz w:val="18"/>
                <w:szCs w:val="18"/>
                <w:lang w:val="en-US"/>
              </w:rPr>
              <w:t xml:space="preserve">Mặc dù </w:t>
            </w:r>
            <w:r w:rsidRPr="008159A5">
              <w:rPr>
                <w:rFonts w:ascii="Calibri" w:hAnsi="Calibri" w:cs="Calibri"/>
                <w:bCs/>
                <w:sz w:val="18"/>
                <w:szCs w:val="18"/>
              </w:rPr>
              <w:t xml:space="preserve">du lịch </w:t>
            </w:r>
            <w:r w:rsidR="00CF1545">
              <w:rPr>
                <w:rFonts w:ascii="Calibri" w:hAnsi="Calibri" w:cs="Calibri"/>
                <w:bCs/>
                <w:sz w:val="18"/>
                <w:szCs w:val="18"/>
              </w:rPr>
              <w:t>dựa vào thiên nhiên</w:t>
            </w:r>
            <w:r w:rsidRPr="008159A5">
              <w:rPr>
                <w:rFonts w:ascii="Calibri" w:hAnsi="Calibri" w:cs="Calibri"/>
                <w:bCs/>
                <w:sz w:val="18"/>
                <w:szCs w:val="18"/>
              </w:rPr>
              <w:t xml:space="preserve"> là trụ cột chính trong tầm nhìn của Chính phủ nhưng vẫn chưa được đầu tư nghiên cứu để có thể trở thành lĩnh vực trọng tâm của diễn đàn; </w:t>
            </w:r>
          </w:p>
          <w:p w14:paraId="4C0BF881" w14:textId="7156FA85" w:rsidR="00851D3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br/>
              <w:t xml:space="preserve">Điều 1 (Đoạn 9) của Quyết định số 147/2020/QĐ-TTg yêu cầu đổi mới phối hợp liên ngành và liên vùng trong ngành du lịch, nâng cao hiệu quả hoạt động của Ban Chỉ đạo Nhà nước về Du lịch và Ban Chỉ đạo cấp tỉnh về phát triển du lịch. Điều 2 (Đoạn 10 và 11) của cùng một quyết định yêu cầu tăng cường phối hợp giữa Bộ VHTTDL và Bộ </w:t>
            </w:r>
            <w:r w:rsidR="00A4024A">
              <w:rPr>
                <w:rFonts w:ascii="Calibri" w:hAnsi="Calibri" w:cs="Calibri"/>
                <w:bCs/>
                <w:sz w:val="18"/>
                <w:szCs w:val="18"/>
              </w:rPr>
              <w:t>TNMT</w:t>
            </w:r>
            <w:r w:rsidRPr="008159A5">
              <w:rPr>
                <w:rFonts w:ascii="Calibri" w:hAnsi="Calibri" w:cs="Calibri"/>
                <w:bCs/>
                <w:sz w:val="18"/>
                <w:szCs w:val="18"/>
              </w:rPr>
              <w:t xml:space="preserve"> trong nghiên cứu, hình thành cơ chế, chính sách phát triển du lịch sinh thái và du lịch cộng đồng tại các vườn quốc gia và khu bảo tồn thiên nhiên. Công tác quản lý bảo tồn thiên nhiên và đa dạng sinh học còn manh mún, chưa có sự phối hợp chặt chẽ và bị ảnh hưởng từ công tác hợp tác yếu kém. Theo Quyết định số 147/2020/QĐ-TTg, các tiểu ban bao gồm các cơ chế phối hợp liên bộ và liên tỉnh đã được thành lập nhưng chưa cho thấy hiệu quả và chưa ưu tiên đưa đa dạng sinh học vào lĩnh vực du lịch. Nếu không có biện pháp can thiệp thì sẽ phát sinh nguy cơ gia tăng các tác động tiêu cực đến đa dạng sinh học và hệ sinh thái do không quy hoạch cũng như triển khai công tác mở rộng và phát triển du lịch theo hướng bền vững, tôn trọng các giới hạn và nhu cầu sinh thái.</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 xml:space="preserve">Du lịch sinh thái nằm trong chiến lược du lịch của Việt Nam nhưng chưa được triển khai thành công do chưa nắm rõ các định nghĩa chính, trách </w:t>
            </w:r>
            <w:r w:rsidRPr="008159A5">
              <w:rPr>
                <w:rFonts w:ascii="Calibri" w:hAnsi="Calibri" w:cs="Calibri"/>
                <w:bCs/>
                <w:sz w:val="18"/>
                <w:szCs w:val="18"/>
              </w:rPr>
              <w:lastRenderedPageBreak/>
              <w:t xml:space="preserve">nhiệm của các cơ quan còn mơ hồ và chồng chéo, thiếu các hướng dẫn kỹ thuật, tiêu chuẩn và tiêu chí thực tiễn nhất quán về cách thức phát triển và vận hành du lịch theo hướng thân thiện với thiên nhiên. </w:t>
            </w:r>
            <w:r w:rsidRPr="008159A5">
              <w:rPr>
                <w:rFonts w:ascii="Calibri" w:hAnsi="Calibri" w:cs="Calibri"/>
                <w:sz w:val="18"/>
                <w:szCs w:val="18"/>
              </w:rPr>
              <w:t xml:space="preserve">Hiện Việt Nam vẫn chưa áp dụng được những tiến bộ quốc tế về lập quy hoạch quản lý du khách, năng lực chuyên chở, phân vùng và đánh giá </w:t>
            </w:r>
            <w:r w:rsidR="00993F87">
              <w:rPr>
                <w:rFonts w:ascii="Calibri" w:hAnsi="Calibri" w:cs="Calibri"/>
                <w:sz w:val="18"/>
                <w:szCs w:val="18"/>
                <w:lang w:val="en-US"/>
              </w:rPr>
              <w:t xml:space="preserve">số </w:t>
            </w:r>
            <w:r w:rsidRPr="008159A5">
              <w:rPr>
                <w:rFonts w:ascii="Calibri" w:hAnsi="Calibri" w:cs="Calibri"/>
                <w:sz w:val="18"/>
                <w:szCs w:val="18"/>
              </w:rPr>
              <w:t xml:space="preserve">lượt thăm quan các khu bảo tồn trên phương diện kinh tế. Việc xây dựng các hướng dẫn, tiêu chuẩn và tiêu chí quốc gia về phát triển và hoạt động du lịch bền vững tại các khu vực đa dạng sinh học mang lại giá trị cao, đồng thời số hóa và áp dụng chúng trong khu vực thực hiện dự án (trong Hợp phần 2), sẽ đảm bảo rằng quốc gia đang sử dụng các phương pháp và công cụ cải tiến nhất hiện có cùng khả năng điều chỉnh sự phù hợp với yêu cầu quốc gia theo hiệu suất so với các chỉ số đã thống nhất. </w:t>
            </w:r>
            <w:r w:rsidRPr="008159A5">
              <w:rPr>
                <w:rFonts w:ascii="Calibri" w:hAnsi="Calibri" w:cs="Calibri"/>
                <w:bCs/>
                <w:sz w:val="18"/>
                <w:szCs w:val="18"/>
              </w:rPr>
              <w:t xml:space="preserve">Nếu không có dự án này, đa dạng sinh học tại các điểm du lịch sẽ tiềm ẩn nguy cơ tiếp tục bị suy thoái. </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 xml:space="preserve">Kinh nghiệm quốc gia hạn chế cùng với sự thiếu hụt về chiến lược và chính sách tham gia quốc gia là những nguyên nhân dẫn đến sự tham gia chưa tốt của khu vực tư nhân và sự tham gia không đầy đủ của </w:t>
            </w:r>
            <w:r w:rsidR="005E19CD">
              <w:rPr>
                <w:rFonts w:ascii="Calibri" w:hAnsi="Calibri" w:cs="Calibri"/>
                <w:bCs/>
                <w:sz w:val="18"/>
                <w:szCs w:val="18"/>
                <w:lang w:val="en-US"/>
              </w:rPr>
              <w:t>cộng đồng</w:t>
            </w:r>
            <w:r w:rsidRPr="008159A5">
              <w:rPr>
                <w:rFonts w:ascii="Calibri" w:hAnsi="Calibri" w:cs="Calibri"/>
                <w:bCs/>
                <w:sz w:val="18"/>
                <w:szCs w:val="18"/>
              </w:rPr>
              <w:t xml:space="preserve"> vào các hoạt động du lịch </w:t>
            </w:r>
            <w:r w:rsidR="00CF1545">
              <w:rPr>
                <w:rFonts w:ascii="Calibri" w:hAnsi="Calibri" w:cs="Calibri"/>
                <w:bCs/>
                <w:sz w:val="18"/>
                <w:szCs w:val="18"/>
              </w:rPr>
              <w:t>dựa vào thiên nhiên</w:t>
            </w:r>
            <w:r w:rsidRPr="008159A5">
              <w:rPr>
                <w:rFonts w:ascii="Calibri" w:hAnsi="Calibri" w:cs="Calibri"/>
                <w:bCs/>
                <w:sz w:val="18"/>
                <w:szCs w:val="18"/>
              </w:rPr>
              <w:t xml:space="preserve"> với mục đích thúc đẩy bảo tồn đa dạng sinh học, bên cạnh đó doanh thu từ du lịch cũng không được sử dụng tối ưu. Do nhu cầu mạnh mẽ, một loạt các trải nghiệm du lịch, từ du lịch hàng loạt không được kiểm soát đến du lịch sinh thái cộng đồng quy mô nhỏ được tổ chức tại các khu bảo tồn và địa điểm du lịch, mặc dù không có chính sách và tiêu chuẩn quốc gia nào để hướng dẫn họ hoặc đưa ra các biện pháp kiểm soát để giảm thiểu tác động và đảm bảo rằng các cộng đồng dân cư cũng sẽ được hưởng lợi. Bên cạnh đó, tuy số lượng khách sạn và cơ sở lưu trú đã tăng liên tục để bắt kịp với lượng </w:t>
            </w:r>
            <w:r w:rsidR="0012000A">
              <w:rPr>
                <w:rFonts w:ascii="Calibri" w:hAnsi="Calibri" w:cs="Calibri"/>
                <w:bCs/>
                <w:sz w:val="18"/>
                <w:szCs w:val="18"/>
                <w:lang w:val="en-US"/>
              </w:rPr>
              <w:t xml:space="preserve">du </w:t>
            </w:r>
            <w:r w:rsidRPr="008159A5">
              <w:rPr>
                <w:rFonts w:ascii="Calibri" w:hAnsi="Calibri" w:cs="Calibri"/>
                <w:bCs/>
                <w:sz w:val="18"/>
                <w:szCs w:val="18"/>
              </w:rPr>
              <w:t>khách nhưng phần lớn chỉ xếp hạng ở mức thấp theo tiêu chuẩn Việt Nam và thuộc sở hữu tư nhân trong nước với hiểu biết cũng như năng lực hạn chế khi thích ứng với các chương trình cấp nhãn du lịch còn thấp, chẳng hạn như Nhãn Bông sen xanh, đồng thời không có chứng nhận hoặc nhãn liên quan đến chất lượng du lịch sinh thái cho các khách sạn, khu nghỉ dưỡng và nhà khách dưới 3 sao. Tình trạng yếu kém của cơ sở hạ tầng dịch vụ du lịch là nguyên nhân giảm khả năng cạnh tranh, trải nghiệm tổng thể của du khách và tác động đến thiên nhiên.</w:t>
            </w:r>
          </w:p>
        </w:tc>
        <w:tc>
          <w:tcPr>
            <w:tcW w:w="2144" w:type="pct"/>
            <w:tcBorders>
              <w:top w:val="single" w:sz="6" w:space="0" w:color="auto"/>
              <w:left w:val="single" w:sz="6" w:space="0" w:color="auto"/>
              <w:bottom w:val="single" w:sz="6" w:space="0" w:color="auto"/>
              <w:right w:val="single" w:sz="6" w:space="0" w:color="auto"/>
            </w:tcBorders>
          </w:tcPr>
          <w:p w14:paraId="024956BE" w14:textId="1F627F67" w:rsidR="00851D31" w:rsidRPr="008159A5" w:rsidRDefault="007D203F" w:rsidP="006D4665">
            <w:pPr>
              <w:spacing w:line="240" w:lineRule="auto"/>
              <w:rPr>
                <w:rFonts w:ascii="Calibri" w:hAnsi="Calibri" w:cs="Calibri"/>
                <w:bCs/>
                <w:sz w:val="18"/>
                <w:szCs w:val="18"/>
              </w:rPr>
            </w:pPr>
            <w:r>
              <w:rPr>
                <w:rFonts w:ascii="Calibri" w:hAnsi="Calibri" w:cs="Calibri"/>
                <w:bCs/>
                <w:sz w:val="18"/>
                <w:szCs w:val="18"/>
                <w:lang w:val="en-US"/>
              </w:rPr>
              <w:lastRenderedPageBreak/>
              <w:t>Dự án</w:t>
            </w:r>
            <w:r w:rsidR="00851D31" w:rsidRPr="008159A5">
              <w:rPr>
                <w:rFonts w:ascii="Calibri" w:hAnsi="Calibri" w:cs="Calibri"/>
                <w:bCs/>
                <w:sz w:val="18"/>
                <w:szCs w:val="18"/>
              </w:rPr>
              <w:t xml:space="preserve"> GEF sẽ kiến tạo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trở thành phân khúc mới nổi của ngành du lịch ở Việt Nam để từ đó góp phần ngăn chặn du lịch không bền vững và mang lại lợi ích tài chính từ du lịch cho cộng đồng địa phương. Một lộ trình và chiến lược dài hạn cho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sẽ được thiết lập và sự tham gia của nhiều ngành và phát triển năng lực sẽ giúp phổ biến khái niệm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trong </w:t>
            </w:r>
            <w:r w:rsidR="002E3B06">
              <w:rPr>
                <w:rFonts w:ascii="Calibri" w:hAnsi="Calibri" w:cs="Calibri"/>
                <w:bCs/>
                <w:sz w:val="18"/>
                <w:szCs w:val="18"/>
                <w:lang w:val="en-US"/>
              </w:rPr>
              <w:t>các thành viên</w:t>
            </w:r>
            <w:r w:rsidR="00851D31" w:rsidRPr="008159A5">
              <w:rPr>
                <w:rFonts w:ascii="Calibri" w:hAnsi="Calibri" w:cs="Calibri"/>
                <w:bCs/>
                <w:sz w:val="18"/>
                <w:szCs w:val="18"/>
              </w:rPr>
              <w:t xml:space="preserve"> chính phủ. Theo Quyết định số 149/2021/QĐ-TTg, Bộ </w:t>
            </w:r>
            <w:r w:rsidR="00A4024A">
              <w:rPr>
                <w:rFonts w:ascii="Calibri" w:hAnsi="Calibri" w:cs="Calibri"/>
                <w:bCs/>
                <w:sz w:val="18"/>
                <w:szCs w:val="18"/>
              </w:rPr>
              <w:t>TNMT</w:t>
            </w:r>
            <w:r w:rsidR="00851D31" w:rsidRPr="008159A5">
              <w:rPr>
                <w:rFonts w:ascii="Calibri" w:hAnsi="Calibri" w:cs="Calibri"/>
                <w:bCs/>
                <w:sz w:val="18"/>
                <w:szCs w:val="18"/>
              </w:rPr>
              <w:t xml:space="preserve"> sẽ chịu trách chủ trì và điều phối Chiến lược quốc gia và Kế hoạch hành động về ĐDSH mà không thành lập Ban Chỉ đạo Chiến lược quốc gia và Kế hoạch hành động về ĐDSH Quốc gia. Diễn đàn </w:t>
            </w:r>
            <w:r w:rsidR="00851D31" w:rsidRPr="008159A5">
              <w:rPr>
                <w:rFonts w:ascii="Calibri" w:hAnsi="Calibri" w:cs="Calibri"/>
                <w:bCs/>
                <w:sz w:val="18"/>
                <w:szCs w:val="18"/>
              </w:rPr>
              <w:lastRenderedPageBreak/>
              <w:t xml:space="preserve">đối tác và phối hợp liên ngành quốc gia về đa dạng sinh học và dịch vụ hệ sinh thái đang được Bộ </w:t>
            </w:r>
            <w:r w:rsidR="00A4024A">
              <w:rPr>
                <w:rFonts w:ascii="Calibri" w:hAnsi="Calibri" w:cs="Calibri"/>
                <w:bCs/>
                <w:sz w:val="18"/>
                <w:szCs w:val="18"/>
              </w:rPr>
              <w:t>TNMT</w:t>
            </w:r>
            <w:r w:rsidR="00851D31" w:rsidRPr="008159A5">
              <w:rPr>
                <w:rFonts w:ascii="Calibri" w:hAnsi="Calibri" w:cs="Calibri"/>
                <w:bCs/>
                <w:sz w:val="18"/>
                <w:szCs w:val="18"/>
              </w:rPr>
              <w:t xml:space="preserve"> phối hợp với các đối tác liên quan thành lập, là cơ chế để các bên chia sẻ thông tin, phối hợp nâng cao hiệu quả sử dụng tài nguyên, tham vấn về chính sách, tăng cường năng lực, thúc đẩy các sáng kiến về bảo tồn và sử dụng bền vững đa dạng sinh học. Có rất nhiều lĩnh vực chuyên đề được đề cập trong diễn đàn này và dự án cần đảm bảo bao quát các chủ đề/lĩnh vực chuyên đề về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chuẩn bị được tiểu ban của diễn đàn nghiên cứu. Công tác ra quyết định sẽ hiệu quả hơn nhờ nỗ lực phân tích chính sách thuộc nhiều lĩnh vực để tăng cường chính sách hỗ trợ du lịch </w:t>
            </w:r>
            <w:r w:rsidR="00B7389D">
              <w:rPr>
                <w:rFonts w:ascii="Calibri" w:hAnsi="Calibri" w:cs="Calibri"/>
                <w:bCs/>
                <w:sz w:val="18"/>
                <w:szCs w:val="18"/>
              </w:rPr>
              <w:t>dựa vào đa dạng sinh học</w:t>
            </w:r>
            <w:r w:rsidR="00B82547" w:rsidRPr="008159A5">
              <w:rPr>
                <w:rFonts w:ascii="Calibri" w:hAnsi="Calibri" w:cs="Calibri"/>
                <w:bCs/>
                <w:sz w:val="18"/>
                <w:szCs w:val="18"/>
                <w:lang w:val="en-US"/>
              </w:rPr>
              <w:t xml:space="preserve"> </w:t>
            </w:r>
            <w:r w:rsidR="00851D31" w:rsidRPr="008159A5">
              <w:rPr>
                <w:rFonts w:ascii="Calibri" w:hAnsi="Calibri" w:cs="Calibri"/>
                <w:bCs/>
                <w:sz w:val="18"/>
                <w:szCs w:val="18"/>
                <w:highlight w:val="yellow"/>
              </w:rPr>
              <w:t>cũng như lồng ghép đa dạng sinh học vào các hình thức du lịch khác,</w:t>
            </w:r>
            <w:r w:rsidR="00851D31" w:rsidRPr="008159A5">
              <w:rPr>
                <w:rFonts w:ascii="Calibri" w:hAnsi="Calibri" w:cs="Calibri"/>
                <w:bCs/>
                <w:sz w:val="18"/>
                <w:szCs w:val="18"/>
              </w:rPr>
              <w:t xml:space="preserve"> và áp dụng các phương pháp tiếp cận Đánh giá vốn tự nhiên và/hoặc Chi trả cho các dịch vụ hệ sinh thái (</w:t>
            </w:r>
            <w:r w:rsidR="00A4024A">
              <w:rPr>
                <w:rFonts w:ascii="Calibri" w:hAnsi="Calibri" w:cs="Calibri"/>
                <w:bCs/>
                <w:sz w:val="18"/>
                <w:szCs w:val="18"/>
              </w:rPr>
              <w:t>Đầu ra 1.1</w:t>
            </w:r>
            <w:r w:rsidR="00851D31" w:rsidRPr="008159A5">
              <w:rPr>
                <w:rFonts w:ascii="Calibri" w:hAnsi="Calibri" w:cs="Calibri"/>
                <w:bCs/>
                <w:sz w:val="18"/>
                <w:szCs w:val="18"/>
              </w:rPr>
              <w:t xml:space="preserve">).  </w:t>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851D31" w:rsidRPr="008159A5">
              <w:rPr>
                <w:rFonts w:ascii="Calibri" w:hAnsi="Calibri" w:cs="Calibri"/>
                <w:bCs/>
                <w:sz w:val="18"/>
                <w:szCs w:val="18"/>
              </w:rPr>
              <w:cr/>
            </w:r>
            <w:r w:rsidR="00851D31"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851D31" w:rsidRPr="008159A5">
              <w:rPr>
                <w:rFonts w:ascii="Calibri" w:hAnsi="Calibri" w:cs="Calibri"/>
                <w:bCs/>
                <w:sz w:val="18"/>
                <w:szCs w:val="18"/>
              </w:rPr>
              <w:t>Dự án sẽ biên soạn và xác thực các tiêu chuẩn bảo tồn đa dạng sinh học, bao gồm các tiêu chí và hướng dẫn để phát triển, quản lý và hoạt động theo hướng du lịch bền vững tại các khu vực đa dạng sinh học mang lại giá trị cao đã được phát triển và thông qua với sự hỗ trợ của hệ thống quan trắc, xác minh và báo cáo thích ứng</w:t>
            </w:r>
            <w:r w:rsidR="00B82547" w:rsidRPr="008159A5">
              <w:rPr>
                <w:rFonts w:ascii="Calibri" w:hAnsi="Calibri" w:cs="Calibri"/>
                <w:bCs/>
                <w:sz w:val="18"/>
                <w:szCs w:val="18"/>
                <w:lang w:val="en-US"/>
              </w:rPr>
              <w:t xml:space="preserve"> </w:t>
            </w:r>
            <w:r w:rsidR="00851D31" w:rsidRPr="008159A5">
              <w:rPr>
                <w:rFonts w:ascii="Calibri" w:hAnsi="Calibri" w:cs="Calibri"/>
                <w:sz w:val="18"/>
                <w:szCs w:val="18"/>
              </w:rPr>
              <w:t>với các công cụ quản lý và đánh giá du khách được quốc tế công nhận cho các khu bảo tồn phù hợp với điều kiện Việt Nam</w:t>
            </w:r>
            <w:r w:rsidR="00851D31" w:rsidRPr="008159A5">
              <w:rPr>
                <w:rFonts w:ascii="Calibri" w:hAnsi="Calibri" w:cs="Calibri"/>
                <w:bCs/>
                <w:sz w:val="18"/>
                <w:szCs w:val="18"/>
              </w:rPr>
              <w:t xml:space="preserve"> (</w:t>
            </w:r>
            <w:r w:rsidR="00A4024A">
              <w:rPr>
                <w:rFonts w:ascii="Calibri" w:hAnsi="Calibri" w:cs="Calibri"/>
                <w:bCs/>
                <w:sz w:val="18"/>
                <w:szCs w:val="18"/>
              </w:rPr>
              <w:t>Đầu ra 1.2</w:t>
            </w:r>
            <w:r w:rsidR="00851D31" w:rsidRPr="008159A5">
              <w:rPr>
                <w:rFonts w:ascii="Calibri" w:hAnsi="Calibri" w:cs="Calibri"/>
                <w:bCs/>
                <w:sz w:val="18"/>
                <w:szCs w:val="18"/>
              </w:rPr>
              <w:t xml:space="preserve">), cũng như vạch ra lộ trình </w:t>
            </w:r>
            <w:r w:rsidR="00851D31" w:rsidRPr="008159A5">
              <w:rPr>
                <w:rFonts w:ascii="Calibri" w:hAnsi="Calibri" w:cs="Calibri"/>
                <w:bCs/>
                <w:sz w:val="18"/>
                <w:szCs w:val="18"/>
              </w:rPr>
              <w:lastRenderedPageBreak/>
              <w:t xml:space="preserve">phát triển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bền vững về mặt sinh thái trong khuôn khổ tổng thể của chiến lược phát triển du lịch Việt Nam (</w:t>
            </w:r>
            <w:r w:rsidR="00A4024A">
              <w:rPr>
                <w:rFonts w:ascii="Calibri" w:hAnsi="Calibri" w:cs="Calibri"/>
                <w:bCs/>
                <w:sz w:val="18"/>
                <w:szCs w:val="18"/>
              </w:rPr>
              <w:t>Đầu ra 1.3</w:t>
            </w:r>
            <w:r w:rsidR="00851D31" w:rsidRPr="008159A5">
              <w:rPr>
                <w:rFonts w:ascii="Calibri" w:hAnsi="Calibri" w:cs="Calibri"/>
                <w:bCs/>
                <w:sz w:val="18"/>
                <w:szCs w:val="18"/>
              </w:rPr>
              <w:t>). Các tiêu chuẩn và hướng dẫn trong Đánh giá tác động môi trường và Đánh giá môi trường chiến lược sẽ được xem xét lại từ khía cạnh đa dạng sinh học, động vật hoang dã và văn hóa (</w:t>
            </w:r>
            <w:r w:rsidR="00A4024A">
              <w:rPr>
                <w:rFonts w:ascii="Calibri" w:hAnsi="Calibri" w:cs="Calibri"/>
                <w:bCs/>
                <w:sz w:val="18"/>
                <w:szCs w:val="18"/>
              </w:rPr>
              <w:t>Đầu ra 1.5</w:t>
            </w:r>
            <w:r w:rsidR="00851D31" w:rsidRPr="008159A5">
              <w:rPr>
                <w:rFonts w:ascii="Calibri" w:hAnsi="Calibri" w:cs="Calibri"/>
                <w:bCs/>
                <w:sz w:val="18"/>
                <w:szCs w:val="18"/>
              </w:rPr>
              <w:t xml:space="preserve">) </w:t>
            </w:r>
            <w:r w:rsidR="00851D31" w:rsidRPr="008159A5">
              <w:rPr>
                <w:rFonts w:ascii="Calibri" w:hAnsi="Calibri" w:cs="Calibri"/>
                <w:sz w:val="18"/>
                <w:szCs w:val="18"/>
              </w:rPr>
              <w:t xml:space="preserve">Những tiêu chuẩn và hướng dẫn này là cơ sở để các </w:t>
            </w:r>
            <w:r w:rsidR="00EF1DCF">
              <w:rPr>
                <w:rFonts w:ascii="Calibri" w:hAnsi="Calibri" w:cs="Calibri"/>
                <w:sz w:val="18"/>
                <w:szCs w:val="18"/>
              </w:rPr>
              <w:t>ban quản lý vườn quốc gia</w:t>
            </w:r>
            <w:r w:rsidR="00851D31" w:rsidRPr="008159A5">
              <w:rPr>
                <w:rFonts w:ascii="Calibri" w:hAnsi="Calibri" w:cs="Calibri"/>
                <w:sz w:val="18"/>
                <w:szCs w:val="18"/>
              </w:rPr>
              <w:t xml:space="preserve"> vận hành hoạt động quản lý du khách sao cho hạn chế tình trạng du lịch quá tải, đảm bảo công tác quy hoạch phát triển có thể giảm thiểu những tác động tiêu cực đến đa dạng sinh học và nâng cao chất lượng trải nghiệm cho khách du lịch. </w:t>
            </w:r>
            <w:r w:rsidR="00851D31" w:rsidRPr="008159A5">
              <w:rPr>
                <w:rFonts w:ascii="Calibri" w:hAnsi="Calibri" w:cs="Calibri"/>
                <w:sz w:val="18"/>
                <w:szCs w:val="18"/>
              </w:rPr>
              <w:cr/>
            </w:r>
            <w:r w:rsidR="00851D31" w:rsidRPr="008159A5">
              <w:rPr>
                <w:rFonts w:ascii="Calibri" w:hAnsi="Calibri" w:cs="Calibri"/>
                <w:sz w:val="18"/>
                <w:szCs w:val="18"/>
              </w:rPr>
              <w:br/>
            </w:r>
            <w:r w:rsidR="00851D31" w:rsidRPr="008159A5">
              <w:rPr>
                <w:rFonts w:ascii="Calibri" w:hAnsi="Calibri" w:cs="Calibri"/>
                <w:sz w:val="18"/>
                <w:szCs w:val="18"/>
              </w:rPr>
              <w:cr/>
            </w:r>
            <w:r w:rsidR="00851D31" w:rsidRPr="008159A5">
              <w:rPr>
                <w:rFonts w:ascii="Calibri" w:hAnsi="Calibri" w:cs="Calibri"/>
                <w:sz w:val="18"/>
                <w:szCs w:val="18"/>
              </w:rPr>
              <w:br/>
            </w:r>
            <w:r w:rsidR="003D7291">
              <w:rPr>
                <w:rFonts w:ascii="Calibri" w:hAnsi="Calibri" w:cs="Calibri"/>
                <w:bCs/>
                <w:sz w:val="18"/>
                <w:szCs w:val="18"/>
              </w:rPr>
              <w:t>Dự án GEF</w:t>
            </w:r>
            <w:r w:rsidR="00851D31" w:rsidRPr="008159A5">
              <w:rPr>
                <w:rFonts w:ascii="Calibri" w:hAnsi="Calibri" w:cs="Calibri"/>
                <w:bCs/>
                <w:sz w:val="18"/>
                <w:szCs w:val="18"/>
              </w:rPr>
              <w:t xml:space="preserve"> sẽ thiết lập các hướng dẫn và mô hình hóa tiêu chí phát triển đa dạng sinh học/động vật hoang dã/cộng đồng để củng cố và tiêu chuẩn hóa các chứng chỉ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cho các doanh nghiệp khu vực tư nhân và ngành dịch vụ trong lĩnh vực du lịch. Dự án cũng sẽ xây dựng hướng dẫn vận hành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để thúc đẩy quan hệ đối tác công tư trong ngành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và sự tham gia của cộng đồng cũng như nỗ lực chia sẻ lợi ích từ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với mục tiêu đảm bảo cải thiện bảo tồn đa dạng sinh học, từ đó đưa ra một chính sách rõ ràng (</w:t>
            </w:r>
            <w:r w:rsidR="00A4024A">
              <w:rPr>
                <w:rFonts w:ascii="Calibri" w:hAnsi="Calibri" w:cs="Calibri"/>
                <w:bCs/>
                <w:sz w:val="18"/>
                <w:szCs w:val="18"/>
              </w:rPr>
              <w:t>Đầu ra 1.4</w:t>
            </w:r>
            <w:r w:rsidR="00851D31" w:rsidRPr="008159A5">
              <w:rPr>
                <w:rFonts w:ascii="Calibri" w:hAnsi="Calibri" w:cs="Calibri"/>
                <w:bCs/>
                <w:sz w:val="18"/>
                <w:szCs w:val="18"/>
              </w:rPr>
              <w:t>). Dự kiến sẽ tiến hành nghiên cứu và thử nghiệm một chính sách quốc gia thuận lợi và hành lang pháp lý rõ ràng nhằm thúc đẩy và áp dụng chi trả cho các dịch vụ hệ sinh thái từ các hệ sinh thái biển và đất ngập nước để thông báo cho các nhà hoạch định về cơ chế mới đối với việc gây quỹ bảo tồn đa dạng sinh học (</w:t>
            </w:r>
            <w:r w:rsidR="00A4024A">
              <w:rPr>
                <w:rFonts w:ascii="Calibri" w:hAnsi="Calibri" w:cs="Calibri"/>
                <w:bCs/>
                <w:sz w:val="18"/>
                <w:szCs w:val="18"/>
              </w:rPr>
              <w:t>Đầu ra 1.6</w:t>
            </w:r>
            <w:r w:rsidR="00851D31" w:rsidRPr="008159A5">
              <w:rPr>
                <w:rFonts w:ascii="Calibri" w:hAnsi="Calibri" w:cs="Calibri"/>
                <w:bCs/>
                <w:sz w:val="18"/>
                <w:szCs w:val="18"/>
              </w:rPr>
              <w:t>). Những điều này sẽ mở rộng phạm vi khuyến khích tài chính và các giải pháp nhằm tăng cường nguồn tài chính của địa phương đối với công tác bảo tồn đa dạng sinh học.</w:t>
            </w:r>
          </w:p>
        </w:tc>
        <w:tc>
          <w:tcPr>
            <w:tcW w:w="781" w:type="pct"/>
            <w:tcBorders>
              <w:top w:val="single" w:sz="6" w:space="0" w:color="auto"/>
              <w:left w:val="single" w:sz="6" w:space="0" w:color="auto"/>
              <w:bottom w:val="single" w:sz="6" w:space="0" w:color="auto"/>
              <w:right w:val="single" w:sz="6" w:space="0" w:color="auto"/>
            </w:tcBorders>
          </w:tcPr>
          <w:p w14:paraId="52915D63" w14:textId="77777777" w:rsidR="00851D3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lastRenderedPageBreak/>
              <w:t xml:space="preserve">Giảm tác động đến ngành du lịch quốc gia đối với tài sản đa dạng sinh học - bao gồm các khu bảo tồn, các sinh cảnh biển quan trọng như rạn san hô và các hệ sinh thái trên cạn như rừng núi đá vôi thường xanh </w:t>
            </w:r>
            <w:r w:rsidRPr="008159A5">
              <w:rPr>
                <w:rFonts w:ascii="Calibri" w:hAnsi="Calibri" w:cs="Calibri"/>
                <w:bCs/>
                <w:sz w:val="18"/>
                <w:szCs w:val="18"/>
              </w:rPr>
              <w:lastRenderedPageBreak/>
              <w:t>nhiệt đới khô cằn và các loài bị đe dọa toàn cầu xuất hiện trong các khu du lịch</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Khuôn khổ cơ chế tài chính và khuyến khích tài trợ cho bảo tồn đa dạng sinh học từ lĩnh vực du lịch từ các sinh cảnh biển, đất ngập nước và hệ sinh thái rừng, mang lại lợi ích cho việc quản lý Khu bảo tồn và bảo tồn loài</w:t>
            </w:r>
          </w:p>
          <w:p w14:paraId="18FF5F83" w14:textId="77777777" w:rsidR="00851D3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t>Nỗ lực hỗ trợ ngày một cao trong bảo tồn đa dạng sinh học của ngành du lịch thông qua tăng cường phát triển năng lực và tích hợp đa dạng sinh học vào các tiêu chuẩn, hướng dẫn và tiêu chí của ngành du lịch có thể được giám sát theo hướng mới và trực quan</w:t>
            </w:r>
          </w:p>
          <w:p w14:paraId="17FFF4EA" w14:textId="77777777" w:rsidR="00851D31" w:rsidRPr="008159A5" w:rsidRDefault="00851D31" w:rsidP="006D4665">
            <w:pPr>
              <w:spacing w:line="240" w:lineRule="auto"/>
              <w:rPr>
                <w:rFonts w:ascii="Calibri" w:hAnsi="Calibri" w:cs="Calibri"/>
                <w:bCs/>
                <w:sz w:val="18"/>
                <w:szCs w:val="18"/>
              </w:rPr>
            </w:pPr>
          </w:p>
          <w:p w14:paraId="5163840E" w14:textId="77777777" w:rsidR="00851D31" w:rsidRPr="008159A5" w:rsidRDefault="00851D31" w:rsidP="006D4665">
            <w:pPr>
              <w:spacing w:line="240" w:lineRule="auto"/>
              <w:rPr>
                <w:rFonts w:ascii="Calibri" w:hAnsi="Calibri" w:cs="Calibri"/>
                <w:bCs/>
                <w:sz w:val="18"/>
                <w:szCs w:val="18"/>
              </w:rPr>
            </w:pPr>
          </w:p>
        </w:tc>
      </w:tr>
      <w:tr w:rsidR="00851D31" w:rsidRPr="008159A5" w14:paraId="42A670B7" w14:textId="77777777" w:rsidTr="00AC58DB">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6C15A00" w14:textId="55B25DE7" w:rsidR="00851D31" w:rsidRPr="008159A5" w:rsidRDefault="00851D31" w:rsidP="006D4665">
            <w:pPr>
              <w:spacing w:line="240" w:lineRule="auto"/>
              <w:rPr>
                <w:rFonts w:ascii="Calibri" w:hAnsi="Calibri" w:cs="Calibri"/>
                <w:b/>
                <w:sz w:val="18"/>
                <w:szCs w:val="18"/>
              </w:rPr>
            </w:pPr>
            <w:r w:rsidRPr="008159A5">
              <w:rPr>
                <w:rFonts w:ascii="Calibri" w:hAnsi="Calibri" w:cs="Calibri"/>
                <w:b/>
                <w:sz w:val="18"/>
                <w:szCs w:val="18"/>
              </w:rPr>
              <w:lastRenderedPageBreak/>
              <w:t xml:space="preserve">Hợp phần 2: Hợp tác du lịch </w:t>
            </w:r>
            <w:r w:rsidR="00CF1545">
              <w:rPr>
                <w:rFonts w:ascii="Calibri" w:hAnsi="Calibri" w:cs="Calibri"/>
                <w:b/>
                <w:sz w:val="18"/>
                <w:szCs w:val="18"/>
              </w:rPr>
              <w:t>dựa vào thiên nhiên</w:t>
            </w:r>
            <w:r w:rsidRPr="008159A5">
              <w:rPr>
                <w:rFonts w:ascii="Calibri" w:hAnsi="Calibri" w:cs="Calibri"/>
                <w:b/>
                <w:sz w:val="18"/>
                <w:szCs w:val="18"/>
              </w:rPr>
              <w:t xml:space="preserve"> mang lại lợi ích cho cộng đồng, loài hoang dã và sinh cảnh tại Vườn quốc gia Núi Chúa và Phong Nha-Kẻ Bàng</w:t>
            </w:r>
          </w:p>
        </w:tc>
      </w:tr>
      <w:tr w:rsidR="00851D31" w:rsidRPr="008159A5" w14:paraId="3B7F6EA6" w14:textId="77777777" w:rsidTr="00AC58DB">
        <w:tc>
          <w:tcPr>
            <w:tcW w:w="2075" w:type="pct"/>
            <w:tcBorders>
              <w:top w:val="single" w:sz="6" w:space="0" w:color="auto"/>
              <w:left w:val="single" w:sz="6" w:space="0" w:color="auto"/>
              <w:bottom w:val="single" w:sz="6" w:space="0" w:color="auto"/>
              <w:right w:val="single" w:sz="6" w:space="0" w:color="auto"/>
            </w:tcBorders>
          </w:tcPr>
          <w:p w14:paraId="063EF799" w14:textId="27EAF8E9" w:rsidR="00851D31" w:rsidRPr="008159A5" w:rsidRDefault="00851D31" w:rsidP="006D4665">
            <w:pPr>
              <w:spacing w:line="240" w:lineRule="auto"/>
              <w:rPr>
                <w:rFonts w:ascii="Calibri" w:hAnsi="Calibri" w:cs="Calibri"/>
                <w:sz w:val="18"/>
                <w:szCs w:val="18"/>
              </w:rPr>
            </w:pPr>
            <w:r w:rsidRPr="008159A5">
              <w:rPr>
                <w:rFonts w:ascii="Calibri" w:hAnsi="Calibri" w:cs="Calibri"/>
                <w:bCs/>
                <w:sz w:val="18"/>
                <w:szCs w:val="18"/>
              </w:rPr>
              <w:lastRenderedPageBreak/>
              <w:t xml:space="preserve">Thiếu một cơ chế phối hợp thống nhất về du lịch và các vấn đề đa dạng sinh học cùng </w:t>
            </w:r>
            <w:r w:rsidR="00850268">
              <w:rPr>
                <w:rFonts w:ascii="Calibri" w:hAnsi="Calibri" w:cs="Calibri"/>
                <w:bCs/>
                <w:sz w:val="18"/>
                <w:szCs w:val="18"/>
                <w:lang w:val="en-US"/>
              </w:rPr>
              <w:t xml:space="preserve">các cơ quan </w:t>
            </w:r>
            <w:r w:rsidR="00EE321F">
              <w:rPr>
                <w:rFonts w:ascii="Calibri" w:hAnsi="Calibri" w:cs="Calibri"/>
                <w:bCs/>
                <w:sz w:val="18"/>
                <w:szCs w:val="18"/>
                <w:lang w:val="en-US"/>
              </w:rPr>
              <w:t>chủ chốt</w:t>
            </w:r>
            <w:r w:rsidRPr="008159A5">
              <w:rPr>
                <w:rFonts w:ascii="Calibri" w:hAnsi="Calibri" w:cs="Calibri"/>
                <w:bCs/>
                <w:sz w:val="18"/>
                <w:szCs w:val="18"/>
              </w:rPr>
              <w:t xml:space="preserve"> về bảo tồn đa dạng sinh học cấp tỉnh ở Việt Nam. Quản lý nhà nước về bảo tồn đa dạng sinh học là trách nhiệm chung giữa Bộ NN&amp;PTNT, Bộ </w:t>
            </w:r>
            <w:r w:rsidR="00A4024A">
              <w:rPr>
                <w:rFonts w:ascii="Calibri" w:hAnsi="Calibri" w:cs="Calibri"/>
                <w:bCs/>
                <w:sz w:val="18"/>
                <w:szCs w:val="18"/>
              </w:rPr>
              <w:t>TNMT</w:t>
            </w:r>
            <w:r w:rsidRPr="008159A5">
              <w:rPr>
                <w:rFonts w:ascii="Calibri" w:hAnsi="Calibri" w:cs="Calibri"/>
                <w:bCs/>
                <w:sz w:val="18"/>
                <w:szCs w:val="18"/>
              </w:rPr>
              <w:t xml:space="preserve"> và Ủy ban nhân dân các tỉnh (</w:t>
            </w:r>
            <w:r w:rsidRPr="008159A5">
              <w:rPr>
                <w:rFonts w:ascii="Calibri" w:hAnsi="Calibri" w:cs="Calibri"/>
                <w:bCs/>
                <w:sz w:val="18"/>
                <w:szCs w:val="18"/>
                <w:highlight w:val="yellow"/>
              </w:rPr>
              <w:t>UBND tỉnh</w:t>
            </w:r>
            <w:r w:rsidRPr="008159A5">
              <w:rPr>
                <w:rFonts w:ascii="Calibri" w:hAnsi="Calibri" w:cs="Calibri"/>
                <w:bCs/>
                <w:sz w:val="18"/>
                <w:szCs w:val="18"/>
              </w:rPr>
              <w:t>). Tuy nhiên lại nảy sinh tình trạng chồng chéo và mâu thuận trách nhiệm. UBND tỉnh và các cơ quan quản lý tài nguyên thiên nhiên khác được khuyến khích phát triển kinh tế nhưng chưa chú tâm vào bảo tồn đa dạng sinh học, đây vốn được coi là một trở ngại lớn đối với việc bảo tồn và sử dụng bền vững trong quá trình xây dựng Chiến lược. Tình trạng này đồng nghĩa với việc các cơ quan chưa có sự phối hợp tuần tự trong phát triển du lịch bền vững và triển khai hoạt động bảo tồn đa dạng sinh học. Nếu không có sự can thiệp, ngành du lịch sẽ phát triển không theo quy hoạch, manh mún và không bền vững.</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 xml:space="preserve">Ngày càng có nhiều đánh giá tích cực về tác động và tiềm năng của du lịch không bền vững, đặc biệt là tại các khu vực đa dạng sinh học mang lại giá trị cao nằm trong các </w:t>
            </w:r>
            <w:r w:rsidR="009216EA">
              <w:rPr>
                <w:rFonts w:ascii="Calibri" w:hAnsi="Calibri" w:cs="Calibri"/>
                <w:bCs/>
                <w:sz w:val="18"/>
                <w:szCs w:val="18"/>
              </w:rPr>
              <w:t>địa bàn thực hiện dự án</w:t>
            </w:r>
            <w:r w:rsidRPr="008159A5">
              <w:rPr>
                <w:rFonts w:ascii="Calibri" w:hAnsi="Calibri" w:cs="Calibri"/>
                <w:bCs/>
                <w:sz w:val="18"/>
                <w:szCs w:val="18"/>
              </w:rPr>
              <w:t xml:space="preserve"> tại VQG Núi Chúa và Phong Nha-Kẻ Bàng. Các doanh nghiệp tư nhân hợp tác cùng Vườn quốc gia phát triển kế hoạch kinh doanh nhưng lại không nắm bắt được thông tin mới và đáng tin cậy về đa dạng sinh học và du lịch </w:t>
            </w:r>
            <w:r w:rsidR="00CF1545">
              <w:rPr>
                <w:rFonts w:ascii="Calibri" w:hAnsi="Calibri" w:cs="Calibri"/>
                <w:bCs/>
                <w:sz w:val="18"/>
                <w:szCs w:val="18"/>
              </w:rPr>
              <w:t>dựa vào thiên nhiên</w:t>
            </w:r>
            <w:r w:rsidRPr="008159A5">
              <w:rPr>
                <w:rFonts w:ascii="Calibri" w:hAnsi="Calibri" w:cs="Calibri"/>
                <w:bCs/>
                <w:sz w:val="18"/>
                <w:szCs w:val="18"/>
              </w:rPr>
              <w:t xml:space="preserve"> và tập trung vào các loại hình sản phẩm mạo hiểm như khám phá hang động. Do đó, đa dạng sinh học và thiên nhiên chưa phải là nhân tố mang tính quyết định quan trọng trong quy hoạch và thiết kế sản phẩm du lịch và tour du lịch. Cần thực hiện các phương pháp cải tiến dựa trên dữ liệu để quản lý lượt thăm quan và tác động từ việc phát triển công cụ cải tiến mới để đảm bảo việc ra quyết định sáng suốt theo yêu cầu rõ ràng, dữ liệu mới nhất và giảm thiểu tình trạng quá tải và hành vi không bền vững từ khách du lịch tại các khu đa dạng sinh học mang lại giá trị cao. Việt Nam đón một lượng khách quay lại khá thấp và chi tiêu của họ ở Việt Nam ít hơn tới 43% so với các nước ASEAN khác</w:t>
            </w:r>
            <w:r w:rsidRPr="008159A5">
              <w:rPr>
                <w:rStyle w:val="FootnoteReference"/>
                <w:rFonts w:ascii="Calibri" w:hAnsi="Calibri" w:cs="Calibri"/>
                <w:bCs/>
                <w:szCs w:val="18"/>
              </w:rPr>
              <w:footnoteReference w:id="83"/>
            </w:r>
            <w:r w:rsidRPr="008159A5">
              <w:rPr>
                <w:rFonts w:ascii="Calibri" w:hAnsi="Calibri" w:cs="Calibri"/>
                <w:bCs/>
                <w:sz w:val="18"/>
                <w:szCs w:val="18"/>
                <w:vertAlign w:val="superscript"/>
              </w:rPr>
              <w:t xml:space="preserve">, </w:t>
            </w:r>
            <w:r w:rsidRPr="008159A5">
              <w:rPr>
                <w:rStyle w:val="FootnoteReference"/>
                <w:rFonts w:ascii="Calibri" w:hAnsi="Calibri" w:cs="Calibri"/>
                <w:bCs/>
                <w:szCs w:val="18"/>
              </w:rPr>
              <w:footnoteReference w:id="84"/>
            </w:r>
            <w:r w:rsidRPr="008159A5">
              <w:rPr>
                <w:rFonts w:ascii="Calibri" w:hAnsi="Calibri" w:cs="Calibri"/>
                <w:bCs/>
                <w:sz w:val="18"/>
                <w:szCs w:val="18"/>
                <w:vertAlign w:val="superscript"/>
              </w:rPr>
              <w:t xml:space="preserve">, </w:t>
            </w:r>
            <w:r w:rsidRPr="008159A5">
              <w:rPr>
                <w:rStyle w:val="FootnoteReference"/>
                <w:rFonts w:ascii="Calibri" w:hAnsi="Calibri" w:cs="Calibri"/>
                <w:bCs/>
                <w:szCs w:val="18"/>
              </w:rPr>
              <w:footnoteReference w:id="85"/>
            </w:r>
            <w:r w:rsidRPr="008159A5">
              <w:rPr>
                <w:rFonts w:ascii="Calibri" w:hAnsi="Calibri" w:cs="Calibri"/>
                <w:bCs/>
                <w:sz w:val="18"/>
                <w:szCs w:val="18"/>
              </w:rPr>
              <w:t xml:space="preserve">. Lợi ích du lịch tại các Vườn quốc gia Núi Chúa và Phong Nha-Kẻ Bàng được phân bổ không công bằng và không đồng đều.. Trong các khu bảo tồn, cả các công ty du lịch quốc tế và Việt Nam đều </w:t>
            </w:r>
            <w:r w:rsidR="00FA1D34">
              <w:rPr>
                <w:rFonts w:ascii="Calibri" w:hAnsi="Calibri" w:cs="Calibri"/>
                <w:bCs/>
                <w:sz w:val="18"/>
                <w:szCs w:val="18"/>
                <w:lang w:val="en-US"/>
              </w:rPr>
              <w:t>chưa mang lại</w:t>
            </w:r>
            <w:r w:rsidRPr="008159A5">
              <w:rPr>
                <w:rFonts w:ascii="Calibri" w:hAnsi="Calibri" w:cs="Calibri"/>
                <w:bCs/>
                <w:sz w:val="18"/>
                <w:szCs w:val="18"/>
              </w:rPr>
              <w:t xml:space="preserve"> lợi ích công bằng cho người dân và nền kinh tế địa </w:t>
            </w:r>
            <w:r w:rsidRPr="008159A5">
              <w:rPr>
                <w:rFonts w:ascii="Calibri" w:hAnsi="Calibri" w:cs="Calibri"/>
                <w:bCs/>
                <w:sz w:val="18"/>
                <w:szCs w:val="18"/>
              </w:rPr>
              <w:lastRenderedPageBreak/>
              <w:t>phương; mức cao nhất họ có thể tham gia vào là vào nền kinh tế du lịch phi chính thức. Nếu không tăng cường sự đa dạng của các sản phẩm và dịch vụ dựa trên thiên nhiên chất lượng cao, cũng như cải thiện tư duy và phân tích dữ liệu kinh doanh ở cấp độ cảnh quan, Việt Nam sẽ tiếp tục tụt hậu so với các nước cùng ngành về thời gian lưu trú và chi tiêu trung bình, và các hoạt động không bền vững có khả năng tiếp diễn cùng với việc thực hiện các quyết định quản lý một cách thiếu hiểu biết. Hơn nữa, nếu không có dự án, tình trạng bất bình đẳng sẽ tiếp diễn hoặc trầm trọng hơn.</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sz w:val="18"/>
                <w:szCs w:val="18"/>
              </w:rPr>
              <w:cr/>
            </w:r>
            <w:r w:rsidRPr="008159A5">
              <w:rPr>
                <w:rFonts w:ascii="Calibri" w:hAnsi="Calibri" w:cs="Calibri"/>
                <w:sz w:val="18"/>
                <w:szCs w:val="18"/>
              </w:rPr>
              <w:br/>
              <w:t xml:space="preserve">Mặc dù có khung pháp lý quốc gia mạnh mẽ và mạng lưới các khu bảo tồn rộng lớn nhưng đa dạng sinh học tại hai </w:t>
            </w:r>
            <w:r w:rsidR="009216EA">
              <w:rPr>
                <w:rFonts w:ascii="Calibri" w:hAnsi="Calibri" w:cs="Calibri"/>
                <w:sz w:val="18"/>
                <w:szCs w:val="18"/>
              </w:rPr>
              <w:t>địa bàn thực hiện dự án</w:t>
            </w:r>
            <w:r w:rsidRPr="008159A5">
              <w:rPr>
                <w:rFonts w:ascii="Calibri" w:hAnsi="Calibri" w:cs="Calibri"/>
                <w:sz w:val="18"/>
                <w:szCs w:val="18"/>
              </w:rPr>
              <w:t xml:space="preserve"> phải đối mặt với nhiều mối đe dọa, với nhiều loài được liệt vào danh sách bị đe dọa toàn cầu và đa dạng loài suy giảm ở cả hai khu vực. Nạn săn bắt trộm và buôn bán trái phép động vật hoang dã, cũng như khai thác bất hợp pháp lâm sản ngoài gỗ đang tiếp tục là mối đe dọa nghiêm trọng ở các vùng đệm và trong các khu vực </w:t>
            </w:r>
            <w:r w:rsidR="00D07C66">
              <w:rPr>
                <w:rFonts w:ascii="Calibri" w:hAnsi="Calibri" w:cs="Calibri"/>
                <w:sz w:val="18"/>
                <w:szCs w:val="18"/>
                <w:lang w:val="en-US"/>
              </w:rPr>
              <w:t xml:space="preserve">VQG tiếp giáp </w:t>
            </w:r>
            <w:r w:rsidRPr="008159A5">
              <w:rPr>
                <w:rFonts w:ascii="Calibri" w:hAnsi="Calibri" w:cs="Calibri"/>
                <w:sz w:val="18"/>
                <w:szCs w:val="18"/>
              </w:rPr>
              <w:t xml:space="preserve">các khu định cư và làng mạc. Các mối đe dọa trực tiếp cũng đến từ việc gia tăng </w:t>
            </w:r>
            <w:r w:rsidRPr="008159A5">
              <w:rPr>
                <w:rFonts w:ascii="Calibri" w:hAnsi="Calibri" w:cs="Calibri"/>
                <w:sz w:val="18"/>
                <w:szCs w:val="18"/>
                <w:highlight w:val="yellow"/>
              </w:rPr>
              <w:t xml:space="preserve">các cuộc xung đột </w:t>
            </w:r>
            <w:r w:rsidR="002E6F25">
              <w:rPr>
                <w:rFonts w:ascii="Calibri" w:hAnsi="Calibri" w:cs="Calibri"/>
                <w:sz w:val="18"/>
                <w:szCs w:val="18"/>
                <w:highlight w:val="yellow"/>
              </w:rPr>
              <w:t>xung đột giữa con người và loài hoang dã</w:t>
            </w:r>
            <w:r w:rsidRPr="008159A5">
              <w:rPr>
                <w:rFonts w:ascii="Calibri" w:hAnsi="Calibri" w:cs="Calibri"/>
                <w:sz w:val="18"/>
                <w:szCs w:val="18"/>
                <w:highlight w:val="yellow"/>
              </w:rPr>
              <w:t xml:space="preserve"> (HWC)</w:t>
            </w:r>
            <w:r w:rsidRPr="008159A5">
              <w:rPr>
                <w:rFonts w:ascii="Calibri" w:hAnsi="Calibri" w:cs="Calibri"/>
                <w:sz w:val="18"/>
                <w:szCs w:val="18"/>
              </w:rPr>
              <w:t xml:space="preserve">, dẫn đến thái độ tiêu cực của cộng đồng đối với động vật hoang dã, mất lòng tin và nghi ngờ về các chương trình bảo tồn, giết hại trả đũa hoặc đặt bẫy loài linh trưởng và các động vật ngoại lai khác để bán cho khách du lịch, gây suy thoái và tổn hại đến môi trường hoang dã. Mặc dù có một số biện pháp can thiệp vừa phải nhằm giải quyết những mối đe dọa này, ví dụ như tuần tra SMART thường xuyên, ngăn ngừa và giảm thiểu </w:t>
            </w:r>
            <w:r w:rsidR="00DF4128" w:rsidRPr="008159A5">
              <w:rPr>
                <w:rFonts w:ascii="Calibri" w:hAnsi="Calibri" w:cs="Calibri"/>
                <w:sz w:val="18"/>
                <w:szCs w:val="18"/>
                <w:highlight w:val="yellow"/>
              </w:rPr>
              <w:t xml:space="preserve">xung đột </w:t>
            </w:r>
            <w:r w:rsidR="002E6F25">
              <w:rPr>
                <w:rFonts w:ascii="Calibri" w:hAnsi="Calibri" w:cs="Calibri"/>
                <w:sz w:val="18"/>
                <w:szCs w:val="18"/>
                <w:highlight w:val="yellow"/>
              </w:rPr>
              <w:t>xung đột giữa con người và loài hoang dã</w:t>
            </w:r>
            <w:r w:rsidRPr="008159A5">
              <w:rPr>
                <w:rFonts w:ascii="Calibri" w:hAnsi="Calibri" w:cs="Calibri"/>
                <w:sz w:val="18"/>
                <w:szCs w:val="18"/>
              </w:rPr>
              <w:t xml:space="preserve">, cải thiện môi trường sống, v.v.Tuy nhiên, những cơ chế hiện có này không đủ để kiểm soát đầy đủ các mối đe dọa. Các nỗ lực bổ sung cũng là điều cần thiết để cải thiện thông tin và kiến thức, hành động bảo tồn trên thực địa, điều phối và quan trắc giữa nhiều bên liên quan. Do chính phủ quản lý mạng lưới Khu bảo vệ rộng lớn nhưng thiếu kinh phí nên sẽ không thể quản lý hiệu quả các mối đe dọa như săn bắt trộm, bẫy và buôn bán trái phép động vật hoang dã. Các nỗ lực bảo tồn và phát triển du lịch đang được tiến hành nhưng bị hạn chế do địa phương chưa đủ năng lực tiến hành và thiếu hiểu biết về kỳ vọng của khách du lịch cũng như thiếu kiến ​​thức về các hoạt động du lịch </w:t>
            </w:r>
            <w:r w:rsidR="00CF1545">
              <w:rPr>
                <w:rFonts w:ascii="Calibri" w:hAnsi="Calibri" w:cs="Calibri"/>
                <w:sz w:val="18"/>
                <w:szCs w:val="18"/>
              </w:rPr>
              <w:t>dựa vào thiên nhiên</w:t>
            </w:r>
            <w:r w:rsidRPr="008159A5">
              <w:rPr>
                <w:rFonts w:ascii="Calibri" w:hAnsi="Calibri" w:cs="Calibri"/>
                <w:sz w:val="18"/>
                <w:szCs w:val="18"/>
              </w:rPr>
              <w:t xml:space="preserve">, nhận thức, giám sát, theo dõi và ngăn ngừa hiệu quả hành vi trái phép về ĐVHD. Nếu không có sự can thiệp, các cảnh quan sẽ không thể phát huy tối đa tiềm năng du lịch dựa vào nguồn lực sẵn có từ thiên nhiên </w:t>
            </w:r>
            <w:r w:rsidRPr="008159A5">
              <w:rPr>
                <w:rFonts w:ascii="Calibri" w:hAnsi="Calibri" w:cs="Calibri"/>
                <w:sz w:val="18"/>
                <w:szCs w:val="18"/>
              </w:rPr>
              <w:lastRenderedPageBreak/>
              <w:t>thông qua việc cải thiện việc bảo tồn và quản lý đa dạng sinh học của các Khu bảo tồn, cũng như theo dõi, giám sát và ngăn chặn các hành vi bất hợp pháp đối với ĐVHD. Việc thiếu cơ sở vật chất dành cho du khách, phiên dịch và chương trình mang tính giáo dục sẽ hạn chế lượng du khách ghé thăm các KBT, đặc biệt đối với các chuyến thăm không phải lần đầu. Hơn nữa, đó là cơ hội để thúc đẩy du lịch bảo tồn các loài chủ đạo nhằm chứng minh mối liên hệ với tính bền vững liên tục đối với sản phẩm du lịch mà họ hỗ trợ. Điều này sẽ hỗ trợ bảo tồn đa dạng sinh học làm nền tảng cho phát triển du lịch.</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Mặc dù chương trình PFES ở Việt Nam được coi là một thành công đang trên đà phát triển và là một sáng kiến quan trọng trong đảm bảo quản lý lâm nghiệp bền vững và có thể là một công cụ tài chính tạo ra doanh thu từ du lịch, nhưng vẫn còn tồn tại những điểm yếu khi mở rộng sang các dịch vụ hệ sinh thái khác như biển hoặc đất ngập nước (xem </w:t>
            </w:r>
            <w:r w:rsidRPr="008159A5">
              <w:rPr>
                <w:rFonts w:ascii="Calibri" w:hAnsi="Calibri" w:cs="Calibri"/>
                <w:sz w:val="18"/>
                <w:szCs w:val="18"/>
                <w:highlight w:val="yellow"/>
              </w:rPr>
              <w:t xml:space="preserve">Phụ lục X: </w:t>
            </w:r>
            <w:r w:rsidR="00910DF0" w:rsidRPr="008159A5">
              <w:rPr>
                <w:rFonts w:ascii="Calibri" w:hAnsi="Calibri" w:cs="Calibri"/>
                <w:sz w:val="18"/>
                <w:szCs w:val="18"/>
                <w:highlight w:val="yellow"/>
              </w:rPr>
              <w:t xml:space="preserve">Phân tích thông tin cơ sở </w:t>
            </w:r>
            <w:r w:rsidR="00910DF0">
              <w:rPr>
                <w:rFonts w:ascii="Calibri" w:hAnsi="Calibri" w:cs="Calibri"/>
                <w:sz w:val="18"/>
                <w:szCs w:val="18"/>
                <w:highlight w:val="yellow"/>
                <w:lang w:val="en-US"/>
              </w:rPr>
              <w:t xml:space="preserve">về </w:t>
            </w:r>
            <w:r w:rsidRPr="008159A5">
              <w:rPr>
                <w:rFonts w:ascii="Calibri" w:hAnsi="Calibri" w:cs="Calibri"/>
                <w:sz w:val="18"/>
                <w:szCs w:val="18"/>
                <w:highlight w:val="yellow"/>
              </w:rPr>
              <w:t xml:space="preserve">Chi trả dịch vụ </w:t>
            </w:r>
            <w:r w:rsidR="00910DF0">
              <w:rPr>
                <w:rFonts w:ascii="Calibri" w:hAnsi="Calibri" w:cs="Calibri"/>
                <w:sz w:val="18"/>
                <w:szCs w:val="18"/>
                <w:highlight w:val="yellow"/>
                <w:lang w:val="en-US"/>
              </w:rPr>
              <w:t>h</w:t>
            </w:r>
            <w:r w:rsidRPr="008159A5">
              <w:rPr>
                <w:rFonts w:ascii="Calibri" w:hAnsi="Calibri" w:cs="Calibri"/>
                <w:sz w:val="18"/>
                <w:szCs w:val="18"/>
                <w:highlight w:val="yellow"/>
              </w:rPr>
              <w:t>ệ sinh thái biển)</w:t>
            </w:r>
            <w:r w:rsidRPr="008159A5">
              <w:rPr>
                <w:rFonts w:ascii="Calibri" w:hAnsi="Calibri" w:cs="Calibri"/>
                <w:sz w:val="18"/>
                <w:szCs w:val="18"/>
              </w:rPr>
              <w:t>. Sự khan hiếm dữ liệu kinh tế và không gian là một trong những thách thức lớn nhất đối với các ứng dụng dịch vụ hệ sinh thái biển và đất ngập nước. Thách thức này có thể áp dụng cho tất cả các ngành khoa học tự nhiên và quần xã sinh vật, nhưng một số lập luận lại cho rằng điều đó có tác động không cân đối đến hệ sinh thái biển. Cơ hội mà PMES và PWES có thể mang lại để mở rộng đáng kể chương trình PFES hiện tại nên được xem như nhân tố thúc đẩy thiết lập cơ sở dữ liệu toàn diện về hệ sinh thái.</w:t>
            </w:r>
          </w:p>
        </w:tc>
        <w:tc>
          <w:tcPr>
            <w:tcW w:w="2144" w:type="pct"/>
            <w:tcBorders>
              <w:top w:val="single" w:sz="6" w:space="0" w:color="auto"/>
              <w:left w:val="single" w:sz="6" w:space="0" w:color="auto"/>
              <w:bottom w:val="single" w:sz="6" w:space="0" w:color="auto"/>
              <w:right w:val="single" w:sz="6" w:space="0" w:color="auto"/>
            </w:tcBorders>
          </w:tcPr>
          <w:p w14:paraId="2BD73CF7" w14:textId="2C3AD8FB" w:rsidR="00B12D41" w:rsidRPr="008159A5" w:rsidRDefault="00851D31" w:rsidP="006D4665">
            <w:pPr>
              <w:spacing w:line="240" w:lineRule="auto"/>
              <w:rPr>
                <w:rFonts w:ascii="Calibri" w:hAnsi="Calibri" w:cs="Calibri"/>
                <w:sz w:val="18"/>
                <w:szCs w:val="18"/>
              </w:rPr>
            </w:pPr>
            <w:r w:rsidRPr="008159A5">
              <w:rPr>
                <w:rFonts w:ascii="Calibri" w:hAnsi="Calibri" w:cs="Calibri"/>
                <w:sz w:val="18"/>
                <w:szCs w:val="18"/>
              </w:rPr>
              <w:lastRenderedPageBreak/>
              <w:t xml:space="preserve">Theo kịch bản cơ sở, dự án sẽ vận hành nền tảng du lịch </w:t>
            </w:r>
            <w:r w:rsidR="00CF1545">
              <w:rPr>
                <w:rFonts w:ascii="Calibri" w:hAnsi="Calibri" w:cs="Calibri"/>
                <w:sz w:val="18"/>
                <w:szCs w:val="18"/>
              </w:rPr>
              <w:t>dựa vào thiên nhiên</w:t>
            </w:r>
            <w:r w:rsidRPr="008159A5">
              <w:rPr>
                <w:rFonts w:ascii="Calibri" w:hAnsi="Calibri" w:cs="Calibri"/>
                <w:sz w:val="18"/>
                <w:szCs w:val="18"/>
              </w:rPr>
              <w:t xml:space="preserve"> đa ngành thuộc cấp tỉnh (</w:t>
            </w:r>
            <w:r w:rsidR="00A4024A">
              <w:rPr>
                <w:rFonts w:ascii="Calibri" w:hAnsi="Calibri" w:cs="Calibri"/>
                <w:sz w:val="18"/>
                <w:szCs w:val="18"/>
              </w:rPr>
              <w:t>Đầu ra 2.1</w:t>
            </w:r>
            <w:r w:rsidRPr="008159A5">
              <w:rPr>
                <w:rFonts w:ascii="Calibri" w:hAnsi="Calibri" w:cs="Calibri"/>
                <w:sz w:val="18"/>
                <w:szCs w:val="18"/>
              </w:rPr>
              <w:t xml:space="preserve">) với mục đích hỗ trợ hoạt động và đầu tư liên ngành có sự phối hợp giữa chính phủ và khu vực tư nhân nhằm thúc đẩy du lịch </w:t>
            </w:r>
            <w:r w:rsidR="00CF1545">
              <w:rPr>
                <w:rFonts w:ascii="Calibri" w:hAnsi="Calibri" w:cs="Calibri"/>
                <w:sz w:val="18"/>
                <w:szCs w:val="18"/>
              </w:rPr>
              <w:t>dựa vào thiên nhiên</w:t>
            </w:r>
            <w:r w:rsidRPr="008159A5">
              <w:rPr>
                <w:rFonts w:ascii="Calibri" w:hAnsi="Calibri" w:cs="Calibri"/>
                <w:sz w:val="18"/>
                <w:szCs w:val="18"/>
              </w:rPr>
              <w:t>, đa dạng sinh học và quy hoạch bảo tồn có thể ảnh hưởng đến hoạt động du lịch, sinh cảnh và các loài tại các tỉnh Quảng Bình và Ninh Thuậ</w:t>
            </w:r>
            <w:r w:rsidR="000E0AF5" w:rsidRPr="008159A5">
              <w:rPr>
                <w:rFonts w:ascii="Calibri" w:hAnsi="Calibri" w:cs="Calibri"/>
                <w:sz w:val="18"/>
                <w:szCs w:val="18"/>
              </w:rPr>
              <w:t>n.</w:t>
            </w:r>
            <w:r w:rsidR="000E0AF5" w:rsidRPr="008159A5">
              <w:rPr>
                <w:rFonts w:ascii="Calibri" w:hAnsi="Calibri" w:cs="Calibri"/>
                <w:sz w:val="18"/>
                <w:szCs w:val="18"/>
              </w:rPr>
              <w:cr/>
            </w:r>
          </w:p>
          <w:p w14:paraId="38AD5743" w14:textId="1057D2B9" w:rsidR="00851D31" w:rsidRPr="008159A5" w:rsidRDefault="003D7291" w:rsidP="006D4665">
            <w:pPr>
              <w:spacing w:line="240" w:lineRule="auto"/>
              <w:rPr>
                <w:rFonts w:ascii="Calibri" w:hAnsi="Calibri" w:cs="Calibri"/>
                <w:sz w:val="18"/>
                <w:szCs w:val="18"/>
              </w:rPr>
            </w:pPr>
            <w:r>
              <w:rPr>
                <w:rFonts w:ascii="Calibri" w:hAnsi="Calibri" w:cs="Calibri"/>
                <w:sz w:val="18"/>
                <w:szCs w:val="18"/>
              </w:rPr>
              <w:t>Dự án GEF</w:t>
            </w:r>
            <w:r w:rsidR="00851D31" w:rsidRPr="008159A5">
              <w:rPr>
                <w:rFonts w:ascii="Calibri" w:hAnsi="Calibri" w:cs="Calibri"/>
                <w:sz w:val="18"/>
                <w:szCs w:val="18"/>
              </w:rPr>
              <w:t xml:space="preserve"> sẽ đảm bảo rằng việc xây dựng các hướng dẫn và tiêu chí du lịch trong Phần 1 được thử nghiệm và áp dụng ở cấp thực địa, cũng như được số hóa thúc đẩy hoạt động kinh doanh thông minh và mạnh mẽ hơn. Tiếp cận tốt hơn với dữ liệu về du khách và đa dạng sinh học sẽ hỗ trợ việc phát triển các sản phẩm du lịch mới phù hợp với khả năng chuyên chở của địa phương và các yêu cầu về phân vùng. Những điều này sau đó sẽ được đưa vào kế hoạch quản lý và kinh doanh (</w:t>
            </w:r>
            <w:r w:rsidR="00A4024A">
              <w:rPr>
                <w:rFonts w:ascii="Calibri" w:hAnsi="Calibri" w:cs="Calibri"/>
                <w:sz w:val="18"/>
                <w:szCs w:val="18"/>
              </w:rPr>
              <w:t>Đầu ra 2.2</w:t>
            </w:r>
            <w:r w:rsidR="00851D31" w:rsidRPr="008159A5">
              <w:rPr>
                <w:rFonts w:ascii="Calibri" w:hAnsi="Calibri" w:cs="Calibri"/>
                <w:sz w:val="18"/>
                <w:szCs w:val="18"/>
              </w:rPr>
              <w:t>). Việc áp dụng các công cụ tài chính được phát triển trong Phần 1 trong bối cảnh dự án sẽ góp phần cung cấp nguồn lực tài chính cho Khu bảo tồn dài hạn và tăng lợi ích cho người dân địa phương (</w:t>
            </w:r>
            <w:r w:rsidR="00A4024A">
              <w:rPr>
                <w:rFonts w:ascii="Calibri" w:hAnsi="Calibri" w:cs="Calibri"/>
                <w:sz w:val="18"/>
                <w:szCs w:val="18"/>
              </w:rPr>
              <w:t>Đầu ra 2.5</w:t>
            </w:r>
            <w:r w:rsidR="00851D31" w:rsidRPr="008159A5">
              <w:rPr>
                <w:rFonts w:ascii="Calibri" w:hAnsi="Calibri" w:cs="Calibri"/>
                <w:sz w:val="18"/>
                <w:szCs w:val="18"/>
              </w:rPr>
              <w:t xml:space="preserve">), cũng như cải thiện ngân sách của chính quyền địa phương trong quản lý đa dạng sinh học. Cải thiện việc phối hợp và quy hoạch giữa các vườn quốc gia, các nhà khai thác du lịch, ngành dịch vụ và cộng đồng địa phương sẽ thúc đẩy sự gia tăng số lượng và chất lượng các sản phẩm và dịch vụ du lịch </w:t>
            </w:r>
            <w:r w:rsidR="00CF1545">
              <w:rPr>
                <w:rFonts w:ascii="Calibri" w:hAnsi="Calibri" w:cs="Calibri"/>
                <w:sz w:val="18"/>
                <w:szCs w:val="18"/>
              </w:rPr>
              <w:t>dựa vào thiên nhiên</w:t>
            </w:r>
            <w:r w:rsidR="00851D31" w:rsidRPr="008159A5">
              <w:rPr>
                <w:rFonts w:ascii="Calibri" w:hAnsi="Calibri" w:cs="Calibri"/>
                <w:sz w:val="18"/>
                <w:szCs w:val="18"/>
              </w:rPr>
              <w:t xml:space="preserve"> đồng thời giảm nguy cơ quá tải du lịch tại các VQG. Điều này được kỳ vọng sẽ mang đến sự cải thiện trong việc quản lý và vận hành du lịch, gia tăng số lượng du khách và chi tiêu và mang lại lợi ích cho cộng đồng địa phương và người dân tộc thiểu số.</w:t>
            </w:r>
            <w:r w:rsidR="00851D31" w:rsidRPr="008159A5">
              <w:rPr>
                <w:rFonts w:ascii="Calibri" w:hAnsi="Calibri" w:cs="Calibri"/>
                <w:sz w:val="18"/>
                <w:szCs w:val="18"/>
              </w:rPr>
              <w:cr/>
            </w:r>
            <w:r w:rsidR="00851D31" w:rsidRPr="008159A5">
              <w:rPr>
                <w:rFonts w:ascii="Calibri" w:hAnsi="Calibri" w:cs="Calibri"/>
                <w:sz w:val="18"/>
                <w:szCs w:val="18"/>
              </w:rPr>
              <w:br/>
            </w:r>
            <w:r w:rsidR="00851D31" w:rsidRPr="008159A5">
              <w:rPr>
                <w:rFonts w:ascii="Calibri" w:hAnsi="Calibri" w:cs="Calibri"/>
                <w:sz w:val="18"/>
                <w:szCs w:val="18"/>
              </w:rPr>
              <w:cr/>
            </w:r>
            <w:r w:rsidR="000E0AF5" w:rsidRPr="008159A5">
              <w:rPr>
                <w:rFonts w:ascii="Calibri" w:hAnsi="Calibri" w:cs="Calibri"/>
                <w:sz w:val="18"/>
                <w:szCs w:val="18"/>
              </w:rPr>
              <w:cr/>
            </w:r>
            <w:r w:rsidR="000E0AF5" w:rsidRPr="008159A5">
              <w:rPr>
                <w:rFonts w:ascii="Calibri" w:hAnsi="Calibri" w:cs="Calibri"/>
                <w:sz w:val="18"/>
                <w:szCs w:val="18"/>
              </w:rPr>
              <w:br/>
            </w:r>
            <w:r w:rsidR="00851D31" w:rsidRPr="008159A5">
              <w:rPr>
                <w:rFonts w:ascii="Calibri" w:hAnsi="Calibri" w:cs="Calibri"/>
                <w:sz w:val="18"/>
                <w:szCs w:val="18"/>
              </w:rPr>
              <w:t xml:space="preserve">Việc phát triển và thực hiện các kế hoạch quản lý du khách và du lịch, cũng như các kế hoạch kinh doanh du lịch </w:t>
            </w:r>
            <w:r w:rsidR="00CF1545">
              <w:rPr>
                <w:rFonts w:ascii="Calibri" w:hAnsi="Calibri" w:cs="Calibri"/>
                <w:sz w:val="18"/>
                <w:szCs w:val="18"/>
              </w:rPr>
              <w:t>dựa vào thiên nhiên</w:t>
            </w:r>
            <w:r w:rsidR="00851D31" w:rsidRPr="008159A5">
              <w:rPr>
                <w:rFonts w:ascii="Calibri" w:hAnsi="Calibri" w:cs="Calibri"/>
                <w:sz w:val="18"/>
                <w:szCs w:val="18"/>
              </w:rPr>
              <w:t>, kết hợp với việc sử dụng các công cụ tài chính trong bối cảnh dự án (</w:t>
            </w:r>
            <w:r w:rsidR="00A4024A">
              <w:rPr>
                <w:rFonts w:ascii="Calibri" w:hAnsi="Calibri" w:cs="Calibri"/>
                <w:sz w:val="18"/>
                <w:szCs w:val="18"/>
              </w:rPr>
              <w:t>Đầu ra 2.2</w:t>
            </w:r>
            <w:r w:rsidR="00851D31" w:rsidRPr="008159A5">
              <w:rPr>
                <w:rFonts w:ascii="Calibri" w:hAnsi="Calibri" w:cs="Calibri"/>
                <w:sz w:val="18"/>
                <w:szCs w:val="18"/>
              </w:rPr>
              <w:t>), sẽ tăng cường ngân sách của chính quyền địa phương cho quản lý đa dạng sinh học. Cải thiện việc giám sát hiện trạng của các nguồn tài nguyên đa dạng sinh học trọng điểm, cũng như tăng cường năng lực quản lý KBT (</w:t>
            </w:r>
            <w:r w:rsidR="00A4024A">
              <w:rPr>
                <w:rFonts w:ascii="Calibri" w:hAnsi="Calibri" w:cs="Calibri"/>
                <w:sz w:val="18"/>
                <w:szCs w:val="18"/>
              </w:rPr>
              <w:t>Đầu ra 2.3</w:t>
            </w:r>
            <w:r w:rsidR="00851D31" w:rsidRPr="008159A5">
              <w:rPr>
                <w:rFonts w:ascii="Calibri" w:hAnsi="Calibri" w:cs="Calibri"/>
                <w:sz w:val="18"/>
                <w:szCs w:val="18"/>
              </w:rPr>
              <w:t>) với mục đích ứng phó với các mối đe dọa do thực hiện hành vi bất hợp pháp với ĐVHD (</w:t>
            </w:r>
            <w:r w:rsidR="00A4024A">
              <w:rPr>
                <w:rFonts w:ascii="Calibri" w:hAnsi="Calibri" w:cs="Calibri"/>
                <w:sz w:val="18"/>
                <w:szCs w:val="18"/>
              </w:rPr>
              <w:t>Đầu ra 2.4</w:t>
            </w:r>
            <w:r w:rsidR="00851D31" w:rsidRPr="008159A5">
              <w:rPr>
                <w:rFonts w:ascii="Calibri" w:hAnsi="Calibri" w:cs="Calibri"/>
                <w:sz w:val="18"/>
                <w:szCs w:val="18"/>
              </w:rPr>
              <w:t xml:space="preserve">) sẽ giúp bảo vệ các tài nguyên quan trọng đối với du lịch </w:t>
            </w:r>
            <w:r w:rsidR="00CF1545">
              <w:rPr>
                <w:rFonts w:ascii="Calibri" w:hAnsi="Calibri" w:cs="Calibri"/>
                <w:sz w:val="18"/>
                <w:szCs w:val="18"/>
              </w:rPr>
              <w:t>dựa vào thiên nhiên</w:t>
            </w:r>
            <w:r w:rsidR="00851D31" w:rsidRPr="008159A5">
              <w:rPr>
                <w:rFonts w:ascii="Calibri" w:hAnsi="Calibri" w:cs="Calibri"/>
                <w:sz w:val="18"/>
                <w:szCs w:val="18"/>
              </w:rPr>
              <w:t xml:space="preserve"> phụ thuộc vào cảnh quan. </w:t>
            </w:r>
            <w:r>
              <w:rPr>
                <w:rFonts w:ascii="Calibri" w:hAnsi="Calibri" w:cs="Calibri"/>
                <w:sz w:val="18"/>
                <w:szCs w:val="18"/>
              </w:rPr>
              <w:t xml:space="preserve">Dự </w:t>
            </w:r>
            <w:r>
              <w:rPr>
                <w:rFonts w:ascii="Calibri" w:hAnsi="Calibri" w:cs="Calibri"/>
                <w:sz w:val="18"/>
                <w:szCs w:val="18"/>
              </w:rPr>
              <w:lastRenderedPageBreak/>
              <w:t>án GEF</w:t>
            </w:r>
            <w:r w:rsidR="00851D31" w:rsidRPr="008159A5">
              <w:rPr>
                <w:rFonts w:ascii="Calibri" w:hAnsi="Calibri" w:cs="Calibri"/>
                <w:sz w:val="18"/>
                <w:szCs w:val="18"/>
              </w:rPr>
              <w:t xml:space="preserve"> sẽ cải thiện quản lý và hoạt động du lịch ở Việt Nam, mang lại lợi ích cho hơn 145.414 ha KBT trên cạn và 7.352 ha biển. Khả năng giám sát nâng cao và thực hành cải tiến sẽ được thực hiện ở 45.802 ha vùng đệm, và dự án sẽ đảm bảo rằng các nhà quản lý KBT được trang bị tốt hơn và có các kỹ năng và kiến thức cần thiết để lập kế hoạch và vận hành du lịch tốt hơn với mục đích giảm tác động tiêu cực đến đa dạng sinh học trong các KBT, điều này cũng sẽ được thực hiện bằng cách thiết lập các cơ sở trung tâm du lịch, giáo dục và cứu hộ trong vùng lõi của mỗi vườn quốc gia để hỗ trợ các chương trình du lịch </w:t>
            </w:r>
            <w:r w:rsidR="00CF1545">
              <w:rPr>
                <w:rFonts w:ascii="Calibri" w:hAnsi="Calibri" w:cs="Calibri"/>
                <w:sz w:val="18"/>
                <w:szCs w:val="18"/>
              </w:rPr>
              <w:t>dựa vào thiên nhiên</w:t>
            </w:r>
            <w:r w:rsidR="00851D31" w:rsidRPr="008159A5">
              <w:rPr>
                <w:rFonts w:ascii="Calibri" w:hAnsi="Calibri" w:cs="Calibri"/>
                <w:sz w:val="18"/>
                <w:szCs w:val="18"/>
              </w:rPr>
              <w:t xml:space="preserve"> và nâng cao năng lực (</w:t>
            </w:r>
            <w:r w:rsidR="00A4024A">
              <w:rPr>
                <w:rFonts w:ascii="Calibri" w:hAnsi="Calibri" w:cs="Calibri"/>
                <w:sz w:val="18"/>
                <w:szCs w:val="18"/>
              </w:rPr>
              <w:t>Đầu ra 2.4</w:t>
            </w:r>
            <w:r w:rsidR="00851D31" w:rsidRPr="008159A5">
              <w:rPr>
                <w:rFonts w:ascii="Calibri" w:hAnsi="Calibri" w:cs="Calibri"/>
                <w:sz w:val="18"/>
                <w:szCs w:val="18"/>
              </w:rPr>
              <w:t>). Dự án sẽ phát triển các ứng dụng di động thử nghiệm</w:t>
            </w:r>
            <w:r w:rsidR="00B91735">
              <w:rPr>
                <w:rFonts w:ascii="Calibri" w:hAnsi="Calibri" w:cs="Calibri"/>
                <w:sz w:val="18"/>
                <w:szCs w:val="18"/>
                <w:lang w:val="en-US"/>
              </w:rPr>
              <w:t xml:space="preserve"> để</w:t>
            </w:r>
            <w:r w:rsidR="00851D31" w:rsidRPr="008159A5">
              <w:rPr>
                <w:rFonts w:ascii="Calibri" w:hAnsi="Calibri" w:cs="Calibri"/>
                <w:sz w:val="18"/>
                <w:szCs w:val="18"/>
              </w:rPr>
              <w:t xml:space="preserve"> cho phép theo dõi, quan trắc và chia sẻ thông tin giữa các cơ quan đối tác về tội phạm </w:t>
            </w:r>
            <w:r w:rsidR="00B91735">
              <w:rPr>
                <w:rFonts w:ascii="Calibri" w:hAnsi="Calibri" w:cs="Calibri"/>
                <w:sz w:val="18"/>
                <w:szCs w:val="18"/>
                <w:lang w:val="en-US"/>
              </w:rPr>
              <w:t xml:space="preserve">về </w:t>
            </w:r>
            <w:r w:rsidR="00851D31" w:rsidRPr="008159A5">
              <w:rPr>
                <w:rFonts w:ascii="Calibri" w:hAnsi="Calibri" w:cs="Calibri"/>
                <w:sz w:val="18"/>
                <w:szCs w:val="18"/>
              </w:rPr>
              <w:t xml:space="preserve">động vật hoang dã và các nỗ lực cứu hộ, cũng như thúc đẩy khoa học công dân. Việc sử dụng các công nghệ hàng đầu sẽ được thúc đẩy để hỗ trợ các nỗ lực giám sát và chống săn bắt trộm. Những hoạt động trên sẽ góp phần hỗ trợ công tác bảo tồn các loài đang bị đe dọa trên toàn cầu như: Voọc lưng bạc (DD), Chà vá chân đen (CR), Vượn đen má trắng phương Nam (CR), Voọc Hà Tĩnh (EN), Trĩ sao (CR), Thằn lằn ngón Cao Văn Sung (EN) và Rùa xanh (EN). </w:t>
            </w:r>
            <w:r w:rsidR="00851D31" w:rsidRPr="008159A5">
              <w:rPr>
                <w:rFonts w:ascii="Calibri" w:hAnsi="Calibri" w:cs="Calibri"/>
                <w:sz w:val="18"/>
                <w:szCs w:val="18"/>
              </w:rPr>
              <w:cr/>
            </w:r>
            <w:r w:rsidR="00851D31" w:rsidRPr="008159A5">
              <w:rPr>
                <w:rFonts w:ascii="Calibri" w:hAnsi="Calibri" w:cs="Calibri"/>
                <w:sz w:val="18"/>
                <w:szCs w:val="18"/>
              </w:rPr>
              <w:br/>
            </w:r>
            <w:r w:rsidR="00851D31" w:rsidRPr="008159A5">
              <w:rPr>
                <w:rFonts w:ascii="Calibri" w:hAnsi="Calibri" w:cs="Calibri"/>
                <w:sz w:val="18"/>
                <w:szCs w:val="18"/>
              </w:rPr>
              <w:cr/>
              <w:t xml:space="preserve">Tận dụng khuôn khổ quốc gia được xây dựng trong Hợp phần 1, </w:t>
            </w:r>
            <w:r>
              <w:rPr>
                <w:rFonts w:ascii="Calibri" w:hAnsi="Calibri" w:cs="Calibri"/>
                <w:sz w:val="18"/>
                <w:szCs w:val="18"/>
              </w:rPr>
              <w:t>Dự án GEF</w:t>
            </w:r>
            <w:r w:rsidR="00851D31" w:rsidRPr="008159A5">
              <w:rPr>
                <w:rFonts w:ascii="Calibri" w:hAnsi="Calibri" w:cs="Calibri"/>
                <w:sz w:val="18"/>
                <w:szCs w:val="18"/>
              </w:rPr>
              <w:t xml:space="preserve"> sẽ thử nghiệm các yếu tố liên quan trong chính sách PMES và PWES của quốc gia và hành lang pháp lý (</w:t>
            </w:r>
            <w:r w:rsidR="00A4024A">
              <w:rPr>
                <w:rFonts w:ascii="Calibri" w:hAnsi="Calibri" w:cs="Calibri"/>
                <w:sz w:val="18"/>
                <w:szCs w:val="18"/>
              </w:rPr>
              <w:t>Đầu ra 2.6</w:t>
            </w:r>
            <w:r w:rsidR="00851D31" w:rsidRPr="008159A5">
              <w:rPr>
                <w:rFonts w:ascii="Calibri" w:hAnsi="Calibri" w:cs="Calibri"/>
                <w:sz w:val="18"/>
                <w:szCs w:val="18"/>
              </w:rPr>
              <w:t>) để thúc đẩy cơ chế PMES ở vườn quốc gia Núi Chúa và vùng phụ cận. Hoạt động trên sẽ giúp gia tăng nguồn lực cho bảo tồn từ các chương trình PMES và PWES tạo ra doanh thu từ du lịch và mang lại lợi ích cho các cộng đồng dân cư. Dự kiến một phần doanh thu của KBT sẽ được trả lại cho ban quản lý KBT nhằm giảm chi phí quản lý liên tục của KBT cho chính phủ và góp phần chắt lọc kinh nghiệm và bài học (</w:t>
            </w:r>
            <w:r w:rsidR="00A4024A">
              <w:rPr>
                <w:rFonts w:ascii="Calibri" w:hAnsi="Calibri" w:cs="Calibri"/>
                <w:sz w:val="18"/>
                <w:szCs w:val="18"/>
              </w:rPr>
              <w:t>Đầu ra 2.7</w:t>
            </w:r>
            <w:r w:rsidR="00851D31" w:rsidRPr="008159A5">
              <w:rPr>
                <w:rFonts w:ascii="Calibri" w:hAnsi="Calibri" w:cs="Calibri"/>
                <w:sz w:val="18"/>
                <w:szCs w:val="18"/>
              </w:rPr>
              <w:t>) để giúp điều chỉnh khuôn khổ quốc gia thành chính sách chính thức.</w:t>
            </w:r>
            <w:r w:rsidR="00851D31" w:rsidRPr="008159A5">
              <w:rPr>
                <w:rFonts w:ascii="Calibri" w:hAnsi="Calibri" w:cs="Calibri"/>
                <w:sz w:val="18"/>
                <w:szCs w:val="18"/>
              </w:rPr>
              <w:cr/>
            </w:r>
            <w:r w:rsidR="00851D31" w:rsidRPr="008159A5">
              <w:rPr>
                <w:rFonts w:ascii="Calibri" w:hAnsi="Calibri" w:cs="Calibri"/>
                <w:sz w:val="18"/>
                <w:szCs w:val="18"/>
              </w:rPr>
              <w:br/>
            </w:r>
            <w:r w:rsidR="00851D31" w:rsidRPr="008159A5">
              <w:rPr>
                <w:rFonts w:ascii="Calibri" w:hAnsi="Calibri" w:cs="Calibri"/>
                <w:sz w:val="18"/>
                <w:szCs w:val="18"/>
              </w:rPr>
              <w:cr/>
            </w:r>
            <w:r w:rsidR="00851D31" w:rsidRPr="008159A5">
              <w:rPr>
                <w:rFonts w:ascii="Calibri" w:hAnsi="Calibri" w:cs="Calibri"/>
                <w:sz w:val="18"/>
                <w:szCs w:val="18"/>
              </w:rPr>
              <w:br/>
            </w:r>
            <w:r w:rsidR="00851D31" w:rsidRPr="008159A5">
              <w:rPr>
                <w:rFonts w:ascii="Calibri" w:hAnsi="Calibri" w:cs="Calibri"/>
                <w:sz w:val="18"/>
                <w:szCs w:val="18"/>
              </w:rPr>
              <w:cr/>
            </w:r>
            <w:r w:rsidR="00851D31" w:rsidRPr="008159A5">
              <w:rPr>
                <w:rFonts w:ascii="Calibri" w:hAnsi="Calibri" w:cs="Calibri"/>
                <w:sz w:val="18"/>
                <w:szCs w:val="18"/>
              </w:rPr>
              <w:br/>
            </w:r>
          </w:p>
        </w:tc>
        <w:tc>
          <w:tcPr>
            <w:tcW w:w="781" w:type="pct"/>
            <w:tcBorders>
              <w:top w:val="single" w:sz="6" w:space="0" w:color="auto"/>
              <w:left w:val="single" w:sz="6" w:space="0" w:color="auto"/>
              <w:bottom w:val="single" w:sz="6" w:space="0" w:color="auto"/>
              <w:right w:val="single" w:sz="6" w:space="0" w:color="auto"/>
            </w:tcBorders>
          </w:tcPr>
          <w:p w14:paraId="6CF98565" w14:textId="680CF669" w:rsidR="00851D31" w:rsidRPr="008159A5" w:rsidRDefault="00851D31" w:rsidP="006D4665">
            <w:pPr>
              <w:pStyle w:val="GEFQuestion"/>
              <w:spacing w:after="120"/>
              <w:ind w:left="0"/>
              <w:rPr>
                <w:rFonts w:ascii="Calibri" w:hAnsi="Calibri" w:cs="Calibri"/>
                <w:sz w:val="18"/>
                <w:szCs w:val="18"/>
              </w:rPr>
            </w:pPr>
            <w:r w:rsidRPr="008159A5">
              <w:rPr>
                <w:rFonts w:ascii="Calibri" w:hAnsi="Calibri" w:cs="Calibri"/>
                <w:sz w:val="18"/>
                <w:szCs w:val="18"/>
              </w:rPr>
              <w:lastRenderedPageBreak/>
              <w:t>Nâng cao hiệu quả quản lý các KBT bao gồm 145.414 héc ta khu bảo tồn trên cạn và 7.352 héc ta khu bảo tồn biển</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45.802 héc ta bổ sung các khu đa dạng sinh học cao trên cạn (không bao gồm các khu bảo tồn) trong vùng đệm của hai KBT kết hợp hiệu quả giữa phát triển du lịch với bảo tồn đa dạng sinh học, nhằm giảm thiểu các mối đe dọa đến tài nguyên thiên nhiên (ví dụ như xáo trộn môi trường sống), giảm cung cấp các sản phẩm liên quan đến động vật hoang dã thông qua tuần tra tăng cường, sự tham gia của cộng đồng và các phương pháp thi hành luật, từ đó xây dựng lòng tin, ngăn chặn và giảm thiểu các hoạt động săn bắt trộm/bất hợp pháp, cũng như hạn chế tỷ lệ xảy ra xung đột </w:t>
            </w:r>
            <w:r w:rsidR="002E6F25">
              <w:rPr>
                <w:rFonts w:ascii="Calibri" w:hAnsi="Calibri" w:cs="Calibri"/>
                <w:sz w:val="18"/>
                <w:szCs w:val="18"/>
              </w:rPr>
              <w:t xml:space="preserve">xung đột giữa con người </w:t>
            </w:r>
            <w:r w:rsidR="002E6F25">
              <w:rPr>
                <w:rFonts w:ascii="Calibri" w:hAnsi="Calibri" w:cs="Calibri"/>
                <w:sz w:val="18"/>
                <w:szCs w:val="18"/>
              </w:rPr>
              <w:lastRenderedPageBreak/>
              <w:t>và loài hoang dã</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Việc giảm săn bắt trộm tác động đến các loài quan trọng trên toàn cầu bao gồm Vượn đen lưng bạc (DD), Chà vá chân đen (CR), Vượn đen má trắng phương Nam (CR), Voọc Hà Tĩnh (EN), Trĩ sao (CR), Thằn lằn ngón Cao Văn Sung (EN) và Rùa xanh (EN)</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highlight w:val="yellow"/>
              </w:rPr>
              <w:cr/>
            </w:r>
            <w:r w:rsidRPr="008159A5">
              <w:rPr>
                <w:rFonts w:ascii="Calibri" w:hAnsi="Calibri" w:cs="Calibri"/>
                <w:sz w:val="18"/>
                <w:szCs w:val="18"/>
                <w:highlight w:val="yellow"/>
              </w:rPr>
              <w:br/>
              <w:t xml:space="preserve">Giảm cung cấp </w:t>
            </w:r>
            <w:r w:rsidRPr="008159A5">
              <w:rPr>
                <w:rFonts w:ascii="Calibri" w:hAnsi="Calibri" w:cs="Calibri"/>
                <w:sz w:val="18"/>
                <w:szCs w:val="18"/>
              </w:rPr>
              <w:t xml:space="preserve">các sản phẩm động vật hoang dã nguy cấp bất hợp pháp cho việc tiêu thụ </w:t>
            </w:r>
            <w:r w:rsidR="009D30AB">
              <w:rPr>
                <w:rFonts w:ascii="Calibri" w:hAnsi="Calibri" w:cs="Calibri"/>
                <w:sz w:val="18"/>
                <w:szCs w:val="18"/>
                <w:lang w:val="en-US"/>
              </w:rPr>
              <w:t>của du khách</w:t>
            </w:r>
            <w:r w:rsidRPr="008159A5">
              <w:rPr>
                <w:rFonts w:ascii="Calibri" w:hAnsi="Calibri" w:cs="Calibri"/>
                <w:sz w:val="18"/>
                <w:szCs w:val="18"/>
              </w:rPr>
              <w:t xml:space="preserve"> và tại các địa phương ở Việt Nam nhờ tăng cường tuần tra, giám sát, phát hiện và bắt giữ</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Tăng cơ hội tạo việc làm mới dựa vào thiên nhiên và phục hồi khoảng </w:t>
            </w:r>
            <w:r w:rsidRPr="008159A5">
              <w:rPr>
                <w:rFonts w:ascii="Calibri" w:hAnsi="Calibri" w:cs="Calibri"/>
                <w:sz w:val="18"/>
                <w:szCs w:val="18"/>
                <w:highlight w:val="yellow"/>
              </w:rPr>
              <w:t>3.000 việc làm xanh</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Mở rộng quy mô và tác động</w:t>
            </w:r>
            <w:r w:rsidR="00016CBE">
              <w:rPr>
                <w:rFonts w:ascii="Calibri" w:hAnsi="Calibri" w:cs="Calibri"/>
                <w:sz w:val="18"/>
                <w:szCs w:val="18"/>
                <w:lang w:val="en-US"/>
              </w:rPr>
              <w:t xml:space="preserve"> ở cấp</w:t>
            </w:r>
            <w:r w:rsidRPr="008159A5">
              <w:rPr>
                <w:rFonts w:ascii="Calibri" w:hAnsi="Calibri" w:cs="Calibri"/>
                <w:sz w:val="18"/>
                <w:szCs w:val="18"/>
              </w:rPr>
              <w:t xml:space="preserve"> quốc gia của PMES và PWES để nhân rộng dựa trên những bài học kinh nghiệm của dự án</w:t>
            </w:r>
          </w:p>
        </w:tc>
      </w:tr>
      <w:tr w:rsidR="00851D31" w:rsidRPr="008159A5" w14:paraId="6F138832" w14:textId="77777777" w:rsidTr="00AC58DB">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2C4B2FE" w14:textId="388D023A" w:rsidR="00851D31" w:rsidRPr="008159A5" w:rsidRDefault="00851D31" w:rsidP="006D4665">
            <w:pPr>
              <w:spacing w:line="240" w:lineRule="auto"/>
              <w:rPr>
                <w:rFonts w:ascii="Calibri" w:hAnsi="Calibri" w:cs="Calibri"/>
                <w:b/>
                <w:sz w:val="18"/>
                <w:szCs w:val="18"/>
              </w:rPr>
            </w:pPr>
            <w:r w:rsidRPr="008159A5">
              <w:rPr>
                <w:rFonts w:ascii="Calibri" w:hAnsi="Calibri" w:cs="Calibri"/>
                <w:b/>
                <w:sz w:val="18"/>
                <w:szCs w:val="18"/>
              </w:rPr>
              <w:lastRenderedPageBreak/>
              <w:t xml:space="preserve">Hợp phần 3: Tăng cường năng lực và thay đổi hành vi, công nhận giá trị của du lịch </w:t>
            </w:r>
            <w:r w:rsidR="00CF1545">
              <w:rPr>
                <w:rFonts w:ascii="Calibri" w:hAnsi="Calibri" w:cs="Calibri"/>
                <w:b/>
                <w:sz w:val="18"/>
                <w:szCs w:val="18"/>
              </w:rPr>
              <w:t>dựa vào thiên nhiên</w:t>
            </w:r>
            <w:r w:rsidRPr="008159A5">
              <w:rPr>
                <w:rFonts w:ascii="Calibri" w:hAnsi="Calibri" w:cs="Calibri"/>
                <w:b/>
                <w:sz w:val="18"/>
                <w:szCs w:val="18"/>
              </w:rPr>
              <w:t xml:space="preserve"> và bảo vệ các loài hoang dã và đa dạng sinh học</w:t>
            </w:r>
          </w:p>
        </w:tc>
      </w:tr>
      <w:tr w:rsidR="00851D31" w:rsidRPr="008159A5" w14:paraId="48741DA6" w14:textId="77777777" w:rsidTr="00AC58DB">
        <w:tc>
          <w:tcPr>
            <w:tcW w:w="2075" w:type="pct"/>
            <w:tcBorders>
              <w:top w:val="single" w:sz="6" w:space="0" w:color="auto"/>
              <w:left w:val="single" w:sz="6" w:space="0" w:color="auto"/>
              <w:bottom w:val="single" w:sz="6" w:space="0" w:color="auto"/>
              <w:right w:val="single" w:sz="6" w:space="0" w:color="auto"/>
            </w:tcBorders>
          </w:tcPr>
          <w:p w14:paraId="5B5CE2C5" w14:textId="1F44AE7D" w:rsidR="00851D31" w:rsidRPr="008159A5" w:rsidRDefault="00851D31" w:rsidP="006D4665">
            <w:pPr>
              <w:spacing w:line="240" w:lineRule="auto"/>
              <w:rPr>
                <w:rFonts w:ascii="Calibri" w:hAnsi="Calibri" w:cs="Calibri"/>
                <w:sz w:val="18"/>
                <w:szCs w:val="18"/>
              </w:rPr>
            </w:pPr>
            <w:r w:rsidRPr="008159A5">
              <w:rPr>
                <w:rFonts w:ascii="Calibri" w:hAnsi="Calibri" w:cs="Calibri"/>
                <w:sz w:val="18"/>
                <w:szCs w:val="18"/>
              </w:rPr>
              <w:t xml:space="preserve">Báo cáo Phát triển năng lực </w:t>
            </w:r>
            <w:r w:rsidR="00DF7A10">
              <w:rPr>
                <w:rFonts w:ascii="Calibri" w:hAnsi="Calibri" w:cs="Calibri"/>
                <w:sz w:val="18"/>
                <w:szCs w:val="18"/>
                <w:lang w:val="en-US"/>
              </w:rPr>
              <w:t xml:space="preserve">của </w:t>
            </w:r>
            <w:r w:rsidRPr="008159A5">
              <w:rPr>
                <w:rFonts w:ascii="Calibri" w:hAnsi="Calibri" w:cs="Calibri"/>
                <w:sz w:val="18"/>
                <w:szCs w:val="18"/>
              </w:rPr>
              <w:t>PPG (xem</w:t>
            </w:r>
            <w:r w:rsidRPr="008159A5">
              <w:rPr>
                <w:rFonts w:ascii="Calibri" w:hAnsi="Calibri" w:cs="Calibri"/>
                <w:b/>
                <w:bCs/>
                <w:sz w:val="18"/>
                <w:szCs w:val="18"/>
                <w:highlight w:val="yellow"/>
              </w:rPr>
              <w:t xml:space="preserve"> </w:t>
            </w:r>
            <w:r w:rsidRPr="008159A5">
              <w:rPr>
                <w:rFonts w:ascii="Calibri" w:hAnsi="Calibri" w:cs="Calibri"/>
                <w:sz w:val="18"/>
                <w:szCs w:val="18"/>
                <w:highlight w:val="yellow"/>
              </w:rPr>
              <w:t>Phụ lục X</w:t>
            </w:r>
            <w:r w:rsidRPr="008159A5">
              <w:rPr>
                <w:rFonts w:ascii="Calibri" w:hAnsi="Calibri" w:cs="Calibri"/>
                <w:sz w:val="18"/>
                <w:szCs w:val="18"/>
              </w:rPr>
              <w:t xml:space="preserve">) kết luận rằng còn thiếu nguồn nhân lực có năng lực chuyên môn (cũng như kinh nghiệm thực tế) trong chính phủ ở cả cấp quốc gia và cấp địa phương giữa các bộ chủ chốt và các thể chế liên quan để thực hiện các khuôn khổ, chiến lược và kế hoạch như những chiến lược và kế hoạch được phát triển theo Kết quả 1, để lồng ghép đa dạng sinh học vào du lịch, bao gồm nguồn tài chính cho công tác bảo tồn. Tương tự như vậy, các cộng đồng dân cư thiếu </w:t>
            </w:r>
            <w:r w:rsidR="00C97C17">
              <w:rPr>
                <w:rFonts w:ascii="Calibri" w:hAnsi="Calibri" w:cs="Calibri"/>
                <w:sz w:val="18"/>
                <w:szCs w:val="18"/>
                <w:lang w:val="en-US"/>
              </w:rPr>
              <w:t>kiến thức</w:t>
            </w:r>
            <w:r w:rsidRPr="008159A5">
              <w:rPr>
                <w:rFonts w:ascii="Calibri" w:hAnsi="Calibri" w:cs="Calibri"/>
                <w:sz w:val="18"/>
                <w:szCs w:val="18"/>
              </w:rPr>
              <w:t xml:space="preserve"> cơ bản về tiềm năng và phát triển du lịch sinh thái để đưa ra các quyết định sáng suốt mà sẽ cải thiện sinh kế của họ.</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Có tổng số ít nhất 65 trường đại học, 55 trường cao đẳng và 75 trường dạy nghề đào tạo về quản lý du lịch và dịch vụ lữ hành nhằm trang bị cho </w:t>
            </w:r>
            <w:r w:rsidRPr="008159A5">
              <w:rPr>
                <w:rFonts w:ascii="Calibri" w:hAnsi="Calibri" w:cs="Calibri"/>
                <w:sz w:val="18"/>
                <w:szCs w:val="18"/>
              </w:rPr>
              <w:lastRenderedPageBreak/>
              <w:t xml:space="preserve">sinh viên kiến thức và kỹ năng giúp họ thành công với vai trò quản lý, giám đốc trong các doanh nghiệp lữ hành, khách sạn và nhà hàng. </w:t>
            </w:r>
            <w:r w:rsidRPr="008159A5">
              <w:rPr>
                <w:rFonts w:ascii="Calibri" w:hAnsi="Calibri" w:cs="Calibri"/>
                <w:bCs/>
                <w:sz w:val="18"/>
                <w:szCs w:val="18"/>
              </w:rPr>
              <w:t xml:space="preserve">Tuy nhiên, hệ thống đào tạo dịch vụ du lịch và khách sạn chính quy ở Việt Nam còn nhiều bất cập, chẳng hạn như giáo dục quá lý thuyết, chưa tích hợp tốt các cân nhắc về môi trường và đa dạng sinh học, chất lượng giảng viên chưa tối ưu và chương trình giảng dạy lạc hậu. Việc đào tạo hướng dẫn viên du lịch chính quy có chất lượng khá thấp, do các giảng viên thiếu kinh nghiệm thực tế. Sinh viên tốt nghiệp còn rất thiếu kiến thức về các điểm đến, lịch sử, văn hóa, các vấn đề môi trường và đạo đức làm việc. </w:t>
            </w:r>
            <w:r w:rsidRPr="008159A5">
              <w:rPr>
                <w:rFonts w:ascii="Calibri" w:hAnsi="Calibri" w:cs="Calibri"/>
                <w:bCs/>
                <w:sz w:val="18"/>
                <w:szCs w:val="18"/>
                <w:highlight w:val="yellow"/>
              </w:rPr>
              <w:t>Tiêu</w:t>
            </w:r>
            <w:r w:rsidRPr="008159A5">
              <w:rPr>
                <w:rFonts w:ascii="Calibri" w:hAnsi="Calibri" w:cs="Calibri"/>
                <w:bCs/>
                <w:sz w:val="18"/>
                <w:szCs w:val="18"/>
              </w:rPr>
              <w:t xml:space="preserve"> </w:t>
            </w:r>
            <w:r w:rsidRPr="008159A5">
              <w:rPr>
                <w:rFonts w:ascii="Calibri" w:hAnsi="Calibri" w:cs="Calibri"/>
                <w:bCs/>
                <w:sz w:val="18"/>
                <w:szCs w:val="18"/>
                <w:highlight w:val="yellow"/>
              </w:rPr>
              <w:t>chuẩn Nghề Du lịch Việt Nam (VTOS),</w:t>
            </w:r>
            <w:r w:rsidRPr="008159A5">
              <w:rPr>
                <w:rFonts w:ascii="Calibri" w:hAnsi="Calibri" w:cs="Calibri"/>
                <w:bCs/>
                <w:sz w:val="18"/>
                <w:szCs w:val="18"/>
              </w:rPr>
              <w:t xml:space="preserve"> cũng đã xác định nội dung đào tạo và cách tiếp cận của 13 kỹ năng nghiệp vụ khách sạn, chưa được MOCST chính thức công nhận. Ngoài ra, cần có các chương trình đào tạo giảng viên chuyên nghiệp chất lượng cao ở cấp quản lý trung bình và cao cấp của các doanh nghiệp khách sạn mà chưa được tối ưu hóa. Điều này dẫn đến chất lượng của lực lượng hướng dẫn viên du lịch còn thấp do số lượng môn học được giảng dạy còn hạn chế và không phù hợp với nhu cầu và nền tảng cần thiết cho phân khúc du lịch </w:t>
            </w:r>
            <w:r w:rsidR="00CF1545">
              <w:rPr>
                <w:rFonts w:ascii="Calibri" w:hAnsi="Calibri" w:cs="Calibri"/>
                <w:bCs/>
                <w:sz w:val="18"/>
                <w:szCs w:val="18"/>
              </w:rPr>
              <w:t>dựa vào thiên nhiên</w:t>
            </w:r>
            <w:r w:rsidRPr="008159A5">
              <w:rPr>
                <w:rFonts w:ascii="Calibri" w:hAnsi="Calibri" w:cs="Calibri"/>
                <w:bCs/>
                <w:sz w:val="18"/>
                <w:szCs w:val="18"/>
              </w:rPr>
              <w:t xml:space="preserve"> mới nổi, dẫn đến trình trạng tuyển dụng nhân viên từ các doanh nghiệp khác và chất lượng dịch vụ nói chung là thấp. </w:t>
            </w:r>
            <w:r w:rsidRPr="008159A5">
              <w:rPr>
                <w:rFonts w:ascii="Calibri" w:hAnsi="Calibri" w:cs="Calibri"/>
                <w:sz w:val="18"/>
                <w:szCs w:val="18"/>
              </w:rPr>
              <w:t xml:space="preserve">Các khóa đào tạo ở cấp địa phương về lồng ghép bảo tồn đa dạng sinh học vào lĩnh vực du lịch còn chưa được triển khai ngoại trừ các khóa học ngắn hạn do các tổ chức phi chính phủ về môi trường hoặc các dự án tài trợ do các nhà tài trợ cung cấp, mang tính đột xuất và phụ thuộc vào kinh phí. Kết quả là còn thiếu kiến thức về ngành du lịch ở cả cấp quốc gia và địa phương về các vấn đề môi trường và cộng đồng, dẫn đến quản lý lỏng lẻo, đặc biệt liên quan đến bảo tồn đa dạng sinh học và sự tham gia của cộng đồng. </w:t>
            </w:r>
            <w:r w:rsidRPr="008159A5">
              <w:rPr>
                <w:rFonts w:ascii="Calibri" w:hAnsi="Calibri" w:cs="Calibri"/>
                <w:bCs/>
                <w:sz w:val="18"/>
                <w:szCs w:val="18"/>
              </w:rPr>
              <w:t xml:space="preserve">Các doanh nghiệp du lịch và các doanh nghiệp liên quan cũng có nhận thức hạn chế về các hành vi thân thiện với đa dạng sinh học và cách thức mà các hoạt động của họ có thể tác động hay tăng cường bảo vệ đa dạng sinh học, cũng như nâng cao nhận thức chung của du khách về bảo vệ đa dạng sinh học. Các hội nhóm như </w:t>
            </w:r>
            <w:r w:rsidRPr="008159A5">
              <w:rPr>
                <w:rFonts w:ascii="Calibri" w:hAnsi="Calibri" w:cs="Calibri"/>
                <w:bCs/>
                <w:sz w:val="18"/>
                <w:szCs w:val="18"/>
                <w:highlight w:val="yellow"/>
              </w:rPr>
              <w:t>Câu lạc bộ Du lịch có trách nhiệm (RTC)</w:t>
            </w:r>
            <w:r w:rsidRPr="008159A5">
              <w:rPr>
                <w:rFonts w:ascii="Calibri" w:hAnsi="Calibri" w:cs="Calibri"/>
                <w:bCs/>
                <w:sz w:val="18"/>
                <w:szCs w:val="18"/>
              </w:rPr>
              <w:t xml:space="preserve"> của Việt Nam tham gia đào tạo để thúc đẩy các nguyên tắc du lịch có trách nhiệm nhưng phạm vi tiếp cận hạn chế ở cấp tỉnh.</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bCs/>
                <w:sz w:val="18"/>
                <w:szCs w:val="18"/>
              </w:rPr>
              <w:cr/>
            </w:r>
            <w:r w:rsidRPr="008159A5">
              <w:rPr>
                <w:rFonts w:ascii="Calibri" w:hAnsi="Calibri" w:cs="Calibri"/>
                <w:bCs/>
                <w:sz w:val="18"/>
                <w:szCs w:val="18"/>
              </w:rPr>
              <w:br/>
              <w:t xml:space="preserve">Ước tính ngành du lịch cần thêm 40.000 lao động mỗi năm, nhưng chỉ cho ra 15.000 sinh viên tốt nghiệp, những người hầu hết được đào tạo với chất lượng thấp và do đó thiếu kỹ năng và kinh </w:t>
            </w:r>
            <w:r w:rsidRPr="008159A5">
              <w:rPr>
                <w:rFonts w:ascii="Calibri" w:hAnsi="Calibri" w:cs="Calibri"/>
                <w:bCs/>
                <w:sz w:val="18"/>
                <w:szCs w:val="18"/>
              </w:rPr>
              <w:lastRenderedPageBreak/>
              <w:t xml:space="preserve">nghiệm thực tế. Do đó, hệ thống đào tạo khách sạn chính quy ở Việt Nam chưa có năng lực để </w:t>
            </w:r>
            <w:r w:rsidR="00E67B97">
              <w:rPr>
                <w:rFonts w:ascii="Calibri" w:hAnsi="Calibri" w:cs="Calibri"/>
                <w:bCs/>
                <w:sz w:val="18"/>
                <w:szCs w:val="18"/>
                <w:lang w:val="en-US"/>
              </w:rPr>
              <w:t xml:space="preserve">đáp ứng </w:t>
            </w:r>
            <w:r w:rsidRPr="008159A5">
              <w:rPr>
                <w:rFonts w:ascii="Calibri" w:hAnsi="Calibri" w:cs="Calibri"/>
                <w:bCs/>
                <w:sz w:val="18"/>
                <w:szCs w:val="18"/>
              </w:rPr>
              <w:t xml:space="preserve">với sự gia tăng khách du lịch và kéo theo nhu cầu tăng </w:t>
            </w:r>
            <w:r w:rsidR="00E67B97">
              <w:rPr>
                <w:rFonts w:ascii="Calibri" w:hAnsi="Calibri" w:cs="Calibri"/>
                <w:bCs/>
                <w:sz w:val="18"/>
                <w:szCs w:val="18"/>
                <w:lang w:val="en-US"/>
              </w:rPr>
              <w:t>về du lịch</w:t>
            </w:r>
            <w:r w:rsidRPr="008159A5">
              <w:rPr>
                <w:rFonts w:ascii="Calibri" w:hAnsi="Calibri" w:cs="Calibri"/>
                <w:bCs/>
                <w:sz w:val="18"/>
                <w:szCs w:val="18"/>
              </w:rPr>
              <w:t xml:space="preserve"> có trách nhiệm và bền vững. Hiện cũng thiếu cơ hội đào tạo nghề và việc làm đầy đủ cho cộng đồng dân cư và doanh nhân trong lĩnh vực du lịch ở Việt Nam, trong đó cộng đồng dân cư và người dân tộc thiểu số chủ yếu tham gia vào nền kinh tế phi chính thức, cung cấp các sản phẩm và dịch vụ chất lượng thấp ở ngoại vi của hoạt động du lịch.</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Tăng trưởng du lịch trong tương lai của Việt Nam dự kiến sẽ đến từ các thị trường quốc tế, và cụ thể là châu Á. Phần lớn khách du lịch quốc tế của Việt Nam đến từ các nước châu Á, trong đó khách đến từ Trung Quốc, Nhật Bản, Hàn Quốc và Đài Loan chiếm khoảng 80% chi tiêu du lịch nước ngoài của Việt Nam. Mối quan hệ kinh tế mạnh mẽ của Việt Nam với các nước này có thể dẫn đến sự phục hồi ngành du lịch tương đối nhanh so với các điểm du lịch trọng điểm khác ở châu Âu và Bắc Mỹ. Nếu không có sự đầu tư bền vững vào việc thay đổi nhận thức và hành vi, có một mối quan ngại rằng hiện trạng này sẽ thúc đẩy nhu cầu tiêu thụ, mua và bán</w:t>
            </w:r>
            <w:r w:rsidRPr="008159A5">
              <w:rPr>
                <w:rFonts w:ascii="Calibri" w:hAnsi="Calibri" w:cs="Calibri"/>
                <w:sz w:val="18"/>
                <w:szCs w:val="18"/>
              </w:rPr>
              <w:t xml:space="preserve"> các sản phẩm hoặc bộ phận cơ thể của động vật hoang dã nguy cấp, cũng như phá hủy tài sản thiên nhiên.</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 xml:space="preserve">Các bên liên quan ở địa phương có nhận thức hạn chế về các giá trị mà đa dạng sinh học mang lại, các cơ hội từ ngành du lịch </w:t>
            </w:r>
            <w:r w:rsidR="00CF1545">
              <w:rPr>
                <w:rFonts w:ascii="Calibri" w:hAnsi="Calibri" w:cs="Calibri"/>
                <w:bCs/>
                <w:sz w:val="18"/>
                <w:szCs w:val="18"/>
              </w:rPr>
              <w:t>dựa vào thiên nhiên</w:t>
            </w:r>
            <w:r w:rsidRPr="008159A5">
              <w:rPr>
                <w:rFonts w:ascii="Calibri" w:hAnsi="Calibri" w:cs="Calibri"/>
                <w:bCs/>
                <w:sz w:val="18"/>
                <w:szCs w:val="18"/>
              </w:rPr>
              <w:t xml:space="preserve"> và thiếu các kỹ năng cần thiết để phát triển và vận hành ngành du lịch nhằm đáp ứng các tiêu chuẩn bắt buộc và đảm bảo các mục tiêu của các bên liên quan khác nhau và trong giới hạn sinh thái cho phép. Vì thiếu hụt cơ hội sinh kế, họ bị lôi kéo vào nạn săn bắn không bền vững và buôn bán trái phép động thực vật hoang dã. </w:t>
            </w:r>
          </w:p>
        </w:tc>
        <w:tc>
          <w:tcPr>
            <w:tcW w:w="2144" w:type="pct"/>
            <w:tcBorders>
              <w:top w:val="single" w:sz="6" w:space="0" w:color="auto"/>
              <w:left w:val="single" w:sz="6" w:space="0" w:color="auto"/>
              <w:bottom w:val="single" w:sz="6" w:space="0" w:color="auto"/>
              <w:right w:val="single" w:sz="6" w:space="0" w:color="auto"/>
            </w:tcBorders>
          </w:tcPr>
          <w:p w14:paraId="15747C1B" w14:textId="0C239563" w:rsidR="00851D31" w:rsidRPr="008159A5" w:rsidRDefault="00851D31" w:rsidP="006D4665">
            <w:pPr>
              <w:spacing w:line="240" w:lineRule="auto"/>
              <w:rPr>
                <w:rFonts w:ascii="Calibri" w:hAnsi="Calibri" w:cs="Calibri"/>
                <w:bCs/>
                <w:sz w:val="18"/>
                <w:szCs w:val="18"/>
              </w:rPr>
            </w:pPr>
            <w:r w:rsidRPr="008159A5">
              <w:rPr>
                <w:rFonts w:ascii="Calibri" w:hAnsi="Calibri" w:cs="Calibri"/>
                <w:sz w:val="18"/>
                <w:szCs w:val="18"/>
              </w:rPr>
              <w:lastRenderedPageBreak/>
              <w:t xml:space="preserve">Khoản đầu tư của Quỹ môi trường toàn cầu (GEF) sẽ cải thiện đáng kể năng lực giữa các bên liên quan ở cấp quốc gia và cấp độ </w:t>
            </w:r>
            <w:r w:rsidR="009216EA">
              <w:rPr>
                <w:rFonts w:ascii="Calibri" w:hAnsi="Calibri" w:cs="Calibri"/>
                <w:sz w:val="18"/>
                <w:szCs w:val="18"/>
              </w:rPr>
              <w:t>địa bàn thực hiện dự án</w:t>
            </w:r>
            <w:r w:rsidRPr="008159A5">
              <w:rPr>
                <w:rFonts w:ascii="Calibri" w:hAnsi="Calibri" w:cs="Calibri"/>
                <w:sz w:val="18"/>
                <w:szCs w:val="18"/>
              </w:rPr>
              <w:t xml:space="preserve"> (bao gồm chính phủ, khu vực tư nhân và các cộng đồng địa phương) nhằm nhận thức sâu rộng và coi trọng hơn nữa việc bảo tồn đa dạng sinh học và du lịch </w:t>
            </w:r>
            <w:r w:rsidR="00CF1545">
              <w:rPr>
                <w:rFonts w:ascii="Calibri" w:hAnsi="Calibri" w:cs="Calibri"/>
                <w:sz w:val="18"/>
                <w:szCs w:val="18"/>
              </w:rPr>
              <w:t>dựa vào thiên nhiên</w:t>
            </w:r>
            <w:r w:rsidRPr="008159A5">
              <w:rPr>
                <w:rFonts w:ascii="Calibri" w:hAnsi="Calibri" w:cs="Calibri"/>
                <w:sz w:val="18"/>
                <w:szCs w:val="18"/>
              </w:rPr>
              <w:t>. Sẽ có chương trình đào tạo theo yêu cầu và đa hướng được thành lập trực tiếp dành cho các bên liên quan cấp quốc gia (</w:t>
            </w:r>
            <w:r w:rsidR="00A4024A">
              <w:rPr>
                <w:rFonts w:ascii="Calibri" w:hAnsi="Calibri" w:cs="Calibri"/>
                <w:sz w:val="18"/>
                <w:szCs w:val="18"/>
              </w:rPr>
              <w:t>Đầu ra 3.5</w:t>
            </w:r>
            <w:r w:rsidRPr="008159A5">
              <w:rPr>
                <w:rFonts w:ascii="Calibri" w:hAnsi="Calibri" w:cs="Calibri"/>
                <w:sz w:val="18"/>
                <w:szCs w:val="18"/>
              </w:rPr>
              <w:t xml:space="preserve">) từ các tổ chức chủ chốt của chính phủ và khu vực tư nhân cũng như đến các bên liên quan ở địa phương tại các </w:t>
            </w:r>
            <w:r w:rsidR="009216EA">
              <w:rPr>
                <w:rFonts w:ascii="Calibri" w:hAnsi="Calibri" w:cs="Calibri"/>
                <w:sz w:val="18"/>
                <w:szCs w:val="18"/>
              </w:rPr>
              <w:t>địa bàn thực hiện dự án</w:t>
            </w:r>
            <w:r w:rsidRPr="008159A5">
              <w:rPr>
                <w:rFonts w:ascii="Calibri" w:hAnsi="Calibri" w:cs="Calibri"/>
                <w:sz w:val="18"/>
                <w:szCs w:val="18"/>
              </w:rPr>
              <w:t>, tùy theo nhu cầu cá nhân và khoảng cách của từng đối tượng mụ</w:t>
            </w:r>
            <w:r w:rsidR="00B82547" w:rsidRPr="008159A5">
              <w:rPr>
                <w:rFonts w:ascii="Calibri" w:hAnsi="Calibri" w:cs="Calibri"/>
                <w:sz w:val="18"/>
                <w:szCs w:val="18"/>
              </w:rPr>
              <w:t xml:space="preserve">c tiêu. </w:t>
            </w:r>
            <w:r w:rsidR="00B82547" w:rsidRPr="008159A5">
              <w:rPr>
                <w:rFonts w:ascii="Calibri" w:hAnsi="Calibri" w:cs="Calibri"/>
                <w:sz w:val="18"/>
                <w:szCs w:val="18"/>
              </w:rPr>
              <w:cr/>
            </w:r>
            <w:r w:rsidR="003D7291">
              <w:rPr>
                <w:rFonts w:ascii="Calibri" w:hAnsi="Calibri" w:cs="Calibri"/>
                <w:bCs/>
                <w:sz w:val="18"/>
                <w:szCs w:val="18"/>
              </w:rPr>
              <w:t>Dự án GEF</w:t>
            </w:r>
            <w:r w:rsidRPr="008159A5">
              <w:rPr>
                <w:rFonts w:ascii="Calibri" w:hAnsi="Calibri" w:cs="Calibri"/>
                <w:bCs/>
                <w:sz w:val="18"/>
                <w:szCs w:val="18"/>
              </w:rPr>
              <w:t xml:space="preserve"> sẽ cải thiện các tiêu chuẩn ngành du lịch ở Việt Nam và đảm bảo rằng TCDL sẽ áp dụng nội dung đào tạo và cập nhật chương trình giảng dạy để kết hợp đa dạng sinh học với các yêu cầu du lịch </w:t>
            </w:r>
            <w:r w:rsidR="00CF1545">
              <w:rPr>
                <w:rFonts w:ascii="Calibri" w:hAnsi="Calibri" w:cs="Calibri"/>
                <w:bCs/>
                <w:sz w:val="18"/>
                <w:szCs w:val="18"/>
              </w:rPr>
              <w:lastRenderedPageBreak/>
              <w:t>dựa vào thiên nhiên</w:t>
            </w:r>
            <w:r w:rsidRPr="008159A5">
              <w:rPr>
                <w:rFonts w:ascii="Calibri" w:hAnsi="Calibri" w:cs="Calibri"/>
                <w:bCs/>
                <w:sz w:val="18"/>
                <w:szCs w:val="18"/>
              </w:rPr>
              <w:t xml:space="preserve"> và các kỹ cần thiết đối với ngành Du lịch - Nhà hàng - Khách sạn vốn chưa được Bộ VHTTDL chính thức công nhận. Các chương trình đào tạo nội bộ chuyên nghiệp được kiểm duyệt với chất lượng cao và chuẩn hóa sẽ được xây dựng, chú trọng vào cấp quản lý cấp trung và cấp cao tại các doanh nghiệp kinh doanh dịch vụ Du lịch - Nhà hàng - Khách sạn.  Dự án cũng ấp ủ dự định áp dụng các nguyên tắc du lịch có trách nhiệm và đảm bảo việc lồng ghép trong khuôn khổ vận hành của khu vực tư nhân (</w:t>
            </w:r>
            <w:r w:rsidR="00A4024A">
              <w:rPr>
                <w:rFonts w:ascii="Calibri" w:hAnsi="Calibri" w:cs="Calibri"/>
                <w:bCs/>
                <w:sz w:val="18"/>
                <w:szCs w:val="18"/>
              </w:rPr>
              <w:t>Đầu ra 3.1</w:t>
            </w:r>
            <w:r w:rsidRPr="008159A5">
              <w:rPr>
                <w:rFonts w:ascii="Calibri" w:hAnsi="Calibri" w:cs="Calibri"/>
                <w:bCs/>
                <w:sz w:val="18"/>
                <w:szCs w:val="18"/>
              </w:rPr>
              <w:t xml:space="preserve"> và 3.4) Thông qua dự án, ngành du lịch và các doanh nghiệp liên quan sẽ kết hợp thực hiện các việc làm thân thiện với đa dạng sinh học nhằm tăng cường bảo vệ đa dạng sinh học, nâng cao nhận thức, thay đổi hành vi của du khách và tham gia vào các hành động bảo vệ đa dạng sinh học.</w:t>
            </w:r>
          </w:p>
          <w:p w14:paraId="30C9D7CC" w14:textId="6C83CFA3" w:rsidR="00851D31" w:rsidRPr="008159A5" w:rsidRDefault="00851D31" w:rsidP="006D4665">
            <w:pPr>
              <w:spacing w:line="240" w:lineRule="auto"/>
              <w:rPr>
                <w:rFonts w:ascii="Calibri" w:hAnsi="Calibri" w:cs="Calibri"/>
                <w:sz w:val="18"/>
                <w:szCs w:val="18"/>
              </w:rPr>
            </w:pP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003D7291">
              <w:rPr>
                <w:rFonts w:ascii="Calibri" w:hAnsi="Calibri" w:cs="Calibri"/>
                <w:bCs/>
                <w:sz w:val="18"/>
                <w:szCs w:val="18"/>
              </w:rPr>
              <w:t>Dự án GEF</w:t>
            </w:r>
            <w:r w:rsidRPr="008159A5">
              <w:rPr>
                <w:rFonts w:ascii="Calibri" w:hAnsi="Calibri" w:cs="Calibri"/>
                <w:bCs/>
                <w:sz w:val="18"/>
                <w:szCs w:val="18"/>
              </w:rPr>
              <w:t xml:space="preserve"> sẽ thí điểm mô hình quan hệ đối tác công tư (PPP) - sử dụng bộ khung và nguyên tắc đã đề ra trong Phần 1 - mở ra cơ hội thúc đẩy ngành du lịch </w:t>
            </w:r>
            <w:r w:rsidR="00CF1545">
              <w:rPr>
                <w:rFonts w:ascii="Calibri" w:hAnsi="Calibri" w:cs="Calibri"/>
                <w:bCs/>
                <w:sz w:val="18"/>
                <w:szCs w:val="18"/>
              </w:rPr>
              <w:t>dựa vào thiên nhiên</w:t>
            </w:r>
            <w:r w:rsidRPr="008159A5">
              <w:rPr>
                <w:rFonts w:ascii="Calibri" w:hAnsi="Calibri" w:cs="Calibri"/>
                <w:bCs/>
                <w:sz w:val="18"/>
                <w:szCs w:val="18"/>
              </w:rPr>
              <w:t xml:space="preserve"> và các dịch vụ liên quan nhằm tăng cường việc tạo ra và khôi phục việc làm (</w:t>
            </w:r>
            <w:r w:rsidR="00A4024A">
              <w:rPr>
                <w:rFonts w:ascii="Calibri" w:hAnsi="Calibri" w:cs="Calibri"/>
                <w:bCs/>
                <w:sz w:val="18"/>
                <w:szCs w:val="18"/>
              </w:rPr>
              <w:t>Đầu ra 3.1</w:t>
            </w:r>
            <w:r w:rsidRPr="008159A5">
              <w:rPr>
                <w:rFonts w:ascii="Calibri" w:hAnsi="Calibri" w:cs="Calibri"/>
                <w:bCs/>
                <w:sz w:val="18"/>
                <w:szCs w:val="18"/>
              </w:rPr>
              <w:t xml:space="preserve">) và các cộng đồng địa phương sẽ có cơ </w:t>
            </w:r>
            <w:r w:rsidRPr="008159A5">
              <w:rPr>
                <w:rFonts w:ascii="Calibri" w:hAnsi="Calibri" w:cs="Calibri"/>
                <w:bCs/>
                <w:sz w:val="18"/>
                <w:szCs w:val="18"/>
              </w:rPr>
              <w:lastRenderedPageBreak/>
              <w:t>hội hội nhập vào nền kinh tế du lịch chính thức thông qua việc cấp học bổng, chứng nhận và ưu đãi cho các doanh nghiệp khu vực tư nhân khi thuê, đồng thời để các cộng đồng địa phương và người dân tộc thiểu số vào nền kinh tế chính thức và ngành du lịch (</w:t>
            </w:r>
            <w:r w:rsidR="00A4024A">
              <w:rPr>
                <w:rFonts w:ascii="Calibri" w:hAnsi="Calibri" w:cs="Calibri"/>
                <w:bCs/>
                <w:sz w:val="18"/>
                <w:szCs w:val="18"/>
              </w:rPr>
              <w:t>Đầu ra 3.3</w:t>
            </w:r>
            <w:r w:rsidR="00B82547" w:rsidRPr="008159A5">
              <w:rPr>
                <w:rFonts w:ascii="Calibri" w:hAnsi="Calibri" w:cs="Calibri"/>
                <w:bCs/>
                <w:sz w:val="18"/>
                <w:szCs w:val="18"/>
              </w:rPr>
              <w:t>).</w:t>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00B82547" w:rsidRPr="008159A5">
              <w:rPr>
                <w:rFonts w:ascii="Calibri" w:hAnsi="Calibri" w:cs="Calibri"/>
                <w:bCs/>
                <w:sz w:val="18"/>
                <w:szCs w:val="18"/>
              </w:rPr>
              <w:br/>
            </w:r>
            <w:r w:rsidR="00B82547" w:rsidRPr="008159A5">
              <w:rPr>
                <w:rFonts w:ascii="Calibri" w:hAnsi="Calibri" w:cs="Calibri"/>
                <w:bCs/>
                <w:sz w:val="18"/>
                <w:szCs w:val="18"/>
              </w:rPr>
              <w:cr/>
            </w:r>
            <w:r w:rsidRPr="008159A5">
              <w:rPr>
                <w:rFonts w:ascii="Calibri" w:hAnsi="Calibri" w:cs="Calibri"/>
                <w:sz w:val="18"/>
                <w:szCs w:val="18"/>
              </w:rPr>
              <w:t>Song song với việc giảm thiểu các loại hình và sản phẩm du lịch không bền vững của ngành này, dự án cũng sẽ chuyển đổi hướng tới các hành vi mua sắm bền vững hơn của khách du lịch, làm hạn chế tiềm năng của Việt Nam, trở thành điểm đến của một ngành du lịch không bền vững và buôn bán trái phép động, thực vật hoang dã (</w:t>
            </w:r>
            <w:r w:rsidR="00A4024A">
              <w:rPr>
                <w:rFonts w:ascii="Calibri" w:hAnsi="Calibri" w:cs="Calibri"/>
                <w:sz w:val="18"/>
                <w:szCs w:val="18"/>
              </w:rPr>
              <w:t>Đầu ra 3.2</w:t>
            </w:r>
            <w:r w:rsidRPr="008159A5">
              <w:rPr>
                <w:rFonts w:ascii="Calibri" w:hAnsi="Calibri" w:cs="Calibri"/>
                <w:sz w:val="18"/>
                <w:szCs w:val="18"/>
              </w:rPr>
              <w:t>).</w:t>
            </w:r>
          </w:p>
          <w:p w14:paraId="4A688B98" w14:textId="77777777" w:rsidR="00851D31" w:rsidRPr="008159A5" w:rsidRDefault="00851D31" w:rsidP="006D4665">
            <w:pPr>
              <w:spacing w:line="240" w:lineRule="auto"/>
              <w:rPr>
                <w:rFonts w:ascii="Calibri" w:eastAsia="Calibri" w:hAnsi="Calibri" w:cs="Calibri"/>
                <w:sz w:val="18"/>
                <w:szCs w:val="18"/>
                <w:lang w:val="en-GB"/>
              </w:rPr>
            </w:pPr>
          </w:p>
          <w:p w14:paraId="27C021EF" w14:textId="77777777" w:rsidR="00851D31" w:rsidRPr="008159A5" w:rsidRDefault="00851D31" w:rsidP="006D4665">
            <w:pPr>
              <w:spacing w:line="240" w:lineRule="auto"/>
              <w:rPr>
                <w:rFonts w:ascii="Calibri" w:hAnsi="Calibri" w:cs="Calibri"/>
                <w:bCs/>
                <w:sz w:val="18"/>
                <w:szCs w:val="18"/>
              </w:rPr>
            </w:pPr>
          </w:p>
          <w:p w14:paraId="10E28DE4" w14:textId="77067F24" w:rsidR="00851D31" w:rsidRPr="008159A5" w:rsidRDefault="00B82547" w:rsidP="006D4665">
            <w:pPr>
              <w:spacing w:line="240" w:lineRule="auto"/>
              <w:rPr>
                <w:rFonts w:ascii="Calibri" w:hAnsi="Calibri" w:cs="Calibri"/>
                <w:bCs/>
                <w:sz w:val="18"/>
                <w:szCs w:val="18"/>
              </w:rPr>
            </w:pP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00851D31" w:rsidRPr="008159A5">
              <w:rPr>
                <w:rFonts w:ascii="Calibri" w:hAnsi="Calibri" w:cs="Calibri"/>
                <w:bCs/>
                <w:sz w:val="18"/>
                <w:szCs w:val="18"/>
              </w:rPr>
              <w:t>Nỗ lực tiếp cận cộng đồng để thay đổi thái độ và tạo ra áp lực xã hội nhằm tham gia vào công tác phòng chống nạ</w:t>
            </w:r>
            <w:r w:rsidRPr="008159A5">
              <w:rPr>
                <w:rFonts w:ascii="Calibri" w:hAnsi="Calibri" w:cs="Calibri"/>
                <w:bCs/>
                <w:sz w:val="18"/>
                <w:szCs w:val="18"/>
              </w:rPr>
              <w:t>n săn bắn</w:t>
            </w:r>
            <w:r w:rsidR="00851D31" w:rsidRPr="008159A5">
              <w:rPr>
                <w:rFonts w:ascii="Calibri" w:hAnsi="Calibri" w:cs="Calibri"/>
                <w:bCs/>
                <w:sz w:val="18"/>
                <w:szCs w:val="18"/>
              </w:rPr>
              <w:t xml:space="preserve"> và buôn bán trái phép động, thực vật hoang dã và nâng cao nhận thức về lợi ích của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và chi trả cho các dịch vụ môi trường (</w:t>
            </w:r>
            <w:r w:rsidR="00A4024A">
              <w:rPr>
                <w:rFonts w:ascii="Calibri" w:hAnsi="Calibri" w:cs="Calibri"/>
                <w:bCs/>
                <w:sz w:val="18"/>
                <w:szCs w:val="18"/>
              </w:rPr>
              <w:t>Đầu ra 3.3</w:t>
            </w:r>
            <w:r w:rsidR="00851D31" w:rsidRPr="008159A5">
              <w:rPr>
                <w:rFonts w:ascii="Calibri" w:hAnsi="Calibri" w:cs="Calibri"/>
                <w:bCs/>
                <w:sz w:val="18"/>
                <w:szCs w:val="18"/>
              </w:rPr>
              <w:t>).</w:t>
            </w:r>
          </w:p>
          <w:p w14:paraId="5E6A22EB" w14:textId="77777777" w:rsidR="00851D31" w:rsidRPr="008159A5" w:rsidRDefault="00851D31" w:rsidP="006D4665">
            <w:pPr>
              <w:spacing w:line="240" w:lineRule="auto"/>
              <w:rPr>
                <w:rFonts w:ascii="Calibri" w:hAnsi="Calibri" w:cs="Calibri"/>
                <w:bCs/>
                <w:sz w:val="18"/>
                <w:szCs w:val="18"/>
              </w:rPr>
            </w:pPr>
          </w:p>
          <w:p w14:paraId="28CA68F7" w14:textId="77777777" w:rsidR="00851D31" w:rsidRPr="008159A5" w:rsidRDefault="00851D31" w:rsidP="006D4665">
            <w:pPr>
              <w:spacing w:line="240" w:lineRule="auto"/>
              <w:rPr>
                <w:rFonts w:ascii="Calibri" w:hAnsi="Calibri" w:cs="Calibri"/>
                <w:bCs/>
                <w:sz w:val="18"/>
                <w:szCs w:val="18"/>
              </w:rPr>
            </w:pPr>
          </w:p>
        </w:tc>
        <w:tc>
          <w:tcPr>
            <w:tcW w:w="781" w:type="pct"/>
            <w:tcBorders>
              <w:top w:val="single" w:sz="6" w:space="0" w:color="auto"/>
              <w:left w:val="single" w:sz="6" w:space="0" w:color="auto"/>
              <w:bottom w:val="single" w:sz="6" w:space="0" w:color="auto"/>
              <w:right w:val="single" w:sz="6" w:space="0" w:color="auto"/>
            </w:tcBorders>
          </w:tcPr>
          <w:p w14:paraId="78298C2A" w14:textId="77777777" w:rsidR="00851D31" w:rsidRPr="008159A5" w:rsidRDefault="00851D31" w:rsidP="006D4665">
            <w:pPr>
              <w:pStyle w:val="GEFQuestion"/>
              <w:spacing w:after="120"/>
              <w:ind w:left="0"/>
              <w:rPr>
                <w:rFonts w:ascii="Calibri" w:hAnsi="Calibri" w:cs="Calibri"/>
                <w:sz w:val="18"/>
                <w:szCs w:val="18"/>
              </w:rPr>
            </w:pPr>
            <w:r w:rsidRPr="008159A5">
              <w:rPr>
                <w:rFonts w:ascii="Calibri" w:hAnsi="Calibri" w:cs="Calibri"/>
                <w:bCs/>
                <w:sz w:val="18"/>
                <w:szCs w:val="18"/>
              </w:rPr>
              <w:lastRenderedPageBreak/>
              <w:t>Tăng cường hỗ trợ bảo tồn đa dạng sinh học giữa các đơn vị kinh doanh du lịch, khách du lịch đến tham quan và các cộng đồng tham gia thông qua việc nâng cao nhận thức, phát triển năng lực và chia sẻ các việc làm hiệu quả nhất và quản trị tri thức.</w:t>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lastRenderedPageBreak/>
              <w:cr/>
            </w:r>
            <w:r w:rsidRPr="008159A5">
              <w:rPr>
                <w:rFonts w:ascii="Calibri" w:hAnsi="Calibri" w:cs="Calibri"/>
                <w:bCs/>
                <w:sz w:val="18"/>
                <w:szCs w:val="18"/>
              </w:rPr>
              <w:br/>
            </w:r>
            <w:r w:rsidRPr="008159A5">
              <w:rPr>
                <w:rFonts w:ascii="Calibri" w:hAnsi="Calibri" w:cs="Calibri"/>
                <w:sz w:val="18"/>
                <w:szCs w:val="18"/>
              </w:rPr>
              <w:t xml:space="preserve">Những thay đổi trong hành vi và tư duy nhằm cắt giảm nhu cầu đối với các sản phẩm trái phép từ động, thực vật hoang dã có nguy cơ tuyệt chủng phục vụ cho tiêu dùng địa phương và ngành du lịch ở Việt Nam. </w:t>
            </w:r>
          </w:p>
          <w:p w14:paraId="6CF32F8D" w14:textId="77777777" w:rsidR="00851D31" w:rsidRPr="008159A5" w:rsidRDefault="00851D31" w:rsidP="006D4665">
            <w:pPr>
              <w:spacing w:line="240" w:lineRule="auto"/>
              <w:rPr>
                <w:rFonts w:ascii="Calibri" w:hAnsi="Calibri" w:cs="Calibri"/>
                <w:bCs/>
                <w:sz w:val="18"/>
                <w:szCs w:val="18"/>
              </w:rPr>
            </w:pPr>
          </w:p>
        </w:tc>
      </w:tr>
      <w:tr w:rsidR="00851D31" w:rsidRPr="008159A5" w14:paraId="4E7E5090" w14:textId="77777777" w:rsidTr="00AC58DB">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9A232A9" w14:textId="114D3D06" w:rsidR="00851D31" w:rsidRPr="00F259F1" w:rsidRDefault="00851D31" w:rsidP="006D4665">
            <w:pPr>
              <w:spacing w:line="240" w:lineRule="auto"/>
              <w:rPr>
                <w:rFonts w:ascii="Calibri" w:hAnsi="Calibri" w:cs="Calibri"/>
                <w:b/>
                <w:sz w:val="18"/>
                <w:szCs w:val="18"/>
                <w:lang w:val="en-US"/>
              </w:rPr>
            </w:pPr>
            <w:r w:rsidRPr="008159A5">
              <w:rPr>
                <w:rFonts w:ascii="Calibri" w:hAnsi="Calibri" w:cs="Calibri"/>
                <w:b/>
                <w:sz w:val="18"/>
                <w:szCs w:val="18"/>
              </w:rPr>
              <w:lastRenderedPageBreak/>
              <w:t xml:space="preserve">Hợp phần 4: Phổ biến, quản lý tri thức và </w:t>
            </w:r>
            <w:r w:rsidR="00F259F1">
              <w:rPr>
                <w:rFonts w:ascii="Calibri" w:hAnsi="Calibri" w:cs="Calibri"/>
                <w:b/>
                <w:sz w:val="18"/>
                <w:szCs w:val="18"/>
              </w:rPr>
              <w:t>Gi</w:t>
            </w:r>
            <w:r w:rsidR="00F259F1">
              <w:rPr>
                <w:rFonts w:ascii="Calibri" w:hAnsi="Calibri" w:cs="Calibri"/>
                <w:b/>
                <w:sz w:val="18"/>
                <w:szCs w:val="18"/>
                <w:lang w:val="en-US"/>
              </w:rPr>
              <w:t>ám sát và Đánh giá (M&amp;E)</w:t>
            </w:r>
          </w:p>
        </w:tc>
      </w:tr>
      <w:tr w:rsidR="00851D31" w:rsidRPr="008159A5" w14:paraId="2B9D84E1" w14:textId="77777777" w:rsidTr="00AC58DB">
        <w:tc>
          <w:tcPr>
            <w:tcW w:w="2075" w:type="pct"/>
            <w:tcBorders>
              <w:top w:val="single" w:sz="6" w:space="0" w:color="auto"/>
              <w:left w:val="single" w:sz="6" w:space="0" w:color="auto"/>
              <w:bottom w:val="single" w:sz="6" w:space="0" w:color="auto"/>
              <w:right w:val="single" w:sz="6" w:space="0" w:color="auto"/>
            </w:tcBorders>
          </w:tcPr>
          <w:p w14:paraId="5EE595FA" w14:textId="061FEC6C" w:rsidR="00851D31" w:rsidRPr="008159A5" w:rsidRDefault="00851D31" w:rsidP="006D4665">
            <w:pPr>
              <w:spacing w:line="240" w:lineRule="auto"/>
              <w:rPr>
                <w:rFonts w:ascii="Calibri" w:hAnsi="Calibri" w:cs="Calibri"/>
                <w:bCs/>
                <w:sz w:val="18"/>
                <w:szCs w:val="18"/>
              </w:rPr>
            </w:pPr>
            <w:r w:rsidRPr="008159A5">
              <w:rPr>
                <w:rFonts w:ascii="Calibri" w:hAnsi="Calibri" w:cs="Calibri"/>
                <w:sz w:val="18"/>
                <w:szCs w:val="18"/>
              </w:rPr>
              <w:t xml:space="preserve">Việc phát triển du lịch bền vững </w:t>
            </w:r>
            <w:r w:rsidR="00CF1545">
              <w:rPr>
                <w:rFonts w:ascii="Calibri" w:hAnsi="Calibri" w:cs="Calibri"/>
                <w:sz w:val="18"/>
                <w:szCs w:val="18"/>
              </w:rPr>
              <w:t>dựa vào thiên nhiên</w:t>
            </w:r>
            <w:r w:rsidRPr="008159A5">
              <w:rPr>
                <w:rFonts w:ascii="Calibri" w:hAnsi="Calibri" w:cs="Calibri"/>
                <w:sz w:val="18"/>
                <w:szCs w:val="18"/>
              </w:rPr>
              <w:t xml:space="preserve"> ở Việt Nam cũng bị cản trở do thiếu hiểu biết về tiềm năng trở thành một điểm đến thiên nhiên hàng đầu và kiến thức về các nguồn tài nguyên độc đáo và đa dạng sinh học. Điều này phần lớn được cho là do phổ biến kiến thức không đầy đủ.</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r>
            <w:r w:rsidRPr="008159A5">
              <w:rPr>
                <w:rFonts w:ascii="Calibri" w:hAnsi="Calibri" w:cs="Calibri"/>
                <w:bCs/>
                <w:sz w:val="18"/>
                <w:szCs w:val="18"/>
              </w:rPr>
              <w:cr/>
            </w:r>
            <w:r w:rsidRPr="008159A5">
              <w:rPr>
                <w:rFonts w:ascii="Calibri" w:hAnsi="Calibri" w:cs="Calibri"/>
                <w:bCs/>
                <w:sz w:val="18"/>
                <w:szCs w:val="18"/>
              </w:rPr>
              <w:br/>
              <w:t xml:space="preserve">Tuy nhiên, vẫn còn tồn tại những hạn chế trong phát triển hơn nữa các phương pháp tiếp cận thành công do thiếu cơ chế nhân rộng và trao đổi kiến thức giữa nhiều tỉnh thành trong nước và </w:t>
            </w:r>
            <w:r w:rsidRPr="008159A5">
              <w:rPr>
                <w:rFonts w:ascii="Calibri" w:hAnsi="Calibri" w:cs="Calibri"/>
                <w:bCs/>
                <w:sz w:val="18"/>
                <w:szCs w:val="18"/>
              </w:rPr>
              <w:lastRenderedPageBreak/>
              <w:t xml:space="preserve">khu vực. Thách thức này sẽ tiếp tục kìm hãm sự phát triển của các hoạt động du lịch bền vững nếu chưa được khắc phục. </w:t>
            </w:r>
            <w:r w:rsidRPr="008159A5">
              <w:rPr>
                <w:rFonts w:ascii="Calibri" w:hAnsi="Calibri" w:cs="Calibri"/>
                <w:bCs/>
                <w:sz w:val="18"/>
                <w:szCs w:val="18"/>
              </w:rPr>
              <w:cr/>
            </w:r>
            <w:r w:rsidRPr="008159A5">
              <w:rPr>
                <w:rFonts w:ascii="Calibri" w:hAnsi="Calibri" w:cs="Calibri"/>
                <w:bCs/>
                <w:sz w:val="18"/>
                <w:szCs w:val="18"/>
              </w:rPr>
              <w:br/>
              <w:t xml:space="preserve">Khách du lịch trong nước và quốc tế cũng như các công ty lữ hành còn chưa thực sự tiếp cận và hiểu biết rõ về các sản phẩm du lịch </w:t>
            </w:r>
            <w:r w:rsidR="00B7389D">
              <w:rPr>
                <w:rFonts w:ascii="Calibri" w:hAnsi="Calibri" w:cs="Calibri"/>
                <w:bCs/>
                <w:sz w:val="18"/>
                <w:szCs w:val="18"/>
              </w:rPr>
              <w:t>dựa vào đa dạng sinh học</w:t>
            </w:r>
            <w:r w:rsidRPr="008159A5">
              <w:rPr>
                <w:rFonts w:ascii="Calibri" w:hAnsi="Calibri" w:cs="Calibri"/>
                <w:bCs/>
                <w:sz w:val="18"/>
                <w:szCs w:val="18"/>
              </w:rPr>
              <w:t xml:space="preserve"> do cộng đồng địa phương cung cấp. Nếu không có sự can thiệp kịp thời, các sản phẩm du lịch </w:t>
            </w:r>
            <w:r w:rsidR="00B7389D">
              <w:rPr>
                <w:rFonts w:ascii="Calibri" w:hAnsi="Calibri" w:cs="Calibri"/>
                <w:bCs/>
                <w:sz w:val="18"/>
                <w:szCs w:val="18"/>
              </w:rPr>
              <w:t>dựa vào đa dạng sinh học</w:t>
            </w:r>
            <w:r w:rsidRPr="008159A5">
              <w:rPr>
                <w:rFonts w:ascii="Calibri" w:hAnsi="Calibri" w:cs="Calibri"/>
                <w:bCs/>
                <w:sz w:val="18"/>
                <w:szCs w:val="18"/>
              </w:rPr>
              <w:t xml:space="preserve"> sẽ không được coi trọng và không mang lại nguồn lợi nhuận, vì người tiêu dùng và doanh nghiệp sẽ không biết đến sự tồn tại của những sản phẩm này.</w:t>
            </w:r>
          </w:p>
        </w:tc>
        <w:tc>
          <w:tcPr>
            <w:tcW w:w="2144" w:type="pct"/>
            <w:tcBorders>
              <w:top w:val="single" w:sz="6" w:space="0" w:color="auto"/>
              <w:left w:val="single" w:sz="6" w:space="0" w:color="auto"/>
              <w:bottom w:val="single" w:sz="6" w:space="0" w:color="auto"/>
              <w:right w:val="single" w:sz="6" w:space="0" w:color="auto"/>
            </w:tcBorders>
          </w:tcPr>
          <w:p w14:paraId="28B786B7" w14:textId="7CF00C7B" w:rsidR="00851D31" w:rsidRPr="008159A5" w:rsidRDefault="003D7291" w:rsidP="006D4665">
            <w:pPr>
              <w:spacing w:line="240" w:lineRule="auto"/>
              <w:rPr>
                <w:rFonts w:ascii="Calibri" w:hAnsi="Calibri" w:cs="Calibri"/>
                <w:bCs/>
                <w:sz w:val="18"/>
                <w:szCs w:val="18"/>
              </w:rPr>
            </w:pPr>
            <w:r>
              <w:rPr>
                <w:rFonts w:ascii="Calibri" w:hAnsi="Calibri" w:cs="Calibri"/>
                <w:bCs/>
                <w:sz w:val="18"/>
                <w:szCs w:val="18"/>
              </w:rPr>
              <w:lastRenderedPageBreak/>
              <w:t>Dự án GEF</w:t>
            </w:r>
            <w:r w:rsidR="00851D31" w:rsidRPr="008159A5">
              <w:rPr>
                <w:rFonts w:ascii="Calibri" w:hAnsi="Calibri" w:cs="Calibri"/>
                <w:bCs/>
                <w:sz w:val="18"/>
                <w:szCs w:val="18"/>
              </w:rPr>
              <w:t xml:space="preserve"> sẽ thúc đẩy các chiến lược tiếp thị theo yêu cầu, tài liệu thông tin và các chiến dịch nhắm mục tiêu đến đối tượng quốc tế và trong nước nhằm nâng cao chất lượng và tạo nên sự đa dạng sản phẩm, dịch vụ và dịch vụ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tại các Khu bảo tồn thực nghiệm được phát triển và phổ biến trên các ngành du lịch ở Việt Nam và nước ngoài (</w:t>
            </w:r>
            <w:r w:rsidR="00A4024A">
              <w:rPr>
                <w:rFonts w:ascii="Calibri" w:hAnsi="Calibri" w:cs="Calibri"/>
                <w:bCs/>
                <w:sz w:val="18"/>
                <w:szCs w:val="18"/>
              </w:rPr>
              <w:t>Đầu ra 4.1</w:t>
            </w:r>
            <w:r w:rsidR="00B82547" w:rsidRPr="008159A5">
              <w:rPr>
                <w:rFonts w:ascii="Calibri" w:hAnsi="Calibri" w:cs="Calibri"/>
                <w:bCs/>
                <w:sz w:val="18"/>
                <w:szCs w:val="18"/>
              </w:rPr>
              <w:t>).</w:t>
            </w:r>
            <w:r w:rsidR="00B82547" w:rsidRPr="008159A5">
              <w:rPr>
                <w:rFonts w:ascii="Calibri" w:hAnsi="Calibri" w:cs="Calibri"/>
                <w:bCs/>
                <w:sz w:val="18"/>
                <w:szCs w:val="18"/>
              </w:rPr>
              <w:cr/>
            </w:r>
            <w:r w:rsidR="00B82547" w:rsidRPr="008159A5">
              <w:rPr>
                <w:rFonts w:ascii="Calibri" w:hAnsi="Calibri" w:cs="Calibri"/>
                <w:bCs/>
                <w:sz w:val="18"/>
                <w:szCs w:val="18"/>
              </w:rPr>
              <w:br/>
            </w:r>
            <w:r w:rsidR="00851D31" w:rsidRPr="008159A5">
              <w:rPr>
                <w:rFonts w:ascii="Calibri" w:hAnsi="Calibri" w:cs="Calibri"/>
                <w:bCs/>
                <w:sz w:val="18"/>
                <w:szCs w:val="18"/>
              </w:rPr>
              <w:t xml:space="preserve">Quản lý kiến thức dự án sẽ thiết lập cơ chế để nắm bắt cũng như chia sẻ các bài học và phương thức thực hành tốt nhất từ ngành du lịch </w:t>
            </w:r>
            <w:r w:rsidR="00CF1545">
              <w:rPr>
                <w:rFonts w:ascii="Calibri" w:hAnsi="Calibri" w:cs="Calibri"/>
                <w:bCs/>
                <w:sz w:val="18"/>
                <w:szCs w:val="18"/>
              </w:rPr>
              <w:t>dựa vào thiên nhiên</w:t>
            </w:r>
            <w:r w:rsidR="00851D31" w:rsidRPr="008159A5">
              <w:rPr>
                <w:rFonts w:ascii="Calibri" w:hAnsi="Calibri" w:cs="Calibri"/>
                <w:bCs/>
                <w:sz w:val="18"/>
                <w:szCs w:val="18"/>
              </w:rPr>
              <w:t xml:space="preserve">, tạo điều kiện để mở rộng trên khắp Việt Nam.  Điều này sẽ giúp nâng cao nhận thức và hỗ </w:t>
            </w:r>
            <w:r w:rsidR="00851D31" w:rsidRPr="008159A5">
              <w:rPr>
                <w:rFonts w:ascii="Calibri" w:hAnsi="Calibri" w:cs="Calibri"/>
                <w:bCs/>
                <w:sz w:val="18"/>
                <w:szCs w:val="18"/>
              </w:rPr>
              <w:lastRenderedPageBreak/>
              <w:t>trợ nhiều hơn cho các mô hình đã được thử nghiệm về bảo tồn đa dạng sinh học kết hợp với du lịch, cũng như những lợi ích có thể tích lũy ở cấp địa phương thông qua sự tham gia của cộng đồng và hội nhập vào lĩnh vực du lịch (</w:t>
            </w:r>
            <w:r w:rsidR="00A4024A">
              <w:rPr>
                <w:rFonts w:ascii="Calibri" w:hAnsi="Calibri" w:cs="Calibri"/>
                <w:bCs/>
                <w:sz w:val="18"/>
                <w:szCs w:val="18"/>
              </w:rPr>
              <w:t>Đầu ra 4.2</w:t>
            </w:r>
            <w:r w:rsidR="00851D31" w:rsidRPr="008159A5">
              <w:rPr>
                <w:rFonts w:ascii="Calibri" w:hAnsi="Calibri" w:cs="Calibri"/>
                <w:bCs/>
                <w:sz w:val="18"/>
                <w:szCs w:val="18"/>
              </w:rPr>
              <w:t>).</w:t>
            </w:r>
          </w:p>
          <w:p w14:paraId="23B7EDBA" w14:textId="71B5491C" w:rsidR="00851D3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t>Dự án GEF</w:t>
            </w:r>
            <w:r w:rsidRPr="008159A5">
              <w:rPr>
                <w:rFonts w:ascii="Calibri" w:hAnsi="Calibri" w:cs="Calibri"/>
                <w:color w:val="000000"/>
                <w:sz w:val="18"/>
                <w:szCs w:val="18"/>
              </w:rPr>
              <w:t xml:space="preserve"> sẽ thiết kế cũng như triển khai các hệ thống và quy trình để đảm bảo giám sát và đánh giá chặt chẽ (</w:t>
            </w:r>
            <w:r w:rsidR="00A4024A">
              <w:rPr>
                <w:rFonts w:ascii="Calibri" w:hAnsi="Calibri" w:cs="Calibri"/>
                <w:color w:val="000000"/>
                <w:sz w:val="18"/>
                <w:szCs w:val="18"/>
              </w:rPr>
              <w:t>Đầu ra 4.3</w:t>
            </w:r>
            <w:r w:rsidRPr="008159A5">
              <w:rPr>
                <w:rFonts w:ascii="Calibri" w:hAnsi="Calibri" w:cs="Calibri"/>
                <w:color w:val="000000"/>
                <w:sz w:val="18"/>
                <w:szCs w:val="18"/>
              </w:rPr>
              <w:t>), thực hiện quản lý kiến thức và lồng ghép giới thường xuyên để tạo điều kiện nâng cấp và nhân rộng.</w:t>
            </w:r>
          </w:p>
        </w:tc>
        <w:tc>
          <w:tcPr>
            <w:tcW w:w="781" w:type="pct"/>
            <w:tcBorders>
              <w:top w:val="single" w:sz="6" w:space="0" w:color="auto"/>
              <w:left w:val="single" w:sz="6" w:space="0" w:color="auto"/>
              <w:bottom w:val="single" w:sz="6" w:space="0" w:color="auto"/>
              <w:right w:val="single" w:sz="6" w:space="0" w:color="auto"/>
            </w:tcBorders>
          </w:tcPr>
          <w:p w14:paraId="6227CAD7" w14:textId="2C92C373" w:rsidR="00851D31" w:rsidRPr="008159A5" w:rsidRDefault="00851D31" w:rsidP="006D4665">
            <w:pPr>
              <w:spacing w:line="240" w:lineRule="auto"/>
              <w:rPr>
                <w:rFonts w:ascii="Calibri" w:hAnsi="Calibri" w:cs="Calibri"/>
                <w:bCs/>
                <w:sz w:val="18"/>
                <w:szCs w:val="18"/>
              </w:rPr>
            </w:pPr>
            <w:r w:rsidRPr="008159A5">
              <w:rPr>
                <w:rFonts w:ascii="Calibri" w:hAnsi="Calibri" w:cs="Calibri"/>
                <w:bCs/>
                <w:sz w:val="18"/>
                <w:szCs w:val="18"/>
              </w:rPr>
              <w:lastRenderedPageBreak/>
              <w:t xml:space="preserve">Việt Nam được công nhận và biết đến là một điểm đến du lịch </w:t>
            </w:r>
            <w:r w:rsidR="00CF1545">
              <w:rPr>
                <w:rFonts w:ascii="Calibri" w:hAnsi="Calibri" w:cs="Calibri"/>
                <w:bCs/>
                <w:sz w:val="18"/>
                <w:szCs w:val="18"/>
              </w:rPr>
              <w:t>dựa vào thiên nhiên</w:t>
            </w:r>
            <w:r w:rsidRPr="008159A5">
              <w:rPr>
                <w:rFonts w:ascii="Calibri" w:hAnsi="Calibri" w:cs="Calibri"/>
                <w:bCs/>
                <w:sz w:val="18"/>
                <w:szCs w:val="18"/>
              </w:rPr>
              <w:t xml:space="preserve"> được đông đảo khách du lịch yêu thích</w:t>
            </w:r>
          </w:p>
        </w:tc>
      </w:tr>
    </w:tbl>
    <w:p w14:paraId="64F2FBF6" w14:textId="77777777" w:rsidR="00F122FB" w:rsidRPr="008159A5" w:rsidRDefault="00F122FB" w:rsidP="006D4665">
      <w:pPr>
        <w:pStyle w:val="ListParagraph"/>
        <w:tabs>
          <w:tab w:val="left" w:pos="360"/>
        </w:tabs>
        <w:spacing w:after="60"/>
        <w:ind w:left="0"/>
        <w:jc w:val="both"/>
        <w:rPr>
          <w:rFonts w:ascii="Calibri" w:eastAsia="Calibri" w:hAnsi="Calibri" w:cs="Calibri"/>
          <w:bCs/>
          <w:sz w:val="20"/>
          <w:szCs w:val="20"/>
        </w:rPr>
      </w:pPr>
    </w:p>
    <w:p w14:paraId="60AB5DE3" w14:textId="10CD9252" w:rsidR="00F122FB" w:rsidRPr="008159A5" w:rsidRDefault="00F122FB" w:rsidP="006D4665">
      <w:pPr>
        <w:pStyle w:val="ListParagraphNumbered"/>
        <w:rPr>
          <w:rFonts w:ascii="Calibri" w:eastAsia="Calibri" w:hAnsi="Calibri" w:cs="Calibri"/>
          <w:bCs/>
          <w:szCs w:val="20"/>
        </w:rPr>
      </w:pPr>
      <w:r w:rsidRPr="008159A5">
        <w:rPr>
          <w:rFonts w:ascii="Calibri" w:hAnsi="Calibri" w:cs="Calibri"/>
          <w:b/>
          <w:szCs w:val="20"/>
        </w:rPr>
        <w:t>Mục tiêu dự án là:</w:t>
      </w:r>
      <w:r w:rsidRPr="008159A5">
        <w:rPr>
          <w:rFonts w:ascii="Calibri" w:hAnsi="Calibri" w:cs="Calibri"/>
          <w:bCs/>
          <w:szCs w:val="20"/>
        </w:rPr>
        <w:t xml:space="preserve"> Thúc đẩy bảo tồn đa dạng sinh học và sinh kế bền vững thông qua các giải pháp sáng tạo về du lịch </w:t>
      </w:r>
      <w:r w:rsidR="00CF1545">
        <w:rPr>
          <w:rFonts w:ascii="Calibri" w:hAnsi="Calibri" w:cs="Calibri"/>
          <w:bCs/>
          <w:szCs w:val="20"/>
        </w:rPr>
        <w:t>dựa vào thiên nhiên</w:t>
      </w:r>
      <w:r w:rsidRPr="008159A5">
        <w:rPr>
          <w:rFonts w:ascii="Calibri" w:hAnsi="Calibri" w:cs="Calibri"/>
          <w:bCs/>
          <w:szCs w:val="20"/>
        </w:rPr>
        <w:t xml:space="preserve">. Để đạt được Mục tiêu này, dự án sẽ thực hiện bốn Hợp phần dự án với các lộ trình can thiệp như được trình bày trong Lý thuyết về thay đổi (TOC) ở </w:t>
      </w:r>
      <w:r w:rsidRPr="008159A5">
        <w:rPr>
          <w:rFonts w:ascii="Calibri" w:hAnsi="Calibri" w:cs="Calibri"/>
          <w:b/>
          <w:szCs w:val="20"/>
          <w:highlight w:val="yellow"/>
        </w:rPr>
        <w:t>Hình X</w:t>
      </w:r>
      <w:r w:rsidRPr="008159A5">
        <w:rPr>
          <w:rFonts w:ascii="Calibri" w:hAnsi="Calibri" w:cs="Calibri"/>
          <w:bCs/>
          <w:szCs w:val="20"/>
        </w:rPr>
        <w:t xml:space="preserve"> bên dưới. </w:t>
      </w:r>
    </w:p>
    <w:p w14:paraId="293DA9DA" w14:textId="303CB7C9" w:rsidR="00F122FB" w:rsidRPr="008159A5" w:rsidRDefault="00F122FB" w:rsidP="006D4665">
      <w:pPr>
        <w:pStyle w:val="ListParagraphNumbered"/>
        <w:rPr>
          <w:rFonts w:ascii="Calibri" w:eastAsia="Calibri" w:hAnsi="Calibri" w:cs="Calibri"/>
          <w:bCs/>
          <w:szCs w:val="20"/>
        </w:rPr>
      </w:pPr>
      <w:r w:rsidRPr="008159A5">
        <w:rPr>
          <w:rFonts w:ascii="Calibri" w:hAnsi="Calibri" w:cs="Calibri"/>
          <w:bCs/>
          <w:szCs w:val="20"/>
        </w:rPr>
        <w:t>TOC chỉ ra vấn đề mà dự án đang nỗ lực giải quyết và logic nhân quả đã cung cấp cho thiết kế dự án để đảm bảo đạt được mục tiêu. TOC tóm tắt các hoạt động mà qua đó dự án sẽ đạt được kết quả dự kiến cũng như các tác động lâu dài và lợi ích môi trường toàn cầu</w:t>
      </w:r>
      <w:r w:rsidRPr="008159A5">
        <w:rPr>
          <w:rFonts w:ascii="Calibri" w:eastAsia="Calibri" w:hAnsi="Calibri" w:cs="Calibri"/>
          <w:bCs/>
          <w:szCs w:val="20"/>
          <w:vertAlign w:val="superscript"/>
        </w:rPr>
        <w:footnoteReference w:id="86"/>
      </w:r>
      <w:r w:rsidRPr="008159A5">
        <w:rPr>
          <w:rFonts w:ascii="Calibri" w:hAnsi="Calibri" w:cs="Calibri"/>
          <w:bCs/>
          <w:szCs w:val="20"/>
        </w:rPr>
        <w:t xml:space="preserve">. Có thể tóm tắt TOC như sau: để giải quyết những mối đe dọa nghiêm trọng đối với đa dạng sinh học ở Việt Nam do phát sinh từ các xu hướng và phương thức thực tiễn du lịch không bền vững và nuôi dưỡng tiềm năng của phân khúc du lịch </w:t>
      </w:r>
      <w:r w:rsidR="00CF1545">
        <w:rPr>
          <w:rFonts w:ascii="Calibri" w:hAnsi="Calibri" w:cs="Calibri"/>
          <w:bCs/>
          <w:szCs w:val="20"/>
        </w:rPr>
        <w:t>dựa vào thiên nhiên</w:t>
      </w:r>
      <w:r w:rsidRPr="008159A5">
        <w:rPr>
          <w:rFonts w:ascii="Calibri" w:hAnsi="Calibri" w:cs="Calibri"/>
          <w:bCs/>
          <w:szCs w:val="20"/>
        </w:rPr>
        <w:t xml:space="preserve"> mới nổi, dự án sẽ lồng ghép đa dạng sinh học vào ngành du lịch bằng cách xây dựng môi trường pháp lý quốc gia hỗ trợ được tiêu chuẩn hóa về hướng dẫn, tiêu chí và yêu cầu phù hợp, sau đó sẽ được kiểm tra ở cấp độ cảnh quan. Phát triển du lịch </w:t>
      </w:r>
      <w:r w:rsidR="00CF1545">
        <w:rPr>
          <w:rFonts w:ascii="Calibri" w:hAnsi="Calibri" w:cs="Calibri"/>
          <w:bCs/>
          <w:szCs w:val="20"/>
        </w:rPr>
        <w:t>dựa vào thiên nhiên</w:t>
      </w:r>
      <w:r w:rsidRPr="008159A5">
        <w:rPr>
          <w:rFonts w:ascii="Calibri" w:hAnsi="Calibri" w:cs="Calibri"/>
          <w:bCs/>
          <w:szCs w:val="20"/>
        </w:rPr>
        <w:t xml:space="preserve"> thông qua việc mở rộng các sản phẩm và dịch vụ du lịch thân thiện với đa dạng sinh học, hoạt động kết hợp và mang lại lợi ích cho các khu bảo tồn giá trị cao ở tỉnh Ninh Thuận và Quảng Bình. Cộng đồng địa phương sẽ tham gia tích cực hơn vào ngành du lịch, đồng thời được đào tạo để cung cấp các sản phẩm và dịch vụ du lịch </w:t>
      </w:r>
      <w:r w:rsidR="00CF1545">
        <w:rPr>
          <w:rFonts w:ascii="Calibri" w:hAnsi="Calibri" w:cs="Calibri"/>
          <w:bCs/>
          <w:szCs w:val="20"/>
        </w:rPr>
        <w:t>dựa vào thiên nhiên</w:t>
      </w:r>
      <w:r w:rsidRPr="008159A5">
        <w:rPr>
          <w:rFonts w:ascii="Calibri" w:hAnsi="Calibri" w:cs="Calibri"/>
          <w:bCs/>
          <w:szCs w:val="20"/>
        </w:rPr>
        <w:t xml:space="preserve"> nhằm có thể hưởng lợi từ các sinh kế </w:t>
      </w:r>
      <w:r w:rsidR="00B7389D">
        <w:rPr>
          <w:rFonts w:ascii="Calibri" w:hAnsi="Calibri" w:cs="Calibri"/>
          <w:bCs/>
          <w:szCs w:val="20"/>
        </w:rPr>
        <w:t>dựa vào đa dạng sinh học</w:t>
      </w:r>
      <w:r w:rsidRPr="008159A5">
        <w:rPr>
          <w:rFonts w:ascii="Calibri" w:hAnsi="Calibri" w:cs="Calibri"/>
          <w:bCs/>
          <w:szCs w:val="20"/>
        </w:rPr>
        <w:t xml:space="preserve">, coi trọng đa dạng sinh học cũng như đóng góp vào hoạt động bảo tồn và giám sát. Nâng cao nhận thức thông qua hình thức kết hợp đào tạo, tiếp thị và quảng bá ở tất cả các cấp sẽ mang lại sự thay đổi rõ rệt về thái độ đối với các hành vi và hoạt động bền vững hơn của các công ty lữ hành và doanh nghiệp. Dự án bao gồm các hoạt động nhằm giải quyết những mối đe dọa và thách thức dai dẳng liên quan đến việc phát triển thiếu kiểm soát và du lịch đại trà, ô nhiễm, phá hủy và gây xáo trộn sinh cảnh và các loài từ hoạt động du lịch không bền vững, đánh bắt và khai thác thủy hải sản không bền vững, chưa tích hợp tốt và lợi ích cho cộng đồng địa phương và </w:t>
      </w:r>
      <w:r w:rsidR="00E26E59">
        <w:rPr>
          <w:rFonts w:ascii="Calibri" w:hAnsi="Calibri" w:cs="Calibri"/>
          <w:bCs/>
          <w:szCs w:val="20"/>
          <w:lang w:val="en-US"/>
        </w:rPr>
        <w:t>vấn đề biến đổi khí hầu. Đ</w:t>
      </w:r>
      <w:r w:rsidRPr="008159A5">
        <w:rPr>
          <w:rFonts w:ascii="Calibri" w:hAnsi="Calibri" w:cs="Calibri"/>
          <w:bCs/>
          <w:szCs w:val="20"/>
        </w:rPr>
        <w:t xml:space="preserve">iều này sẽ giúp ngăn chặn và giảm thiểu các mối đe dọa đối với đa dạng sinh học từ phát triển du lịch. TOC cũng phản ánh các bài học kinh nghiệm từ kinh nghiệm quốc tế về du lịch bền vững (xem </w:t>
      </w:r>
      <w:r w:rsidRPr="008159A5">
        <w:rPr>
          <w:rFonts w:ascii="Calibri" w:hAnsi="Calibri" w:cs="Calibri"/>
          <w:b/>
          <w:szCs w:val="20"/>
          <w:highlight w:val="yellow"/>
        </w:rPr>
        <w:t>Phụ lục X: Bài học kinh nghiệm</w:t>
      </w:r>
      <w:r w:rsidRPr="008159A5">
        <w:rPr>
          <w:rFonts w:ascii="Calibri" w:hAnsi="Calibri" w:cs="Calibri"/>
          <w:bCs/>
          <w:szCs w:val="20"/>
        </w:rPr>
        <w:t>).  Các cân nhắc về Lý thuyết thay đổi bao gồm các trụ cột sau:</w:t>
      </w:r>
    </w:p>
    <w:p w14:paraId="3DA9E89C" w14:textId="77777777" w:rsidR="00F122FB" w:rsidRPr="008159A5" w:rsidRDefault="00F122FB" w:rsidP="006D4665">
      <w:pPr>
        <w:numPr>
          <w:ilvl w:val="0"/>
          <w:numId w:val="15"/>
        </w:numPr>
        <w:shd w:val="clear" w:color="auto" w:fill="FFFFFF"/>
        <w:spacing w:after="0" w:line="240" w:lineRule="auto"/>
        <w:jc w:val="both"/>
        <w:rPr>
          <w:rFonts w:ascii="Calibri" w:hAnsi="Calibri" w:cs="Calibri"/>
          <w:color w:val="000000"/>
          <w:sz w:val="20"/>
          <w:szCs w:val="20"/>
        </w:rPr>
      </w:pPr>
      <w:r w:rsidRPr="008159A5">
        <w:rPr>
          <w:rFonts w:ascii="Calibri" w:hAnsi="Calibri" w:cs="Calibri"/>
          <w:color w:val="000000"/>
          <w:sz w:val="20"/>
          <w:szCs w:val="20"/>
        </w:rPr>
        <w:t>Đưa ra các yêu cầu về chính sách quốc gia và các yếu tố hỗ trợ cũng như năng lực của cả quốc gia và địa phương để hỗ trợ phát triển du lịch sinh thái, tận dụng và tăng cường mối quan hệ giữa các chính sách và ưu tiên của du lịch và đa dạng sinh học;</w:t>
      </w:r>
    </w:p>
    <w:p w14:paraId="3A4D8F66" w14:textId="77777777" w:rsidR="00F122FB" w:rsidRPr="008159A5" w:rsidRDefault="00F122FB" w:rsidP="006D4665">
      <w:pPr>
        <w:numPr>
          <w:ilvl w:val="0"/>
          <w:numId w:val="15"/>
        </w:numPr>
        <w:shd w:val="clear" w:color="auto" w:fill="FFFFFF"/>
        <w:spacing w:after="0" w:line="240" w:lineRule="auto"/>
        <w:jc w:val="both"/>
        <w:rPr>
          <w:rFonts w:ascii="Calibri" w:hAnsi="Calibri" w:cs="Calibri"/>
          <w:color w:val="000000"/>
          <w:sz w:val="20"/>
          <w:szCs w:val="20"/>
        </w:rPr>
      </w:pPr>
      <w:r w:rsidRPr="008159A5">
        <w:rPr>
          <w:rFonts w:ascii="Calibri" w:hAnsi="Calibri" w:cs="Calibri"/>
          <w:color w:val="000000"/>
          <w:sz w:val="20"/>
          <w:szCs w:val="20"/>
        </w:rPr>
        <w:t xml:space="preserve">Xây dựng cơ sở hạ tầng và các sản phẩm/trải nghiệm </w:t>
      </w:r>
      <w:r w:rsidRPr="008159A5">
        <w:rPr>
          <w:rFonts w:ascii="Calibri" w:hAnsi="Calibri" w:cs="Calibri"/>
          <w:bCs/>
          <w:color w:val="000000"/>
          <w:sz w:val="20"/>
          <w:szCs w:val="20"/>
        </w:rPr>
        <w:t>du lịch sinh thái</w:t>
      </w:r>
      <w:r w:rsidRPr="008159A5">
        <w:rPr>
          <w:rFonts w:ascii="Calibri" w:hAnsi="Calibri" w:cs="Calibri"/>
          <w:color w:val="000000"/>
          <w:sz w:val="20"/>
          <w:szCs w:val="20"/>
        </w:rPr>
        <w:t xml:space="preserve"> để cung cấp một điểm thu hút khách du lịch dựa vào thiên nhiên có chất lượng, phù hợp và có lợi cho các ưu tiên bảo tồn và tăng cường tiềm năng tạo doanh thu;</w:t>
      </w:r>
    </w:p>
    <w:p w14:paraId="4C831704" w14:textId="5BD62D17" w:rsidR="00F122FB" w:rsidRPr="008159A5" w:rsidRDefault="00F122FB" w:rsidP="006D4665">
      <w:pPr>
        <w:numPr>
          <w:ilvl w:val="0"/>
          <w:numId w:val="15"/>
        </w:numPr>
        <w:shd w:val="clear" w:color="auto" w:fill="FFFFFF"/>
        <w:spacing w:after="0" w:line="240" w:lineRule="auto"/>
        <w:jc w:val="both"/>
        <w:rPr>
          <w:rFonts w:ascii="Calibri" w:hAnsi="Calibri" w:cs="Calibri"/>
          <w:color w:val="000000"/>
          <w:sz w:val="20"/>
          <w:szCs w:val="20"/>
        </w:rPr>
      </w:pPr>
      <w:r w:rsidRPr="008159A5">
        <w:rPr>
          <w:rFonts w:ascii="Calibri" w:hAnsi="Calibri" w:cs="Calibri"/>
          <w:color w:val="000000"/>
          <w:sz w:val="20"/>
          <w:szCs w:val="20"/>
        </w:rPr>
        <w:t>Đảm bảo các cơ chế tài chính phù hợp trong môi trường rừng, biển và đất ngập nước để có được doanh thu từ du lịch và duy trì quỹ bảo tồn đa dạng sinh học địa phương,</w:t>
      </w:r>
      <w:bookmarkStart w:id="27" w:name="_Hlk62909997"/>
      <w:r w:rsidRPr="008159A5">
        <w:rPr>
          <w:rFonts w:ascii="Calibri" w:hAnsi="Calibri" w:cs="Calibri"/>
          <w:color w:val="000000"/>
          <w:sz w:val="20"/>
          <w:szCs w:val="20"/>
        </w:rPr>
        <w:t xml:space="preserve"> bao gồm một khuôn khổ </w:t>
      </w:r>
      <w:r w:rsidR="001A37BD">
        <w:rPr>
          <w:rFonts w:ascii="Calibri" w:hAnsi="Calibri" w:cs="Calibri"/>
          <w:color w:val="000000"/>
          <w:sz w:val="20"/>
          <w:szCs w:val="20"/>
          <w:lang w:val="en-US"/>
        </w:rPr>
        <w:t>cơ chế khuyến khích</w:t>
      </w:r>
      <w:r w:rsidRPr="008159A5">
        <w:rPr>
          <w:rFonts w:ascii="Calibri" w:hAnsi="Calibri" w:cs="Calibri"/>
          <w:color w:val="000000"/>
          <w:sz w:val="20"/>
          <w:szCs w:val="20"/>
        </w:rPr>
        <w:t xml:space="preserve"> đã được thông qua để kích thích đầu tư của khu vực tư nhân và quan hệ đối tác công tư và chính sách do chính phủ đồng ý cho phép khuyến khích khu vực tư nhân đầu tư và tái đầu tư doanh thu từ du lịch </w:t>
      </w:r>
      <w:r w:rsidR="00CF1545">
        <w:rPr>
          <w:rFonts w:ascii="Calibri" w:hAnsi="Calibri" w:cs="Calibri"/>
          <w:color w:val="000000"/>
          <w:sz w:val="20"/>
          <w:szCs w:val="20"/>
        </w:rPr>
        <w:t xml:space="preserve">dựa </w:t>
      </w:r>
      <w:r w:rsidR="00CF1545">
        <w:rPr>
          <w:rFonts w:ascii="Calibri" w:hAnsi="Calibri" w:cs="Calibri"/>
          <w:color w:val="000000"/>
          <w:sz w:val="20"/>
          <w:szCs w:val="20"/>
        </w:rPr>
        <w:lastRenderedPageBreak/>
        <w:t>vào thiên nhiên</w:t>
      </w:r>
      <w:r w:rsidRPr="008159A5">
        <w:rPr>
          <w:rFonts w:ascii="Calibri" w:hAnsi="Calibri" w:cs="Calibri"/>
          <w:color w:val="000000"/>
          <w:sz w:val="20"/>
          <w:szCs w:val="20"/>
        </w:rPr>
        <w:t xml:space="preserve"> vào công tác bảo tồn đa dạng sinh học và quản lý KBT</w:t>
      </w:r>
      <w:bookmarkEnd w:id="27"/>
      <w:r w:rsidRPr="008159A5">
        <w:rPr>
          <w:rFonts w:ascii="Calibri" w:hAnsi="Calibri" w:cs="Calibri"/>
          <w:color w:val="000000"/>
          <w:sz w:val="20"/>
          <w:szCs w:val="20"/>
        </w:rPr>
        <w:t xml:space="preserve">; cùng với việc cung cấp các cơ hội sinh kế đa dạng, linh hoạt và hấp dẫn cho địa phương để ngăn chặn các hành vi thiếu bền vững; </w:t>
      </w:r>
    </w:p>
    <w:p w14:paraId="5C16E1EC" w14:textId="77777777" w:rsidR="00F122FB" w:rsidRPr="008159A5" w:rsidRDefault="00F122FB" w:rsidP="006D4665">
      <w:pPr>
        <w:numPr>
          <w:ilvl w:val="0"/>
          <w:numId w:val="15"/>
        </w:numPr>
        <w:shd w:val="clear" w:color="auto" w:fill="FFFFFF"/>
        <w:spacing w:after="0" w:line="240" w:lineRule="auto"/>
        <w:jc w:val="both"/>
        <w:rPr>
          <w:rFonts w:ascii="Calibri" w:hAnsi="Calibri" w:cs="Calibri"/>
          <w:color w:val="000000"/>
          <w:sz w:val="20"/>
          <w:szCs w:val="20"/>
        </w:rPr>
      </w:pPr>
      <w:r w:rsidRPr="008159A5">
        <w:rPr>
          <w:rFonts w:ascii="Calibri" w:hAnsi="Calibri" w:cs="Calibri"/>
          <w:color w:val="000000"/>
          <w:sz w:val="20"/>
          <w:szCs w:val="20"/>
        </w:rPr>
        <w:t>Nâng cao nhận thức về mối liên hệ giữa bảo tồn đa dạng sinh học, phát triển du lịch và sinh kế thông qua việc kết hợp các hoạt động tiếp thị, đào tạo và quảng bá.</w:t>
      </w:r>
    </w:p>
    <w:p w14:paraId="74E60308" w14:textId="59DD5622" w:rsidR="00F122FB" w:rsidRPr="008159A5" w:rsidRDefault="00F122FB" w:rsidP="006D4665">
      <w:pPr>
        <w:pStyle w:val="ListParagraphNumbered"/>
        <w:rPr>
          <w:rFonts w:ascii="Calibri" w:eastAsia="Calibri" w:hAnsi="Calibri" w:cs="Calibri"/>
          <w:color w:val="000000"/>
          <w:szCs w:val="20"/>
        </w:rPr>
      </w:pPr>
      <w:r w:rsidRPr="008159A5">
        <w:rPr>
          <w:rFonts w:ascii="Calibri" w:hAnsi="Calibri" w:cs="Calibri"/>
          <w:color w:val="000000"/>
          <w:szCs w:val="20"/>
        </w:rPr>
        <w:t xml:space="preserve">Lý thuyết thay đổi dựa trên bốn lộ trình tác động: (i) Tăng cường khuôn khổ tạo điều kiện và các hướng dẫn hệ thống cho du lịch tổng hợp </w:t>
      </w:r>
      <w:r w:rsidR="00CF1545">
        <w:rPr>
          <w:rFonts w:ascii="Calibri" w:hAnsi="Calibri" w:cs="Calibri"/>
          <w:color w:val="000000"/>
          <w:szCs w:val="20"/>
        </w:rPr>
        <w:t>dựa vào thiên nhiên</w:t>
      </w:r>
      <w:r w:rsidRPr="008159A5">
        <w:rPr>
          <w:rFonts w:ascii="Calibri" w:hAnsi="Calibri" w:cs="Calibri"/>
          <w:color w:val="000000"/>
          <w:szCs w:val="20"/>
        </w:rPr>
        <w:t>; (ii) Thể hiện các biện pháp bảo tồn được cải thiện kết hợp với phát triển du lịch tại các loại cảnh quan khác nhau, cải thiện hoạt động quản lý, giảm thiểu các mối đe dọa và nâng cao sinh kế địa phương; (iii) Thúc đẩy thay đổi hành vi giữa các bên tham gia chuỗi giá trị du lịch chính thông qua việc gắn kết, duy trì tiếp thị xã hội và vận động; và (iv) Thiết kế và triển khai các hệ thống để đảm bảo quá trình quan trắc và đánh giá, quản lý kiến thức và lồng ghép giới để tạo điều kiện nâng cấp và nhân rộng.</w:t>
      </w:r>
    </w:p>
    <w:p w14:paraId="5426C4C9" w14:textId="1FDEEF89" w:rsidR="00032813" w:rsidRPr="008159A5" w:rsidRDefault="00337665" w:rsidP="006D4665">
      <w:pPr>
        <w:shd w:val="clear" w:color="auto" w:fill="FFFFFF"/>
        <w:spacing w:after="0" w:line="240" w:lineRule="auto"/>
        <w:jc w:val="both"/>
        <w:rPr>
          <w:rFonts w:ascii="Calibri" w:hAnsi="Calibri" w:cs="Calibri"/>
          <w:b/>
          <w:color w:val="000000"/>
          <w:sz w:val="20"/>
          <w:szCs w:val="20"/>
        </w:rPr>
      </w:pPr>
      <w:sdt>
        <w:sdtPr>
          <w:rPr>
            <w:rFonts w:ascii="Calibri" w:eastAsia="Calibri" w:hAnsi="Calibri" w:cs="Calibri"/>
            <w:b/>
            <w:spacing w:val="15"/>
            <w:sz w:val="28"/>
            <w:szCs w:val="24"/>
          </w:rPr>
          <w:tag w:val="goog_rdk_290"/>
          <w:id w:val="-543525484"/>
        </w:sdtPr>
        <w:sdtEndPr/>
        <w:sdtContent>
          <w:r w:rsidR="00386DD8" w:rsidRPr="008159A5">
            <w:rPr>
              <w:rFonts w:ascii="Calibri" w:hAnsi="Calibri" w:cs="Calibri"/>
              <w:b/>
              <w:i/>
              <w:sz w:val="20"/>
              <w:szCs w:val="20"/>
            </w:rPr>
            <w:t xml:space="preserve">Lộ trình tác động 1: Tăng cường khuôn khổ cho phép và hướng dẫn hệ thống cho du lịch </w:t>
          </w:r>
          <w:r w:rsidR="00CF1545">
            <w:rPr>
              <w:rFonts w:ascii="Calibri" w:hAnsi="Calibri" w:cs="Calibri"/>
              <w:b/>
              <w:i/>
              <w:sz w:val="20"/>
              <w:szCs w:val="20"/>
            </w:rPr>
            <w:t>dựa vào thiên nhiên</w:t>
          </w:r>
          <w:r w:rsidR="00BB548B">
            <w:rPr>
              <w:rFonts w:ascii="Calibri" w:hAnsi="Calibri" w:cs="Calibri"/>
              <w:b/>
              <w:i/>
              <w:sz w:val="20"/>
              <w:szCs w:val="20"/>
              <w:lang w:val="en-US"/>
            </w:rPr>
            <w:t xml:space="preserve"> nói chung</w:t>
          </w:r>
        </w:sdtContent>
      </w:sdt>
    </w:p>
    <w:p w14:paraId="6E58358C" w14:textId="2C9DB507" w:rsidR="00032813" w:rsidRPr="008159A5" w:rsidRDefault="00032813" w:rsidP="006D4665">
      <w:pPr>
        <w:pStyle w:val="ListParagraphNumbered"/>
        <w:rPr>
          <w:rFonts w:ascii="Calibri" w:hAnsi="Calibri" w:cs="Calibri"/>
        </w:rPr>
      </w:pPr>
      <w:r w:rsidRPr="008159A5">
        <w:rPr>
          <w:rFonts w:ascii="Calibri" w:hAnsi="Calibri" w:cs="Calibri"/>
        </w:rPr>
        <w:t xml:space="preserve">Lộ trình tác động đầu tiên sẽ tập trung vào việc phân tích </w:t>
      </w:r>
      <w:r w:rsidR="00BB548B">
        <w:rPr>
          <w:rFonts w:ascii="Calibri" w:hAnsi="Calibri" w:cs="Calibri"/>
          <w:lang w:val="en-US"/>
        </w:rPr>
        <w:t>Lu</w:t>
      </w:r>
      <w:r w:rsidRPr="008159A5">
        <w:rPr>
          <w:rFonts w:ascii="Calibri" w:hAnsi="Calibri" w:cs="Calibri"/>
        </w:rPr>
        <w:t xml:space="preserve">ật Du lịch của Việt Nam và Chiến lược phát triển du lịch mới đây đến năm 2030 ở mức độ chi tiết hơn, bằng cách phát triển một bộ hướng dẫn, công cụ, tiêu chí và khung giám sát duy nhất để cung cấp thông tin cho hoạt động bảo tồn du lịch </w:t>
      </w:r>
      <w:r w:rsidR="00CF1545">
        <w:rPr>
          <w:rFonts w:ascii="Calibri" w:hAnsi="Calibri" w:cs="Calibri"/>
        </w:rPr>
        <w:t>dựa vào thiên nhiên</w:t>
      </w:r>
      <w:r w:rsidRPr="008159A5">
        <w:rPr>
          <w:rFonts w:ascii="Calibri" w:hAnsi="Calibri" w:cs="Calibri"/>
        </w:rPr>
        <w:t xml:space="preserve"> và là một phương tiện để tích hợp vào các quá trình quy hoạch tổng thể cấp tỉnh và cấp huyện nhằm ngăn chặn các mối đe dọa về loài và mất đa dạng sinh học. Lộ trình này sẽ giúp tăng cường thông tin và năng lực cho phép đối thoại cởi mở và tích cực giữa nhiều bên liên quan để xây dựng hiểu biết chung về các ưu tiên, đồng lợi ích và các xung đột cần được giải quyết để phát triển hơn nữa phân khúc du lịch </w:t>
      </w:r>
      <w:r w:rsidR="00CF1545">
        <w:rPr>
          <w:rFonts w:ascii="Calibri" w:hAnsi="Calibri" w:cs="Calibri"/>
        </w:rPr>
        <w:t>dựa vào thiên nhiên</w:t>
      </w:r>
      <w:r w:rsidRPr="008159A5">
        <w:rPr>
          <w:rFonts w:ascii="Calibri" w:hAnsi="Calibri" w:cs="Calibri"/>
        </w:rPr>
        <w:t xml:space="preserve"> và ngành du lịch mở rộng hơn. Lộ trình này cũng sẽ tăng cường năng lực và kỹ năng của các cơ quan và nhà quản lý KBT, những người lên kế hoạch phát triển và các nhà hoạch định để cho phép xây dựng các ưu tiên, chiến lược và sản phẩm du lịch </w:t>
      </w:r>
      <w:r w:rsidR="00CF1545">
        <w:rPr>
          <w:rFonts w:ascii="Calibri" w:hAnsi="Calibri" w:cs="Calibri"/>
        </w:rPr>
        <w:t>dựa vào thiên nhiên</w:t>
      </w:r>
      <w:r w:rsidRPr="008159A5">
        <w:rPr>
          <w:rFonts w:ascii="Calibri" w:hAnsi="Calibri" w:cs="Calibri"/>
        </w:rPr>
        <w:t xml:space="preserve"> phù hợp, đồng thời tạo điều kiện thuận lợi cho các biện pháp quan trắc, giám sát và thực thi cấp quốc gia và liên tỉnh đối với các chỉ số tương tự. Trọng tâm của lộ trình tác động đầu tiên là thiết lập và vận hành diễn đàn đối tác và phối hợp liên ngành giữa Bộ </w:t>
      </w:r>
      <w:r w:rsidR="00A4024A">
        <w:rPr>
          <w:rFonts w:ascii="Calibri" w:hAnsi="Calibri" w:cs="Calibri"/>
        </w:rPr>
        <w:t>TNMT</w:t>
      </w:r>
      <w:r w:rsidRPr="008159A5">
        <w:rPr>
          <w:rFonts w:ascii="Calibri" w:hAnsi="Calibri" w:cs="Calibri"/>
        </w:rPr>
        <w:t xml:space="preserve"> và các đối tác về bảo tồn đa dạng sinh học và các dịch vụ hệ sinh thái để chia sẻ thông tin, tạo cơ hội hợp tác và phối hợp hành động nhằm thúc đẩy bảo tồn hiệu quả và sử dụng bền vững đa dạng sinh học , bao gồm cả những yếu tố có liên quan đến du lịch. </w:t>
      </w:r>
    </w:p>
    <w:p w14:paraId="43D2DA7C" w14:textId="77777777" w:rsidR="00032813" w:rsidRPr="008159A5" w:rsidRDefault="00337665" w:rsidP="006D4665">
      <w:pPr>
        <w:shd w:val="clear" w:color="auto" w:fill="FFFFFF"/>
        <w:spacing w:after="0" w:line="240" w:lineRule="auto"/>
        <w:jc w:val="both"/>
        <w:rPr>
          <w:rFonts w:ascii="Calibri" w:eastAsia="Calibri" w:hAnsi="Calibri" w:cs="Calibri"/>
          <w:b/>
          <w:spacing w:val="15"/>
          <w:sz w:val="28"/>
          <w:szCs w:val="24"/>
        </w:rPr>
      </w:pPr>
      <w:sdt>
        <w:sdtPr>
          <w:rPr>
            <w:rFonts w:ascii="Calibri" w:eastAsia="Calibri" w:hAnsi="Calibri" w:cs="Calibri"/>
            <w:b/>
            <w:spacing w:val="15"/>
            <w:sz w:val="28"/>
            <w:szCs w:val="24"/>
          </w:rPr>
          <w:tag w:val="goog_rdk_290"/>
          <w:id w:val="-1227227748"/>
        </w:sdtPr>
        <w:sdtEndPr>
          <w:rPr>
            <w:i/>
            <w:iCs/>
          </w:rPr>
        </w:sdtEndPr>
        <w:sdtContent>
          <w:r w:rsidR="00386DD8" w:rsidRPr="008159A5">
            <w:rPr>
              <w:rFonts w:ascii="Calibri" w:hAnsi="Calibri" w:cs="Calibri"/>
              <w:b/>
              <w:i/>
              <w:sz w:val="20"/>
              <w:szCs w:val="20"/>
            </w:rPr>
            <w:t xml:space="preserve">Lộ trình tác động 2: </w:t>
          </w:r>
          <w:r w:rsidR="00386DD8" w:rsidRPr="008159A5">
            <w:rPr>
              <w:rFonts w:ascii="Calibri" w:hAnsi="Calibri" w:cs="Calibri"/>
              <w:b/>
              <w:i/>
              <w:iCs/>
              <w:color w:val="000000"/>
              <w:sz w:val="20"/>
              <w:szCs w:val="20"/>
            </w:rPr>
            <w:t>Thể hiện các hoạt động bảo tồn được cải thiện kết hợp với phát triển du lịch tại các loại cảnh quan khác nhau, cải thiện hoạt động quản lý, giảm thiểu các mối đe dọa và nâng cao sinh kế địa phương</w:t>
          </w:r>
        </w:sdtContent>
      </w:sdt>
    </w:p>
    <w:p w14:paraId="0B149580" w14:textId="15B5178C" w:rsidR="00032813" w:rsidRPr="008159A5" w:rsidRDefault="00032813" w:rsidP="006D4665">
      <w:pPr>
        <w:pStyle w:val="ListParagraphNumbered"/>
        <w:rPr>
          <w:rFonts w:ascii="Calibri" w:hAnsi="Calibri" w:cs="Calibri"/>
        </w:rPr>
      </w:pPr>
      <w:r w:rsidRPr="008159A5">
        <w:rPr>
          <w:rFonts w:ascii="Calibri" w:hAnsi="Calibri" w:cs="Calibri"/>
        </w:rPr>
        <w:t xml:space="preserve">Đây là lộ trình cốt lõi của dự án, sẽ tạo ra các lợi ích môi trường cụ thể trên </w:t>
      </w:r>
      <w:r w:rsidR="003245CE">
        <w:rPr>
          <w:rFonts w:ascii="Calibri" w:hAnsi="Calibri" w:cs="Calibri"/>
          <w:lang w:val="en-US"/>
        </w:rPr>
        <w:t>thực địa</w:t>
      </w:r>
      <w:r w:rsidRPr="008159A5">
        <w:rPr>
          <w:rFonts w:ascii="Calibri" w:hAnsi="Calibri" w:cs="Calibri"/>
        </w:rPr>
        <w:t xml:space="preserve"> thông qua việc thay đổi các hoạt động du lịch không bền vững, thiếu phối hợp và thiếu thông tin hiện tại, hướng tới các giải pháp thay thế bền vững dựa vào thiên nhiên, đồng thời tránh rủi ro về một kịch bản thay thế có hại cho môi trường liên quan đến sự gia tăng của các mô hình du lịch hiện tại hướng tới du lịch đại chúng và tăng trưởng kinh tế không được kiểm soát mà các cộng đồng địa phương và dân tộc thiểu số lại không nhận được các lợi ích kinh tế. Các cách thức thực tế để triển khai du lịch tổng hợp </w:t>
      </w:r>
      <w:r w:rsidR="00CF1545">
        <w:rPr>
          <w:rFonts w:ascii="Calibri" w:hAnsi="Calibri" w:cs="Calibri"/>
        </w:rPr>
        <w:t>dựa vào thiên nhiên</w:t>
      </w:r>
      <w:r w:rsidRPr="008159A5">
        <w:rPr>
          <w:rFonts w:ascii="Calibri" w:hAnsi="Calibri" w:cs="Calibri"/>
        </w:rPr>
        <w:t xml:space="preserve"> với mục tiêu bảo tồn sẽ được thể hiện nhằm quản lý các mối quan hệ liên kết giữa sinh thái, xã hội và kinh tế để mang lại những kết hợp tích cực. Ngoài việc mở rộng các sản phẩm và dịch vụ du lịch thân thiện với thiên nhiên, dự án sẽ nghiên cứu các phương án đưa ra các cơ chế tài chính sáng tạo nhằm mang lại lợi ích để khuyến khích cộng đồng địa phương và dân tộc thiểu số đầu tư vào các hoạt động ưu tiên cần thiết để bảo tồn các khu vực đa dạng sinh học cao ở vườn quốc gia Núi Chúa và Phong Nha-Kẻ Bàng. Để tạo điều kiện thuận lợi cho quá trình này, dự án sẽ xác định và thử nghiệm các giải pháp kỹ thuật cải tiến có triển vọng và các biện pháp khuyến khích để cải thiện công tác bảo tồn, tăng cường đồng quản lý trong cộng đồng đối với các vùng đệm và rừng phòng hộ có giá trị cao, tăng cường hiệu quả quản lý khu bảo tồn và ươm tạo các doanh nghiệp nhỏ mới và các giải pháp tài chính (bao gồm cả việc mở rộng PES sang các hệ sinh thái biển và đất ngập nước). Đổi lại, lộ trình tác động này được cho rằng sẽ thúc đẩy phân khúc du lịch </w:t>
      </w:r>
      <w:r w:rsidR="00CF1545">
        <w:rPr>
          <w:rFonts w:ascii="Calibri" w:hAnsi="Calibri" w:cs="Calibri"/>
        </w:rPr>
        <w:t>dựa vào thiên nhiên</w:t>
      </w:r>
      <w:r w:rsidRPr="008159A5">
        <w:rPr>
          <w:rFonts w:ascii="Calibri" w:hAnsi="Calibri" w:cs="Calibri"/>
        </w:rPr>
        <w:t xml:space="preserve"> với các mô hình và phương pháp tiếp cận mới, từ đó rút ra các bài học và kinh nghiệm để hoàn thiện các định hướng chính sách, hướng dẫn và công cụ để có thể áp dụng ở những nơi khác.</w:t>
      </w:r>
    </w:p>
    <w:p w14:paraId="2DD0548F" w14:textId="77777777" w:rsidR="00032813" w:rsidRPr="008159A5" w:rsidRDefault="00337665" w:rsidP="006D4665">
      <w:pPr>
        <w:shd w:val="clear" w:color="auto" w:fill="FFFFFF"/>
        <w:spacing w:after="0" w:line="240" w:lineRule="auto"/>
        <w:jc w:val="both"/>
        <w:rPr>
          <w:rFonts w:ascii="Calibri" w:eastAsia="Calibri" w:hAnsi="Calibri" w:cs="Calibri"/>
          <w:b/>
          <w:spacing w:val="15"/>
          <w:sz w:val="28"/>
          <w:szCs w:val="24"/>
        </w:rPr>
      </w:pPr>
      <w:sdt>
        <w:sdtPr>
          <w:rPr>
            <w:rFonts w:ascii="Calibri" w:eastAsia="Calibri" w:hAnsi="Calibri" w:cs="Calibri"/>
            <w:b/>
            <w:spacing w:val="15"/>
            <w:sz w:val="28"/>
            <w:szCs w:val="24"/>
          </w:rPr>
          <w:tag w:val="goog_rdk_290"/>
          <w:id w:val="-875704373"/>
        </w:sdtPr>
        <w:sdtEndPr>
          <w:rPr>
            <w:i/>
            <w:iCs/>
          </w:rPr>
        </w:sdtEndPr>
        <w:sdtContent>
          <w:r w:rsidR="00386DD8" w:rsidRPr="008159A5">
            <w:rPr>
              <w:rFonts w:ascii="Calibri" w:hAnsi="Calibri" w:cs="Calibri"/>
              <w:b/>
              <w:i/>
              <w:sz w:val="20"/>
              <w:szCs w:val="20"/>
            </w:rPr>
            <w:t xml:space="preserve">Lộ trình tác động 3: </w:t>
          </w:r>
          <w:r w:rsidR="00386DD8" w:rsidRPr="008159A5">
            <w:rPr>
              <w:rFonts w:ascii="Calibri" w:hAnsi="Calibri" w:cs="Calibri"/>
              <w:b/>
              <w:i/>
              <w:iCs/>
              <w:color w:val="000000"/>
              <w:sz w:val="20"/>
              <w:szCs w:val="20"/>
            </w:rPr>
            <w:t>Thúc đẩy thay đổi hành vi giữa các bên tham gia chuỗi giá trị du lịch chính thông qua việc gắn kết, duy trì tiếp thị xã hội và vận động</w:t>
          </w:r>
        </w:sdtContent>
      </w:sdt>
    </w:p>
    <w:p w14:paraId="2C48BBAE" w14:textId="5E98A6CD" w:rsidR="00032813" w:rsidRPr="008159A5" w:rsidRDefault="00032813" w:rsidP="006D4665">
      <w:pPr>
        <w:pStyle w:val="ListParagraphNumbered"/>
        <w:rPr>
          <w:rFonts w:ascii="Calibri" w:hAnsi="Calibri" w:cs="Calibri"/>
        </w:rPr>
      </w:pPr>
      <w:r w:rsidRPr="008159A5">
        <w:rPr>
          <w:rFonts w:ascii="Calibri" w:hAnsi="Calibri" w:cs="Calibri"/>
        </w:rPr>
        <w:t xml:space="preserve">Trọng tâm của lộ trình tác động này là thúc đẩy thay đổi hành vi đối với các đối tượng mục tiêu bao gồm khách du lịch, ngành du lịch và cộng đồng địa phương nhằm hỗ trợ giảm thiểu các mối đe dọa liên quan đến du lịch và động vật hoang dã bất hợp pháp khác và cải thiện kết quả bảo tồn. Để đạt được điều này, cần có sự tham gia </w:t>
      </w:r>
      <w:r w:rsidRPr="008159A5">
        <w:rPr>
          <w:rFonts w:ascii="Calibri" w:hAnsi="Calibri" w:cs="Calibri"/>
        </w:rPr>
        <w:lastRenderedPageBreak/>
        <w:t xml:space="preserve">của khu vực tư nhân để khuyến khích việc thực hiện và áp dụng các hoạt động bền vững, thân thiện với đa dạng sinh học hơn của các nhà khai thác du lịch tại các khu vực đa dạng sinh học có giá trị cao dựa vào một hệ sinh thái lành mạnh. Sự tham gia của cộng đồng địa phương và cung cấp các lợi ích sinh kế bền vững thông qua du lịch </w:t>
      </w:r>
      <w:r w:rsidR="00CF1545">
        <w:rPr>
          <w:rFonts w:ascii="Calibri" w:hAnsi="Calibri" w:cs="Calibri"/>
        </w:rPr>
        <w:t>dựa vào thiên nhiên</w:t>
      </w:r>
      <w:r w:rsidRPr="008159A5">
        <w:rPr>
          <w:rFonts w:ascii="Calibri" w:hAnsi="Calibri" w:cs="Calibri"/>
        </w:rPr>
        <w:t xml:space="preserve"> thân thiện với đa dạng sinh học và các hoạt động tạo thu nhập khác. Điều này sẽ góp phần đưa địa phương tham gia vào ngành du lịch, hội nhập vào nền kinh tế chính thức và đảm bảo lợi ích từ việc quản lý và bảo tồn bền vững các khu vực đa dạng sinh học cao này thông qua sự quản lý của cộng đồng và các hình thức du lịch lành mạnh hơn.</w:t>
      </w:r>
    </w:p>
    <w:p w14:paraId="5929ED9F" w14:textId="77777777" w:rsidR="00032813" w:rsidRPr="008159A5" w:rsidRDefault="00337665" w:rsidP="006D4665">
      <w:pPr>
        <w:shd w:val="clear" w:color="auto" w:fill="FFFFFF"/>
        <w:spacing w:after="0" w:line="240" w:lineRule="auto"/>
        <w:jc w:val="both"/>
        <w:rPr>
          <w:rFonts w:ascii="Calibri" w:eastAsia="Calibri" w:hAnsi="Calibri" w:cs="Calibri"/>
          <w:b/>
          <w:spacing w:val="15"/>
          <w:sz w:val="28"/>
          <w:szCs w:val="24"/>
        </w:rPr>
      </w:pPr>
      <w:sdt>
        <w:sdtPr>
          <w:rPr>
            <w:rFonts w:ascii="Calibri" w:eastAsia="Calibri" w:hAnsi="Calibri" w:cs="Calibri"/>
            <w:b/>
            <w:spacing w:val="15"/>
            <w:sz w:val="28"/>
            <w:szCs w:val="24"/>
          </w:rPr>
          <w:tag w:val="goog_rdk_290"/>
          <w:id w:val="-554547848"/>
        </w:sdtPr>
        <w:sdtEndPr>
          <w:rPr>
            <w:i/>
            <w:iCs/>
          </w:rPr>
        </w:sdtEndPr>
        <w:sdtContent>
          <w:r w:rsidR="00386DD8" w:rsidRPr="008159A5">
            <w:rPr>
              <w:rFonts w:ascii="Calibri" w:hAnsi="Calibri" w:cs="Calibri"/>
              <w:b/>
              <w:i/>
              <w:sz w:val="20"/>
              <w:szCs w:val="20"/>
            </w:rPr>
            <w:t xml:space="preserve">Lộ trình tác động 4: </w:t>
          </w:r>
          <w:r w:rsidR="00386DD8" w:rsidRPr="008159A5">
            <w:rPr>
              <w:rFonts w:ascii="Calibri" w:hAnsi="Calibri" w:cs="Calibri"/>
              <w:b/>
              <w:i/>
              <w:iCs/>
              <w:color w:val="000000"/>
              <w:sz w:val="20"/>
              <w:szCs w:val="20"/>
            </w:rPr>
            <w:t>Thiết kế và triển khai các hệ thống để đảm bảo quá trình quan trắc và đánh giá, quản lý kiến thức và lồng ghép giới để tạo điều kiện nâng cấp và nhân rộng.</w:t>
          </w:r>
        </w:sdtContent>
      </w:sdt>
    </w:p>
    <w:p w14:paraId="388DC27B" w14:textId="08D3B7BE" w:rsidR="00032813" w:rsidRPr="008159A5" w:rsidRDefault="00032813" w:rsidP="006D4665">
      <w:pPr>
        <w:pStyle w:val="ListParagraphNumbered"/>
        <w:rPr>
          <w:rFonts w:ascii="Calibri" w:hAnsi="Calibri" w:cs="Calibri"/>
        </w:rPr>
      </w:pPr>
      <w:r w:rsidRPr="008159A5">
        <w:rPr>
          <w:rFonts w:ascii="Calibri" w:hAnsi="Calibri" w:cs="Calibri"/>
        </w:rPr>
        <w:t xml:space="preserve">Dự án sẽ được triển khai theo hoạt động lồng ghép giới mạnh mẽ và sự tham gia của các bên liên quan, bao gồm cả các nhóm dễ bị tổn thương. Các quy trình giám sát và đánh giá cho phép tham gia và quản lý kiến thức sẽ được áp dụng để trình bày rõ ràng các bài học và kinh nghiệm chính của dự án, quản lý dự án thích ứng và thông báo cho các bên liên quan ở tất cả các cấp về mức độ tác động dự kiến và đạt được. Điều này đặc biệt quan trọng vì nhu cầu tạo ra các mô hình du lịch </w:t>
      </w:r>
      <w:r w:rsidR="00CF1545">
        <w:rPr>
          <w:rFonts w:ascii="Calibri" w:hAnsi="Calibri" w:cs="Calibri"/>
        </w:rPr>
        <w:t>dựa vào thiên nhiên</w:t>
      </w:r>
      <w:r w:rsidRPr="008159A5">
        <w:rPr>
          <w:rFonts w:ascii="Calibri" w:hAnsi="Calibri" w:cs="Calibri"/>
        </w:rPr>
        <w:t xml:space="preserve"> có thể được áp dụng ở các khu vực pháp lý khác. Việc đảm bảo tính bền vững kinh tế lâu dài của người dân địa phương cũng sẽ đòi hỏi sự tham gia và cam kết của tất cả các bên liên quan để đảm bảo rằng các tác động đối với các khu vực đa dạng sinh học có giá trị cao và các điểm đến có tiềm năng du lịch </w:t>
      </w:r>
      <w:r w:rsidR="00CF1545">
        <w:rPr>
          <w:rFonts w:ascii="Calibri" w:hAnsi="Calibri" w:cs="Calibri"/>
        </w:rPr>
        <w:t>dựa vào thiên nhiên</w:t>
      </w:r>
      <w:r w:rsidRPr="008159A5">
        <w:rPr>
          <w:rFonts w:ascii="Calibri" w:hAnsi="Calibri" w:cs="Calibri"/>
        </w:rPr>
        <w:t xml:space="preserve"> cao được quản lý với sự cân nhắc đầy đủ về mặt sinh học, xã hội và môi trường.</w:t>
      </w:r>
    </w:p>
    <w:p w14:paraId="028385CF" w14:textId="36695A43" w:rsidR="00032813" w:rsidRPr="008159A5" w:rsidRDefault="00032813" w:rsidP="006D4665">
      <w:pPr>
        <w:pStyle w:val="ListParagraphNumbered"/>
        <w:rPr>
          <w:rFonts w:ascii="Calibri" w:hAnsi="Calibri" w:cs="Calibri"/>
          <w:color w:val="000000"/>
        </w:rPr>
      </w:pPr>
      <w:r w:rsidRPr="008159A5">
        <w:rPr>
          <w:rFonts w:ascii="Calibri" w:hAnsi="Calibri" w:cs="Calibri"/>
        </w:rPr>
        <w:t xml:space="preserve">Các lộ trình tác động sẽ đạt được và vận hành thông qua các Phần dự án tương ứng (1) tạo ra một môi trường chính sách thuận lợi cho việc quản lý du lịch </w:t>
      </w:r>
      <w:r w:rsidR="00CF1545">
        <w:rPr>
          <w:rFonts w:ascii="Calibri" w:hAnsi="Calibri" w:cs="Calibri"/>
        </w:rPr>
        <w:t>dựa vào thiên nhiên</w:t>
      </w:r>
      <w:r w:rsidRPr="008159A5">
        <w:rPr>
          <w:rFonts w:ascii="Calibri" w:hAnsi="Calibri" w:cs="Calibri"/>
        </w:rPr>
        <w:t xml:space="preserve"> nhằm tạo ra nguồn tài chính cho bảo tồn; (2) </w:t>
      </w:r>
      <w:r w:rsidR="00794F10">
        <w:rPr>
          <w:rFonts w:ascii="Calibri" w:hAnsi="Calibri" w:cs="Calibri"/>
          <w:lang w:val="en-US"/>
        </w:rPr>
        <w:t>trình diễn</w:t>
      </w:r>
      <w:r w:rsidRPr="008159A5">
        <w:rPr>
          <w:rFonts w:ascii="Calibri" w:hAnsi="Calibri" w:cs="Calibri"/>
        </w:rPr>
        <w:t xml:space="preserve"> du lịch </w:t>
      </w:r>
      <w:r w:rsidR="00CF1545">
        <w:rPr>
          <w:rFonts w:ascii="Calibri" w:hAnsi="Calibri" w:cs="Calibri"/>
        </w:rPr>
        <w:t>dựa vào thiên nhiên</w:t>
      </w:r>
      <w:r w:rsidRPr="008159A5">
        <w:rPr>
          <w:rFonts w:ascii="Calibri" w:hAnsi="Calibri" w:cs="Calibri"/>
        </w:rPr>
        <w:t xml:space="preserve"> và hợp tác công tư tại các Khu bảo tồn dự án để bảo tồn đa dạng sinh học và thúc đẩy cải thiện lối sống cộng đồng địa phương; (3) tìm kiếm sự thay đổi hành vi giữa các đối tượng mục tiêu bao gồm khách du lịch, ngành du lịch và cộng đồng địa phương với mục đích làm giảm các mối đe dọa liên quan đến du lịch và các hành vi bất hợp pháp đe dọa đến động vật hoang dã khác và cải thiện kết quả bảo tồn; và (4) thiết lập và tăng cường tiếp thị, mạng lưới và quản lý tri thức nhằm xúc tiến quảng bá du lịch </w:t>
      </w:r>
      <w:r w:rsidR="00CF1545">
        <w:rPr>
          <w:rFonts w:ascii="Calibri" w:hAnsi="Calibri" w:cs="Calibri"/>
        </w:rPr>
        <w:t>dựa vào thiên nhiên</w:t>
      </w:r>
      <w:r w:rsidRPr="008159A5">
        <w:rPr>
          <w:rFonts w:ascii="Calibri" w:hAnsi="Calibri" w:cs="Calibri"/>
        </w:rPr>
        <w:t>.  Có thể đạt được các mục tiêu kể trên thông qua bốn thành phần liên kết với nhau.</w:t>
      </w:r>
    </w:p>
    <w:p w14:paraId="0AB11046" w14:textId="3CFAEC87" w:rsidR="00032813" w:rsidRPr="008159A5" w:rsidRDefault="00032813" w:rsidP="006D4665">
      <w:pPr>
        <w:pStyle w:val="ListParagraphNumbered"/>
        <w:rPr>
          <w:rFonts w:ascii="Calibri" w:hAnsi="Calibri" w:cs="Calibri"/>
        </w:rPr>
      </w:pPr>
      <w:r w:rsidRPr="008159A5">
        <w:rPr>
          <w:rFonts w:ascii="Calibri" w:hAnsi="Calibri" w:cs="Calibri"/>
          <w:b/>
          <w:highlight w:val="yellow"/>
        </w:rPr>
        <w:t>Bảng X</w:t>
      </w:r>
      <w:r w:rsidRPr="008159A5">
        <w:rPr>
          <w:rFonts w:ascii="Calibri" w:hAnsi="Calibri" w:cs="Calibri"/>
        </w:rPr>
        <w:t xml:space="preserve"> trình bày chi tiết các giả định quan trọng đã được thiết lập trong ToC và thiết kế dự án. Chúng bao gồm các giả định về các nền tảng hiện có của các bên liên quan và sự sẵn lòng của các bên tham gia du lịch trong việc áp dụng và hỗ trợ du lịch </w:t>
      </w:r>
      <w:r w:rsidR="00CF1545">
        <w:rPr>
          <w:rFonts w:ascii="Calibri" w:hAnsi="Calibri" w:cs="Calibri"/>
        </w:rPr>
        <w:t>dựa vào thiên nhiên</w:t>
      </w:r>
      <w:r w:rsidRPr="008159A5">
        <w:rPr>
          <w:rFonts w:ascii="Calibri" w:hAnsi="Calibri" w:cs="Calibri"/>
        </w:rPr>
        <w:t xml:space="preserve"> như một phần trong tầm nhìn và chiến lược du lịch của Chính phủ Việt Nam; môi trường hoạt động thân thiện với doanh nghiệp, khuyến khích đầu tư; mặc dù việc trở lại với mức trước COVID-19 của du lịch quốc tế có thể còn xa, nhưng sự phục hồi du lịch quốc tế và nội địa từ COVID-19 sẽ đủ để hỗ trợ các công ty du lịch sẵn sàng chấp nhận rủi ro bằng cách đầu tư vào một lĩnh vực du lịch tương đối mới và đang phát triển; phân phối lợi ích rộng rãi trong các hoạt động của dự án sẽ đến được với tất cả các cộng đồng và các nhóm xã hội, bao gồm cả phụ nữ và dân tộc thiểu số, cũng như những người dễ bị tổn thương và bị gạt ra bên lề xã hội; và có thể nhận thấy áp lực lạm phát đã ổn định trong giai đoạn PPG, điều này có thể kìm hãm hoạt động du lịch quốc tế do giá cả tăng cao. Với sự nhấn mạnh của dự án vào du lịch, một số giả định được đưa ra liên quan đến COVID-19 làm cơ sở cho ToC, bao gồm các giả định liên quan đến sự phục hồi hình chữ "V", bình thường hóa hàng không quốc tế và lưu lượng hành khách và quay trở lại tăng trưởng theo hướng củng cố mục tiêu của dự án. COVID-19 đã có tác động đáng kể đến lĩnh vực du lịch trong giai đoạn lập kế hoạch dự án, trong khi có những dấu hiệu cho thấy lĩnh vực du lịch toàn cầu đang dần khôi phục, mọi thứ có thể thay đổi một cách mạnh mẽ trong thời gian tới. Do đó, một số giả định liên quan đến COVID-19 sẽ được xem xét lại trong giai đoạn hình thành dự án tùy thuộc vào thông tin mới có sẵn tại thời điểm đó (xem </w:t>
      </w:r>
      <w:r w:rsidRPr="008159A5">
        <w:rPr>
          <w:rFonts w:ascii="Calibri" w:hAnsi="Calibri" w:cs="Calibri"/>
          <w:b/>
          <w:highlight w:val="yellow"/>
        </w:rPr>
        <w:t>Phụ lục X: Khung phân tích và hành động COVID-19 của Việt Nam</w:t>
      </w:r>
      <w:r w:rsidRPr="008159A5">
        <w:rPr>
          <w:rFonts w:ascii="Calibri" w:hAnsi="Calibri" w:cs="Calibri"/>
        </w:rPr>
        <w:t>).</w:t>
      </w:r>
    </w:p>
    <w:p w14:paraId="1B4F5D23" w14:textId="23F8BC7D" w:rsidR="00032813" w:rsidRPr="008159A5" w:rsidRDefault="00032813" w:rsidP="006D4665">
      <w:pPr>
        <w:pStyle w:val="ListParagraphNumbered"/>
        <w:rPr>
          <w:rFonts w:ascii="Calibri" w:hAnsi="Calibri" w:cs="Calibri"/>
          <w:highlight w:val="yellow"/>
        </w:rPr>
      </w:pPr>
      <w:r w:rsidRPr="008159A5">
        <w:rPr>
          <w:rFonts w:ascii="Calibri" w:hAnsi="Calibri" w:cs="Calibri"/>
          <w:highlight w:val="yellow"/>
        </w:rPr>
        <w:t xml:space="preserve">Tóm tắt tình hình cơ sở, lý luận từng bước và lợi ích môi trường trên toàn thế giới trong </w:t>
      </w:r>
      <w:r w:rsidRPr="008159A5">
        <w:rPr>
          <w:rFonts w:ascii="Calibri" w:hAnsi="Calibri" w:cs="Calibri"/>
          <w:b/>
          <w:highlight w:val="yellow"/>
        </w:rPr>
        <w:t>Phần II (Thách thức phát triển</w:t>
      </w:r>
      <w:r w:rsidRPr="008159A5">
        <w:rPr>
          <w:rFonts w:ascii="Calibri" w:hAnsi="Calibri" w:cs="Calibri"/>
          <w:highlight w:val="yellow"/>
        </w:rPr>
        <w:t xml:space="preserve">). Với tư cách là giải pháp thay thế cho dự án GEF, các Thành phần của dự án sẽ tìm cách loại bỏ những rào cản để hoàn thành Mục tiêu của dự án (hãy tham khảo Lý thuyết thay đổi có trong </w:t>
      </w:r>
      <w:r w:rsidRPr="008159A5">
        <w:rPr>
          <w:rFonts w:ascii="Calibri" w:hAnsi="Calibri" w:cs="Calibri"/>
          <w:b/>
          <w:highlight w:val="yellow"/>
        </w:rPr>
        <w:t>Hình X</w:t>
      </w:r>
      <w:r w:rsidRPr="008159A5">
        <w:rPr>
          <w:rFonts w:ascii="Calibri" w:hAnsi="Calibri" w:cs="Calibri"/>
          <w:highlight w:val="yellow"/>
        </w:rPr>
        <w:t xml:space="preserve">, </w:t>
      </w:r>
      <w:r w:rsidRPr="008159A5">
        <w:rPr>
          <w:rFonts w:ascii="Calibri" w:hAnsi="Calibri" w:cs="Calibri"/>
          <w:b/>
          <w:highlight w:val="yellow"/>
        </w:rPr>
        <w:t>Phần II</w:t>
      </w:r>
      <w:r w:rsidRPr="008159A5">
        <w:rPr>
          <w:rFonts w:ascii="Calibri" w:hAnsi="Calibri" w:cs="Calibri"/>
          <w:highlight w:val="yellow"/>
        </w:rPr>
        <w:t xml:space="preserve"> và </w:t>
      </w:r>
      <w:r w:rsidRPr="008159A5">
        <w:rPr>
          <w:rFonts w:ascii="Calibri" w:hAnsi="Calibri" w:cs="Calibri"/>
          <w:b/>
          <w:highlight w:val="yellow"/>
        </w:rPr>
        <w:t xml:space="preserve">Phụ lục X: Báo cáo về </w:t>
      </w:r>
      <w:r w:rsidR="009216EA">
        <w:rPr>
          <w:rFonts w:ascii="Calibri" w:hAnsi="Calibri" w:cs="Calibri"/>
          <w:b/>
          <w:highlight w:val="yellow"/>
        </w:rPr>
        <w:t>địa bàn thực hiện dự án</w:t>
      </w:r>
      <w:r w:rsidRPr="008159A5">
        <w:rPr>
          <w:rFonts w:ascii="Calibri" w:hAnsi="Calibri" w:cs="Calibri"/>
          <w:highlight w:val="yellow"/>
        </w:rPr>
        <w:t xml:space="preserve">; </w:t>
      </w:r>
      <w:r w:rsidRPr="008159A5">
        <w:rPr>
          <w:rFonts w:ascii="Calibri" w:hAnsi="Calibri" w:cs="Calibri"/>
          <w:b/>
          <w:highlight w:val="yellow"/>
        </w:rPr>
        <w:t>Phụ lục Y: Phân tích cơ sở chính sách</w:t>
      </w:r>
      <w:r w:rsidRPr="008159A5">
        <w:rPr>
          <w:rFonts w:ascii="Calibri" w:hAnsi="Calibri" w:cs="Calibri"/>
          <w:highlight w:val="yellow"/>
        </w:rPr>
        <w:t>;</w:t>
      </w:r>
      <w:r w:rsidRPr="008159A5">
        <w:rPr>
          <w:rFonts w:ascii="Calibri" w:hAnsi="Calibri" w:cs="Calibri"/>
          <w:b/>
          <w:highlight w:val="yellow"/>
        </w:rPr>
        <w:t xml:space="preserve"> Phụ lục Z: Báo cáo về ảnh quan du lịch</w:t>
      </w:r>
      <w:r w:rsidRPr="008159A5">
        <w:rPr>
          <w:rFonts w:ascii="Calibri" w:hAnsi="Calibri" w:cs="Calibri"/>
          <w:highlight w:val="yellow"/>
        </w:rPr>
        <w:t xml:space="preserve">; và </w:t>
      </w:r>
      <w:r w:rsidRPr="008159A5">
        <w:rPr>
          <w:rFonts w:ascii="Calibri" w:hAnsi="Calibri" w:cs="Calibri"/>
          <w:b/>
          <w:highlight w:val="yellow"/>
        </w:rPr>
        <w:t xml:space="preserve">Phụ lục ZA: </w:t>
      </w:r>
      <w:r w:rsidRPr="008159A5">
        <w:rPr>
          <w:rFonts w:ascii="Calibri" w:hAnsi="Calibri" w:cs="Calibri"/>
          <w:highlight w:val="yellow"/>
        </w:rPr>
        <w:t>Phân tích chi phí cho Phân tích cơ sở các dịch vụ hệ sinh thái biển, để biết thêm thông tin về các rào cản), và có thể được tóm tắt như sau:</w:t>
      </w:r>
    </w:p>
    <w:p w14:paraId="4EB4D783" w14:textId="13F68C67" w:rsidR="00032813" w:rsidRPr="008159A5" w:rsidRDefault="00032813" w:rsidP="006D4665">
      <w:pPr>
        <w:pStyle w:val="ListParagraphNumbered"/>
        <w:rPr>
          <w:rFonts w:ascii="Calibri" w:hAnsi="Calibri" w:cs="Calibri"/>
        </w:rPr>
      </w:pPr>
      <w:r w:rsidRPr="008159A5">
        <w:rPr>
          <w:rFonts w:ascii="Calibri" w:hAnsi="Calibri" w:cs="Calibri"/>
          <w:b/>
        </w:rPr>
        <w:lastRenderedPageBreak/>
        <w:t>Hợp phần 1: Tăng cường khung chính sách để hài hòa giữa phát triển du lịch và bảo tồn thiên nhiên</w:t>
      </w:r>
      <w:r w:rsidRPr="008159A5">
        <w:rPr>
          <w:rFonts w:ascii="Calibri" w:hAnsi="Calibri" w:cs="Calibri"/>
        </w:rPr>
        <w:t xml:space="preserve">. Hợp phần này sẽ giải quyết các thách thức phát triển của: </w:t>
      </w:r>
      <w:r w:rsidRPr="008159A5">
        <w:rPr>
          <w:rFonts w:ascii="Calibri" w:hAnsi="Calibri" w:cs="Calibri"/>
          <w:b/>
        </w:rPr>
        <w:t>(1)</w:t>
      </w:r>
      <w:r w:rsidRPr="008159A5">
        <w:rPr>
          <w:rFonts w:ascii="Calibri" w:hAnsi="Calibri" w:cs="Calibri"/>
        </w:rPr>
        <w:t xml:space="preserve"> một khung thể chế, chính sách hạn chế và manh mún chính là rào cản cho việc bảo tồn đa dạng sinh học và phát triển du lịch cùng tồn tại; và </w:t>
      </w:r>
      <w:r w:rsidRPr="008159A5">
        <w:rPr>
          <w:rFonts w:ascii="Calibri" w:hAnsi="Calibri" w:cs="Calibri"/>
          <w:b/>
        </w:rPr>
        <w:t>(2)</w:t>
      </w:r>
      <w:r w:rsidRPr="008159A5">
        <w:rPr>
          <w:rFonts w:ascii="Calibri" w:hAnsi="Calibri" w:cs="Calibri"/>
        </w:rPr>
        <w:t xml:space="preserve"> thiếu các công cụ kỹ thuật, hướng dẫn và phương pháp luận để xác định, lập kế hoạch, giám sát sự tuân thủ và báo cáo về du lịch </w:t>
      </w:r>
      <w:r w:rsidR="00CF1545">
        <w:rPr>
          <w:rFonts w:ascii="Calibri" w:hAnsi="Calibri" w:cs="Calibri"/>
        </w:rPr>
        <w:t>dựa vào thiên nhiên</w:t>
      </w:r>
      <w:r w:rsidRPr="008159A5">
        <w:rPr>
          <w:rFonts w:ascii="Calibri" w:hAnsi="Calibri" w:cs="Calibri"/>
        </w:rPr>
        <w:t xml:space="preserve">. Dự án sẽ xây dựng chiến lược du lịch </w:t>
      </w:r>
      <w:r w:rsidR="00B7389D">
        <w:rPr>
          <w:rFonts w:ascii="Calibri" w:hAnsi="Calibri" w:cs="Calibri"/>
        </w:rPr>
        <w:t>dựa vào đa dạng sinh học</w:t>
      </w:r>
      <w:r w:rsidRPr="008159A5">
        <w:rPr>
          <w:rFonts w:ascii="Calibri" w:hAnsi="Calibri" w:cs="Calibri"/>
        </w:rPr>
        <w:t xml:space="preserve"> quốc gia của Việt Nam bằng cách lấp đầy khoảng trống trong việc hỗ trợ </w:t>
      </w:r>
      <w:r w:rsidR="00180DCA">
        <w:rPr>
          <w:rFonts w:ascii="Calibri" w:hAnsi="Calibri" w:cs="Calibri"/>
          <w:lang w:val="en-US"/>
        </w:rPr>
        <w:t>cụ thể</w:t>
      </w:r>
      <w:r w:rsidRPr="008159A5">
        <w:rPr>
          <w:rFonts w:ascii="Calibri" w:hAnsi="Calibri" w:cs="Calibri"/>
        </w:rPr>
        <w:t xml:space="preserve"> bằng cách cung cấp các hướng dẫn, tiêu chí và yêu cầu cần thiết để thực hiện bền vững du lịch </w:t>
      </w:r>
      <w:r w:rsidR="00CF1545">
        <w:rPr>
          <w:rFonts w:ascii="Calibri" w:hAnsi="Calibri" w:cs="Calibri"/>
        </w:rPr>
        <w:t>dựa vào thiên nhiên</w:t>
      </w:r>
      <w:r w:rsidRPr="008159A5">
        <w:rPr>
          <w:rFonts w:ascii="Calibri" w:hAnsi="Calibri" w:cs="Calibri"/>
        </w:rPr>
        <w:t>, cũng như thiết lập các chính sách hoạt động hỗ trợ các giải pháp tài trợ đa dạng sinh học sáng tạo cho Việt Nam các điểm đến biển và đất ngập nước, đồng thời xây dựng các hướng dẫn và khuyến khích để khuyến khích các quan hệ đối tác du lịch công tư. Điều này sẽ được xem xét và cung cấp đầu vào để xây dựng các chính sách, chiến lược và kế hoạch quốc gia nhằm đưa đa dạng sinh học vào phát triển du lịch, đặc biệt bằng cách hạn chế các tác động tiêu cực đến đa dạng sinh học thông qua các yêu cầu mạnh mẽ hơn về ĐTM và ĐMC. Tăng cường năng lực giữa các cơ quan chủ đạo của chính phủ sẽ đảm bảo các cải tiến được thực hiện đầy đủ và có sự phối hợp giữa các bộ và ban ngành chủ chốt. Các hoạt động này sẽ thiết lập định hướng chính sách rõ ràng, môi trường hoạt động thân thiện với doanh nghiệp được cải thiện khuyến khích đầu tư của khu vực tư nhân, bộ hướng dẫn, tiêu chuẩn và công cụ đã được xác thực kết hợp với các tiêu chí đa dạng sinh học, và các hệ thống điều phối chặt chẽ, được đào tạo và có nguồn lực tốt, cũng như một chính sách thuận lợi và khuôn khổ điều phối có tính chất như một kết quả lâu dài.</w:t>
      </w:r>
    </w:p>
    <w:p w14:paraId="3DB256B4" w14:textId="480AA559" w:rsidR="00032813" w:rsidRPr="008159A5" w:rsidRDefault="00032813" w:rsidP="006D4665">
      <w:pPr>
        <w:pStyle w:val="ListParagraphNumbered"/>
        <w:rPr>
          <w:rFonts w:ascii="Calibri" w:hAnsi="Calibri" w:cs="Calibri"/>
        </w:rPr>
      </w:pPr>
      <w:r w:rsidRPr="008159A5">
        <w:rPr>
          <w:rFonts w:ascii="Calibri" w:hAnsi="Calibri" w:cs="Calibri"/>
        </w:rPr>
        <w:t xml:space="preserve">Dựa trên chiến lược du lịch của Việt Nam và các hướng dẫn, tiêu chí và yêu cầu hỗ trợ, cũng như các hướng dẫn và khuyến khích sự tham gia của khu vực tư nhân được phát triển trong Phần 1, một lộ trình du lịch cho đất nước sẽ được xây dựng, đặc biệt chú ý đến các </w:t>
      </w:r>
      <w:r w:rsidR="009216EA">
        <w:rPr>
          <w:rFonts w:ascii="Calibri" w:hAnsi="Calibri" w:cs="Calibri"/>
        </w:rPr>
        <w:t>địa bàn thực hiện dự án</w:t>
      </w:r>
      <w:r w:rsidRPr="008159A5">
        <w:rPr>
          <w:rFonts w:ascii="Calibri" w:hAnsi="Calibri" w:cs="Calibri"/>
        </w:rPr>
        <w:t xml:space="preserve"> và các điểm đến tiềm năng, để tích hợp du lịch </w:t>
      </w:r>
      <w:r w:rsidR="00CF1545">
        <w:rPr>
          <w:rFonts w:ascii="Calibri" w:hAnsi="Calibri" w:cs="Calibri"/>
        </w:rPr>
        <w:t>dựa vào thiên nhiên</w:t>
      </w:r>
      <w:r w:rsidRPr="008159A5">
        <w:rPr>
          <w:rFonts w:ascii="Calibri" w:hAnsi="Calibri" w:cs="Calibri"/>
        </w:rPr>
        <w:t xml:space="preserve"> và giải quyết các vấn đề về du lịch đại trà, phát triển du lịch thiếu kiểm soát, ô nhiễm, đánh bắt và thu hoạch không bền vững và nâng cao lợi ích kinh tế xã hội của địa phương, giải quyết các kịch bản phục hồi và ứng phó với COVID-19. Lộ trình sẽ được phát triển thông qua các quá trình có sự tham gia, đồng thời đảm bảo sự đồng thuận dựa trên nguyên tắc Tự nguyện, Báo trước và Được cung cấp thông tin (FPIC) và tiếp cận bình đẳng cho các cộng đồng địa phương, phụ nữ, dân tộc thiểu số và các nhóm yếu thế.</w:t>
      </w:r>
    </w:p>
    <w:p w14:paraId="7DB51280" w14:textId="6F4165D6" w:rsidR="00032813" w:rsidRPr="008159A5" w:rsidRDefault="00032813" w:rsidP="006D4665">
      <w:pPr>
        <w:pStyle w:val="ListParagraphNumbered"/>
        <w:rPr>
          <w:rFonts w:ascii="Calibri" w:hAnsi="Calibri" w:cs="Calibri"/>
          <w:bCs/>
        </w:rPr>
      </w:pPr>
      <w:r w:rsidRPr="008159A5">
        <w:rPr>
          <w:rFonts w:ascii="Calibri" w:hAnsi="Calibri" w:cs="Calibri"/>
        </w:rPr>
        <w:t xml:space="preserve">Hợp phần 2: Hợp tác du lịch </w:t>
      </w:r>
      <w:r w:rsidR="00CF1545">
        <w:rPr>
          <w:rFonts w:ascii="Calibri" w:hAnsi="Calibri" w:cs="Calibri"/>
        </w:rPr>
        <w:t>dựa vào thiên nhiên</w:t>
      </w:r>
      <w:r w:rsidRPr="008159A5">
        <w:rPr>
          <w:rFonts w:ascii="Calibri" w:hAnsi="Calibri" w:cs="Calibri"/>
        </w:rPr>
        <w:t xml:space="preserve"> mang lại lợi ích cho cộng đồng, loài hoang dã và sinh cảnh tại Vườn quốc gia Núi Chúa và Phong Nha-Kẻ Bàng Phần này sẽ đồng thời trình bày và hoàn thiện các hướng dẫn, tiêu chí, công cụ kỹ thuật và yêu cầu được phát triển trong Phần 1 </w:t>
      </w:r>
      <w:r w:rsidRPr="008159A5">
        <w:rPr>
          <w:rFonts w:ascii="Calibri" w:hAnsi="Calibri" w:cs="Calibri"/>
          <w:bCs/>
          <w:color w:val="000000"/>
        </w:rPr>
        <w:t>cũng như các cơ chế chia sẻ kiến thức và nâng cao năng lực được xây dựng trong Phần 3</w:t>
      </w:r>
      <w:r w:rsidRPr="008159A5">
        <w:rPr>
          <w:rFonts w:ascii="Calibri" w:hAnsi="Calibri" w:cs="Calibri"/>
        </w:rPr>
        <w:t xml:space="preserve"> tại hai vườn quốc gia: Vườn quốc gia Núi Chúa, tỉnh Ninh Thuận và Phong Nha-Kẻ Bàng ở tỉnh Quảng Bình </w:t>
      </w:r>
      <w:r w:rsidRPr="008159A5">
        <w:rPr>
          <w:rFonts w:ascii="Calibri" w:hAnsi="Calibri" w:cs="Calibri"/>
          <w:bCs/>
          <w:highlight w:val="yellow"/>
        </w:rPr>
        <w:t>(hãy tham khảo</w:t>
      </w:r>
      <w:r w:rsidRPr="008159A5">
        <w:rPr>
          <w:rFonts w:ascii="Calibri" w:hAnsi="Calibri" w:cs="Calibri"/>
          <w:highlight w:val="yellow"/>
        </w:rPr>
        <w:t xml:space="preserve"> Hình X</w:t>
      </w:r>
      <w:r w:rsidRPr="008159A5">
        <w:rPr>
          <w:rFonts w:ascii="Calibri" w:hAnsi="Calibri" w:cs="Calibri"/>
          <w:bCs/>
          <w:highlight w:val="yellow"/>
        </w:rPr>
        <w:t xml:space="preserve"> và </w:t>
      </w:r>
      <w:r w:rsidRPr="008159A5">
        <w:rPr>
          <w:rFonts w:ascii="Calibri" w:hAnsi="Calibri" w:cs="Calibri"/>
          <w:highlight w:val="yellow"/>
        </w:rPr>
        <w:t>Y</w:t>
      </w:r>
      <w:r w:rsidRPr="008159A5">
        <w:rPr>
          <w:rFonts w:ascii="Calibri" w:hAnsi="Calibri" w:cs="Calibri"/>
          <w:bCs/>
          <w:highlight w:val="yellow"/>
        </w:rPr>
        <w:t xml:space="preserve">, </w:t>
      </w:r>
      <w:r w:rsidRPr="008159A5">
        <w:rPr>
          <w:rFonts w:ascii="Calibri" w:hAnsi="Calibri" w:cs="Calibri"/>
          <w:highlight w:val="yellow"/>
        </w:rPr>
        <w:t>Bảng X</w:t>
      </w:r>
      <w:r w:rsidRPr="008159A5">
        <w:rPr>
          <w:rFonts w:ascii="Calibri" w:hAnsi="Calibri" w:cs="Calibri"/>
          <w:bCs/>
          <w:highlight w:val="yellow"/>
        </w:rPr>
        <w:t xml:space="preserve"> và </w:t>
      </w:r>
      <w:r w:rsidRPr="008159A5">
        <w:rPr>
          <w:rFonts w:ascii="Calibri" w:hAnsi="Calibri" w:cs="Calibri"/>
          <w:highlight w:val="yellow"/>
        </w:rPr>
        <w:t>Y</w:t>
      </w:r>
      <w:r w:rsidRPr="008159A5">
        <w:rPr>
          <w:rFonts w:ascii="Calibri" w:hAnsi="Calibri" w:cs="Calibri"/>
          <w:bCs/>
          <w:highlight w:val="yellow"/>
        </w:rPr>
        <w:t xml:space="preserve"> và </w:t>
      </w:r>
      <w:r w:rsidRPr="008159A5">
        <w:rPr>
          <w:rFonts w:ascii="Calibri" w:hAnsi="Calibri" w:cs="Calibri"/>
          <w:highlight w:val="yellow"/>
        </w:rPr>
        <w:t>Phụ lục X:</w:t>
      </w:r>
      <w:r w:rsidRPr="008159A5">
        <w:rPr>
          <w:rFonts w:ascii="Calibri" w:hAnsi="Calibri" w:cs="Calibri"/>
          <w:bCs/>
          <w:highlight w:val="yellow"/>
        </w:rPr>
        <w:t xml:space="preserve"> </w:t>
      </w:r>
      <w:r w:rsidRPr="008159A5">
        <w:rPr>
          <w:rFonts w:ascii="Calibri" w:hAnsi="Calibri" w:cs="Calibri"/>
          <w:highlight w:val="yellow"/>
        </w:rPr>
        <w:t xml:space="preserve">Báo cáo về hồ sơ </w:t>
      </w:r>
      <w:r w:rsidR="009216EA">
        <w:rPr>
          <w:rFonts w:ascii="Calibri" w:hAnsi="Calibri" w:cs="Calibri"/>
          <w:highlight w:val="yellow"/>
        </w:rPr>
        <w:t>địa bàn thực hiện dự án</w:t>
      </w:r>
      <w:r w:rsidRPr="008159A5">
        <w:rPr>
          <w:rFonts w:ascii="Calibri" w:hAnsi="Calibri" w:cs="Calibri"/>
          <w:bCs/>
          <w:highlight w:val="yellow"/>
        </w:rPr>
        <w:t>)</w:t>
      </w:r>
      <w:r w:rsidRPr="008159A5">
        <w:rPr>
          <w:rFonts w:ascii="Calibri" w:hAnsi="Calibri" w:cs="Calibri"/>
        </w:rPr>
        <w:t xml:space="preserve">. </w:t>
      </w:r>
      <w:r w:rsidRPr="008159A5">
        <w:rPr>
          <w:rFonts w:ascii="Calibri" w:hAnsi="Calibri" w:cs="Calibri"/>
          <w:bCs/>
          <w:color w:val="000000"/>
        </w:rPr>
        <w:t>Để đạt được mục tiêu, các biện pháp có thể thực hiện chính là liên kết cộng đồng địa phương,</w:t>
      </w:r>
      <w:r w:rsidRPr="008159A5">
        <w:rPr>
          <w:rFonts w:ascii="Calibri" w:hAnsi="Calibri" w:cs="Calibri"/>
          <w:color w:val="000000"/>
        </w:rPr>
        <w:t xml:space="preserve"> các </w:t>
      </w:r>
      <w:r w:rsidRPr="008159A5">
        <w:rPr>
          <w:rFonts w:ascii="Calibri" w:hAnsi="Calibri" w:cs="Calibri"/>
          <w:bCs/>
          <w:color w:val="000000"/>
        </w:rPr>
        <w:t xml:space="preserve">tổ chức tư nhân, quản lý khu bảo tồn và chính quyền địa phương trong việc hợp nhất phát triển du lịch </w:t>
      </w:r>
      <w:r w:rsidR="00CF1545">
        <w:rPr>
          <w:rFonts w:ascii="Calibri" w:hAnsi="Calibri" w:cs="Calibri"/>
          <w:bCs/>
          <w:color w:val="000000"/>
        </w:rPr>
        <w:t>dựa vào thiên nhiên</w:t>
      </w:r>
      <w:r w:rsidRPr="008159A5">
        <w:rPr>
          <w:rFonts w:ascii="Calibri" w:hAnsi="Calibri" w:cs="Calibri"/>
          <w:bCs/>
          <w:color w:val="000000"/>
        </w:rPr>
        <w:t xml:space="preserve"> với mục đích giảm thiểu các mối đe dọa đối với đa dạng sinh học quan trọng trên toàn cầu của khu vực. </w:t>
      </w:r>
      <w:r w:rsidRPr="008159A5">
        <w:rPr>
          <w:rFonts w:ascii="Calibri" w:hAnsi="Calibri" w:cs="Calibri"/>
        </w:rPr>
        <w:t xml:space="preserve">Hợp phần sẽ giải quyết các thách thức phát triển </w:t>
      </w:r>
      <w:r w:rsidR="006146C5">
        <w:rPr>
          <w:rFonts w:ascii="Calibri" w:hAnsi="Calibri" w:cs="Calibri"/>
          <w:lang w:val="en-US"/>
        </w:rPr>
        <w:t>bao gồm</w:t>
      </w:r>
      <w:r w:rsidRPr="008159A5">
        <w:rPr>
          <w:rFonts w:ascii="Calibri" w:hAnsi="Calibri" w:cs="Calibri"/>
        </w:rPr>
        <w:t xml:space="preserve">: (3) năng lực, tầm nhìn </w:t>
      </w:r>
      <w:r w:rsidR="006146C5">
        <w:rPr>
          <w:rFonts w:ascii="Calibri" w:hAnsi="Calibri" w:cs="Calibri"/>
          <w:lang w:val="en-US"/>
        </w:rPr>
        <w:t xml:space="preserve">còn </w:t>
      </w:r>
      <w:r w:rsidR="006146C5" w:rsidRPr="008159A5">
        <w:rPr>
          <w:rFonts w:ascii="Calibri" w:hAnsi="Calibri" w:cs="Calibri"/>
        </w:rPr>
        <w:t xml:space="preserve">yếu </w:t>
      </w:r>
      <w:r w:rsidRPr="008159A5">
        <w:rPr>
          <w:rFonts w:ascii="Calibri" w:hAnsi="Calibri" w:cs="Calibri"/>
        </w:rPr>
        <w:t xml:space="preserve">và sự tham gia của khu vực tư nhân vào du lịch </w:t>
      </w:r>
      <w:r w:rsidR="00CF1545">
        <w:rPr>
          <w:rFonts w:ascii="Calibri" w:hAnsi="Calibri" w:cs="Calibri"/>
        </w:rPr>
        <w:t>dựa vào thiên nhiên</w:t>
      </w:r>
      <w:r w:rsidRPr="008159A5">
        <w:rPr>
          <w:rFonts w:ascii="Calibri" w:hAnsi="Calibri" w:cs="Calibri"/>
        </w:rPr>
        <w:t xml:space="preserve"> còn chưa hiệu quả, công tác quy hoạch và ứng dụng du lịch </w:t>
      </w:r>
      <w:r w:rsidR="00CF1545">
        <w:rPr>
          <w:rFonts w:ascii="Calibri" w:hAnsi="Calibri" w:cs="Calibri"/>
        </w:rPr>
        <w:t>dựa vào thiên nhiên</w:t>
      </w:r>
      <w:r w:rsidRPr="008159A5">
        <w:rPr>
          <w:rFonts w:ascii="Calibri" w:hAnsi="Calibri" w:cs="Calibri"/>
        </w:rPr>
        <w:t xml:space="preserve"> hỗ trợ bảo tồn đa dạng sinh học còn hạn chế; (4) cơ chế tài chính chưa đầy đủ để chuyển doanh thu từ du lịch sang bảo tồn, cũng như phân phối lợi ích </w:t>
      </w:r>
      <w:r w:rsidR="009B6B29">
        <w:rPr>
          <w:rFonts w:ascii="Calibri" w:hAnsi="Calibri" w:cs="Calibri"/>
          <w:lang w:val="en-US"/>
        </w:rPr>
        <w:t>chưa hợp lý, công bằng</w:t>
      </w:r>
      <w:r w:rsidRPr="008159A5">
        <w:rPr>
          <w:rFonts w:ascii="Calibri" w:hAnsi="Calibri" w:cs="Calibri"/>
        </w:rPr>
        <w:t xml:space="preserve"> cho cộng đồng địa phương, người dân tộc thiểu số và phụ nữ trong hoạt động du lịch; (5) các tài nguyên du lịch tự nhiên hoạt động kém hiệu quả (bao gồm quản lý điểm đến và phát triển địa điểm) và thiếu hoạt động du lịch cộng đồng và tham gia vào nền kinh tế chính thức, (6) áp lực bổ sung lên đa dạng sinh học và du lịch do các hành vi không bền vững và từ COVID-19. </w:t>
      </w:r>
    </w:p>
    <w:p w14:paraId="2693B3E9" w14:textId="4285C615" w:rsidR="00032813" w:rsidRPr="008159A5" w:rsidRDefault="00032813" w:rsidP="006D4665">
      <w:pPr>
        <w:pStyle w:val="ListParagraphNumbered"/>
        <w:rPr>
          <w:rFonts w:ascii="Calibri" w:hAnsi="Calibri" w:cs="Calibri"/>
        </w:rPr>
      </w:pPr>
      <w:r w:rsidRPr="008159A5">
        <w:rPr>
          <w:rFonts w:ascii="Calibri" w:hAnsi="Calibri" w:cs="Calibri"/>
        </w:rPr>
        <w:t xml:space="preserve">Điều này sẽ được thực hiện trước tiên bằng cách thiết lập một nền tảng du lịch đa ngành cấp tỉnh cho mỗi tỉnh nhằm thực hiện trên khắp các </w:t>
      </w:r>
      <w:r w:rsidR="009216EA">
        <w:rPr>
          <w:rFonts w:ascii="Calibri" w:hAnsi="Calibri" w:cs="Calibri"/>
        </w:rPr>
        <w:t>địa bàn thực hiện dự án</w:t>
      </w:r>
      <w:r w:rsidRPr="008159A5">
        <w:rPr>
          <w:rFonts w:ascii="Calibri" w:hAnsi="Calibri" w:cs="Calibri"/>
        </w:rPr>
        <w:t xml:space="preserve">, phục vụ cho mục đích xác nhận và điều chỉnh các hướng dẫn, công cụ, phương pháp và công nghệ phù hợp với bối cảnh của tỉnh cho các </w:t>
      </w:r>
      <w:r w:rsidR="00EF1DCF">
        <w:rPr>
          <w:rFonts w:ascii="Calibri" w:hAnsi="Calibri" w:cs="Calibri"/>
        </w:rPr>
        <w:t>ban quản lý vườn quốc gia</w:t>
      </w:r>
      <w:r w:rsidRPr="008159A5">
        <w:rPr>
          <w:rFonts w:ascii="Calibri" w:hAnsi="Calibri" w:cs="Calibri"/>
        </w:rPr>
        <w:t xml:space="preserve"> để nâng cao quy hoạch. Thứ ba, </w:t>
      </w:r>
      <w:r w:rsidRPr="008159A5">
        <w:rPr>
          <w:rFonts w:ascii="Calibri" w:hAnsi="Calibri" w:cs="Calibri"/>
          <w:color w:val="000000"/>
        </w:rPr>
        <w:t xml:space="preserve">điều này sẽ mở rộng phạm vi cảnh quan của dự án gồm các sản phẩm và dịch vụ sinh thái kiểu mẫu nhằm cải thiện sinh kế cộng đồng thông qua phát triển môi trường hoang dã và doanh nghiệp sinh thái. Thông qua tín dụng quay vòng, các doanh nghiệp xã hội/do phụ nữ làm chủ sẽ được thành lập để đa dạng hóa các dịch vụ du lịch và văn hóa ngoài mục tiêu hướng đến khách du lịch quốc tế, đa dạng hóa chuỗi giá trị du lịch và hưởng lợi từ việc sử dụng và khai thác bền vững đa dạng sinh học. Trong bối cảnh COVID-19, những hành động này sẽ hỗ trợ phát triển sinh kế địa phương với khả năng phục hồi. Đồng thời điều này cũng kiểm chứng hoạt động của quan hệ đối tác công tư sử dụng hướng dẫn và các biện pháp khuyến khích từ Phần 1 để </w:t>
      </w:r>
      <w:r w:rsidRPr="008159A5">
        <w:rPr>
          <w:rFonts w:ascii="Calibri" w:hAnsi="Calibri" w:cs="Calibri"/>
          <w:color w:val="000000"/>
        </w:rPr>
        <w:lastRenderedPageBreak/>
        <w:t xml:space="preserve">thúc đẩy đầu tư và tài trợ bền vững cho Khu bảo tồn. Cuối cùng, dự án bảo vệ tài nguyên du lịch cơ bản </w:t>
      </w:r>
      <w:r w:rsidR="00CF1545">
        <w:rPr>
          <w:rFonts w:ascii="Calibri" w:hAnsi="Calibri" w:cs="Calibri"/>
          <w:color w:val="000000"/>
        </w:rPr>
        <w:t>dựa vào thiên nhiên</w:t>
      </w:r>
      <w:r w:rsidRPr="008159A5">
        <w:rPr>
          <w:rFonts w:ascii="Calibri" w:hAnsi="Calibri" w:cs="Calibri"/>
          <w:color w:val="000000"/>
        </w:rPr>
        <w:t xml:space="preserve"> bằng cách hỗ trợ các can thiệp </w:t>
      </w:r>
      <w:bookmarkStart w:id="28" w:name="_Hlk35262676"/>
      <w:r w:rsidRPr="008159A5">
        <w:rPr>
          <w:rFonts w:ascii="Calibri" w:hAnsi="Calibri" w:cs="Calibri"/>
          <w:color w:val="000000"/>
        </w:rPr>
        <w:t>nhằm giảm thiểu các mối đe dọa đối với đa dạng</w:t>
      </w:r>
      <w:bookmarkEnd w:id="28"/>
      <w:r w:rsidRPr="008159A5">
        <w:rPr>
          <w:rFonts w:ascii="Calibri" w:hAnsi="Calibri" w:cs="Calibri"/>
          <w:color w:val="000000"/>
        </w:rPr>
        <w:t xml:space="preserve"> sinh học</w:t>
      </w:r>
      <w:r w:rsidRPr="008159A5">
        <w:rPr>
          <w:rFonts w:ascii="Calibri" w:hAnsi="Calibri" w:cs="Calibri"/>
        </w:rPr>
        <w:t xml:space="preserve"> quan trọng trên toàn cầu, bao gồm cả các loài biểu trưng, </w:t>
      </w:r>
      <w:r w:rsidRPr="008159A5">
        <w:rPr>
          <w:rFonts w:ascii="Calibri" w:hAnsi="Calibri" w:cs="Calibri"/>
          <w:color w:val="000000"/>
        </w:rPr>
        <w:t xml:space="preserve">bằng cách thu hút các bên liên quan tham gia vào các phương pháp tiếp cận có sự tham gia với mục đích bảo tồn, giám sát sự suy giảm về đa dạng sinh học, bao gồm khả năng </w:t>
      </w:r>
      <w:r w:rsidR="000D2239">
        <w:rPr>
          <w:rFonts w:ascii="Calibri" w:hAnsi="Calibri" w:cs="Calibri"/>
          <w:color w:val="000000"/>
          <w:lang w:val="en-US"/>
        </w:rPr>
        <w:t>áp dụng “</w:t>
      </w:r>
      <w:r w:rsidRPr="008159A5">
        <w:rPr>
          <w:rFonts w:ascii="Calibri" w:hAnsi="Calibri" w:cs="Calibri"/>
          <w:color w:val="000000"/>
        </w:rPr>
        <w:t xml:space="preserve">khoa học </w:t>
      </w:r>
      <w:r w:rsidR="000D2239">
        <w:rPr>
          <w:rFonts w:ascii="Calibri" w:hAnsi="Calibri" w:cs="Calibri"/>
          <w:color w:val="000000"/>
          <w:lang w:val="en-US"/>
        </w:rPr>
        <w:t xml:space="preserve">công </w:t>
      </w:r>
      <w:r w:rsidRPr="008159A5">
        <w:rPr>
          <w:rFonts w:ascii="Calibri" w:hAnsi="Calibri" w:cs="Calibri"/>
          <w:color w:val="000000"/>
        </w:rPr>
        <w:t>dân</w:t>
      </w:r>
      <w:r w:rsidR="009A178B">
        <w:rPr>
          <w:rFonts w:ascii="Calibri" w:hAnsi="Calibri" w:cs="Calibri"/>
          <w:color w:val="000000"/>
          <w:lang w:val="en-US"/>
        </w:rPr>
        <w:t>”</w:t>
      </w:r>
      <w:r w:rsidRPr="008159A5">
        <w:rPr>
          <w:rFonts w:ascii="Calibri" w:hAnsi="Calibri" w:cs="Calibri"/>
          <w:color w:val="000000"/>
        </w:rPr>
        <w:t xml:space="preserve"> và </w:t>
      </w:r>
      <w:r w:rsidR="009A178B">
        <w:rPr>
          <w:rFonts w:ascii="Calibri" w:hAnsi="Calibri" w:cs="Calibri"/>
          <w:color w:val="000000"/>
          <w:lang w:val="en-US"/>
        </w:rPr>
        <w:t>tận dụng nguồn lực từ quần chúng, cộng đồng</w:t>
      </w:r>
      <w:r w:rsidRPr="008159A5">
        <w:rPr>
          <w:rFonts w:ascii="Calibri" w:hAnsi="Calibri" w:cs="Calibri"/>
          <w:color w:val="000000"/>
        </w:rPr>
        <w:t xml:space="preserve">. Cuối cùng, các chiến dịch và nâng cao nhận thức sẽ được thực hiện để nâng cao nhận thức về đa dạng sinh học chính, các ưu tiên bảo tồn, các dịch vụ du lịch </w:t>
      </w:r>
      <w:r w:rsidR="00CF1545">
        <w:rPr>
          <w:rFonts w:ascii="Calibri" w:hAnsi="Calibri" w:cs="Calibri"/>
          <w:color w:val="000000"/>
        </w:rPr>
        <w:t>dựa vào thiên nhiên</w:t>
      </w:r>
      <w:r w:rsidRPr="008159A5">
        <w:rPr>
          <w:rFonts w:ascii="Calibri" w:hAnsi="Calibri" w:cs="Calibri"/>
          <w:color w:val="000000"/>
        </w:rPr>
        <w:t xml:space="preserve"> và quản lý CTNH để cải thiện việc quản lý hiệu quả và giảm thiểu các mối đe dọa. </w:t>
      </w:r>
      <w:bookmarkStart w:id="29" w:name="_Hlk62910413"/>
    </w:p>
    <w:p w14:paraId="0B69AB6B" w14:textId="025654E6" w:rsidR="00032813" w:rsidRPr="008159A5" w:rsidRDefault="00032813" w:rsidP="006D4665">
      <w:pPr>
        <w:pStyle w:val="ListParagraphNumbered"/>
        <w:rPr>
          <w:rFonts w:ascii="Calibri" w:hAnsi="Calibri" w:cs="Calibri"/>
        </w:rPr>
      </w:pPr>
      <w:r w:rsidRPr="008159A5">
        <w:rPr>
          <w:rFonts w:ascii="Calibri" w:hAnsi="Calibri" w:cs="Calibri"/>
        </w:rPr>
        <w:t xml:space="preserve">Các kế hoạch quản lý du khách và du lịch </w:t>
      </w:r>
      <w:r w:rsidR="00CF1545">
        <w:rPr>
          <w:rFonts w:ascii="Calibri" w:hAnsi="Calibri" w:cs="Calibri"/>
        </w:rPr>
        <w:t>dựa vào thiên nhiên</w:t>
      </w:r>
      <w:r w:rsidRPr="008159A5">
        <w:rPr>
          <w:rFonts w:ascii="Calibri" w:hAnsi="Calibri" w:cs="Calibri"/>
        </w:rPr>
        <w:t xml:space="preserve"> sẽ được phát triển để bổ sung và hỗ trợ việc thực hiện lộ trình trong Phần 1 ở cấp địa điểm. Ban quản lý vườn quốc gia và các doanh nghiệp du lịch </w:t>
      </w:r>
      <w:r w:rsidR="00CF1545">
        <w:rPr>
          <w:rFonts w:ascii="Calibri" w:hAnsi="Calibri" w:cs="Calibri"/>
        </w:rPr>
        <w:t>dựa vào thiên nhiên</w:t>
      </w:r>
      <w:r w:rsidRPr="008159A5">
        <w:rPr>
          <w:rFonts w:ascii="Calibri" w:hAnsi="Calibri" w:cs="Calibri"/>
        </w:rPr>
        <w:t xml:space="preserve"> mới và hiện có sẽ hợp tác và được hỗ trợ đào tạo kỹ thuật kinh doanh và hướng dẫn áp dụng quy hoạch kinh doanh du lịch </w:t>
      </w:r>
      <w:r w:rsidR="00CF1545">
        <w:rPr>
          <w:rFonts w:ascii="Calibri" w:hAnsi="Calibri" w:cs="Calibri"/>
        </w:rPr>
        <w:t>dựa vào thiên nhiên</w:t>
      </w:r>
      <w:r w:rsidRPr="008159A5">
        <w:rPr>
          <w:rFonts w:ascii="Calibri" w:hAnsi="Calibri" w:cs="Calibri"/>
        </w:rPr>
        <w:t xml:space="preserve"> bền vững. </w:t>
      </w:r>
    </w:p>
    <w:p w14:paraId="6FE1DD11" w14:textId="77777777" w:rsidR="00032813" w:rsidRPr="008159A5" w:rsidRDefault="00032813" w:rsidP="006D4665">
      <w:pPr>
        <w:pStyle w:val="ListParagraphNumbered"/>
        <w:rPr>
          <w:rFonts w:ascii="Calibri" w:eastAsia="Calibri" w:hAnsi="Calibri" w:cs="Calibri"/>
        </w:rPr>
      </w:pPr>
      <w:r w:rsidRPr="008159A5">
        <w:rPr>
          <w:rFonts w:ascii="Calibri" w:hAnsi="Calibri" w:cs="Calibri"/>
        </w:rPr>
        <w:t xml:space="preserve">Phần 2 sẽ được thực hiện ở quy mô cảnh quan tại hai vườn quốc gia, trong đó có </w:t>
      </w:r>
      <w:r w:rsidRPr="008159A5">
        <w:rPr>
          <w:rFonts w:ascii="Calibri" w:hAnsi="Calibri" w:cs="Calibri"/>
          <w:highlight w:val="yellow"/>
        </w:rPr>
        <w:t>145.414 ha</w:t>
      </w:r>
      <w:r w:rsidRPr="008159A5">
        <w:rPr>
          <w:rFonts w:ascii="Calibri" w:hAnsi="Calibri" w:cs="Calibri"/>
        </w:rPr>
        <w:t xml:space="preserve"> trên cạn và </w:t>
      </w:r>
      <w:r w:rsidRPr="008159A5">
        <w:rPr>
          <w:rFonts w:ascii="Calibri" w:hAnsi="Calibri" w:cs="Calibri"/>
          <w:highlight w:val="yellow"/>
        </w:rPr>
        <w:t>7.352 ha</w:t>
      </w:r>
      <w:r w:rsidRPr="008159A5">
        <w:rPr>
          <w:rFonts w:ascii="Calibri" w:hAnsi="Calibri" w:cs="Calibri"/>
        </w:rPr>
        <w:t xml:space="preserve"> biển. Các phương thức thực hành tốt nhất sẽ được thực hiện tại khu vực </w:t>
      </w:r>
      <w:r w:rsidRPr="008159A5">
        <w:rPr>
          <w:rFonts w:ascii="Calibri" w:hAnsi="Calibri" w:cs="Calibri"/>
          <w:highlight w:val="yellow"/>
        </w:rPr>
        <w:t>45.802 ha</w:t>
      </w:r>
      <w:r w:rsidRPr="008159A5">
        <w:rPr>
          <w:rFonts w:ascii="Calibri" w:hAnsi="Calibri" w:cs="Calibri"/>
        </w:rPr>
        <w:t xml:space="preserve"> rừng phòng hộ đa dạng sinh học có giá trị cao, bao gồm việc trình diễn một số cơ chế quốc gia để thực hiện chiến lược du lịch quốc gia nâng cao trong Phần 1, cũng như cung cấp các phát hiện và bài học đã được kiểm nghiệm thực địa. sau đó được đưa trở lại quá trình thực hiện</w:t>
      </w:r>
      <w:bookmarkEnd w:id="29"/>
      <w:r w:rsidRPr="008159A5">
        <w:rPr>
          <w:rFonts w:ascii="Calibri" w:hAnsi="Calibri" w:cs="Calibri"/>
        </w:rPr>
        <w:t xml:space="preserve"> trong Phần 1 để tinh chỉnh và xây dựng chính sách.</w:t>
      </w:r>
    </w:p>
    <w:p w14:paraId="61152BD2" w14:textId="17138940" w:rsidR="00032813" w:rsidRPr="008159A5" w:rsidRDefault="00032813" w:rsidP="006D4665">
      <w:pPr>
        <w:pStyle w:val="ListParagraphNumbered"/>
        <w:rPr>
          <w:rFonts w:ascii="Calibri" w:hAnsi="Calibri" w:cs="Calibri"/>
          <w:b/>
        </w:rPr>
      </w:pPr>
      <w:r w:rsidRPr="008159A5">
        <w:rPr>
          <w:rFonts w:ascii="Calibri" w:hAnsi="Calibri" w:cs="Calibri"/>
        </w:rPr>
        <w:t xml:space="preserve">Nói chung, Hợp phần 2 sẽ cho thấy kết quả trung gian từ việc tăng cường quan hệ đối tác công tư đối với du lịch </w:t>
      </w:r>
      <w:r w:rsidR="00CF1545">
        <w:rPr>
          <w:rFonts w:ascii="Calibri" w:hAnsi="Calibri" w:cs="Calibri"/>
        </w:rPr>
        <w:t>dựa vào thiên nhiên</w:t>
      </w:r>
      <w:r w:rsidRPr="008159A5">
        <w:rPr>
          <w:rFonts w:ascii="Calibri" w:hAnsi="Calibri" w:cs="Calibri"/>
        </w:rPr>
        <w:t>, thông qua việc nâng cao sinh kế địa phương, tăng nguồn thu cho khu bảo tồn, cải thiện năng lực quản lý du lịch và giảm các mối đe dọa trong khu bảo tồn đến từ săn bắt trộm, các hoạt động bất hợp pháp và các tác động liên quan. Đối với vườn quốc gia Núi Chúa và Vườn quốc gia Phong Nha - Kẻ Bàng, về tác động lâu dài, những vị trí này sẽ trở thành điểm đến du lịch cạnh tranh, toàn diện và bền vững; nơi mà đa dạng sinh học được bảo tồn, được cung cấp tài chính, đồng thời mang lại lợi ích cho người dân địa phương. Bên cạnh đó, tác động lâu dài cũng bao gồm tài sản thiên nhiên chất lượng cao mà không gặp phải quá tải về du lịch tại các khu vực đa dạng sinh học có giá trị.</w:t>
      </w:r>
    </w:p>
    <w:p w14:paraId="2CCCAE66" w14:textId="77777777" w:rsidR="00B82547" w:rsidRPr="008159A5" w:rsidRDefault="00B82547" w:rsidP="006D4665">
      <w:pPr>
        <w:pStyle w:val="ListParagraph"/>
        <w:tabs>
          <w:tab w:val="left" w:pos="360"/>
        </w:tabs>
        <w:spacing w:after="60"/>
        <w:ind w:left="0"/>
        <w:rPr>
          <w:rFonts w:ascii="Calibri" w:hAnsi="Calibri" w:cs="Calibri"/>
          <w:b/>
          <w:sz w:val="20"/>
          <w:szCs w:val="20"/>
          <w:highlight w:val="yellow"/>
        </w:rPr>
      </w:pPr>
    </w:p>
    <w:p w14:paraId="434B5778" w14:textId="77777777" w:rsidR="00B82547" w:rsidRPr="008159A5" w:rsidRDefault="00B82547" w:rsidP="006D4665">
      <w:pPr>
        <w:pStyle w:val="ListParagraph"/>
        <w:tabs>
          <w:tab w:val="left" w:pos="360"/>
        </w:tabs>
        <w:spacing w:after="60"/>
        <w:ind w:left="0"/>
        <w:jc w:val="center"/>
        <w:rPr>
          <w:rFonts w:ascii="Calibri" w:hAnsi="Calibri" w:cs="Calibri"/>
          <w:b/>
          <w:sz w:val="20"/>
          <w:szCs w:val="20"/>
          <w:highlight w:val="yellow"/>
        </w:rPr>
      </w:pPr>
    </w:p>
    <w:p w14:paraId="0ADD6789" w14:textId="5EA3CC78" w:rsidR="00BD2336" w:rsidRPr="008159A5" w:rsidRDefault="00BD2336" w:rsidP="006D4665">
      <w:pPr>
        <w:pStyle w:val="ListParagraph"/>
        <w:tabs>
          <w:tab w:val="left" w:pos="360"/>
        </w:tabs>
        <w:spacing w:after="60"/>
        <w:ind w:left="0"/>
        <w:jc w:val="center"/>
        <w:rPr>
          <w:rFonts w:ascii="Calibri" w:eastAsia="Calibri" w:hAnsi="Calibri" w:cs="Calibri"/>
          <w:b/>
          <w:sz w:val="20"/>
          <w:szCs w:val="20"/>
        </w:rPr>
      </w:pPr>
      <w:r w:rsidRPr="008159A5">
        <w:rPr>
          <w:rFonts w:ascii="Calibri" w:hAnsi="Calibri" w:cs="Calibri"/>
          <w:b/>
          <w:sz w:val="20"/>
          <w:szCs w:val="20"/>
          <w:highlight w:val="yellow"/>
        </w:rPr>
        <w:t xml:space="preserve">Hình </w:t>
      </w:r>
      <w:r w:rsidR="00191A4B">
        <w:rPr>
          <w:rFonts w:ascii="Calibri" w:hAnsi="Calibri" w:cs="Calibri"/>
          <w:b/>
          <w:sz w:val="20"/>
          <w:szCs w:val="20"/>
          <w:lang w:val="en-US"/>
        </w:rPr>
        <w:t>8</w:t>
      </w:r>
      <w:r w:rsidRPr="008159A5">
        <w:rPr>
          <w:rFonts w:ascii="Calibri" w:hAnsi="Calibri" w:cs="Calibri"/>
          <w:b/>
          <w:sz w:val="20"/>
          <w:szCs w:val="20"/>
        </w:rPr>
        <w:t>. Vườn quốc gia Núi Chúa, tỉnh Ninh Thuận</w:t>
      </w:r>
    </w:p>
    <w:p w14:paraId="6AD9AC63" w14:textId="0ED409E9" w:rsidR="00BD2336" w:rsidRPr="008159A5" w:rsidRDefault="000E0AF5" w:rsidP="006D4665">
      <w:pPr>
        <w:pStyle w:val="ListParagraph"/>
        <w:tabs>
          <w:tab w:val="left" w:pos="360"/>
        </w:tabs>
        <w:spacing w:after="60"/>
        <w:ind w:left="0"/>
        <w:jc w:val="center"/>
        <w:rPr>
          <w:rFonts w:ascii="Calibri" w:eastAsia="Calibri" w:hAnsi="Calibri" w:cs="Calibri"/>
          <w:bCs/>
          <w:sz w:val="20"/>
          <w:szCs w:val="20"/>
        </w:rPr>
      </w:pPr>
      <w:r w:rsidRPr="008159A5">
        <w:rPr>
          <w:rFonts w:ascii="Calibri" w:eastAsia="Calibri" w:hAnsi="Calibri" w:cs="Calibri"/>
          <w:bCs/>
          <w:noProof/>
          <w:sz w:val="20"/>
          <w:szCs w:val="20"/>
        </w:rPr>
        <w:lastRenderedPageBreak/>
        <w:drawing>
          <wp:inline distT="0" distB="0" distL="0" distR="0" wp14:anchorId="778CD7E1" wp14:editId="62DFE287">
            <wp:extent cx="5943600" cy="40747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74795"/>
                    </a:xfrm>
                    <a:prstGeom prst="rect">
                      <a:avLst/>
                    </a:prstGeom>
                  </pic:spPr>
                </pic:pic>
              </a:graphicData>
            </a:graphic>
          </wp:inline>
        </w:drawing>
      </w:r>
    </w:p>
    <w:p w14:paraId="3BB745F4" w14:textId="77777777" w:rsidR="00BD2336" w:rsidRPr="008159A5" w:rsidRDefault="00BD2336" w:rsidP="006D4665">
      <w:pPr>
        <w:pStyle w:val="ListParagraph"/>
        <w:tabs>
          <w:tab w:val="left" w:pos="360"/>
        </w:tabs>
        <w:spacing w:after="60"/>
        <w:ind w:left="0"/>
        <w:jc w:val="both"/>
        <w:rPr>
          <w:rFonts w:ascii="Calibri" w:eastAsia="Calibri" w:hAnsi="Calibri" w:cs="Calibri"/>
          <w:bCs/>
          <w:sz w:val="20"/>
          <w:szCs w:val="20"/>
        </w:rPr>
      </w:pPr>
    </w:p>
    <w:p w14:paraId="01038261" w14:textId="42011007" w:rsidR="00BD2336" w:rsidRPr="008159A5" w:rsidRDefault="00BD2336" w:rsidP="006D4665">
      <w:pPr>
        <w:pStyle w:val="ListParagraph"/>
        <w:tabs>
          <w:tab w:val="left" w:pos="360"/>
        </w:tabs>
        <w:spacing w:after="60"/>
        <w:ind w:left="0"/>
        <w:rPr>
          <w:rFonts w:ascii="Calibri" w:eastAsia="Calibri" w:hAnsi="Calibri" w:cs="Calibri"/>
          <w:b/>
          <w:sz w:val="20"/>
          <w:szCs w:val="20"/>
        </w:rPr>
      </w:pPr>
      <w:r w:rsidRPr="008159A5">
        <w:rPr>
          <w:rFonts w:ascii="Calibri" w:hAnsi="Calibri" w:cs="Calibri"/>
          <w:b/>
          <w:sz w:val="20"/>
          <w:szCs w:val="20"/>
        </w:rPr>
        <w:t xml:space="preserve">Bảng </w:t>
      </w:r>
      <w:r w:rsidR="00191A4B">
        <w:rPr>
          <w:rFonts w:ascii="Calibri" w:hAnsi="Calibri" w:cs="Calibri"/>
          <w:b/>
          <w:sz w:val="20"/>
          <w:szCs w:val="20"/>
          <w:lang w:val="en-US"/>
        </w:rPr>
        <w:t>11</w:t>
      </w:r>
      <w:r w:rsidRPr="008159A5">
        <w:rPr>
          <w:rFonts w:ascii="Calibri" w:hAnsi="Calibri" w:cs="Calibri"/>
          <w:b/>
          <w:sz w:val="20"/>
          <w:szCs w:val="20"/>
        </w:rPr>
        <w:t>: Phân vùng Vườn quốc gia Núi Chúa</w:t>
      </w:r>
    </w:p>
    <w:tbl>
      <w:tblPr>
        <w:tblStyle w:val="TableGrid"/>
        <w:tblW w:w="0" w:type="auto"/>
        <w:tblLook w:val="04A0" w:firstRow="1" w:lastRow="0" w:firstColumn="1" w:lastColumn="0" w:noHBand="0" w:noVBand="1"/>
      </w:tblPr>
      <w:tblGrid>
        <w:gridCol w:w="4585"/>
        <w:gridCol w:w="4500"/>
      </w:tblGrid>
      <w:tr w:rsidR="00BD2336" w:rsidRPr="008159A5" w14:paraId="4D849B45" w14:textId="77777777" w:rsidTr="00AC58DB">
        <w:tc>
          <w:tcPr>
            <w:tcW w:w="4585" w:type="dxa"/>
            <w:shd w:val="clear" w:color="auto" w:fill="9CC2E5" w:themeFill="accent1" w:themeFillTint="99"/>
          </w:tcPr>
          <w:p w14:paraId="7EAD6374" w14:textId="4CC3437E" w:rsidR="00BD2336" w:rsidRPr="008159A5" w:rsidRDefault="009216EA" w:rsidP="006D4665">
            <w:pPr>
              <w:ind w:left="720"/>
              <w:textAlignment w:val="baseline"/>
              <w:rPr>
                <w:rFonts w:ascii="Calibri" w:eastAsiaTheme="minorHAnsi" w:cs="Calibri"/>
                <w:b/>
                <w:sz w:val="18"/>
                <w:szCs w:val="18"/>
              </w:rPr>
            </w:pPr>
            <w:r>
              <w:rPr>
                <w:rFonts w:ascii="Calibri" w:cs="Calibri"/>
                <w:b/>
                <w:sz w:val="18"/>
                <w:szCs w:val="18"/>
              </w:rPr>
              <w:t>Địa bàn thực hiện dự án</w:t>
            </w:r>
            <w:r w:rsidR="00BD2336" w:rsidRPr="008159A5">
              <w:rPr>
                <w:rFonts w:ascii="Calibri" w:cs="Calibri"/>
                <w:b/>
                <w:sz w:val="18"/>
                <w:szCs w:val="18"/>
              </w:rPr>
              <w:t xml:space="preserve"> </w:t>
            </w:r>
          </w:p>
        </w:tc>
        <w:tc>
          <w:tcPr>
            <w:tcW w:w="4500" w:type="dxa"/>
            <w:shd w:val="clear" w:color="auto" w:fill="9CC2E5" w:themeFill="accent1" w:themeFillTint="99"/>
          </w:tcPr>
          <w:p w14:paraId="5CCD5D64" w14:textId="77777777" w:rsidR="00BD2336" w:rsidRPr="008159A5" w:rsidRDefault="00BD2336" w:rsidP="006D4665">
            <w:pPr>
              <w:textAlignment w:val="baseline"/>
              <w:rPr>
                <w:rFonts w:ascii="Calibri" w:eastAsiaTheme="minorHAnsi" w:cs="Calibri"/>
                <w:b/>
                <w:sz w:val="18"/>
                <w:szCs w:val="18"/>
              </w:rPr>
            </w:pPr>
            <w:r w:rsidRPr="008159A5">
              <w:rPr>
                <w:rFonts w:ascii="Calibri" w:cs="Calibri"/>
                <w:b/>
                <w:sz w:val="18"/>
                <w:szCs w:val="18"/>
              </w:rPr>
              <w:t>Diện tích (hecta)</w:t>
            </w:r>
          </w:p>
        </w:tc>
      </w:tr>
      <w:tr w:rsidR="00BD2336" w:rsidRPr="008159A5" w14:paraId="7F0EA4F8" w14:textId="77777777" w:rsidTr="00AC58DB">
        <w:tc>
          <w:tcPr>
            <w:tcW w:w="4585" w:type="dxa"/>
            <w:shd w:val="clear" w:color="auto" w:fill="DEEAF6" w:themeFill="accent1" w:themeFillTint="33"/>
          </w:tcPr>
          <w:p w14:paraId="73458D04"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Vùng lõi</w:t>
            </w:r>
          </w:p>
        </w:tc>
        <w:tc>
          <w:tcPr>
            <w:tcW w:w="4500" w:type="dxa"/>
            <w:shd w:val="clear" w:color="auto" w:fill="DEEAF6" w:themeFill="accent1" w:themeFillTint="33"/>
            <w:vAlign w:val="center"/>
          </w:tcPr>
          <w:p w14:paraId="4E3FC252" w14:textId="77777777" w:rsidR="00BD2336" w:rsidRPr="008159A5" w:rsidRDefault="00BD2336" w:rsidP="006D4665">
            <w:pPr>
              <w:textAlignment w:val="baseline"/>
              <w:rPr>
                <w:rFonts w:ascii="Calibri" w:eastAsiaTheme="minorHAnsi" w:cs="Calibri"/>
                <w:sz w:val="18"/>
                <w:szCs w:val="18"/>
              </w:rPr>
            </w:pPr>
            <w:bookmarkStart w:id="30" w:name="_Hlk102417893"/>
            <w:r w:rsidRPr="008159A5">
              <w:rPr>
                <w:rFonts w:ascii="Calibri" w:cs="Calibri"/>
                <w:sz w:val="18"/>
                <w:szCs w:val="18"/>
              </w:rPr>
              <w:t>29.440</w:t>
            </w:r>
            <w:bookmarkEnd w:id="30"/>
          </w:p>
        </w:tc>
      </w:tr>
      <w:tr w:rsidR="00BD2336" w:rsidRPr="008159A5" w14:paraId="7785CBB0" w14:textId="77777777" w:rsidTr="00AC58DB">
        <w:tc>
          <w:tcPr>
            <w:tcW w:w="4585" w:type="dxa"/>
          </w:tcPr>
          <w:p w14:paraId="6FDBAE7C"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Trên cạn (vùng lõi)</w:t>
            </w:r>
          </w:p>
        </w:tc>
        <w:tc>
          <w:tcPr>
            <w:tcW w:w="4500" w:type="dxa"/>
            <w:vAlign w:val="center"/>
          </w:tcPr>
          <w:p w14:paraId="59C1B691"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22.088</w:t>
            </w:r>
          </w:p>
        </w:tc>
      </w:tr>
      <w:tr w:rsidR="00BD2336" w:rsidRPr="008159A5" w14:paraId="463BDC0D" w14:textId="77777777" w:rsidTr="00AC58DB">
        <w:tc>
          <w:tcPr>
            <w:tcW w:w="4585" w:type="dxa"/>
          </w:tcPr>
          <w:p w14:paraId="62E4182B" w14:textId="77777777" w:rsidR="00BD2336" w:rsidRPr="008159A5" w:rsidRDefault="00BD2336" w:rsidP="006D4665">
            <w:pPr>
              <w:overflowPunct w:val="0"/>
              <w:autoSpaceDE w:val="0"/>
              <w:autoSpaceDN w:val="0"/>
              <w:adjustRightInd w:val="0"/>
              <w:textAlignment w:val="baseline"/>
              <w:rPr>
                <w:rFonts w:ascii="Calibri" w:eastAsiaTheme="minorHAnsi" w:cs="Calibri"/>
                <w:sz w:val="18"/>
                <w:szCs w:val="18"/>
              </w:rPr>
            </w:pPr>
            <w:r w:rsidRPr="008159A5">
              <w:rPr>
                <w:rFonts w:ascii="Calibri" w:cs="Calibri"/>
                <w:sz w:val="18"/>
                <w:szCs w:val="18"/>
              </w:rPr>
              <w:t>Dưới nước (vùng lõi)</w:t>
            </w:r>
          </w:p>
        </w:tc>
        <w:tc>
          <w:tcPr>
            <w:tcW w:w="4500" w:type="dxa"/>
            <w:vAlign w:val="center"/>
          </w:tcPr>
          <w:p w14:paraId="638025ED"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7.352</w:t>
            </w:r>
          </w:p>
        </w:tc>
      </w:tr>
      <w:tr w:rsidR="00BD2336" w:rsidRPr="008159A5" w14:paraId="7FFE99C5" w14:textId="77777777" w:rsidTr="00AC58DB">
        <w:tc>
          <w:tcPr>
            <w:tcW w:w="4585" w:type="dxa"/>
          </w:tcPr>
          <w:p w14:paraId="0175A83B" w14:textId="77777777" w:rsidR="00BD2336" w:rsidRPr="008159A5" w:rsidRDefault="00BD2336" w:rsidP="006D4665">
            <w:pPr>
              <w:overflowPunct w:val="0"/>
              <w:autoSpaceDE w:val="0"/>
              <w:autoSpaceDN w:val="0"/>
              <w:adjustRightInd w:val="0"/>
              <w:textAlignment w:val="baseline"/>
              <w:rPr>
                <w:rFonts w:ascii="Calibri" w:eastAsiaTheme="minorHAnsi" w:cs="Calibri"/>
                <w:sz w:val="18"/>
                <w:szCs w:val="18"/>
              </w:rPr>
            </w:pPr>
            <w:r w:rsidRPr="008159A5">
              <w:rPr>
                <w:rFonts w:ascii="Calibri" w:cs="Calibri"/>
                <w:sz w:val="18"/>
                <w:szCs w:val="18"/>
              </w:rPr>
              <w:t>Vùng đệm</w:t>
            </w:r>
          </w:p>
        </w:tc>
        <w:tc>
          <w:tcPr>
            <w:tcW w:w="4500" w:type="dxa"/>
            <w:vAlign w:val="center"/>
          </w:tcPr>
          <w:p w14:paraId="19C39A2E"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7530</w:t>
            </w:r>
          </w:p>
        </w:tc>
      </w:tr>
      <w:tr w:rsidR="00BD2336" w:rsidRPr="008159A5" w14:paraId="24E686DE" w14:textId="77777777" w:rsidTr="00AC58DB">
        <w:tc>
          <w:tcPr>
            <w:tcW w:w="4585" w:type="dxa"/>
            <w:shd w:val="clear" w:color="auto" w:fill="auto"/>
          </w:tcPr>
          <w:p w14:paraId="655E15B6"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Văn bản quy phạm pháp luật</w:t>
            </w:r>
          </w:p>
        </w:tc>
        <w:tc>
          <w:tcPr>
            <w:tcW w:w="4500" w:type="dxa"/>
            <w:shd w:val="clear" w:color="auto" w:fill="auto"/>
          </w:tcPr>
          <w:p w14:paraId="6573C201"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Quyết định 134/2003/QĐ-TTg và Quyết định 199/2018/QĐ-UBND</w:t>
            </w:r>
          </w:p>
        </w:tc>
      </w:tr>
      <w:tr w:rsidR="00BD2336" w:rsidRPr="008159A5" w14:paraId="746330E1" w14:textId="77777777" w:rsidTr="00AC58DB">
        <w:tc>
          <w:tcPr>
            <w:tcW w:w="4585" w:type="dxa"/>
            <w:shd w:val="clear" w:color="auto" w:fill="auto"/>
          </w:tcPr>
          <w:p w14:paraId="3AD0B8B5" w14:textId="77777777" w:rsidR="00BD2336" w:rsidRPr="008159A5" w:rsidRDefault="00BD2336" w:rsidP="006D4665">
            <w:pPr>
              <w:textAlignment w:val="baseline"/>
              <w:rPr>
                <w:rFonts w:ascii="Calibri" w:cs="Calibri"/>
                <w:sz w:val="18"/>
                <w:szCs w:val="18"/>
              </w:rPr>
            </w:pPr>
            <w:r w:rsidRPr="008159A5">
              <w:rPr>
                <w:rFonts w:ascii="Calibri" w:cs="Calibri"/>
                <w:sz w:val="18"/>
                <w:szCs w:val="18"/>
              </w:rPr>
              <w:t>Tọa độ</w:t>
            </w:r>
          </w:p>
        </w:tc>
        <w:tc>
          <w:tcPr>
            <w:tcW w:w="4500" w:type="dxa"/>
            <w:shd w:val="clear" w:color="auto" w:fill="auto"/>
          </w:tcPr>
          <w:p w14:paraId="744ACB39" w14:textId="77777777" w:rsidR="00BD2336" w:rsidRPr="008159A5" w:rsidRDefault="00BD2336" w:rsidP="006D4665">
            <w:pPr>
              <w:textAlignment w:val="baseline"/>
              <w:rPr>
                <w:rFonts w:ascii="Calibri" w:cs="Calibri"/>
                <w:sz w:val="18"/>
                <w:szCs w:val="18"/>
              </w:rPr>
            </w:pPr>
            <w:r w:rsidRPr="008159A5">
              <w:rPr>
                <w:rFonts w:ascii="Calibri" w:cs="Calibri"/>
                <w:sz w:val="18"/>
                <w:szCs w:val="18"/>
              </w:rPr>
              <w:t>Trải dài từ 11°35'25" đến 11°48'38" vĩ độ Bắc và từ 109°4'5" đến 109°14'15" kinh độ Đông</w:t>
            </w:r>
          </w:p>
        </w:tc>
      </w:tr>
    </w:tbl>
    <w:p w14:paraId="34C529B2"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20D6157F"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2CE4FA9F"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3940227C"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475A610E"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4611E949"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113CD22A"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5F51F431"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59DE10F7"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586B9B58"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52CEDB49"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1D8E9C2E" w14:textId="77777777" w:rsidR="00BD2336" w:rsidRPr="008159A5" w:rsidRDefault="00BD2336" w:rsidP="006D4665">
      <w:pPr>
        <w:pStyle w:val="ListParagraphNumbered"/>
        <w:numPr>
          <w:ilvl w:val="0"/>
          <w:numId w:val="0"/>
        </w:numPr>
        <w:rPr>
          <w:rFonts w:ascii="Calibri" w:eastAsia="Calibri" w:hAnsi="Calibri" w:cs="Calibri"/>
          <w:color w:val="000000"/>
          <w:szCs w:val="20"/>
        </w:rPr>
      </w:pPr>
    </w:p>
    <w:p w14:paraId="53C1D5A2" w14:textId="1C1C66A9" w:rsidR="00BD2336" w:rsidRPr="008159A5" w:rsidRDefault="00BD2336" w:rsidP="006D4665">
      <w:pPr>
        <w:pStyle w:val="ListParagraph"/>
        <w:tabs>
          <w:tab w:val="left" w:pos="360"/>
        </w:tabs>
        <w:spacing w:after="60"/>
        <w:ind w:left="0"/>
        <w:jc w:val="center"/>
        <w:rPr>
          <w:rFonts w:ascii="Calibri" w:eastAsia="Calibri" w:hAnsi="Calibri" w:cs="Calibri"/>
          <w:b/>
          <w:sz w:val="20"/>
          <w:szCs w:val="20"/>
        </w:rPr>
      </w:pPr>
      <w:r w:rsidRPr="008159A5">
        <w:rPr>
          <w:rFonts w:ascii="Calibri" w:hAnsi="Calibri" w:cs="Calibri"/>
          <w:b/>
          <w:sz w:val="20"/>
          <w:szCs w:val="20"/>
          <w:highlight w:val="yellow"/>
        </w:rPr>
        <w:t>Hình</w:t>
      </w:r>
      <w:r w:rsidR="00191A4B">
        <w:rPr>
          <w:rFonts w:ascii="Calibri" w:hAnsi="Calibri" w:cs="Calibri"/>
          <w:b/>
          <w:sz w:val="20"/>
          <w:szCs w:val="20"/>
          <w:lang w:val="en-US"/>
        </w:rPr>
        <w:t xml:space="preserve"> 9</w:t>
      </w:r>
      <w:r w:rsidRPr="008159A5">
        <w:rPr>
          <w:rFonts w:ascii="Calibri" w:hAnsi="Calibri" w:cs="Calibri"/>
          <w:b/>
          <w:sz w:val="20"/>
          <w:szCs w:val="20"/>
        </w:rPr>
        <w:t>. Vườn quốc gia Phong Nha - Kẻ Bàng, tỉnh Quảng Bình</w:t>
      </w:r>
    </w:p>
    <w:p w14:paraId="4E2D95C5" w14:textId="7CE0F1BF" w:rsidR="00BD2336" w:rsidRPr="008159A5" w:rsidRDefault="000E0AF5" w:rsidP="006D4665">
      <w:pPr>
        <w:pStyle w:val="ListParagraph"/>
        <w:tabs>
          <w:tab w:val="left" w:pos="360"/>
        </w:tabs>
        <w:spacing w:after="60"/>
        <w:ind w:left="0"/>
        <w:jc w:val="center"/>
        <w:rPr>
          <w:rFonts w:ascii="Calibri" w:eastAsia="Calibri" w:hAnsi="Calibri" w:cs="Calibri"/>
          <w:bCs/>
          <w:sz w:val="20"/>
          <w:szCs w:val="20"/>
        </w:rPr>
      </w:pPr>
      <w:r w:rsidRPr="008159A5">
        <w:rPr>
          <w:rFonts w:ascii="Calibri" w:eastAsia="Calibri" w:hAnsi="Calibri" w:cs="Calibri"/>
          <w:bCs/>
          <w:noProof/>
          <w:sz w:val="20"/>
          <w:szCs w:val="20"/>
        </w:rPr>
        <w:drawing>
          <wp:inline distT="0" distB="0" distL="0" distR="0" wp14:anchorId="5CA71FDA" wp14:editId="2A9DC286">
            <wp:extent cx="5943600" cy="40932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93210"/>
                    </a:xfrm>
                    <a:prstGeom prst="rect">
                      <a:avLst/>
                    </a:prstGeom>
                  </pic:spPr>
                </pic:pic>
              </a:graphicData>
            </a:graphic>
          </wp:inline>
        </w:drawing>
      </w:r>
    </w:p>
    <w:p w14:paraId="45D79250" w14:textId="77777777" w:rsidR="00BD2336" w:rsidRPr="008159A5" w:rsidRDefault="00BD2336" w:rsidP="006D4665">
      <w:pPr>
        <w:pStyle w:val="ListParagraph"/>
        <w:tabs>
          <w:tab w:val="left" w:pos="360"/>
        </w:tabs>
        <w:spacing w:after="60"/>
        <w:ind w:left="0"/>
        <w:jc w:val="both"/>
        <w:rPr>
          <w:rFonts w:ascii="Calibri" w:eastAsia="Calibri" w:hAnsi="Calibri" w:cs="Calibri"/>
          <w:bCs/>
          <w:sz w:val="20"/>
          <w:szCs w:val="20"/>
        </w:rPr>
      </w:pPr>
    </w:p>
    <w:p w14:paraId="7A14E88A" w14:textId="289C8624" w:rsidR="00BD2336" w:rsidRPr="008159A5" w:rsidRDefault="00BD2336" w:rsidP="006D4665">
      <w:pPr>
        <w:pStyle w:val="ListParagraph"/>
        <w:tabs>
          <w:tab w:val="left" w:pos="360"/>
        </w:tabs>
        <w:spacing w:after="60"/>
        <w:ind w:left="0"/>
        <w:rPr>
          <w:rFonts w:ascii="Calibri" w:eastAsia="Calibri" w:hAnsi="Calibri" w:cs="Calibri"/>
          <w:b/>
          <w:sz w:val="20"/>
          <w:szCs w:val="20"/>
        </w:rPr>
      </w:pPr>
      <w:r w:rsidRPr="008159A5">
        <w:rPr>
          <w:rFonts w:ascii="Calibri" w:hAnsi="Calibri" w:cs="Calibri"/>
          <w:b/>
          <w:sz w:val="20"/>
          <w:szCs w:val="20"/>
          <w:highlight w:val="yellow"/>
        </w:rPr>
        <w:t xml:space="preserve">Bảng </w:t>
      </w:r>
      <w:r w:rsidR="00191A4B">
        <w:rPr>
          <w:rFonts w:ascii="Calibri" w:hAnsi="Calibri" w:cs="Calibri"/>
          <w:b/>
          <w:sz w:val="20"/>
          <w:szCs w:val="20"/>
          <w:highlight w:val="yellow"/>
          <w:lang w:val="en-US"/>
        </w:rPr>
        <w:t>12</w:t>
      </w:r>
      <w:r w:rsidRPr="008159A5">
        <w:rPr>
          <w:rFonts w:ascii="Calibri" w:hAnsi="Calibri" w:cs="Calibri"/>
          <w:b/>
          <w:sz w:val="20"/>
          <w:szCs w:val="20"/>
          <w:highlight w:val="yellow"/>
        </w:rPr>
        <w:t>:</w:t>
      </w:r>
      <w:r w:rsidRPr="008159A5">
        <w:rPr>
          <w:rFonts w:ascii="Calibri" w:hAnsi="Calibri" w:cs="Calibri"/>
          <w:b/>
          <w:sz w:val="20"/>
          <w:szCs w:val="20"/>
        </w:rPr>
        <w:t xml:space="preserve"> Phân vùng Phong Nha - Kẻ Bàng</w:t>
      </w:r>
    </w:p>
    <w:tbl>
      <w:tblPr>
        <w:tblStyle w:val="TableGrid"/>
        <w:tblW w:w="0" w:type="auto"/>
        <w:tblLook w:val="04A0" w:firstRow="1" w:lastRow="0" w:firstColumn="1" w:lastColumn="0" w:noHBand="0" w:noVBand="1"/>
      </w:tblPr>
      <w:tblGrid>
        <w:gridCol w:w="4585"/>
        <w:gridCol w:w="4410"/>
      </w:tblGrid>
      <w:tr w:rsidR="00BD2336" w:rsidRPr="008159A5" w14:paraId="0B170CCC" w14:textId="77777777" w:rsidTr="00AC58DB">
        <w:tc>
          <w:tcPr>
            <w:tcW w:w="4585" w:type="dxa"/>
            <w:shd w:val="clear" w:color="auto" w:fill="9CC2E5" w:themeFill="accent1" w:themeFillTint="99"/>
          </w:tcPr>
          <w:p w14:paraId="0F2A0267" w14:textId="154B0D2F" w:rsidR="00BD2336" w:rsidRPr="008159A5" w:rsidRDefault="009216EA" w:rsidP="006D4665">
            <w:pPr>
              <w:ind w:left="720"/>
              <w:textAlignment w:val="baseline"/>
              <w:rPr>
                <w:rFonts w:ascii="Calibri" w:eastAsiaTheme="minorHAnsi" w:cs="Calibri"/>
                <w:b/>
                <w:sz w:val="18"/>
                <w:szCs w:val="18"/>
              </w:rPr>
            </w:pPr>
            <w:r>
              <w:rPr>
                <w:rFonts w:ascii="Calibri" w:cs="Calibri"/>
                <w:b/>
                <w:sz w:val="18"/>
                <w:szCs w:val="18"/>
              </w:rPr>
              <w:t>Địa bàn thực hiện dự án</w:t>
            </w:r>
            <w:r w:rsidR="00BD2336" w:rsidRPr="008159A5">
              <w:rPr>
                <w:rFonts w:ascii="Calibri" w:cs="Calibri"/>
                <w:b/>
                <w:sz w:val="18"/>
                <w:szCs w:val="18"/>
              </w:rPr>
              <w:t xml:space="preserve"> </w:t>
            </w:r>
          </w:p>
        </w:tc>
        <w:tc>
          <w:tcPr>
            <w:tcW w:w="4410" w:type="dxa"/>
            <w:shd w:val="clear" w:color="auto" w:fill="9CC2E5" w:themeFill="accent1" w:themeFillTint="99"/>
          </w:tcPr>
          <w:p w14:paraId="59AADE17" w14:textId="77777777" w:rsidR="00BD2336" w:rsidRPr="008159A5" w:rsidRDefault="00BD2336" w:rsidP="006D4665">
            <w:pPr>
              <w:textAlignment w:val="baseline"/>
              <w:rPr>
                <w:rFonts w:ascii="Calibri" w:eastAsiaTheme="minorHAnsi" w:cs="Calibri"/>
                <w:b/>
                <w:sz w:val="18"/>
                <w:szCs w:val="18"/>
              </w:rPr>
            </w:pPr>
            <w:r w:rsidRPr="008159A5">
              <w:rPr>
                <w:rFonts w:ascii="Calibri" w:cs="Calibri"/>
                <w:b/>
                <w:sz w:val="18"/>
                <w:szCs w:val="18"/>
              </w:rPr>
              <w:t>Diện tích (hecta)</w:t>
            </w:r>
          </w:p>
        </w:tc>
      </w:tr>
      <w:tr w:rsidR="00BD2336" w:rsidRPr="008159A5" w14:paraId="04E03E90" w14:textId="77777777" w:rsidTr="00AC58DB">
        <w:tc>
          <w:tcPr>
            <w:tcW w:w="4585" w:type="dxa"/>
            <w:shd w:val="clear" w:color="auto" w:fill="DEEAF6" w:themeFill="accent1" w:themeFillTint="33"/>
          </w:tcPr>
          <w:p w14:paraId="0E52ABEE"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Vùng lõi</w:t>
            </w:r>
          </w:p>
        </w:tc>
        <w:tc>
          <w:tcPr>
            <w:tcW w:w="4410" w:type="dxa"/>
            <w:shd w:val="clear" w:color="auto" w:fill="DEEAF6" w:themeFill="accent1" w:themeFillTint="33"/>
            <w:vAlign w:val="center"/>
          </w:tcPr>
          <w:p w14:paraId="149A7752"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123.326</w:t>
            </w:r>
          </w:p>
        </w:tc>
      </w:tr>
      <w:tr w:rsidR="00BD2336" w:rsidRPr="008159A5" w14:paraId="3F99C5F6" w14:textId="77777777" w:rsidTr="00AC58DB">
        <w:tc>
          <w:tcPr>
            <w:tcW w:w="4585" w:type="dxa"/>
          </w:tcPr>
          <w:p w14:paraId="29CCCF83"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Vùng đệm</w:t>
            </w:r>
          </w:p>
        </w:tc>
        <w:tc>
          <w:tcPr>
            <w:tcW w:w="4410" w:type="dxa"/>
          </w:tcPr>
          <w:p w14:paraId="3141AD15" w14:textId="77777777" w:rsidR="00BD2336" w:rsidRPr="008159A5" w:rsidRDefault="00BD2336" w:rsidP="006D4665">
            <w:pPr>
              <w:textAlignment w:val="baseline"/>
              <w:rPr>
                <w:rFonts w:ascii="Calibri" w:eastAsiaTheme="minorHAnsi" w:cs="Calibri"/>
                <w:sz w:val="18"/>
                <w:szCs w:val="18"/>
                <w:highlight w:val="yellow"/>
              </w:rPr>
            </w:pPr>
            <w:r w:rsidRPr="008159A5">
              <w:rPr>
                <w:rFonts w:ascii="Calibri" w:cs="Calibri"/>
                <w:sz w:val="18"/>
                <w:szCs w:val="18"/>
              </w:rPr>
              <w:t>220.055</w:t>
            </w:r>
          </w:p>
        </w:tc>
      </w:tr>
      <w:tr w:rsidR="00BD2336" w:rsidRPr="008159A5" w14:paraId="2192D3DD" w14:textId="77777777" w:rsidTr="00AC58DB">
        <w:tc>
          <w:tcPr>
            <w:tcW w:w="4585" w:type="dxa"/>
          </w:tcPr>
          <w:p w14:paraId="094C4536"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TỔNG</w:t>
            </w:r>
          </w:p>
        </w:tc>
        <w:tc>
          <w:tcPr>
            <w:tcW w:w="4410" w:type="dxa"/>
            <w:shd w:val="clear" w:color="auto" w:fill="auto"/>
          </w:tcPr>
          <w:p w14:paraId="4E07F019"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343.381</w:t>
            </w:r>
          </w:p>
        </w:tc>
      </w:tr>
      <w:tr w:rsidR="00BD2336" w:rsidRPr="008159A5" w14:paraId="370D45D0" w14:textId="77777777" w:rsidTr="00AC58DB">
        <w:tc>
          <w:tcPr>
            <w:tcW w:w="4585" w:type="dxa"/>
            <w:shd w:val="clear" w:color="auto" w:fill="auto"/>
          </w:tcPr>
          <w:p w14:paraId="18D68487"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Văn bản quy phạm pháp luật</w:t>
            </w:r>
          </w:p>
        </w:tc>
        <w:tc>
          <w:tcPr>
            <w:tcW w:w="4410" w:type="dxa"/>
            <w:shd w:val="clear" w:color="auto" w:fill="auto"/>
          </w:tcPr>
          <w:p w14:paraId="78A6EE34" w14:textId="77777777" w:rsidR="00BD2336" w:rsidRPr="008159A5" w:rsidRDefault="00BD2336" w:rsidP="006D4665">
            <w:pPr>
              <w:textAlignment w:val="baseline"/>
              <w:rPr>
                <w:rFonts w:ascii="Calibri" w:eastAsiaTheme="minorHAnsi" w:cs="Calibri"/>
                <w:sz w:val="18"/>
                <w:szCs w:val="18"/>
              </w:rPr>
            </w:pPr>
            <w:r w:rsidRPr="008159A5">
              <w:rPr>
                <w:rFonts w:ascii="Calibri" w:cs="Calibri"/>
                <w:sz w:val="18"/>
                <w:szCs w:val="18"/>
              </w:rPr>
              <w:t>Quyết định 1062/2013/QĐ-TTg</w:t>
            </w:r>
          </w:p>
        </w:tc>
      </w:tr>
      <w:tr w:rsidR="00BD2336" w:rsidRPr="008159A5" w14:paraId="3766D1A0" w14:textId="77777777" w:rsidTr="00AC58DB">
        <w:tc>
          <w:tcPr>
            <w:tcW w:w="4585" w:type="dxa"/>
            <w:shd w:val="clear" w:color="auto" w:fill="auto"/>
          </w:tcPr>
          <w:p w14:paraId="133C1F65" w14:textId="77777777" w:rsidR="00BD2336" w:rsidRPr="008159A5" w:rsidRDefault="00BD2336" w:rsidP="006D4665">
            <w:pPr>
              <w:textAlignment w:val="baseline"/>
              <w:rPr>
                <w:rFonts w:ascii="Calibri" w:cs="Calibri"/>
                <w:sz w:val="18"/>
                <w:szCs w:val="18"/>
              </w:rPr>
            </w:pPr>
            <w:r w:rsidRPr="008159A5">
              <w:rPr>
                <w:rFonts w:ascii="Calibri" w:cs="Calibri"/>
                <w:sz w:val="18"/>
                <w:szCs w:val="18"/>
              </w:rPr>
              <w:t>Tọa độ</w:t>
            </w:r>
          </w:p>
        </w:tc>
        <w:tc>
          <w:tcPr>
            <w:tcW w:w="4410" w:type="dxa"/>
            <w:shd w:val="clear" w:color="auto" w:fill="auto"/>
          </w:tcPr>
          <w:p w14:paraId="048D2F93" w14:textId="77777777" w:rsidR="00BD2336" w:rsidRPr="008159A5" w:rsidRDefault="00BD2336" w:rsidP="006D4665">
            <w:pPr>
              <w:textAlignment w:val="baseline"/>
              <w:rPr>
                <w:rFonts w:ascii="Calibri" w:cs="Calibri"/>
                <w:sz w:val="18"/>
                <w:szCs w:val="18"/>
              </w:rPr>
            </w:pPr>
            <w:r w:rsidRPr="008159A5">
              <w:rPr>
                <w:rFonts w:ascii="Calibri" w:cs="Calibri"/>
                <w:sz w:val="18"/>
                <w:szCs w:val="18"/>
              </w:rPr>
              <w:t>Trải dài từ 17°21'12" đến 17°44'51" vĩ độ Bắc và từ 105°46'33" đến 106°23'33" kinh độ Đông</w:t>
            </w:r>
          </w:p>
        </w:tc>
      </w:tr>
    </w:tbl>
    <w:p w14:paraId="05993A06" w14:textId="77777777" w:rsidR="00BD2336" w:rsidRPr="008159A5" w:rsidRDefault="00BD2336" w:rsidP="006D4665">
      <w:pPr>
        <w:pStyle w:val="ListParagraph"/>
        <w:tabs>
          <w:tab w:val="left" w:pos="360"/>
        </w:tabs>
        <w:spacing w:after="60"/>
        <w:ind w:left="0"/>
        <w:jc w:val="both"/>
        <w:rPr>
          <w:rFonts w:ascii="Calibri" w:eastAsia="Calibri" w:hAnsi="Calibri" w:cs="Calibri"/>
          <w:bCs/>
          <w:sz w:val="20"/>
          <w:szCs w:val="20"/>
        </w:rPr>
      </w:pPr>
    </w:p>
    <w:p w14:paraId="273BB39A" w14:textId="6EAC3011" w:rsidR="00BD2336" w:rsidRPr="008159A5" w:rsidRDefault="00BD2336" w:rsidP="006D4665">
      <w:pPr>
        <w:pStyle w:val="ListParagraphNumbered"/>
        <w:rPr>
          <w:rFonts w:ascii="Calibri" w:eastAsia="Calibri" w:hAnsi="Calibri" w:cs="Calibri"/>
          <w:bCs/>
          <w:szCs w:val="20"/>
        </w:rPr>
      </w:pPr>
      <w:r w:rsidRPr="008159A5">
        <w:rPr>
          <w:rFonts w:ascii="Calibri" w:hAnsi="Calibri" w:cs="Calibri"/>
        </w:rPr>
        <w:t xml:space="preserve">Hợp phần </w:t>
      </w:r>
      <w:r w:rsidRPr="008159A5">
        <w:rPr>
          <w:rFonts w:ascii="Calibri" w:hAnsi="Calibri" w:cs="Calibri"/>
          <w:szCs w:val="20"/>
        </w:rPr>
        <w:t xml:space="preserve">3: Tăng cường năng lực và thay đổi hành vi để chấp nhận giá trị của du lịch </w:t>
      </w:r>
      <w:r w:rsidR="00CF1545">
        <w:rPr>
          <w:rFonts w:ascii="Calibri" w:hAnsi="Calibri" w:cs="Calibri"/>
          <w:szCs w:val="20"/>
        </w:rPr>
        <w:t>dựa vào thiên nhiên</w:t>
      </w:r>
      <w:r w:rsidRPr="008159A5">
        <w:rPr>
          <w:rFonts w:ascii="Calibri" w:hAnsi="Calibri" w:cs="Calibri"/>
          <w:szCs w:val="20"/>
        </w:rPr>
        <w:t xml:space="preserve"> và bảo vệ loài hoang dã và đa dạng sinh học.</w:t>
      </w:r>
      <w:r w:rsidRPr="008159A5">
        <w:rPr>
          <w:rFonts w:ascii="Calibri" w:hAnsi="Calibri" w:cs="Calibri"/>
          <w:bCs/>
          <w:szCs w:val="20"/>
        </w:rPr>
        <w:t xml:space="preserve"> Mặc dù sẽ có một số yếu tố giúp tăng cường năng lực trong Hợp phần 2 (tức </w:t>
      </w:r>
      <w:r w:rsidR="00A4024A">
        <w:rPr>
          <w:rFonts w:ascii="Calibri" w:hAnsi="Calibri" w:cs="Calibri"/>
          <w:bCs/>
          <w:szCs w:val="20"/>
        </w:rPr>
        <w:t>Đầu ra 2.4</w:t>
      </w:r>
      <w:r w:rsidRPr="008159A5">
        <w:rPr>
          <w:rFonts w:ascii="Calibri" w:hAnsi="Calibri" w:cs="Calibri"/>
          <w:bCs/>
          <w:szCs w:val="20"/>
        </w:rPr>
        <w:t xml:space="preserve">), </w:t>
      </w:r>
      <w:r w:rsidRPr="008159A5">
        <w:rPr>
          <w:rFonts w:ascii="Calibri" w:hAnsi="Calibri" w:cs="Calibri"/>
          <w:bCs/>
          <w:color w:val="000000"/>
          <w:szCs w:val="20"/>
        </w:rPr>
        <w:t>hợp phần được xây dựng theo mục đích này sẽ hỗ trợ nhu cầu đào tạo và tăng cường năng lực trong Hợp phần 1, 2 và 4. Hợp phần cũng được thiết kế</w:t>
      </w:r>
      <w:r w:rsidRPr="008159A5">
        <w:rPr>
          <w:rFonts w:ascii="Calibri" w:hAnsi="Calibri" w:cs="Calibri"/>
          <w:bCs/>
          <w:szCs w:val="20"/>
        </w:rPr>
        <w:t xml:space="preserve"> nhằm có thể áp dụng các hành vi bền vững hơn để triển khai hoạt động du lịch </w:t>
      </w:r>
      <w:r w:rsidR="00CF1545">
        <w:rPr>
          <w:rFonts w:ascii="Calibri" w:hAnsi="Calibri" w:cs="Calibri"/>
          <w:bCs/>
          <w:szCs w:val="20"/>
        </w:rPr>
        <w:t>dựa vào thiên nhiên</w:t>
      </w:r>
      <w:r w:rsidRPr="008159A5">
        <w:rPr>
          <w:rFonts w:ascii="Calibri" w:hAnsi="Calibri" w:cs="Calibri"/>
          <w:bCs/>
          <w:szCs w:val="20"/>
        </w:rPr>
        <w:t xml:space="preserve">, giảm thiểu những tác động tiêu cực từ hoạt động của khu vực tư nhân đến đa dạng sinh học, đồng thời thúc đẩy những đánh giá sâu sắc hơn về bảo tồn, giám sát đa dạng sinh học và bảo vệ động vật hoang dã trong lĩnh vực du lịch và lữ hành. Đặc biệt, Hợp phần này sẽ tập trung đảm bảo thay đổi hành vi giữa khách du lịch, công ty lữ hành cũng như giữa cộng đồng địa phương và đồng bào dân tộc thiểu số để thúc đẩy các </w:t>
      </w:r>
      <w:r w:rsidRPr="008159A5">
        <w:rPr>
          <w:rFonts w:ascii="Calibri" w:hAnsi="Calibri" w:cs="Calibri"/>
          <w:bCs/>
          <w:color w:val="000000"/>
          <w:szCs w:val="20"/>
        </w:rPr>
        <w:t xml:space="preserve">phương thức hoạt động thân thiện với môi trường, </w:t>
      </w:r>
      <w:r w:rsidRPr="008159A5">
        <w:rPr>
          <w:rFonts w:ascii="Calibri" w:hAnsi="Calibri" w:cs="Calibri"/>
          <w:bCs/>
          <w:szCs w:val="20"/>
        </w:rPr>
        <w:t xml:space="preserve">giải quyết nhu cầu về động vật </w:t>
      </w:r>
      <w:r w:rsidRPr="008159A5">
        <w:rPr>
          <w:rFonts w:ascii="Calibri" w:hAnsi="Calibri" w:cs="Calibri"/>
          <w:bCs/>
          <w:szCs w:val="20"/>
        </w:rPr>
        <w:lastRenderedPageBreak/>
        <w:t xml:space="preserve">hoang dã, các sản phẩm từ động vật hoang dã và việc khai thác không bền vững tài nguyên thiên nhiên. Hợp phần sẽ giải quyết các thách thức phát triển </w:t>
      </w:r>
      <w:r w:rsidR="00C35A2E">
        <w:rPr>
          <w:rFonts w:ascii="Calibri" w:hAnsi="Calibri" w:cs="Calibri"/>
          <w:bCs/>
          <w:szCs w:val="20"/>
          <w:lang w:val="en-US"/>
        </w:rPr>
        <w:t>bao gồm</w:t>
      </w:r>
      <w:r w:rsidRPr="008159A5">
        <w:rPr>
          <w:rFonts w:ascii="Calibri" w:hAnsi="Calibri" w:cs="Calibri"/>
          <w:bCs/>
          <w:szCs w:val="20"/>
        </w:rPr>
        <w:t xml:space="preserve">: (4) cơ chế tài chính không đầy đủ để chuyển nguồn doanh thu du lịch sang hoạt động bảo tồn, phân phối không đồng đều </w:t>
      </w:r>
      <w:r w:rsidR="006C7B97">
        <w:rPr>
          <w:rFonts w:ascii="Calibri" w:hAnsi="Calibri" w:cs="Calibri"/>
          <w:bCs/>
          <w:szCs w:val="20"/>
          <w:lang w:val="en-US"/>
        </w:rPr>
        <w:t>về</w:t>
      </w:r>
      <w:r w:rsidRPr="008159A5">
        <w:rPr>
          <w:rFonts w:ascii="Calibri" w:hAnsi="Calibri" w:cs="Calibri"/>
          <w:bCs/>
          <w:szCs w:val="20"/>
        </w:rPr>
        <w:t xml:space="preserve"> lợi ích cho sinh kế của cộng đồng địa phương, người dân tộc thiểu số và phụ nữ trong hoạt động du lịch; (5) hoạt động kém hiệu quả đối với tài sản du lịch tự nhiên (bao gồm quản lý </w:t>
      </w:r>
      <w:r w:rsidR="006C7B97" w:rsidRPr="008159A5">
        <w:rPr>
          <w:rFonts w:ascii="Calibri" w:hAnsi="Calibri" w:cs="Calibri"/>
          <w:bCs/>
          <w:szCs w:val="20"/>
        </w:rPr>
        <w:t xml:space="preserve">và phát triển </w:t>
      </w:r>
      <w:r w:rsidRPr="008159A5">
        <w:rPr>
          <w:rFonts w:ascii="Calibri" w:hAnsi="Calibri" w:cs="Calibri"/>
          <w:bCs/>
          <w:szCs w:val="20"/>
        </w:rPr>
        <w:t>điểm đến), hoạt động du lịch cộng đồng và sự tham gia vào nền kinh tế chính thức chưa thực sự đảm bảo; và (6) có thêm nhiều áp lực đối với đa dạng sinh học và du lịch từ các hành vi không bền vững và do COVID-19.</w:t>
      </w:r>
    </w:p>
    <w:p w14:paraId="3865E892" w14:textId="6B6065A6" w:rsidR="00BD2336" w:rsidRPr="008159A5" w:rsidRDefault="00BD2336" w:rsidP="006D4665">
      <w:pPr>
        <w:pStyle w:val="ListParagraphNumbered"/>
        <w:rPr>
          <w:rFonts w:ascii="Calibri" w:eastAsia="Calibri" w:hAnsi="Calibri" w:cs="Calibri"/>
          <w:bCs/>
          <w:szCs w:val="20"/>
        </w:rPr>
      </w:pPr>
      <w:r w:rsidRPr="008159A5">
        <w:rPr>
          <w:rFonts w:ascii="Calibri" w:hAnsi="Calibri" w:cs="Calibri"/>
          <w:bCs/>
          <w:szCs w:val="20"/>
        </w:rPr>
        <w:t xml:space="preserve">Nằm trong khuôn khổ hợp phần này, dự án sẽ hỗ trợ nâng cao nhận thức của khách du lịch, các công ty lữ hành (bao gồm hiệp hội và câu lạc bộ du lịch) cộng đồng địa phương để giúp tạo ra mối quan tâm cơ bản đối với hoạt động du lịch </w:t>
      </w:r>
      <w:r w:rsidR="00CF1545">
        <w:rPr>
          <w:rFonts w:ascii="Calibri" w:hAnsi="Calibri" w:cs="Calibri"/>
          <w:bCs/>
          <w:szCs w:val="20"/>
        </w:rPr>
        <w:t>dựa vào thiên nhiên</w:t>
      </w:r>
      <w:r w:rsidRPr="008159A5">
        <w:rPr>
          <w:rFonts w:ascii="Calibri" w:hAnsi="Calibri" w:cs="Calibri"/>
          <w:bCs/>
          <w:szCs w:val="20"/>
        </w:rPr>
        <w:t xml:space="preserve">, đồng thời chuyển hướng khỏi hoạt động và phát triển du lịch không bền vững. Các chiến dịch mục tiêu sẽ tập trung vào những mối đe dọa từ khách du lịch Châu Á, cộng đồng địa phương và dân tộc thiểu số trong việc thúc đẩy buôn bán trái phép động vật hoang dã và săn bắn không bền vững, được hỗ trợ thông qua phát triển năng lực và sử dụng các tiêu chuẩn và hướng dẫn du lịch </w:t>
      </w:r>
      <w:r w:rsidR="00CF1545">
        <w:rPr>
          <w:rFonts w:ascii="Calibri" w:hAnsi="Calibri" w:cs="Calibri"/>
          <w:bCs/>
          <w:szCs w:val="20"/>
        </w:rPr>
        <w:t>dựa vào thiên nhiên</w:t>
      </w:r>
      <w:r w:rsidRPr="008159A5">
        <w:rPr>
          <w:rFonts w:ascii="Calibri" w:hAnsi="Calibri" w:cs="Calibri"/>
          <w:bCs/>
          <w:szCs w:val="20"/>
        </w:rPr>
        <w:t xml:space="preserve"> mang tính thiết thực. </w:t>
      </w:r>
    </w:p>
    <w:p w14:paraId="6B0FE614" w14:textId="76405EE9" w:rsidR="00BD2336" w:rsidRPr="008159A5" w:rsidRDefault="00BD2336" w:rsidP="006D4665">
      <w:pPr>
        <w:pStyle w:val="ListParagraphNumbered"/>
        <w:rPr>
          <w:rFonts w:ascii="Calibri" w:hAnsi="Calibri" w:cs="Calibri"/>
        </w:rPr>
      </w:pPr>
      <w:r w:rsidRPr="008159A5">
        <w:rPr>
          <w:rFonts w:ascii="Calibri" w:hAnsi="Calibri" w:cs="Calibri"/>
        </w:rPr>
        <w:t xml:space="preserve">Với những hạn chế và yếu kém về năng lực quản lý các biện pháp trong ngành để thúc đẩy và hỗ trợ bảo tồn đa dạng sinh học trong lĩnh vực du lịch, các cơ chế tự nguyện và quy tắc ứng xử còn hạn chế để có thể hỗ trợ các doanh nghiệp du lịch tăng cường quản lý tốt môi trường doanh nghiệp, dự án sẽ được triển khai nhằm hướng tới sự phổ biến, thông qua và thực hiện các tiêu chuẩn, chương trình chứng nhận hiện có và mới cũng như đảm bảo các đơn vị thuộc khu vực tư nhân hiểu rõ và nội bộ hóa </w:t>
      </w:r>
      <w:r w:rsidR="009B151D">
        <w:rPr>
          <w:rFonts w:ascii="Calibri" w:hAnsi="Calibri" w:cs="Calibri"/>
          <w:lang w:val="en-US"/>
        </w:rPr>
        <w:t>các đề án</w:t>
      </w:r>
      <w:r w:rsidRPr="008159A5">
        <w:rPr>
          <w:rFonts w:ascii="Calibri" w:hAnsi="Calibri" w:cs="Calibri"/>
        </w:rPr>
        <w:t xml:space="preserve"> kinh doanh khi thực hiện. Cuối cùng, dự án sẽ thí điểm các mô hình khuyến khích với sự tham gia của cộng đồng và PPP được phát triển trong Hợp phần 1. Hoạt động hỗ trợ cũng được triển khai cho các cộng đồng địa phương và người dân tộc thiểu số để đăng ký các khoản vay vi mô hướng tới việc phát triển các công ty và doanh nghiệp nhỏ do phụ nữ làm chủ và dựa vào cộng đồng, cũng như liên kết các bên liên quan đến hoạt động công và tư về du lịch để khuyến khích và tăng cường mối quan hệ hợp tác dựa theo nhu cầu.</w:t>
      </w:r>
    </w:p>
    <w:p w14:paraId="5EEFB469" w14:textId="61B46543" w:rsidR="00BD2336" w:rsidRPr="008159A5" w:rsidRDefault="00BD2336" w:rsidP="006D4665">
      <w:pPr>
        <w:pStyle w:val="ListParagraphNumbered"/>
        <w:rPr>
          <w:rFonts w:ascii="Calibri" w:hAnsi="Calibri" w:cs="Calibri"/>
        </w:rPr>
      </w:pPr>
      <w:r w:rsidRPr="008159A5">
        <w:rPr>
          <w:rFonts w:ascii="Calibri" w:hAnsi="Calibri" w:cs="Calibri"/>
        </w:rPr>
        <w:t xml:space="preserve">Hợp phần 3 sẽ cho thấy kết quả trung gian khi thay đổi các chuẩn mực xã hội và hành vi, thúc đẩy sự chấp nhận của xã hội đối với cách tiếp cận bền vững hơn đối với du lịch </w:t>
      </w:r>
      <w:r w:rsidR="00CF1545">
        <w:rPr>
          <w:rFonts w:ascii="Calibri" w:hAnsi="Calibri" w:cs="Calibri"/>
        </w:rPr>
        <w:t>dựa vào thiên nhiên</w:t>
      </w:r>
      <w:r w:rsidRPr="008159A5">
        <w:rPr>
          <w:rFonts w:ascii="Calibri" w:hAnsi="Calibri" w:cs="Calibri"/>
        </w:rPr>
        <w:t xml:space="preserve"> nhằm bảo vệ động vật hoang dã.  Những lợi ích sẽ được tích lũy về lâu dài hơn là cải thiện công tác quản lý và giảm thiểu các mối đe dọa phổ biến trong khu du lịch đa dạng sinh học cao từ khách du lịch, công ty lữ hành có định hướng sai lệch, giúp cộng đồng địa phương hòa nhập và có những đánh giá tốt hơn về lợi ích đa dạng sinh học và du lịch </w:t>
      </w:r>
      <w:r w:rsidR="00CF1545">
        <w:rPr>
          <w:rFonts w:ascii="Calibri" w:hAnsi="Calibri" w:cs="Calibri"/>
        </w:rPr>
        <w:t>dựa vào thiên nhiên</w:t>
      </w:r>
      <w:r w:rsidRPr="008159A5">
        <w:rPr>
          <w:rFonts w:ascii="Calibri" w:hAnsi="Calibri" w:cs="Calibri"/>
        </w:rPr>
        <w:t xml:space="preserve"> bền vững.</w:t>
      </w:r>
    </w:p>
    <w:p w14:paraId="24B98A05" w14:textId="3CFE321B" w:rsidR="00BD2336" w:rsidRPr="008159A5" w:rsidRDefault="00BD2336" w:rsidP="006D4665">
      <w:pPr>
        <w:pStyle w:val="ListParagraphNumbered"/>
        <w:rPr>
          <w:rFonts w:ascii="Calibri" w:hAnsi="Calibri" w:cs="Calibri"/>
        </w:rPr>
      </w:pPr>
      <w:r w:rsidRPr="008159A5">
        <w:rPr>
          <w:rFonts w:ascii="Calibri" w:hAnsi="Calibri" w:cs="Calibri"/>
          <w:b/>
        </w:rPr>
        <w:t>Hợp phần 4: Phổ biến, quản lý kiến thức, giám sát và đánh giá (M&amp;E)</w:t>
      </w:r>
      <w:r w:rsidRPr="008159A5">
        <w:rPr>
          <w:rFonts w:ascii="Calibri" w:hAnsi="Calibri" w:cs="Calibri"/>
        </w:rPr>
        <w:t xml:space="preserve"> Hợp phần này mang tính xuyên suốt, nhằm hỗ trợ các Hợp phần 1, 2 và 3 thông qua sự kết hợp giữa quản lý thông tin và kiến thức, phổ biến, nâng cao nhận thức, lồng ghép giới cũng như theo dõi và đánh giá.  Quản lý kiến thức và truyền thông chiến lược nhằm tăng cường thái độ học hỏi và tiếp thu kinh nghiệm dự án để áp dụng hơn nữa hoạt động du lịch bền vững ở các điểm đến đa dạng sinh học giá trị cao khác trong nước, đồng thời mang lại lợi ích sinh kế và phục hồi xanh cho các cộng đồng khác sinh sống trong và xung quanh khu vực đa dạng sinh học giá trị cao. Hoạt động sẽ giải quyết những thách thức phát triển </w:t>
      </w:r>
      <w:r w:rsidR="00896F5C">
        <w:rPr>
          <w:rFonts w:ascii="Calibri" w:hAnsi="Calibri" w:cs="Calibri"/>
          <w:lang w:val="en-US"/>
        </w:rPr>
        <w:t>bao gồm</w:t>
      </w:r>
      <w:r w:rsidRPr="008159A5">
        <w:rPr>
          <w:rFonts w:ascii="Calibri" w:hAnsi="Calibri" w:cs="Calibri"/>
        </w:rPr>
        <w:t xml:space="preserve">: </w:t>
      </w:r>
      <w:r w:rsidRPr="008159A5">
        <w:rPr>
          <w:rFonts w:ascii="Calibri" w:hAnsi="Calibri" w:cs="Calibri"/>
          <w:b/>
        </w:rPr>
        <w:t>(4)</w:t>
      </w:r>
      <w:r w:rsidRPr="008159A5">
        <w:rPr>
          <w:rFonts w:ascii="Calibri" w:hAnsi="Calibri" w:cs="Calibri"/>
        </w:rPr>
        <w:t xml:space="preserve"> cơ chế tài chính không đầy đủ để chuyển nguồn doanh thu từ du lịch sang hoạt động bảo tồn, phân phối không đồng đều và dòng lợi ích cho sinh kế của cộng đồng địa phương, người dân tộc thiểu số và phụ nữ trong hoạt động du lịch. Vấn đề được khắc phục bằng cách cải thiện khả năng tiếp cận của doanh nghiệp du lịch </w:t>
      </w:r>
      <w:r w:rsidR="00CF1545">
        <w:rPr>
          <w:rFonts w:ascii="Calibri" w:hAnsi="Calibri" w:cs="Calibri"/>
        </w:rPr>
        <w:t>dựa vào thiên nhiên</w:t>
      </w:r>
      <w:r w:rsidRPr="008159A5">
        <w:rPr>
          <w:rFonts w:ascii="Calibri" w:hAnsi="Calibri" w:cs="Calibri"/>
        </w:rPr>
        <w:t xml:space="preserve"> trong các blog trực tuyến, thị trường thương mại điện tử, hành trình của đại lý du lịch/công ty lữ hành và các nền tảng truyền thông xã hội; và </w:t>
      </w:r>
      <w:r w:rsidRPr="008159A5">
        <w:rPr>
          <w:rFonts w:ascii="Calibri" w:hAnsi="Calibri" w:cs="Calibri"/>
          <w:b/>
        </w:rPr>
        <w:t>(7)</w:t>
      </w:r>
      <w:r w:rsidRPr="008159A5">
        <w:rPr>
          <w:rFonts w:ascii="Calibri" w:hAnsi="Calibri" w:cs="Calibri"/>
        </w:rPr>
        <w:t xml:space="preserve"> chưa có sự công nhận </w:t>
      </w:r>
      <w:r w:rsidR="00267325">
        <w:rPr>
          <w:rFonts w:ascii="Calibri" w:hAnsi="Calibri" w:cs="Calibri"/>
          <w:lang w:val="en-US"/>
        </w:rPr>
        <w:t>rộng rãi</w:t>
      </w:r>
      <w:r w:rsidRPr="008159A5">
        <w:rPr>
          <w:rFonts w:ascii="Calibri" w:hAnsi="Calibri" w:cs="Calibri"/>
        </w:rPr>
        <w:t xml:space="preserve"> rằng Việt Nam là điểm đến du lịch </w:t>
      </w:r>
      <w:r w:rsidR="00CF1545">
        <w:rPr>
          <w:rFonts w:ascii="Calibri" w:hAnsi="Calibri" w:cs="Calibri"/>
        </w:rPr>
        <w:t>dựa vào thiên nhiên</w:t>
      </w:r>
      <w:r w:rsidRPr="008159A5">
        <w:rPr>
          <w:rFonts w:ascii="Calibri" w:hAnsi="Calibri" w:cs="Calibri"/>
        </w:rPr>
        <w:t xml:space="preserve"> hàng đầu. Việc thực hiện chiến lược tiếp thị và quảng bá có mục tiêu sẽ thông báo cho khách du lịch trong nước và quốc tế về sự hiện diện và lợi ích của các hoạt động du lịch </w:t>
      </w:r>
      <w:r w:rsidR="00CF1545">
        <w:rPr>
          <w:rFonts w:ascii="Calibri" w:hAnsi="Calibri" w:cs="Calibri"/>
        </w:rPr>
        <w:t>dựa vào thiên nhiên</w:t>
      </w:r>
      <w:r w:rsidRPr="008159A5">
        <w:rPr>
          <w:rFonts w:ascii="Calibri" w:hAnsi="Calibri" w:cs="Calibri"/>
        </w:rPr>
        <w:t xml:space="preserve">, đồng thời tận dụng quá trình phục hồi hậu COVID-19 để thúc đẩy sự quan tâm mới đến hoạt động bảo tồn và phát triển bền vững của người tiêu dùng.   Sẽ có nền tảng trao đổi kiến thức mới để chia sẻ kinh nghiệm từ dự án và các phương thức thực hành hay nhất ở quy mô rộng lớn hơn.  Kết quả trung gian sẽ được nâng cao và hỗ trợ nhân rộng các mô hình du lịch </w:t>
      </w:r>
      <w:r w:rsidR="00CF1545">
        <w:rPr>
          <w:rFonts w:ascii="Calibri" w:hAnsi="Calibri" w:cs="Calibri"/>
        </w:rPr>
        <w:t>dựa vào thiên nhiên</w:t>
      </w:r>
      <w:r w:rsidRPr="008159A5">
        <w:rPr>
          <w:rFonts w:ascii="Calibri" w:hAnsi="Calibri" w:cs="Calibri"/>
        </w:rPr>
        <w:t xml:space="preserve"> sang các khu vực pháp lý khác ở Việt Nam nhờ hoạt động phổ biến, quản lý kiến thức và giám sát và đánh giá kết quả hiệu quả. Kết quả lâu dài sẽ là nâng cao hiểu biết về các yếu tố thành công mang tính </w:t>
      </w:r>
      <w:r w:rsidR="000240DF">
        <w:rPr>
          <w:rFonts w:ascii="Calibri" w:hAnsi="Calibri" w:cs="Calibri"/>
        </w:rPr>
        <w:t>nhiều cấp</w:t>
      </w:r>
      <w:r w:rsidRPr="008159A5">
        <w:rPr>
          <w:rFonts w:ascii="Calibri" w:hAnsi="Calibri" w:cs="Calibri"/>
        </w:rPr>
        <w:t xml:space="preserve"> ở Việt Nam và các mô hình nhân rộng trong toàn khu vực ASEAN.</w:t>
      </w:r>
    </w:p>
    <w:p w14:paraId="7CF0A433" w14:textId="77777777" w:rsidR="00BD2336" w:rsidRPr="008159A5" w:rsidRDefault="00BD2336" w:rsidP="006D4665">
      <w:pPr>
        <w:pStyle w:val="ListParagraphNumbered"/>
        <w:rPr>
          <w:rFonts w:ascii="Calibri" w:hAnsi="Calibri" w:cs="Calibri"/>
        </w:rPr>
      </w:pPr>
      <w:r w:rsidRPr="008159A5">
        <w:rPr>
          <w:rFonts w:ascii="Calibri" w:hAnsi="Calibri" w:cs="Calibri"/>
        </w:rPr>
        <w:lastRenderedPageBreak/>
        <w:t>Thành phần và kết quả của dự án được mô tả chi tiết hơn trong phần Kết quả và Đối tác (</w:t>
      </w:r>
      <w:r w:rsidRPr="008159A5">
        <w:rPr>
          <w:rFonts w:ascii="Calibri" w:hAnsi="Calibri" w:cs="Calibri"/>
          <w:b/>
          <w:highlight w:val="yellow"/>
        </w:rPr>
        <w:t>Phần IV</w:t>
      </w:r>
      <w:r w:rsidRPr="008159A5">
        <w:rPr>
          <w:rFonts w:ascii="Calibri" w:hAnsi="Calibri" w:cs="Calibri"/>
        </w:rPr>
        <w:t xml:space="preserve">), phần này cũng bao gồm các kết quả và nhiều hoạt động liên quan (xem thêm </w:t>
      </w:r>
      <w:r w:rsidRPr="008159A5">
        <w:rPr>
          <w:rFonts w:ascii="Calibri" w:hAnsi="Calibri" w:cs="Calibri"/>
          <w:b/>
          <w:highlight w:val="yellow"/>
        </w:rPr>
        <w:t>Phụ lục X</w:t>
      </w:r>
      <w:r w:rsidRPr="008159A5">
        <w:rPr>
          <w:rFonts w:ascii="Calibri" w:hAnsi="Calibri" w:cs="Calibri"/>
        </w:rPr>
        <w:t xml:space="preserve"> về Kế hoạch làm việc nhiều năm). Các chỉ tiêu và giả định để đạt được kết quả như mong đợi trong từng hợp phần cũng được mô tả trong Khung kết quả dự án (</w:t>
      </w:r>
      <w:r w:rsidRPr="008159A5">
        <w:rPr>
          <w:rFonts w:ascii="Calibri" w:hAnsi="Calibri" w:cs="Calibri"/>
          <w:b/>
          <w:highlight w:val="yellow"/>
        </w:rPr>
        <w:t>Phần V</w:t>
      </w:r>
      <w:r w:rsidRPr="008159A5">
        <w:rPr>
          <w:rFonts w:ascii="Calibri" w:hAnsi="Calibri" w:cs="Calibri"/>
        </w:rPr>
        <w:t xml:space="preserve">). </w:t>
      </w:r>
    </w:p>
    <w:p w14:paraId="53300DE6" w14:textId="2E162056" w:rsidR="00BD2336" w:rsidRPr="008159A5" w:rsidRDefault="00BD2336" w:rsidP="006D4665">
      <w:pPr>
        <w:pStyle w:val="ListParagraph"/>
        <w:tabs>
          <w:tab w:val="left" w:pos="360"/>
        </w:tabs>
        <w:spacing w:after="60"/>
        <w:ind w:left="0"/>
        <w:jc w:val="both"/>
        <w:rPr>
          <w:rFonts w:ascii="Calibri" w:eastAsia="Calibri" w:hAnsi="Calibri" w:cs="Calibri"/>
          <w:b/>
          <w:sz w:val="20"/>
          <w:szCs w:val="20"/>
        </w:rPr>
      </w:pPr>
      <w:r w:rsidRPr="008159A5">
        <w:rPr>
          <w:rFonts w:ascii="Calibri" w:hAnsi="Calibri" w:cs="Calibri"/>
          <w:b/>
          <w:sz w:val="20"/>
          <w:szCs w:val="20"/>
        </w:rPr>
        <w:t xml:space="preserve">Phù hợp với Chiến lược </w:t>
      </w:r>
      <w:r w:rsidR="0070396F">
        <w:rPr>
          <w:rFonts w:ascii="Calibri" w:hAnsi="Calibri" w:cs="Calibri"/>
          <w:b/>
          <w:sz w:val="20"/>
          <w:szCs w:val="20"/>
          <w:lang w:val="en-US"/>
        </w:rPr>
        <w:t>lĩnh vực</w:t>
      </w:r>
      <w:r w:rsidRPr="008159A5">
        <w:rPr>
          <w:rFonts w:ascii="Calibri" w:hAnsi="Calibri" w:cs="Calibri"/>
          <w:b/>
          <w:sz w:val="20"/>
          <w:szCs w:val="20"/>
        </w:rPr>
        <w:t xml:space="preserve"> trọng tâm của GEF7 </w:t>
      </w:r>
    </w:p>
    <w:p w14:paraId="75922571" w14:textId="77777777" w:rsidR="00BD2336" w:rsidRPr="008159A5" w:rsidRDefault="00BD2336" w:rsidP="006D4665">
      <w:pPr>
        <w:pStyle w:val="ListParagraphNumbered"/>
        <w:rPr>
          <w:rFonts w:ascii="Calibri" w:hAnsi="Calibri" w:cs="Calibri"/>
        </w:rPr>
      </w:pPr>
      <w:r w:rsidRPr="008159A5">
        <w:rPr>
          <w:rFonts w:ascii="Calibri" w:hAnsi="Calibri" w:cs="Calibri"/>
        </w:rPr>
        <w:t xml:space="preserve">Dự án đảm bảo phù hợp với các định hướng lập kế hoạch đa dạng sinh học của GEF-7 thông qua BD-1-1 để lồng ghép đa dạng sinh học trong các lĩnh vực cũng như cảnh quan và vùng biển thông qua lồng ghép đa dạng sinh học trong các lĩnh vực ưu tiên. Dự án cũng phù hợp với BD-2-7 trong việc chú trọng đến các động lực trực tiếp để bảo vệ sinh cảnh và các loài cũng như cải thiện tính bền vững về tài chính, quản lý hiệu quả và độ bao phủ hệ sinh thái của khu bảo tồn toàn cầu. Du lịch là lĩnh vực ưu tiên được xác định để lồng ghép trong các định hướng lập kế hoạch của GEF-7 và cũng là lĩnh vực then chốt tác động đến đa dạng sinh học ở Việt Nam, với các tác động có thể sẽ nhiều hơn khi lượng du khách tăng lên và khi ngành du lịch được phát triển ở nhiều điểm đến hơn. </w:t>
      </w:r>
    </w:p>
    <w:p w14:paraId="02B347AE" w14:textId="77777777" w:rsidR="00BD2336" w:rsidRPr="008159A5" w:rsidRDefault="00BD2336" w:rsidP="006D4665">
      <w:pPr>
        <w:pStyle w:val="ListParagraphNumbered"/>
        <w:rPr>
          <w:rFonts w:ascii="Calibri" w:hAnsi="Calibri" w:cs="Calibri"/>
        </w:rPr>
      </w:pPr>
      <w:r w:rsidRPr="008159A5">
        <w:rPr>
          <w:rFonts w:ascii="Calibri" w:hAnsi="Calibri" w:cs="Calibri"/>
        </w:rPr>
        <w:t>Cụ thể, về sự phù hợp với chương trình BD-1-1 của GEF, dự án sẽ hỗ trợ quy hoạch không gian trong hoạt động quy hoạch du lịch cấp tỉnh nhằm xác định và công nhận các tài sản du lịch tự nhiên, thúc đẩy những thay đổi mang tính hệ thống trong ngành du lịch Việt Nam (ví dụ như thông qua phát triển năng lực, nâng cao nhận thức và phát triển các công cụ kỹ thuật, hướng dẫn hoạt động và tận dụng các công nghệ hàng đầu để giám sát đa dạng sinh học). Sẽ có sẵn thông tin để đưa ra quyết định sáng suốt liên quan đến sức tải sinh thái, phân vùng và quản lý khu vực cụ thể trong các khu bảo tồn nhằm cải thiện hoạt động bảo tồn, phát triển du lịch bền vững và thăm quan ít tác động, bao gồm cả việc thay đổi phương thức du lịch hiện có. Điều này sẽ đảm bảo sự phát triển và hoạt động mang tính nhạy cảm hơn với các nhu cầu về đa dạng sinh học, đồng thời phát triển và cho thấy các động lực tài chính để áp dụng các hoạt động và phát triển du lịch tích cực với đa dạng sinh học. Thông qua việc tập trung vào hai vườn quốc gia, dự án cũng sẽ hỗ trợ tăng cường quản lý khu bảo tồn và cung cấp tài chính thông qua việc giảm thiểu những mối đe dọa tiềm ẩn của ngành du lịch đối với môi trường sống, tăng doanh thu từ hoạt động du lịch và các hoạt động có thể góp phần quản lý khu bảo tồn (và quản lý cộng đồng có giá trị cao rừng phòng hộ tiếp giáp ranh giới vườn và vùng đệm), tăng cường năng lực quản lý đối với các lĩnh vực quản lý du khách và sự tham gia của cộng đồng. Tăng cường năng lực, đào tạo và khuyến khích cụ thể cho các cơ sở và cộng đồng du lịch sẽ giúp chuyển đổi sang các hoạt động dựa vào thiên nhiên, thể hiện giá trị của các mô hình kinh doanh mới, đồng thời tích hợp tốt hơn các khía cạnh bảo vệ môi trường, nhân quyền, lồng ghép giới và sự tham gia của cộng đồng trong quá trình phục hồi hậu COVID- 19.</w:t>
      </w:r>
    </w:p>
    <w:p w14:paraId="32D199C8" w14:textId="5E4B0F2A" w:rsidR="00BD2336" w:rsidRPr="008159A5" w:rsidRDefault="00BD2336" w:rsidP="006D4665">
      <w:pPr>
        <w:pStyle w:val="ListParagraphNumbered"/>
        <w:rPr>
          <w:rFonts w:ascii="Calibri" w:eastAsia="Calibri" w:hAnsi="Calibri" w:cs="Calibri"/>
          <w:bCs/>
        </w:rPr>
      </w:pPr>
      <w:r w:rsidRPr="008159A5">
        <w:rPr>
          <w:rFonts w:ascii="Calibri" w:hAnsi="Calibri" w:cs="Calibri"/>
          <w:color w:val="000000"/>
        </w:rPr>
        <w:t xml:space="preserve">Về chương trình BD-2-7 của GEF </w:t>
      </w:r>
      <w:r w:rsidRPr="008159A5">
        <w:rPr>
          <w:rFonts w:ascii="Calibri" w:hAnsi="Calibri" w:cs="Calibri"/>
        </w:rPr>
        <w:t xml:space="preserve">, dự án sẽ ngăn chặn những tác nhân gây mất sinh cảnh và các loài, bằng cách tăng cường nỗ lực bảo vệ các loài và sinh cảnh - sử dụng các loài biểu tượng như một lời nhắc nhở để thực hiện mục tiêu bảo tồn quy mô rộng lớn hơn - bằng cách thúc đẩy sự lồng ghép của bảo tồn đa dạng sinh học (và giảm thiểu mối đe dọa) vào các lĩnh vực phát triển du lịch. Là một phần trong nỗ lực này, dự án sẽ tập trung cải thiện và thay đổi các hoạt động du lịch để thân thiện hơn với thiên nhiên thông qua tăng cường năng lực, đào tạo và đa dạng hóa các sản phẩm và dịch vụ du lịch </w:t>
      </w:r>
      <w:r w:rsidR="00CF1545">
        <w:rPr>
          <w:rFonts w:ascii="Calibri" w:hAnsi="Calibri" w:cs="Calibri"/>
        </w:rPr>
        <w:t>dựa vào thiên nhiên</w:t>
      </w:r>
      <w:r w:rsidRPr="008159A5">
        <w:rPr>
          <w:rFonts w:ascii="Calibri" w:hAnsi="Calibri" w:cs="Calibri"/>
        </w:rPr>
        <w:t xml:space="preserve"> nhằm thay đổi các hoạt động du lịch đại chúng hiện nay làm suy giảm đa dạng sinh học và sinh cảnh. Nếu không có dự án GEF, rất có thể </w:t>
      </w:r>
      <w:r w:rsidR="00AF5AE3">
        <w:rPr>
          <w:rFonts w:ascii="Calibri" w:hAnsi="Calibri" w:cs="Calibri"/>
        </w:rPr>
        <w:t>đa dạng sinh học</w:t>
      </w:r>
      <w:r w:rsidRPr="008159A5">
        <w:rPr>
          <w:rFonts w:ascii="Calibri" w:hAnsi="Calibri" w:cs="Calibri"/>
        </w:rPr>
        <w:t xml:space="preserve"> và các dịch vụ hệ sinh thái trong các khu bảo tồn hỗ trợ du lịch sẽ không còn. Dự án cũng sẽ thiết lập quan hệ đối tác cộng đồng-tư nhân, mở ra các nguồn tài chính không công khai cho ngành du lịch </w:t>
      </w:r>
      <w:r w:rsidR="00CF1545">
        <w:rPr>
          <w:rFonts w:ascii="Calibri" w:hAnsi="Calibri" w:cs="Calibri"/>
        </w:rPr>
        <w:t>dựa vào thiên nhiên</w:t>
      </w:r>
      <w:r w:rsidRPr="008159A5">
        <w:rPr>
          <w:rFonts w:ascii="Calibri" w:hAnsi="Calibri" w:cs="Calibri"/>
        </w:rPr>
        <w:t xml:space="preserve">, mang lại lợi ích cho cộng đồng địa phương, tạo ra nguồn thu nhập thay thế cho săn bắt trộm bất hợp pháp, cũng như hoạt động khuyến khích sự tham gia của cộng đồng và quản lý để bảo tồn. Nhìn chung, dự án sẽ tăng cường các chính sách phát triển du lịch </w:t>
      </w:r>
      <w:r w:rsidR="00CF1545">
        <w:rPr>
          <w:rFonts w:ascii="Calibri" w:hAnsi="Calibri" w:cs="Calibri"/>
        </w:rPr>
        <w:t>dựa vào thiên nhiên</w:t>
      </w:r>
      <w:r w:rsidRPr="008159A5">
        <w:rPr>
          <w:rFonts w:ascii="Calibri" w:hAnsi="Calibri" w:cs="Calibri"/>
        </w:rPr>
        <w:t xml:space="preserve"> bao gồm sinh kế khả thi và tạo việc làm cho cộng đồng địa phương, chuyển thành các động lực khuyến khích cá nhân và cộng đồng để bảo vệ động vật hoang dã, rừng và các khu bảo tồn (đồng thời ngăn cấm các hành vi không bền vững như săn bắt trộm, tội phạm rừng, hoặc cho phép hoạt động phát triển không bền vững trong các khu bảo tồn).</w:t>
      </w:r>
    </w:p>
    <w:p w14:paraId="63A184EC" w14:textId="77777777" w:rsidR="00BD2336" w:rsidRPr="008159A5" w:rsidRDefault="00BD2336" w:rsidP="006D4665">
      <w:pPr>
        <w:pStyle w:val="ListParagraphNumbered"/>
        <w:rPr>
          <w:rFonts w:ascii="Calibri" w:eastAsia="Calibri" w:hAnsi="Calibri" w:cs="Calibri"/>
          <w:bCs/>
          <w:szCs w:val="20"/>
        </w:rPr>
      </w:pPr>
      <w:r w:rsidRPr="008159A5">
        <w:rPr>
          <w:rFonts w:ascii="Calibri" w:hAnsi="Calibri" w:cs="Calibri"/>
          <w:bCs/>
          <w:szCs w:val="20"/>
        </w:rPr>
        <w:t xml:space="preserve">Dự án được xây dựng dựa trên nền tảng vững chắc về khoản đầu tư trước đây của GEF tại Việt Nam, bao gồm (xem </w:t>
      </w:r>
      <w:r w:rsidRPr="008159A5">
        <w:rPr>
          <w:rFonts w:ascii="Calibri" w:hAnsi="Calibri" w:cs="Calibri"/>
          <w:szCs w:val="20"/>
        </w:rPr>
        <w:t>Phụ lục X:</w:t>
      </w:r>
      <w:r w:rsidRPr="008159A5">
        <w:rPr>
          <w:rFonts w:ascii="Calibri" w:hAnsi="Calibri" w:cs="Calibri"/>
          <w:b/>
          <w:szCs w:val="20"/>
          <w:highlight w:val="yellow"/>
        </w:rPr>
        <w:t xml:space="preserve"> Phân tích cơ sở cảnh quan du lịch</w:t>
      </w:r>
      <w:r w:rsidRPr="008159A5">
        <w:rPr>
          <w:rFonts w:ascii="Calibri" w:hAnsi="Calibri" w:cs="Calibri"/>
          <w:bCs/>
          <w:szCs w:val="20"/>
          <w:highlight w:val="yellow"/>
        </w:rPr>
        <w:t>)</w:t>
      </w:r>
    </w:p>
    <w:p w14:paraId="46753B15" w14:textId="7C3CA042" w:rsidR="00BD2336" w:rsidRPr="008159A5" w:rsidRDefault="00BD2336" w:rsidP="006D4665">
      <w:pPr>
        <w:pStyle w:val="ListParagraph"/>
        <w:numPr>
          <w:ilvl w:val="0"/>
          <w:numId w:val="16"/>
        </w:numPr>
        <w:jc w:val="both"/>
        <w:rPr>
          <w:rFonts w:ascii="Calibri" w:eastAsia="Calibri" w:hAnsi="Calibri" w:cs="Calibri"/>
          <w:bCs/>
          <w:sz w:val="20"/>
          <w:szCs w:val="20"/>
        </w:rPr>
      </w:pPr>
      <w:r w:rsidRPr="008159A5">
        <w:rPr>
          <w:rFonts w:ascii="Calibri" w:hAnsi="Calibri" w:cs="Calibri"/>
          <w:bCs/>
          <w:sz w:val="20"/>
          <w:szCs w:val="20"/>
        </w:rPr>
        <w:t xml:space="preserve">GEF-6 </w:t>
      </w:r>
      <w:r w:rsidRPr="008159A5">
        <w:rPr>
          <w:rFonts w:ascii="Calibri" w:hAnsi="Calibri" w:cs="Calibri"/>
          <w:sz w:val="20"/>
          <w:szCs w:val="20"/>
        </w:rPr>
        <w:t>Lồng ghép mục tiêu quản lý tài nguyên thiên nhiên và bảo tồn đa dạng sinh học vào quy hoạch phát triển kinh tế-xã hội và quản lý khu dự trữ sinh quyển ở Việt Nam,</w:t>
      </w:r>
      <w:r w:rsidRPr="008159A5">
        <w:rPr>
          <w:rFonts w:ascii="Calibri" w:hAnsi="Calibri" w:cs="Calibri"/>
          <w:i/>
          <w:iCs/>
          <w:sz w:val="20"/>
          <w:szCs w:val="20"/>
        </w:rPr>
        <w:t xml:space="preserve"> do Bộ </w:t>
      </w:r>
      <w:r w:rsidR="00A4024A">
        <w:rPr>
          <w:rFonts w:ascii="Calibri" w:hAnsi="Calibri" w:cs="Calibri"/>
          <w:i/>
          <w:iCs/>
          <w:sz w:val="20"/>
          <w:szCs w:val="20"/>
        </w:rPr>
        <w:t>TNMT</w:t>
      </w:r>
      <w:r w:rsidRPr="008159A5">
        <w:rPr>
          <w:rFonts w:ascii="Calibri" w:hAnsi="Calibri" w:cs="Calibri"/>
          <w:i/>
          <w:iCs/>
          <w:sz w:val="20"/>
          <w:szCs w:val="20"/>
        </w:rPr>
        <w:t xml:space="preserve"> thực hiện và UNDP hỗ trợ, </w:t>
      </w:r>
      <w:r w:rsidRPr="008159A5">
        <w:rPr>
          <w:rFonts w:ascii="Calibri" w:hAnsi="Calibri" w:cs="Calibri"/>
          <w:i/>
          <w:iCs/>
          <w:sz w:val="20"/>
          <w:szCs w:val="20"/>
        </w:rPr>
        <w:lastRenderedPageBreak/>
        <w:t xml:space="preserve">cung cấp mô hình có thể </w:t>
      </w:r>
      <w:r w:rsidR="003D51D6">
        <w:rPr>
          <w:rFonts w:ascii="Calibri" w:hAnsi="Calibri" w:cs="Calibri"/>
          <w:i/>
          <w:iCs/>
          <w:sz w:val="20"/>
          <w:szCs w:val="20"/>
          <w:lang w:val="en-US"/>
        </w:rPr>
        <w:t>nhân rộng</w:t>
      </w:r>
      <w:r w:rsidRPr="008159A5">
        <w:rPr>
          <w:rFonts w:ascii="Calibri" w:hAnsi="Calibri" w:cs="Calibri"/>
          <w:i/>
          <w:iCs/>
          <w:sz w:val="20"/>
          <w:szCs w:val="20"/>
        </w:rPr>
        <w:t xml:space="preserve"> cho các mục tiêu bảo tồn đa dạng sinh học và quản lý tài nguyên thiên nhiên vào quản trị, quy hoạch và quản lý phát triển kinh tế-xã hội và du lịch trong các khu dự trữ sinh quyển </w:t>
      </w:r>
      <w:r w:rsidRPr="008159A5">
        <w:rPr>
          <w:rFonts w:ascii="Calibri" w:hAnsi="Calibri" w:cs="Calibri"/>
          <w:sz w:val="20"/>
          <w:szCs w:val="20"/>
        </w:rPr>
        <w:t xml:space="preserve">(có thể áp dụng để phát triển du lịch </w:t>
      </w:r>
      <w:r w:rsidR="00B7389D">
        <w:rPr>
          <w:rFonts w:ascii="Calibri" w:hAnsi="Calibri" w:cs="Calibri"/>
          <w:sz w:val="20"/>
          <w:szCs w:val="20"/>
        </w:rPr>
        <w:t>dựa vào đa dạng sinh học</w:t>
      </w:r>
      <w:r w:rsidRPr="008159A5">
        <w:rPr>
          <w:rFonts w:ascii="Calibri" w:hAnsi="Calibri" w:cs="Calibri"/>
          <w:sz w:val="20"/>
          <w:szCs w:val="20"/>
        </w:rPr>
        <w:t>)</w:t>
      </w:r>
      <w:r w:rsidRPr="008159A5">
        <w:rPr>
          <w:rFonts w:ascii="Calibri" w:hAnsi="Calibri" w:cs="Calibri"/>
          <w:bCs/>
          <w:sz w:val="20"/>
          <w:szCs w:val="20"/>
        </w:rPr>
        <w:t xml:space="preserve">. Dự án cũng đảm bảo phù hợp trong việc cung cấp thông tin để thiết lập các cơ chế điều hành và phối hợp chức năng, hỗ trợ đối thoại, luồng thông tin và đưa ra quyết định giữa các tỉnh và cấp quốc gia nhằm tạo điều kiện thuận lợi cho việc lập kế hoạch và quản lý tổng hợp các khu dự trữ sinh quyển phù hợp với cơ cấu quản trị du lịch </w:t>
      </w:r>
      <w:r w:rsidR="00CF1545">
        <w:rPr>
          <w:rFonts w:ascii="Calibri" w:hAnsi="Calibri" w:cs="Calibri"/>
          <w:bCs/>
          <w:sz w:val="20"/>
          <w:szCs w:val="20"/>
        </w:rPr>
        <w:t>dựa vào thiên nhiên</w:t>
      </w:r>
      <w:r w:rsidRPr="008159A5">
        <w:rPr>
          <w:rFonts w:ascii="Calibri" w:hAnsi="Calibri" w:cs="Calibri"/>
          <w:bCs/>
          <w:sz w:val="20"/>
          <w:szCs w:val="20"/>
        </w:rPr>
        <w:t xml:space="preserve"> cấp quốc gia và cấp tỉnh. Dự án cũng hỗ trợ nhiều hoạt động khác rất phù hợp với dự án GEF-7, cụ thể là phân vùng các khu bảo tồn để bảo tồn đa dạng sinh học, sử dụng tài nguyên thiên nhiên, các hoạt động du lịch và sinh kế, áp dụng giám sát tác động đa dạng sinh học, nâng cao hiệu quả quản lý của các khu bảo tồn, thực thi pháp luật để giải quyết vấn đề săn bắt trộm và thực thi các hành vi xâm phạm trong Khu bảo tồn.  Dự án GEF-7 cũng được kỳ vọng sẽ tận dụng và hoàn thiện khuôn khổ các cơ chế tài trợ nhỏ cho cộng đồng địa phương để phát triển </w:t>
      </w:r>
      <w:r w:rsidR="00124F21">
        <w:rPr>
          <w:rFonts w:ascii="Calibri" w:hAnsi="Calibri" w:cs="Calibri"/>
          <w:bCs/>
          <w:sz w:val="20"/>
          <w:szCs w:val="20"/>
          <w:lang w:val="en-US"/>
        </w:rPr>
        <w:t xml:space="preserve">các </w:t>
      </w:r>
      <w:r w:rsidRPr="008159A5">
        <w:rPr>
          <w:rFonts w:ascii="Calibri" w:hAnsi="Calibri" w:cs="Calibri"/>
          <w:bCs/>
          <w:sz w:val="20"/>
          <w:szCs w:val="20"/>
        </w:rPr>
        <w:t xml:space="preserve">doanh nghiệp </w:t>
      </w:r>
      <w:r w:rsidR="00124F21">
        <w:rPr>
          <w:rFonts w:ascii="Calibri" w:hAnsi="Calibri" w:cs="Calibri"/>
          <w:bCs/>
          <w:sz w:val="20"/>
          <w:szCs w:val="20"/>
          <w:lang w:val="en-US"/>
        </w:rPr>
        <w:t>tạo</w:t>
      </w:r>
      <w:r w:rsidRPr="008159A5">
        <w:rPr>
          <w:rFonts w:ascii="Calibri" w:hAnsi="Calibri" w:cs="Calibri"/>
          <w:bCs/>
          <w:sz w:val="20"/>
          <w:szCs w:val="20"/>
        </w:rPr>
        <w:t xml:space="preserve"> sinh kế</w:t>
      </w:r>
      <w:r w:rsidR="00124F21">
        <w:rPr>
          <w:rFonts w:ascii="Calibri" w:hAnsi="Calibri" w:cs="Calibri"/>
          <w:bCs/>
          <w:sz w:val="20"/>
          <w:szCs w:val="20"/>
          <w:lang w:val="en-US"/>
        </w:rPr>
        <w:t xml:space="preserve"> cho cộng đồng</w:t>
      </w:r>
      <w:r w:rsidRPr="008159A5">
        <w:rPr>
          <w:rFonts w:ascii="Calibri" w:hAnsi="Calibri" w:cs="Calibri"/>
          <w:bCs/>
          <w:sz w:val="20"/>
          <w:szCs w:val="20"/>
        </w:rPr>
        <w:t>, điều này sẽ có lợi cho việc thúc đẩy các dự án du lịch sinh thái dựa vào cộng đồng, thành lập các quỹ quay vòng dựa vào cộng đồng như cơ sở để đảm bảo tính bền vững và thúc đẩy du lịch có trách nhiệm thông qua thiết kế các chương trình chứng nhận du lịch, chứng nhận tự nguyện cho các khách sạn, nhà nghỉ và cơ sở du lịch và quảng bá các sản phẩm và dịch vụ du lịch sinh thái được chọn lọc.</w:t>
      </w:r>
    </w:p>
    <w:p w14:paraId="1A687D4E" w14:textId="06F31F15" w:rsidR="00BD2336" w:rsidRPr="008159A5" w:rsidRDefault="00BD2336" w:rsidP="006D4665">
      <w:pPr>
        <w:pStyle w:val="ListParagraph"/>
        <w:numPr>
          <w:ilvl w:val="0"/>
          <w:numId w:val="16"/>
        </w:numPr>
        <w:jc w:val="both"/>
        <w:rPr>
          <w:rFonts w:ascii="Calibri" w:eastAsia="Calibri" w:hAnsi="Calibri" w:cs="Calibri"/>
          <w:bCs/>
          <w:sz w:val="20"/>
          <w:szCs w:val="20"/>
        </w:rPr>
      </w:pPr>
      <w:r w:rsidRPr="008159A5">
        <w:rPr>
          <w:rFonts w:ascii="Calibri" w:hAnsi="Calibri" w:cs="Calibri"/>
          <w:bCs/>
          <w:sz w:val="20"/>
          <w:szCs w:val="20"/>
        </w:rPr>
        <w:t xml:space="preserve">GEF-6 </w:t>
      </w:r>
      <w:r w:rsidRPr="008159A5">
        <w:rPr>
          <w:rFonts w:ascii="Calibri" w:hAnsi="Calibri" w:cs="Calibri"/>
          <w:bCs/>
          <w:i/>
          <w:iCs/>
          <w:sz w:val="20"/>
          <w:szCs w:val="20"/>
        </w:rPr>
        <w:t>Tăng cường các quan hệ đối tác để bảo vệ động vật hoang dã nguy cấp ở Việt Nam</w:t>
      </w:r>
      <w:r w:rsidRPr="008159A5">
        <w:rPr>
          <w:rFonts w:ascii="Calibri" w:hAnsi="Calibri" w:cs="Calibri"/>
          <w:bCs/>
          <w:sz w:val="20"/>
          <w:szCs w:val="20"/>
        </w:rPr>
        <w:t xml:space="preserve">, do Bộ </w:t>
      </w:r>
      <w:r w:rsidR="00A4024A">
        <w:rPr>
          <w:rFonts w:ascii="Calibri" w:hAnsi="Calibri" w:cs="Calibri"/>
          <w:bCs/>
          <w:sz w:val="20"/>
          <w:szCs w:val="20"/>
        </w:rPr>
        <w:t>TNMT</w:t>
      </w:r>
      <w:r w:rsidRPr="008159A5">
        <w:rPr>
          <w:rFonts w:ascii="Calibri" w:hAnsi="Calibri" w:cs="Calibri"/>
          <w:bCs/>
          <w:sz w:val="20"/>
          <w:szCs w:val="20"/>
        </w:rPr>
        <w:t xml:space="preserve"> thực hiện và được Ngân hàng Thế giới hỗ trợ, tập trung vào việc tăng cường hành lang pháp lý và quy định, cũng như năng lực thực hiện liên quan để bảo vệ động vật hoang dã bị đe dọa và có liên quan theo yêu cầu của dự án Hợp phần giảm thiểu, bao gồm các hoạt động nhằm thay đổi hành vi của các nhóm người tiêu dùng chính đối với các sản phẩm động vật hoang dã bất hợp pháp và nâng cao nhận thức của ngành về mối liên hệ giữa du lịch và buôn bán trái phép động vật hoang dã (ví dụ như việc du khách Trung Quốc mua ngà voi tại các thị trường chưa được kiểm chứng của Việt Nam). Các nỗ lực sẽ được thực hiện để tận dụng và xây dựng dựa trên những tiến bộ của dự án trong các nỗ lực thực thi pháp luật, thay đổi bộ luật hình sự và áp dụng chiến lược phòng chống tội phạm về động vật hoang dã quốc gia nhằm giảm nạn săn bắt trộm, buôn bán trái phép động vật hoang dã và tiêu thụ các sản phẩm từ động vật hoang dã, cũng như ngăn chặn khách du lịch chủ động hoặc ngầm tiêu thụ hoặc mua các sản phẩm động vật hoang dã bất hợp pháp như một trải nghiệm kỳ lạ hoặc </w:t>
      </w:r>
      <w:r w:rsidR="00BE38C0">
        <w:rPr>
          <w:rFonts w:ascii="Calibri" w:hAnsi="Calibri" w:cs="Calibri"/>
          <w:bCs/>
          <w:sz w:val="20"/>
          <w:szCs w:val="20"/>
          <w:lang w:val="en-US"/>
        </w:rPr>
        <w:t xml:space="preserve">làm </w:t>
      </w:r>
      <w:r w:rsidRPr="008159A5">
        <w:rPr>
          <w:rFonts w:ascii="Calibri" w:hAnsi="Calibri" w:cs="Calibri"/>
          <w:bCs/>
          <w:sz w:val="20"/>
          <w:szCs w:val="20"/>
        </w:rPr>
        <w:t>quà lưu niệm.</w:t>
      </w:r>
    </w:p>
    <w:p w14:paraId="359BE9A9" w14:textId="62E9C52A" w:rsidR="00BD2336" w:rsidRPr="008159A5" w:rsidRDefault="00BD2336" w:rsidP="006D4665">
      <w:pPr>
        <w:pStyle w:val="ListParagraph"/>
        <w:numPr>
          <w:ilvl w:val="0"/>
          <w:numId w:val="16"/>
        </w:numPr>
        <w:jc w:val="both"/>
        <w:rPr>
          <w:rFonts w:ascii="Calibri" w:eastAsia="Calibri" w:hAnsi="Calibri" w:cs="Calibri"/>
          <w:bCs/>
          <w:sz w:val="20"/>
          <w:szCs w:val="20"/>
        </w:rPr>
      </w:pPr>
      <w:r w:rsidRPr="008159A5">
        <w:rPr>
          <w:rFonts w:ascii="Calibri" w:hAnsi="Calibri" w:cs="Calibri"/>
          <w:bCs/>
          <w:sz w:val="20"/>
          <w:szCs w:val="20"/>
        </w:rPr>
        <w:t xml:space="preserve">GEF-7 </w:t>
      </w:r>
      <w:r w:rsidRPr="008159A5">
        <w:rPr>
          <w:rFonts w:ascii="Calibri" w:hAnsi="Calibri" w:cs="Calibri"/>
          <w:bCs/>
          <w:i/>
          <w:iCs/>
          <w:sz w:val="20"/>
          <w:szCs w:val="20"/>
        </w:rPr>
        <w:t>Quản lý rừng và đất lâm nghiệp bền vững trong cảnh quan lưu vực sông Ba của Việt Nam</w:t>
      </w:r>
      <w:r w:rsidRPr="008159A5">
        <w:rPr>
          <w:rFonts w:ascii="Calibri" w:hAnsi="Calibri" w:cs="Calibri"/>
          <w:bCs/>
          <w:sz w:val="20"/>
          <w:szCs w:val="20"/>
        </w:rPr>
        <w:t xml:space="preserve">, do </w:t>
      </w:r>
      <w:r w:rsidRPr="008159A5">
        <w:rPr>
          <w:rFonts w:ascii="Calibri" w:hAnsi="Calibri" w:cs="Calibri"/>
          <w:bCs/>
          <w:sz w:val="20"/>
          <w:szCs w:val="20"/>
          <w:highlight w:val="yellow"/>
        </w:rPr>
        <w:t xml:space="preserve">Viện Điều tra và Quy hoạch rừng (FIPI) </w:t>
      </w:r>
      <w:r w:rsidRPr="008159A5">
        <w:rPr>
          <w:rFonts w:ascii="Calibri" w:hAnsi="Calibri" w:cs="Calibri"/>
          <w:bCs/>
          <w:sz w:val="20"/>
          <w:szCs w:val="20"/>
        </w:rPr>
        <w:t xml:space="preserve">thuộc </w:t>
      </w:r>
      <w:r w:rsidRPr="008159A5">
        <w:rPr>
          <w:rFonts w:ascii="Calibri" w:hAnsi="Calibri" w:cs="Calibri"/>
          <w:bCs/>
          <w:sz w:val="20"/>
          <w:szCs w:val="20"/>
          <w:highlight w:val="yellow"/>
        </w:rPr>
        <w:t xml:space="preserve">Bộ Nông nghiệp và Phát triển Nông thôn (NN&amp;PTNN) </w:t>
      </w:r>
      <w:r w:rsidRPr="008159A5">
        <w:rPr>
          <w:rFonts w:ascii="Calibri" w:hAnsi="Calibri" w:cs="Calibri"/>
          <w:bCs/>
          <w:sz w:val="20"/>
          <w:szCs w:val="20"/>
        </w:rPr>
        <w:t xml:space="preserve">thực hiện, có liên quan khi dự án này sử dụng lĩnh vực du lịch như một trong những lĩnh vực thí điểm nhằm thúc đẩy cách tiếp cận tổng hợp và toàn diện đối với quản lý đất đai, tài nguyên và bảo tồn đa dạng sinh học vào quản lý rừng. Dự án được kỳ vọng sẽ đặc biệt chú ý đến cách thức mà dự án GEF-7 Sông Ba có thể cải thiện cơ hội cho cộng đồng để đồng quản lý rừng trên đất </w:t>
      </w:r>
      <w:r w:rsidR="00C74F66">
        <w:rPr>
          <w:rFonts w:ascii="Calibri" w:hAnsi="Calibri" w:cs="Calibri"/>
          <w:bCs/>
          <w:sz w:val="20"/>
          <w:szCs w:val="20"/>
          <w:lang w:val="en-US"/>
        </w:rPr>
        <w:t>cộng đồng</w:t>
      </w:r>
      <w:r w:rsidRPr="008159A5">
        <w:rPr>
          <w:rFonts w:ascii="Calibri" w:hAnsi="Calibri" w:cs="Calibri"/>
          <w:bCs/>
          <w:sz w:val="20"/>
          <w:szCs w:val="20"/>
        </w:rPr>
        <w:t>, thúc đẩy các chương trình cải thiện sinh kế và tăng cường khuyến khích tài chính cho cộng đồ</w:t>
      </w:r>
      <w:r w:rsidR="00B82547" w:rsidRPr="008159A5">
        <w:rPr>
          <w:rFonts w:ascii="Calibri" w:hAnsi="Calibri" w:cs="Calibri"/>
          <w:bCs/>
          <w:sz w:val="20"/>
          <w:szCs w:val="20"/>
        </w:rPr>
        <w:t>ng dâ</w:t>
      </w:r>
      <w:r w:rsidRPr="008159A5">
        <w:rPr>
          <w:rFonts w:ascii="Calibri" w:hAnsi="Calibri" w:cs="Calibri"/>
          <w:bCs/>
          <w:sz w:val="20"/>
          <w:szCs w:val="20"/>
        </w:rPr>
        <w:t>n cư thông qua hình thức chi trả cho các dịch vụ hệ sinh thái rừng. Điều thứ hai đặc biệt quan trọng khi dự án khám phá các cách để kết nối PES với các sinh cảnh biển và đất ngập nước. Các khía cạnh du lịch như phát triển sản phẩm du lịch gắn với quy trình sản xuất hay nghề truyền thống sẽ là những mô hình trình diễn hữu ích giúp dự án hiểu được giá trị thực của sản phẩm thủ công mỹ nghệ, cũng như có cơ chế tăng cường hỗ trợ các hoạt động du lịch quy mô nhỏ, trong đó có homestay.</w:t>
      </w:r>
    </w:p>
    <w:p w14:paraId="395FC772" w14:textId="5C2E3C3B" w:rsidR="00BD2336" w:rsidRPr="008159A5" w:rsidRDefault="00BD2336" w:rsidP="006D4665">
      <w:pPr>
        <w:pStyle w:val="ListParagraph"/>
        <w:numPr>
          <w:ilvl w:val="0"/>
          <w:numId w:val="16"/>
        </w:numPr>
        <w:jc w:val="both"/>
        <w:rPr>
          <w:rFonts w:ascii="Calibri" w:eastAsia="Calibri" w:hAnsi="Calibri" w:cs="Calibri"/>
          <w:bCs/>
          <w:sz w:val="20"/>
          <w:szCs w:val="20"/>
        </w:rPr>
      </w:pPr>
      <w:r w:rsidRPr="008159A5">
        <w:rPr>
          <w:rFonts w:ascii="Calibri" w:hAnsi="Calibri" w:cs="Calibri"/>
          <w:bCs/>
          <w:sz w:val="20"/>
          <w:szCs w:val="20"/>
        </w:rPr>
        <w:t xml:space="preserve">GEF-7, Quản lý tổng hợp cảnh quan bền vững vùng Đồng bằng sông Cửu Long của Việt Nam, do Bộ </w:t>
      </w:r>
      <w:r w:rsidR="00A4024A">
        <w:rPr>
          <w:rFonts w:ascii="Calibri" w:hAnsi="Calibri" w:cs="Calibri"/>
          <w:bCs/>
          <w:sz w:val="20"/>
          <w:szCs w:val="20"/>
        </w:rPr>
        <w:t>TNMT</w:t>
      </w:r>
      <w:r w:rsidRPr="008159A5">
        <w:rPr>
          <w:rFonts w:ascii="Calibri" w:hAnsi="Calibri" w:cs="Calibri"/>
          <w:bCs/>
          <w:sz w:val="20"/>
          <w:szCs w:val="20"/>
        </w:rPr>
        <w:t xml:space="preserve"> và </w:t>
      </w:r>
      <w:r w:rsidRPr="008159A5">
        <w:rPr>
          <w:rFonts w:ascii="Calibri" w:hAnsi="Calibri" w:cs="Calibri"/>
          <w:bCs/>
          <w:sz w:val="20"/>
          <w:szCs w:val="20"/>
          <w:highlight w:val="yellow"/>
        </w:rPr>
        <w:t>Viện Chiến lược và Chính sách Phát triển Nông nghiệp và Nông thôn (IPSARD) thực hiện</w:t>
      </w:r>
      <w:r w:rsidRPr="008159A5">
        <w:rPr>
          <w:rFonts w:ascii="Calibri" w:hAnsi="Calibri" w:cs="Calibri"/>
          <w:bCs/>
          <w:sz w:val="20"/>
          <w:szCs w:val="20"/>
        </w:rPr>
        <w:t xml:space="preserve">, với sự hỗ trợ của Tổ chức Lương thực và Nông nghiệp Liên Hợp Quốc, cung cấp một mô hình để phát triển và sử dụng một nền tảng giám sát và báo cáo tích hợp cũng như cách thức số hóa các chỉ số được xác định trước và cho phép thu thập dữ liệu gắn thẻ địa lý cấp </w:t>
      </w:r>
      <w:r w:rsidR="00394722">
        <w:rPr>
          <w:rFonts w:ascii="Calibri" w:hAnsi="Calibri" w:cs="Calibri"/>
          <w:bCs/>
          <w:sz w:val="20"/>
          <w:szCs w:val="20"/>
          <w:lang w:val="en-US"/>
        </w:rPr>
        <w:t>địa bàn</w:t>
      </w:r>
      <w:r w:rsidRPr="008159A5">
        <w:rPr>
          <w:rFonts w:ascii="Calibri" w:hAnsi="Calibri" w:cs="Calibri"/>
          <w:bCs/>
          <w:sz w:val="20"/>
          <w:szCs w:val="20"/>
        </w:rPr>
        <w:t xml:space="preserve"> từ các bên tham gia chuỗi giá trị và cộng đồng trong thời gian thực để cho phép tổng hợp các báo cáo định kỳ, cập nhật và thông tin từ vô số các bên liên quan và cách thu thập thông tin liên quan để tuân thủ các chỉ tiêu và nâng cao khả năng đưa ra quyết định. Mô hình này sẽ đóng vai trò như một cơ chế để học cách tích hợp các công cụ dựa trên nền tảng web và triển khai trang tổng quan đa lớp nhằm trực quan hóa dữ liệu không gian và thời gian được báo cáo.</w:t>
      </w:r>
    </w:p>
    <w:p w14:paraId="2A732C18" w14:textId="77777777" w:rsidR="00BD2336" w:rsidRPr="008159A5" w:rsidRDefault="00BD2336" w:rsidP="006D4665">
      <w:pPr>
        <w:pStyle w:val="ListParagraph"/>
        <w:jc w:val="both"/>
        <w:rPr>
          <w:rFonts w:ascii="Calibri" w:eastAsia="Calibri" w:hAnsi="Calibri" w:cs="Calibri"/>
          <w:bCs/>
          <w:sz w:val="20"/>
          <w:szCs w:val="20"/>
        </w:rPr>
      </w:pPr>
    </w:p>
    <w:p w14:paraId="5C01C450" w14:textId="41C664FF" w:rsidR="00BD2336" w:rsidRPr="008159A5" w:rsidRDefault="00BD2336" w:rsidP="006D4665">
      <w:pPr>
        <w:pStyle w:val="ListParagraphNumbered"/>
        <w:rPr>
          <w:rFonts w:ascii="Calibri" w:eastAsia="Calibri" w:hAnsi="Calibri" w:cs="Calibri"/>
          <w:bCs/>
          <w:szCs w:val="20"/>
        </w:rPr>
      </w:pPr>
      <w:r w:rsidRPr="008159A5">
        <w:rPr>
          <w:rFonts w:ascii="Calibri" w:hAnsi="Calibri" w:cs="Calibri"/>
          <w:bCs/>
          <w:szCs w:val="20"/>
        </w:rPr>
        <w:t xml:space="preserve">Dự án phù hợp với </w:t>
      </w:r>
      <w:r w:rsidRPr="008159A5">
        <w:rPr>
          <w:rFonts w:ascii="Calibri" w:hAnsi="Calibri" w:cs="Calibri"/>
          <w:bCs/>
          <w:i/>
          <w:iCs/>
          <w:szCs w:val="20"/>
        </w:rPr>
        <w:t>Sách trắng của GEF về chiến lược ứng phó với COVID-19</w:t>
      </w:r>
      <w:r w:rsidRPr="008159A5">
        <w:rPr>
          <w:rStyle w:val="FootnoteReference"/>
          <w:rFonts w:ascii="Calibri" w:eastAsia="Calibri" w:hAnsi="Calibri" w:cs="Calibri"/>
          <w:bCs/>
          <w:i/>
          <w:iCs/>
          <w:szCs w:val="20"/>
        </w:rPr>
        <w:footnoteReference w:id="87"/>
      </w:r>
      <w:r w:rsidRPr="008159A5">
        <w:rPr>
          <w:rFonts w:ascii="Calibri" w:hAnsi="Calibri" w:cs="Calibri"/>
          <w:bCs/>
          <w:szCs w:val="20"/>
        </w:rPr>
        <w:t xml:space="preserve">, trong đó nêu rõ các cơ hội để tạo những thay đổi bao gồm thiết lập các mô hình du lịch tốt hơn nhằm hỗ trợ bảo tồn thiên nhiên và ít phụ thuộc hơn vào du lịch đường dài; khám phá các cơ chế tài chính sáng tạo để giảm bớt các tác động kinh tế của đại dịch. Cách thức giải quyết vấn đề trong dự án bao gồm: (1) phát triển du lịch trong nước linh hoạt hơn và các mô hình hỗ trợ bảo tồn thiên nhiên ít phụ thuộc hơn vào du lịch đường dài; (2) thiết lập các sản phẩm và trải nghiệm du lịch </w:t>
      </w:r>
      <w:r w:rsidR="00CF1545">
        <w:rPr>
          <w:rFonts w:ascii="Calibri" w:hAnsi="Calibri" w:cs="Calibri"/>
          <w:bCs/>
          <w:szCs w:val="20"/>
        </w:rPr>
        <w:t>dựa vào thiên nhiên</w:t>
      </w:r>
      <w:r w:rsidRPr="008159A5">
        <w:rPr>
          <w:rFonts w:ascii="Calibri" w:hAnsi="Calibri" w:cs="Calibri"/>
          <w:bCs/>
          <w:szCs w:val="20"/>
        </w:rPr>
        <w:t xml:space="preserve"> dưới hình thức du lịch thưởng ngoạn khi cách ly xã hội và dựa trên cũng như góp phần vào bảo tồn đa dạng sinh học và sinh kế địa phương; (3) quảng bá các sản phẩm và trải nghiệm này đến thị trường trong nước thông qua các blog trực tuyến, đại lý du lịch, trên phương tiện truyền thông xã hội và các công ty lữ hành địa phương, cũng như thông qua trải nghiệm ảo.</w:t>
      </w:r>
    </w:p>
    <w:p w14:paraId="54C4DC1E" w14:textId="370F441D" w:rsidR="00607210" w:rsidRPr="008159A5" w:rsidRDefault="00851D31" w:rsidP="006D4665">
      <w:pPr>
        <w:pStyle w:val="NoSpacing"/>
        <w:rPr>
          <w:rFonts w:ascii="Calibri" w:hAnsi="Calibri" w:cs="Calibri"/>
          <w:b/>
          <w:bCs/>
        </w:rPr>
      </w:pPr>
      <w:r w:rsidRPr="008159A5">
        <w:rPr>
          <w:rFonts w:ascii="Calibri" w:hAnsi="Calibri" w:cs="Calibri"/>
          <w:b/>
          <w:bCs/>
        </w:rPr>
        <w:cr/>
      </w:r>
      <w:r w:rsidRPr="008159A5">
        <w:rPr>
          <w:rFonts w:ascii="Calibri" w:hAnsi="Calibri" w:cs="Calibri"/>
          <w:b/>
          <w:bCs/>
        </w:rPr>
        <w:br/>
      </w:r>
    </w:p>
    <w:p w14:paraId="539E2481" w14:textId="77777777" w:rsidR="00533450" w:rsidRPr="008159A5" w:rsidRDefault="00533450" w:rsidP="006D4665">
      <w:pPr>
        <w:spacing w:line="240" w:lineRule="auto"/>
        <w:rPr>
          <w:rFonts w:ascii="Calibri" w:hAnsi="Calibri" w:cs="Calibri"/>
          <w:sz w:val="20"/>
          <w:szCs w:val="20"/>
        </w:rPr>
      </w:pPr>
    </w:p>
    <w:p w14:paraId="376159D3" w14:textId="77777777" w:rsidR="00533450" w:rsidRPr="008159A5" w:rsidRDefault="00533450" w:rsidP="006D4665">
      <w:pPr>
        <w:pStyle w:val="ListParagraphNumbered"/>
        <w:numPr>
          <w:ilvl w:val="0"/>
          <w:numId w:val="0"/>
        </w:numPr>
        <w:rPr>
          <w:rFonts w:ascii="Calibri" w:hAnsi="Calibri" w:cs="Calibri"/>
          <w:b/>
        </w:rPr>
      </w:pPr>
    </w:p>
    <w:p w14:paraId="650ED0B7" w14:textId="77777777" w:rsidR="008466BE" w:rsidRPr="008159A5" w:rsidRDefault="008466BE" w:rsidP="006D4665">
      <w:pPr>
        <w:pStyle w:val="ListParagraphNumbered"/>
        <w:numPr>
          <w:ilvl w:val="0"/>
          <w:numId w:val="0"/>
        </w:numPr>
        <w:rPr>
          <w:rFonts w:ascii="Calibri" w:hAnsi="Calibri" w:cs="Calibri"/>
          <w:b/>
          <w:bCs/>
        </w:rPr>
        <w:sectPr w:rsidR="008466BE" w:rsidRPr="008159A5" w:rsidSect="00966EF0">
          <w:headerReference w:type="default" r:id="rId29"/>
          <w:footerReference w:type="default" r:id="rId30"/>
          <w:pgSz w:w="12240" w:h="15840" w:code="1"/>
          <w:pgMar w:top="1440" w:right="1440" w:bottom="1440" w:left="1440" w:header="720" w:footer="431" w:gutter="0"/>
          <w:cols w:space="708"/>
          <w:titlePg/>
          <w:docGrid w:linePitch="360"/>
        </w:sectPr>
      </w:pPr>
    </w:p>
    <w:p w14:paraId="0469F066" w14:textId="3CC7209B" w:rsidR="008466BE" w:rsidRPr="008159A5" w:rsidRDefault="008466BE" w:rsidP="006D4665">
      <w:pPr>
        <w:pStyle w:val="ListParagraph"/>
        <w:tabs>
          <w:tab w:val="left" w:pos="360"/>
        </w:tabs>
        <w:spacing w:after="60"/>
        <w:ind w:left="0"/>
        <w:jc w:val="center"/>
        <w:rPr>
          <w:rFonts w:ascii="Calibri" w:hAnsi="Calibri" w:cs="Calibri"/>
          <w:noProof/>
          <w:lang w:val="en-US"/>
        </w:rPr>
      </w:pPr>
      <w:r w:rsidRPr="008159A5">
        <w:rPr>
          <w:rFonts w:ascii="Calibri" w:hAnsi="Calibri" w:cs="Calibri"/>
          <w:b/>
          <w:sz w:val="20"/>
          <w:szCs w:val="20"/>
          <w:highlight w:val="yellow"/>
        </w:rPr>
        <w:t xml:space="preserve">Hình </w:t>
      </w:r>
      <w:r w:rsidR="008159A5" w:rsidRPr="008159A5">
        <w:rPr>
          <w:rFonts w:ascii="Calibri" w:hAnsi="Calibri" w:cs="Calibri"/>
          <w:b/>
          <w:sz w:val="20"/>
          <w:szCs w:val="20"/>
          <w:lang w:val="en-US"/>
        </w:rPr>
        <w:t>10</w:t>
      </w:r>
      <w:r w:rsidRPr="008159A5">
        <w:rPr>
          <w:rFonts w:ascii="Calibri" w:hAnsi="Calibri" w:cs="Calibri"/>
          <w:b/>
          <w:sz w:val="20"/>
          <w:szCs w:val="20"/>
        </w:rPr>
        <w:t>. Lý thuyết thay đổi</w:t>
      </w:r>
    </w:p>
    <w:p w14:paraId="08AA8A46" w14:textId="4C51097E" w:rsidR="00B82547" w:rsidRPr="008159A5" w:rsidRDefault="00B82547" w:rsidP="006D4665">
      <w:pPr>
        <w:pStyle w:val="ListParagraph"/>
        <w:tabs>
          <w:tab w:val="left" w:pos="360"/>
        </w:tabs>
        <w:spacing w:after="60"/>
        <w:ind w:left="0"/>
        <w:jc w:val="center"/>
        <w:rPr>
          <w:rFonts w:ascii="Calibri" w:hAnsi="Calibri" w:cs="Calibri"/>
          <w:noProof/>
          <w:lang w:val="en-US"/>
        </w:rPr>
      </w:pPr>
      <w:r w:rsidRPr="008159A5">
        <w:rPr>
          <w:rFonts w:ascii="Calibri" w:hAnsi="Calibri" w:cs="Calibri"/>
          <w:noProof/>
          <w:lang w:val="en-US"/>
        </w:rPr>
        <w:drawing>
          <wp:inline distT="0" distB="0" distL="0" distR="0" wp14:anchorId="5BE601CF" wp14:editId="0992D2D2">
            <wp:extent cx="6708531" cy="4983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14689" cy="4988055"/>
                    </a:xfrm>
                    <a:prstGeom prst="rect">
                      <a:avLst/>
                    </a:prstGeom>
                  </pic:spPr>
                </pic:pic>
              </a:graphicData>
            </a:graphic>
          </wp:inline>
        </w:drawing>
      </w:r>
    </w:p>
    <w:p w14:paraId="54556CD2" w14:textId="77777777" w:rsidR="00B82547" w:rsidRPr="008159A5" w:rsidRDefault="00B82547" w:rsidP="006D4665">
      <w:pPr>
        <w:pStyle w:val="ListParagraph"/>
        <w:tabs>
          <w:tab w:val="left" w:pos="360"/>
        </w:tabs>
        <w:spacing w:after="60"/>
        <w:ind w:left="0"/>
        <w:jc w:val="center"/>
        <w:rPr>
          <w:rFonts w:ascii="Calibri" w:hAnsi="Calibri" w:cs="Calibri"/>
          <w:i/>
          <w:sz w:val="20"/>
          <w:szCs w:val="20"/>
          <w:highlight w:val="yellow"/>
        </w:rPr>
        <w:sectPr w:rsidR="00B82547" w:rsidRPr="008159A5" w:rsidSect="008466BE">
          <w:pgSz w:w="15840" w:h="12240" w:orient="landscape" w:code="1"/>
          <w:pgMar w:top="1440" w:right="1440" w:bottom="1440" w:left="1440" w:header="720" w:footer="431" w:gutter="0"/>
          <w:cols w:space="708"/>
          <w:titlePg/>
          <w:docGrid w:linePitch="360"/>
        </w:sectPr>
      </w:pPr>
    </w:p>
    <w:p w14:paraId="48B90231" w14:textId="5E7F74ED" w:rsidR="008466BE" w:rsidRPr="008159A5" w:rsidRDefault="008466BE" w:rsidP="006D4665">
      <w:pPr>
        <w:spacing w:line="240" w:lineRule="auto"/>
        <w:jc w:val="center"/>
        <w:rPr>
          <w:rFonts w:ascii="Calibri" w:hAnsi="Calibri" w:cs="Calibri"/>
          <w:b/>
          <w:bCs/>
          <w:sz w:val="20"/>
          <w:szCs w:val="20"/>
        </w:rPr>
      </w:pPr>
      <w:r w:rsidRPr="008159A5">
        <w:rPr>
          <w:rFonts w:ascii="Calibri" w:hAnsi="Calibri" w:cs="Calibri"/>
          <w:b/>
          <w:bCs/>
          <w:sz w:val="20"/>
          <w:szCs w:val="20"/>
          <w:highlight w:val="yellow"/>
        </w:rPr>
        <w:t xml:space="preserve">Bảng </w:t>
      </w:r>
      <w:r w:rsidR="008159A5" w:rsidRPr="008159A5">
        <w:rPr>
          <w:rFonts w:ascii="Calibri" w:hAnsi="Calibri" w:cs="Calibri"/>
          <w:b/>
          <w:bCs/>
          <w:sz w:val="20"/>
          <w:szCs w:val="20"/>
          <w:highlight w:val="yellow"/>
          <w:lang w:val="en-US"/>
        </w:rPr>
        <w:t>13</w:t>
      </w:r>
      <w:r w:rsidRPr="008159A5">
        <w:rPr>
          <w:rFonts w:ascii="Calibri" w:hAnsi="Calibri" w:cs="Calibri"/>
          <w:b/>
          <w:bCs/>
          <w:sz w:val="20"/>
          <w:szCs w:val="20"/>
          <w:highlight w:val="yellow"/>
        </w:rPr>
        <w:t>:</w:t>
      </w:r>
      <w:r w:rsidRPr="008159A5">
        <w:rPr>
          <w:rFonts w:ascii="Calibri" w:hAnsi="Calibri" w:cs="Calibri"/>
          <w:b/>
          <w:bCs/>
          <w:sz w:val="20"/>
          <w:szCs w:val="20"/>
        </w:rPr>
        <w:t xml:space="preserve"> Các giả định và bằng chứng cho Lý thuyết thay đổi</w:t>
      </w:r>
      <w:r w:rsidR="00243230" w:rsidRPr="00243230">
        <w:rPr>
          <w:rFonts w:ascii="Calibri" w:hAnsi="Calibri" w:cs="Calibri"/>
          <w:b/>
          <w:bCs/>
          <w:sz w:val="20"/>
          <w:szCs w:val="20"/>
        </w:rPr>
        <w:t xml:space="preserve"> </w:t>
      </w:r>
      <w:r w:rsidR="00243230">
        <w:rPr>
          <w:rFonts w:ascii="Calibri" w:hAnsi="Calibri" w:cs="Calibri"/>
          <w:b/>
          <w:bCs/>
          <w:sz w:val="20"/>
          <w:szCs w:val="20"/>
          <w:lang w:val="en-US"/>
        </w:rPr>
        <w:t xml:space="preserve">của </w:t>
      </w:r>
      <w:r w:rsidR="00243230" w:rsidRPr="008159A5">
        <w:rPr>
          <w:rFonts w:ascii="Calibri" w:hAnsi="Calibri" w:cs="Calibri"/>
          <w:b/>
          <w:bCs/>
          <w:sz w:val="20"/>
          <w:szCs w:val="20"/>
        </w:rPr>
        <w:t>Dự án</w:t>
      </w:r>
    </w:p>
    <w:tbl>
      <w:tblPr>
        <w:tblStyle w:val="TableGrid"/>
        <w:tblW w:w="9350" w:type="dxa"/>
        <w:tblLook w:val="04A0" w:firstRow="1" w:lastRow="0" w:firstColumn="1" w:lastColumn="0" w:noHBand="0" w:noVBand="1"/>
      </w:tblPr>
      <w:tblGrid>
        <w:gridCol w:w="1271"/>
        <w:gridCol w:w="3402"/>
        <w:gridCol w:w="4677"/>
      </w:tblGrid>
      <w:tr w:rsidR="008466BE" w:rsidRPr="008159A5" w14:paraId="1E24F373" w14:textId="77777777" w:rsidTr="004F1A34">
        <w:trPr>
          <w:tblHeader/>
        </w:trPr>
        <w:tc>
          <w:tcPr>
            <w:tcW w:w="1271" w:type="dxa"/>
            <w:shd w:val="clear" w:color="auto" w:fill="002060"/>
          </w:tcPr>
          <w:p w14:paraId="75DD8A9C" w14:textId="77777777" w:rsidR="008466BE" w:rsidRPr="008159A5" w:rsidRDefault="008466BE" w:rsidP="006D4665">
            <w:pPr>
              <w:rPr>
                <w:rFonts w:ascii="Calibri" w:cs="Calibri"/>
                <w:b/>
                <w:bCs/>
                <w:sz w:val="18"/>
                <w:szCs w:val="18"/>
              </w:rPr>
            </w:pPr>
            <w:r w:rsidRPr="008159A5">
              <w:rPr>
                <w:rFonts w:ascii="Calibri" w:cs="Calibri"/>
                <w:b/>
                <w:bCs/>
                <w:sz w:val="18"/>
                <w:szCs w:val="18"/>
              </w:rPr>
              <w:t>Định danh</w:t>
            </w:r>
          </w:p>
        </w:tc>
        <w:tc>
          <w:tcPr>
            <w:tcW w:w="3402" w:type="dxa"/>
            <w:shd w:val="clear" w:color="auto" w:fill="002060"/>
          </w:tcPr>
          <w:p w14:paraId="4F1B7610" w14:textId="77777777" w:rsidR="008466BE" w:rsidRPr="008159A5" w:rsidRDefault="008466BE" w:rsidP="006D4665">
            <w:pPr>
              <w:rPr>
                <w:rFonts w:ascii="Calibri" w:cs="Calibri"/>
                <w:b/>
                <w:bCs/>
                <w:sz w:val="18"/>
                <w:szCs w:val="18"/>
              </w:rPr>
            </w:pPr>
            <w:r w:rsidRPr="008159A5">
              <w:rPr>
                <w:rFonts w:ascii="Calibri" w:cs="Calibri"/>
                <w:b/>
                <w:bCs/>
                <w:sz w:val="18"/>
                <w:szCs w:val="18"/>
              </w:rPr>
              <w:t>Giả định:</w:t>
            </w:r>
          </w:p>
        </w:tc>
        <w:tc>
          <w:tcPr>
            <w:tcW w:w="4677" w:type="dxa"/>
            <w:shd w:val="clear" w:color="auto" w:fill="002060"/>
          </w:tcPr>
          <w:p w14:paraId="6B8D1329" w14:textId="77777777" w:rsidR="008466BE" w:rsidRPr="008159A5" w:rsidRDefault="008466BE" w:rsidP="006D4665">
            <w:pPr>
              <w:rPr>
                <w:rFonts w:ascii="Calibri" w:cs="Calibri"/>
                <w:b/>
                <w:bCs/>
                <w:sz w:val="18"/>
                <w:szCs w:val="18"/>
              </w:rPr>
            </w:pPr>
            <w:r w:rsidRPr="008159A5">
              <w:rPr>
                <w:rFonts w:ascii="Calibri" w:cs="Calibri"/>
                <w:b/>
                <w:bCs/>
                <w:sz w:val="18"/>
                <w:szCs w:val="18"/>
              </w:rPr>
              <w:t>Mô tả</w:t>
            </w:r>
          </w:p>
        </w:tc>
      </w:tr>
      <w:tr w:rsidR="008466BE" w:rsidRPr="008159A5" w14:paraId="0E5E36AC" w14:textId="77777777" w:rsidTr="004F1A34">
        <w:tc>
          <w:tcPr>
            <w:tcW w:w="1271" w:type="dxa"/>
          </w:tcPr>
          <w:p w14:paraId="0A9C3775" w14:textId="5EDB2362" w:rsidR="008466BE" w:rsidRPr="008159A5" w:rsidRDefault="008466BE" w:rsidP="006D4665">
            <w:pPr>
              <w:rPr>
                <w:rFonts w:ascii="Calibri" w:cs="Calibri"/>
                <w:b/>
                <w:bCs/>
                <w:sz w:val="18"/>
                <w:szCs w:val="18"/>
              </w:rPr>
            </w:pPr>
            <w:r w:rsidRPr="008159A5">
              <w:rPr>
                <w:rFonts w:ascii="Calibri" w:cs="Calibri"/>
                <w:b/>
                <w:bCs/>
                <w:sz w:val="18"/>
                <w:szCs w:val="18"/>
              </w:rPr>
              <w:t>A1</w:t>
            </w:r>
          </w:p>
        </w:tc>
        <w:tc>
          <w:tcPr>
            <w:tcW w:w="3402" w:type="dxa"/>
          </w:tcPr>
          <w:p w14:paraId="26082B38" w14:textId="77777777" w:rsidR="008466BE" w:rsidRPr="008159A5" w:rsidRDefault="008466BE" w:rsidP="006D4665">
            <w:pPr>
              <w:rPr>
                <w:rFonts w:ascii="Calibri" w:cs="Calibri"/>
                <w:b/>
                <w:bCs/>
                <w:sz w:val="18"/>
                <w:szCs w:val="18"/>
              </w:rPr>
            </w:pPr>
            <w:r w:rsidRPr="008159A5">
              <w:rPr>
                <w:rFonts w:ascii="Calibri" w:cs="Calibri"/>
                <w:bCs/>
                <w:iCs/>
                <w:sz w:val="18"/>
                <w:szCs w:val="18"/>
              </w:rPr>
              <w:t>Hỗ trợ về mặt chính trị và thể chế</w:t>
            </w:r>
            <w:r w:rsidRPr="008159A5">
              <w:rPr>
                <w:rFonts w:ascii="Calibri" w:cs="Calibri"/>
                <w:iCs/>
                <w:sz w:val="18"/>
                <w:szCs w:val="18"/>
              </w:rPr>
              <w:t xml:space="preserve"> nhằm lồng ghép bảo tồn đa dạng sinh học vào phát triển du lịch, cải thiện sự phối hợp và giảm thiểu các mối đe dọa đối với đa dạng sinh học do tác động của du lịch không bền vững.</w:t>
            </w:r>
          </w:p>
        </w:tc>
        <w:tc>
          <w:tcPr>
            <w:tcW w:w="4677" w:type="dxa"/>
          </w:tcPr>
          <w:p w14:paraId="226EC129" w14:textId="49D6C883" w:rsidR="008466BE" w:rsidRPr="008159A5" w:rsidRDefault="00D65797" w:rsidP="006D4665">
            <w:pPr>
              <w:shd w:val="clear" w:color="auto" w:fill="FFFFFF"/>
              <w:rPr>
                <w:rFonts w:ascii="Calibri" w:eastAsia="Times New Roman" w:cs="Calibri"/>
                <w:color w:val="000000"/>
                <w:sz w:val="18"/>
                <w:szCs w:val="18"/>
              </w:rPr>
            </w:pPr>
            <w:r>
              <w:rPr>
                <w:rFonts w:ascii="Calibri" w:cs="Calibri"/>
                <w:bCs/>
                <w:sz w:val="18"/>
                <w:szCs w:val="18"/>
                <w:lang w:val="en-US"/>
              </w:rPr>
              <w:t xml:space="preserve">Nghiên cứu tại giai đoạn </w:t>
            </w:r>
            <w:r w:rsidR="008466BE" w:rsidRPr="008159A5">
              <w:rPr>
                <w:rFonts w:ascii="Calibri" w:cs="Calibri"/>
                <w:bCs/>
                <w:sz w:val="18"/>
                <w:szCs w:val="18"/>
              </w:rPr>
              <w:t>PPG</w:t>
            </w:r>
            <w:r>
              <w:rPr>
                <w:rFonts w:ascii="Calibri" w:cs="Calibri"/>
                <w:bCs/>
                <w:sz w:val="18"/>
                <w:szCs w:val="18"/>
                <w:lang w:val="en-US"/>
              </w:rPr>
              <w:t xml:space="preserve"> cho thấy</w:t>
            </w:r>
            <w:r w:rsidR="008466BE" w:rsidRPr="008159A5">
              <w:rPr>
                <w:rFonts w:ascii="Calibri" w:cs="Calibri"/>
                <w:bCs/>
                <w:sz w:val="18"/>
                <w:szCs w:val="18"/>
              </w:rPr>
              <w:t xml:space="preserve"> vai trò và trách nhiệm của việc lập kế hoạch, phát triển và giám sát du lịch</w:t>
            </w:r>
            <w:r w:rsidR="00875FAC">
              <w:rPr>
                <w:rFonts w:ascii="Calibri" w:cs="Calibri"/>
                <w:bCs/>
                <w:sz w:val="18"/>
                <w:szCs w:val="18"/>
                <w:lang w:val="en-US"/>
              </w:rPr>
              <w:t xml:space="preserve"> </w:t>
            </w:r>
            <w:r w:rsidR="00D56E04">
              <w:rPr>
                <w:rFonts w:ascii="Calibri" w:cs="Calibri"/>
                <w:bCs/>
                <w:sz w:val="18"/>
                <w:szCs w:val="18"/>
                <w:lang w:val="en-US"/>
              </w:rPr>
              <w:t>có ở các</w:t>
            </w:r>
            <w:r w:rsidR="008466BE" w:rsidRPr="008159A5">
              <w:rPr>
                <w:rFonts w:ascii="Calibri" w:cs="Calibri"/>
                <w:bCs/>
                <w:sz w:val="18"/>
                <w:szCs w:val="18"/>
              </w:rPr>
              <w:t xml:space="preserve"> </w:t>
            </w:r>
            <w:r w:rsidR="004B6987">
              <w:rPr>
                <w:rFonts w:ascii="Calibri" w:cs="Calibri"/>
                <w:bCs/>
                <w:sz w:val="18"/>
                <w:szCs w:val="18"/>
                <w:lang w:val="en-US"/>
              </w:rPr>
              <w:t>Bộ ngành</w:t>
            </w:r>
            <w:r w:rsidR="00D56E04">
              <w:rPr>
                <w:rFonts w:ascii="Calibri" w:cs="Calibri"/>
                <w:bCs/>
                <w:sz w:val="18"/>
                <w:szCs w:val="18"/>
                <w:lang w:val="en-US"/>
              </w:rPr>
              <w:t xml:space="preserve"> khác nhau</w:t>
            </w:r>
            <w:r w:rsidR="008466BE" w:rsidRPr="008159A5">
              <w:rPr>
                <w:rFonts w:ascii="Calibri" w:cs="Calibri"/>
                <w:bCs/>
                <w:sz w:val="18"/>
                <w:szCs w:val="18"/>
              </w:rPr>
              <w:t xml:space="preserve"> và chưa có cơ chế hiệu quả để điều phối các chính sách nhất quán cụ thể cho phân khúc du lịch dựa vào thiên nhiên. (xem </w:t>
            </w:r>
            <w:r w:rsidR="008466BE" w:rsidRPr="008159A5">
              <w:rPr>
                <w:rFonts w:ascii="Calibri" w:cs="Calibri"/>
                <w:bCs/>
                <w:sz w:val="18"/>
                <w:szCs w:val="18"/>
                <w:highlight w:val="yellow"/>
              </w:rPr>
              <w:t>Phụ lục X: Phân tích cơ sở chính sách</w:t>
            </w:r>
            <w:r w:rsidR="008466BE" w:rsidRPr="008159A5">
              <w:rPr>
                <w:rFonts w:ascii="Calibri" w:cs="Calibri"/>
                <w:bCs/>
                <w:sz w:val="18"/>
                <w:szCs w:val="18"/>
              </w:rPr>
              <w:t xml:space="preserve">). Điều này đã cản trở giao tiếp, phối hợp giữa các cơ quan trong việc thúc đẩy mối liên kết về du lịch hỗ trợ bảo tồn đa dạng sinh học và việc làm rõ các </w:t>
            </w:r>
            <w:r w:rsidR="006A1B28">
              <w:rPr>
                <w:rFonts w:ascii="Calibri" w:cs="Calibri"/>
                <w:bCs/>
                <w:sz w:val="18"/>
                <w:szCs w:val="18"/>
                <w:lang w:val="en-US"/>
              </w:rPr>
              <w:t xml:space="preserve">nội dung </w:t>
            </w:r>
            <w:r w:rsidR="008466BE" w:rsidRPr="008159A5">
              <w:rPr>
                <w:rFonts w:ascii="Calibri" w:cs="Calibri"/>
                <w:bCs/>
                <w:sz w:val="18"/>
                <w:szCs w:val="18"/>
              </w:rPr>
              <w:t xml:space="preserve">chi tiết trong Luật </w:t>
            </w:r>
            <w:r w:rsidR="006A1B28">
              <w:rPr>
                <w:rFonts w:ascii="Calibri" w:cs="Calibri"/>
                <w:bCs/>
                <w:sz w:val="18"/>
                <w:szCs w:val="18"/>
                <w:lang w:val="en-US"/>
              </w:rPr>
              <w:t>D</w:t>
            </w:r>
            <w:r w:rsidR="008466BE" w:rsidRPr="008159A5">
              <w:rPr>
                <w:rFonts w:ascii="Calibri" w:cs="Calibri"/>
                <w:bCs/>
                <w:sz w:val="18"/>
                <w:szCs w:val="18"/>
              </w:rPr>
              <w:t>u lịch và Chiến lược Du lịch Quốc gia của Việt Nam trước đây.</w:t>
            </w:r>
            <w:r w:rsidR="008466BE" w:rsidRPr="008159A5">
              <w:rPr>
                <w:rFonts w:ascii="Calibri" w:cs="Calibri"/>
                <w:bCs/>
                <w:sz w:val="18"/>
                <w:szCs w:val="18"/>
              </w:rPr>
              <w:cr/>
            </w:r>
            <w:r w:rsidR="008466BE" w:rsidRPr="008159A5">
              <w:rPr>
                <w:rFonts w:ascii="Calibri" w:cs="Calibri"/>
                <w:bCs/>
                <w:sz w:val="18"/>
                <w:szCs w:val="18"/>
              </w:rPr>
              <w:br/>
            </w:r>
            <w:r w:rsidR="008466BE" w:rsidRPr="008159A5">
              <w:rPr>
                <w:rFonts w:ascii="Calibri" w:cs="Calibri"/>
                <w:color w:val="000000"/>
                <w:sz w:val="18"/>
                <w:szCs w:val="18"/>
              </w:rPr>
              <w:t xml:space="preserve">Theo Quyết định số 149/2021/QĐ-TTg, các hoạt động trong Chiến lược quốc gia về đa dạng sinh học của Việt Nam sẽ do Bộ </w:t>
            </w:r>
            <w:r w:rsidR="00A4024A">
              <w:rPr>
                <w:rFonts w:ascii="Calibri" w:cs="Calibri"/>
                <w:color w:val="000000"/>
                <w:sz w:val="18"/>
                <w:szCs w:val="18"/>
              </w:rPr>
              <w:t>TNMT</w:t>
            </w:r>
            <w:r w:rsidR="008466BE" w:rsidRPr="008159A5">
              <w:rPr>
                <w:rFonts w:ascii="Calibri" w:cs="Calibri"/>
                <w:color w:val="000000"/>
                <w:sz w:val="18"/>
                <w:szCs w:val="18"/>
              </w:rPr>
              <w:t xml:space="preserve"> điều phối và hiện đang thực hiện kế hoạch thiết lập Nền tảng </w:t>
            </w:r>
            <w:r w:rsidR="006A1B28">
              <w:rPr>
                <w:rFonts w:ascii="Calibri" w:cs="Calibri"/>
                <w:color w:val="000000"/>
                <w:sz w:val="18"/>
                <w:szCs w:val="18"/>
              </w:rPr>
              <w:t>Đ</w:t>
            </w:r>
            <w:r w:rsidR="008466BE" w:rsidRPr="008159A5">
              <w:rPr>
                <w:rFonts w:ascii="Calibri" w:cs="Calibri"/>
                <w:color w:val="000000"/>
                <w:sz w:val="18"/>
                <w:szCs w:val="18"/>
              </w:rPr>
              <w:t xml:space="preserve">a dạng sinh học và </w:t>
            </w:r>
            <w:r w:rsidR="006A1B28">
              <w:rPr>
                <w:rFonts w:ascii="Calibri" w:cs="Calibri"/>
                <w:color w:val="000000"/>
                <w:sz w:val="18"/>
                <w:szCs w:val="18"/>
                <w:lang w:val="en-US"/>
              </w:rPr>
              <w:t>d</w:t>
            </w:r>
            <w:r w:rsidR="006A1B28" w:rsidRPr="008159A5">
              <w:rPr>
                <w:rFonts w:ascii="Calibri" w:cs="Calibri"/>
                <w:color w:val="000000"/>
                <w:sz w:val="18"/>
                <w:szCs w:val="18"/>
              </w:rPr>
              <w:t xml:space="preserve">ịch vụ </w:t>
            </w:r>
            <w:r w:rsidR="008466BE" w:rsidRPr="008159A5">
              <w:rPr>
                <w:rFonts w:ascii="Calibri" w:cs="Calibri"/>
                <w:color w:val="000000"/>
                <w:sz w:val="18"/>
                <w:szCs w:val="18"/>
              </w:rPr>
              <w:t xml:space="preserve">hệ sinh thái nhằm thúc đẩy sự tham gia của các bên liên quan bao gồm các cơ quan chính phủ, các đối tác phát triển, các tổ chức phi chính phủ về bảo tồn, các đối tác tư nhân để thực hiện các mục tiêu của Khung chiến lược toàn cầu về đa dạng sinh học sau năm 2020 và Chiến lược quốc gia về đa dạng sinh học của Việt Nam. Mặc dù diễn đàn đối tác sẽ do Bộ </w:t>
            </w:r>
            <w:r w:rsidR="00A4024A">
              <w:rPr>
                <w:rFonts w:ascii="Calibri" w:cs="Calibri"/>
                <w:color w:val="000000"/>
                <w:sz w:val="18"/>
                <w:szCs w:val="18"/>
              </w:rPr>
              <w:t>TNMT</w:t>
            </w:r>
            <w:r w:rsidR="008466BE" w:rsidRPr="008159A5">
              <w:rPr>
                <w:rFonts w:ascii="Calibri" w:cs="Calibri"/>
                <w:color w:val="000000"/>
                <w:sz w:val="18"/>
                <w:szCs w:val="18"/>
              </w:rPr>
              <w:t xml:space="preserve"> chủ trì với nhiều lĩnh vực chuyên đề, du lịch </w:t>
            </w:r>
            <w:r w:rsidR="00CF1545">
              <w:rPr>
                <w:rFonts w:ascii="Calibri" w:cs="Calibri"/>
                <w:color w:val="000000"/>
                <w:sz w:val="18"/>
                <w:szCs w:val="18"/>
              </w:rPr>
              <w:t>dựa vào thiên nhiên</w:t>
            </w:r>
            <w:r w:rsidR="008466BE" w:rsidRPr="008159A5">
              <w:rPr>
                <w:rFonts w:ascii="Calibri" w:cs="Calibri"/>
                <w:color w:val="000000"/>
                <w:sz w:val="18"/>
                <w:szCs w:val="18"/>
              </w:rPr>
              <w:t xml:space="preserve"> không </w:t>
            </w:r>
            <w:r w:rsidR="00A878E5">
              <w:rPr>
                <w:rFonts w:ascii="Calibri" w:cs="Calibri"/>
                <w:color w:val="000000"/>
                <w:sz w:val="18"/>
                <w:szCs w:val="18"/>
              </w:rPr>
              <w:t>đ</w:t>
            </w:r>
            <w:r w:rsidR="00A878E5">
              <w:rPr>
                <w:rFonts w:ascii="Calibri" w:cs="Calibri"/>
                <w:color w:val="000000"/>
                <w:sz w:val="18"/>
                <w:szCs w:val="18"/>
                <w:lang w:val="en-US"/>
              </w:rPr>
              <w:t>ược nêu trong đó</w:t>
            </w:r>
            <w:r w:rsidR="008466BE" w:rsidRPr="008159A5">
              <w:rPr>
                <w:rFonts w:ascii="Calibri" w:cs="Calibri"/>
                <w:color w:val="000000"/>
                <w:sz w:val="18"/>
                <w:szCs w:val="18"/>
              </w:rPr>
              <w:t xml:space="preserve"> do đang được nghiên cứu cũng như do không có đủ kiến thức, dữ liệu và kinh nghiệm mặc dù tầm quan trọng của </w:t>
            </w:r>
            <w:r w:rsidR="005C01BB">
              <w:rPr>
                <w:rFonts w:ascii="Calibri" w:cs="Calibri"/>
                <w:color w:val="000000"/>
                <w:sz w:val="18"/>
                <w:szCs w:val="18"/>
                <w:lang w:val="en-US"/>
              </w:rPr>
              <w:t>nó</w:t>
            </w:r>
            <w:r w:rsidR="008466BE" w:rsidRPr="008159A5">
              <w:rPr>
                <w:rFonts w:ascii="Calibri" w:cs="Calibri"/>
                <w:color w:val="000000"/>
                <w:sz w:val="18"/>
                <w:szCs w:val="18"/>
              </w:rPr>
              <w:t xml:space="preserve"> đã được công nhận. </w:t>
            </w:r>
            <w:r w:rsidR="008466BE" w:rsidRPr="008159A5">
              <w:rPr>
                <w:rFonts w:ascii="Calibri" w:cs="Calibri"/>
                <w:color w:val="000000"/>
                <w:sz w:val="18"/>
                <w:szCs w:val="18"/>
              </w:rPr>
              <w:cr/>
            </w:r>
            <w:r w:rsidR="008466BE" w:rsidRPr="008159A5">
              <w:rPr>
                <w:rFonts w:ascii="Calibri" w:cs="Calibri"/>
                <w:color w:val="000000"/>
                <w:sz w:val="18"/>
                <w:szCs w:val="18"/>
              </w:rPr>
              <w:br/>
            </w:r>
          </w:p>
          <w:p w14:paraId="0DF5161E" w14:textId="00D95F34" w:rsidR="008466BE" w:rsidRPr="008159A5" w:rsidRDefault="008466BE" w:rsidP="006D4665">
            <w:pPr>
              <w:rPr>
                <w:rFonts w:ascii="Calibri" w:cs="Calibri"/>
                <w:sz w:val="18"/>
                <w:szCs w:val="18"/>
              </w:rPr>
            </w:pPr>
            <w:r w:rsidRPr="008159A5">
              <w:rPr>
                <w:rFonts w:ascii="Calibri" w:cs="Calibri"/>
                <w:bCs/>
                <w:sz w:val="18"/>
                <w:szCs w:val="18"/>
              </w:rPr>
              <w:t xml:space="preserve">Trong giai đoạn PPG, </w:t>
            </w:r>
            <w:r w:rsidR="005C01BB">
              <w:rPr>
                <w:rFonts w:ascii="Calibri" w:cs="Calibri"/>
                <w:bCs/>
                <w:sz w:val="18"/>
                <w:szCs w:val="18"/>
                <w:lang w:val="en-US"/>
              </w:rPr>
              <w:t>cơ quan</w:t>
            </w:r>
            <w:r w:rsidRPr="008159A5">
              <w:rPr>
                <w:rFonts w:ascii="Calibri" w:cs="Calibri"/>
                <w:bCs/>
                <w:sz w:val="18"/>
                <w:szCs w:val="18"/>
              </w:rPr>
              <w:t xml:space="preserve"> thực hiện - Bộ </w:t>
            </w:r>
            <w:r w:rsidR="00A4024A">
              <w:rPr>
                <w:rFonts w:ascii="Calibri" w:cs="Calibri"/>
                <w:bCs/>
                <w:sz w:val="18"/>
                <w:szCs w:val="18"/>
              </w:rPr>
              <w:t>TNMT</w:t>
            </w:r>
            <w:r w:rsidRPr="008159A5">
              <w:rPr>
                <w:rFonts w:ascii="Calibri" w:cs="Calibri"/>
                <w:bCs/>
                <w:sz w:val="18"/>
                <w:szCs w:val="18"/>
              </w:rPr>
              <w:t xml:space="preserve"> - khẳng định </w:t>
            </w:r>
            <w:r w:rsidRPr="008159A5">
              <w:rPr>
                <w:rFonts w:ascii="Calibri" w:cs="Calibri"/>
                <w:sz w:val="18"/>
                <w:szCs w:val="18"/>
              </w:rPr>
              <w:t xml:space="preserve">vai trò trung tâm của mình trong việc thúc đẩy diễn đàn đối tác về du lịch </w:t>
            </w:r>
            <w:r w:rsidR="00CF1545">
              <w:rPr>
                <w:rFonts w:ascii="Calibri" w:cs="Calibri"/>
                <w:sz w:val="18"/>
                <w:szCs w:val="18"/>
              </w:rPr>
              <w:t>dựa vào thiên nhiên</w:t>
            </w:r>
            <w:r w:rsidRPr="008159A5">
              <w:rPr>
                <w:rFonts w:ascii="Calibri" w:cs="Calibri"/>
                <w:sz w:val="18"/>
                <w:szCs w:val="18"/>
              </w:rPr>
              <w:t xml:space="preserve"> và trở thành cơ quan điều phối chính với Bộ VHTTDL. Bộ </w:t>
            </w:r>
            <w:r w:rsidR="00A4024A">
              <w:rPr>
                <w:rFonts w:ascii="Calibri" w:cs="Calibri"/>
                <w:sz w:val="18"/>
                <w:szCs w:val="18"/>
              </w:rPr>
              <w:t>TNMT</w:t>
            </w:r>
            <w:r w:rsidRPr="008159A5">
              <w:rPr>
                <w:rFonts w:ascii="Calibri" w:cs="Calibri"/>
                <w:sz w:val="18"/>
                <w:szCs w:val="18"/>
              </w:rPr>
              <w:t xml:space="preserve"> sẽ phối hợp chặt chẽ với Bộ VHTTDL để triển khai mô hình du lịch </w:t>
            </w:r>
            <w:r w:rsidR="00CF1545">
              <w:rPr>
                <w:rFonts w:ascii="Calibri" w:cs="Calibri"/>
                <w:sz w:val="18"/>
                <w:szCs w:val="18"/>
              </w:rPr>
              <w:t>dựa vào thiên nhiên</w:t>
            </w:r>
            <w:r w:rsidRPr="008159A5">
              <w:rPr>
                <w:rFonts w:ascii="Calibri" w:cs="Calibri"/>
                <w:sz w:val="18"/>
                <w:szCs w:val="18"/>
              </w:rPr>
              <w:t xml:space="preserve"> ở cấp quốc gia trong khuôn khổ dự án. </w:t>
            </w:r>
          </w:p>
        </w:tc>
      </w:tr>
      <w:tr w:rsidR="008466BE" w:rsidRPr="008159A5" w14:paraId="29771812" w14:textId="77777777" w:rsidTr="004F1A34">
        <w:tc>
          <w:tcPr>
            <w:tcW w:w="1271" w:type="dxa"/>
          </w:tcPr>
          <w:p w14:paraId="4F6419AF" w14:textId="17E94A42" w:rsidR="008466BE" w:rsidRPr="008159A5" w:rsidRDefault="008466BE" w:rsidP="006D4665">
            <w:pPr>
              <w:rPr>
                <w:rFonts w:ascii="Calibri" w:cs="Calibri"/>
                <w:b/>
                <w:bCs/>
                <w:sz w:val="18"/>
                <w:szCs w:val="18"/>
              </w:rPr>
            </w:pPr>
            <w:r w:rsidRPr="008159A5">
              <w:rPr>
                <w:rFonts w:ascii="Calibri" w:cs="Calibri"/>
                <w:b/>
                <w:bCs/>
                <w:sz w:val="18"/>
                <w:szCs w:val="18"/>
              </w:rPr>
              <w:t>A2</w:t>
            </w:r>
          </w:p>
        </w:tc>
        <w:tc>
          <w:tcPr>
            <w:tcW w:w="3402" w:type="dxa"/>
          </w:tcPr>
          <w:p w14:paraId="4E3A2710" w14:textId="41C089F6" w:rsidR="008466BE" w:rsidRPr="008159A5" w:rsidRDefault="008466BE" w:rsidP="006D4665">
            <w:pPr>
              <w:rPr>
                <w:rFonts w:ascii="Calibri" w:cs="Calibri"/>
                <w:sz w:val="18"/>
                <w:szCs w:val="18"/>
              </w:rPr>
            </w:pPr>
            <w:r w:rsidRPr="008159A5">
              <w:rPr>
                <w:rFonts w:ascii="Calibri" w:cs="Calibri"/>
                <w:sz w:val="18"/>
                <w:szCs w:val="18"/>
              </w:rPr>
              <w:t xml:space="preserve">Kiểm tra và xác nhận các hướng dẫn, tiêu chuẩn, công cụ, tiêu chí và yêu cầu về du lịch </w:t>
            </w:r>
            <w:r w:rsidR="00CF1545">
              <w:rPr>
                <w:rFonts w:ascii="Calibri" w:cs="Calibri"/>
                <w:sz w:val="18"/>
                <w:szCs w:val="18"/>
              </w:rPr>
              <w:t>dựa vào thiên nhiên</w:t>
            </w:r>
            <w:r w:rsidRPr="008159A5">
              <w:rPr>
                <w:rFonts w:ascii="Calibri" w:cs="Calibri"/>
                <w:sz w:val="18"/>
                <w:szCs w:val="18"/>
              </w:rPr>
              <w:t xml:space="preserve"> trước khi hoàn thiện và ban hành chính sách chính thức.</w:t>
            </w:r>
          </w:p>
        </w:tc>
        <w:tc>
          <w:tcPr>
            <w:tcW w:w="4677" w:type="dxa"/>
          </w:tcPr>
          <w:p w14:paraId="27F97E82" w14:textId="147F7A78" w:rsidR="008466BE" w:rsidRPr="008159A5" w:rsidRDefault="008466BE" w:rsidP="006D4665">
            <w:pPr>
              <w:rPr>
                <w:rFonts w:ascii="Calibri" w:cs="Calibri"/>
                <w:b/>
                <w:bCs/>
                <w:sz w:val="18"/>
                <w:szCs w:val="18"/>
              </w:rPr>
            </w:pPr>
            <w:r w:rsidRPr="008159A5">
              <w:rPr>
                <w:rFonts w:ascii="Calibri" w:cs="Calibri"/>
                <w:sz w:val="18"/>
                <w:szCs w:val="18"/>
              </w:rPr>
              <w:t xml:space="preserve">Phân khúc du lịch </w:t>
            </w:r>
            <w:r w:rsidR="00CF1545">
              <w:rPr>
                <w:rFonts w:ascii="Calibri" w:cs="Calibri"/>
                <w:sz w:val="18"/>
                <w:szCs w:val="18"/>
              </w:rPr>
              <w:t>dựa vào thiên nhiên</w:t>
            </w:r>
            <w:r w:rsidRPr="008159A5">
              <w:rPr>
                <w:rFonts w:ascii="Calibri" w:cs="Calibri"/>
                <w:sz w:val="18"/>
                <w:szCs w:val="18"/>
              </w:rPr>
              <w:t xml:space="preserve"> là một lĩnh vực còn mới trong ngành. Hiện ngành đang có rất ít kinh nghiệm, chưa có nhiều hướng dẫn và mô hình tiêu chuẩn do không đủ dữ liệu nghiên cứu định lượng. Giả thuyết đặt ra rằng mọi hướng dẫn, tiêu chuẩn, công cụ, tiêu chí hoặc yêu cầu về du lịch </w:t>
            </w:r>
            <w:r w:rsidR="00CF1545">
              <w:rPr>
                <w:rFonts w:ascii="Calibri" w:cs="Calibri"/>
                <w:sz w:val="18"/>
                <w:szCs w:val="18"/>
              </w:rPr>
              <w:t>dựa vào thiên nhiên</w:t>
            </w:r>
            <w:r w:rsidRPr="008159A5">
              <w:rPr>
                <w:rFonts w:ascii="Calibri" w:cs="Calibri"/>
                <w:sz w:val="18"/>
                <w:szCs w:val="18"/>
              </w:rPr>
              <w:t xml:space="preserve"> sẽ phải được đảm bảo bằng sự thẩm định nghiêm ngặt và trải qua thử nghiệm trước khi có thể đưa ra các khuyến nghị chung về cách áp dụng hài hòa </w:t>
            </w:r>
            <w:r w:rsidR="00326991">
              <w:rPr>
                <w:rFonts w:ascii="Calibri" w:cs="Calibri"/>
                <w:sz w:val="18"/>
                <w:szCs w:val="18"/>
              </w:rPr>
              <w:t>đối với</w:t>
            </w:r>
            <w:r w:rsidRPr="008159A5">
              <w:rPr>
                <w:rFonts w:ascii="Calibri" w:cs="Calibri"/>
                <w:sz w:val="18"/>
                <w:szCs w:val="18"/>
              </w:rPr>
              <w:t xml:space="preserve"> du lịch </w:t>
            </w:r>
            <w:r w:rsidR="00CF1545">
              <w:rPr>
                <w:rFonts w:ascii="Calibri" w:cs="Calibri"/>
                <w:sz w:val="18"/>
                <w:szCs w:val="18"/>
              </w:rPr>
              <w:t>dựa vào thiên nhiên</w:t>
            </w:r>
            <w:r w:rsidRPr="008159A5">
              <w:rPr>
                <w:rFonts w:ascii="Calibri" w:cs="Calibri"/>
                <w:sz w:val="18"/>
                <w:szCs w:val="18"/>
              </w:rPr>
              <w:t xml:space="preserve"> trên </w:t>
            </w:r>
            <w:r w:rsidR="00326991">
              <w:rPr>
                <w:rFonts w:ascii="Calibri" w:cs="Calibri"/>
                <w:sz w:val="18"/>
                <w:szCs w:val="18"/>
                <w:lang w:val="en-US"/>
              </w:rPr>
              <w:t>toàn quốc</w:t>
            </w:r>
            <w:r w:rsidRPr="008159A5">
              <w:rPr>
                <w:rFonts w:ascii="Calibri" w:cs="Calibri"/>
                <w:sz w:val="18"/>
                <w:szCs w:val="18"/>
              </w:rPr>
              <w:t xml:space="preserve">. Do đó, </w:t>
            </w:r>
            <w:r w:rsidR="001F1155">
              <w:rPr>
                <w:rFonts w:ascii="Calibri" w:cs="Calibri"/>
                <w:sz w:val="18"/>
                <w:szCs w:val="18"/>
                <w:lang w:val="en-US"/>
              </w:rPr>
              <w:t xml:space="preserve">việc </w:t>
            </w:r>
            <w:r w:rsidRPr="008159A5">
              <w:rPr>
                <w:rFonts w:ascii="Calibri" w:cs="Calibri"/>
                <w:sz w:val="18"/>
                <w:szCs w:val="18"/>
              </w:rPr>
              <w:t>thông qua và phát triển chính thức đối với bất kỳ chính sách cấp quốc gia nào</w:t>
            </w:r>
            <w:r w:rsidR="001F1155">
              <w:rPr>
                <w:rFonts w:ascii="Calibri" w:cs="Calibri"/>
                <w:sz w:val="18"/>
                <w:szCs w:val="18"/>
                <w:lang w:val="en-US"/>
              </w:rPr>
              <w:t xml:space="preserve"> sẽ còn phụ thuộc vào một số yếu tố quan trọng</w:t>
            </w:r>
            <w:r w:rsidRPr="008159A5">
              <w:rPr>
                <w:rFonts w:ascii="Calibri" w:cs="Calibri"/>
                <w:sz w:val="18"/>
                <w:szCs w:val="18"/>
              </w:rPr>
              <w:t>.</w:t>
            </w:r>
          </w:p>
        </w:tc>
      </w:tr>
      <w:tr w:rsidR="008466BE" w:rsidRPr="008159A5" w14:paraId="5FF397D1" w14:textId="77777777" w:rsidTr="004F1A34">
        <w:tc>
          <w:tcPr>
            <w:tcW w:w="1271" w:type="dxa"/>
          </w:tcPr>
          <w:p w14:paraId="58E33205" w14:textId="6BD28FC7" w:rsidR="008466BE" w:rsidRPr="008159A5" w:rsidRDefault="008466BE" w:rsidP="006D4665">
            <w:pPr>
              <w:rPr>
                <w:rFonts w:ascii="Calibri" w:cs="Calibri"/>
                <w:b/>
                <w:bCs/>
                <w:sz w:val="18"/>
                <w:szCs w:val="18"/>
              </w:rPr>
            </w:pPr>
            <w:r w:rsidRPr="008159A5">
              <w:rPr>
                <w:rFonts w:ascii="Calibri" w:cs="Calibri"/>
                <w:b/>
                <w:bCs/>
                <w:sz w:val="18"/>
                <w:szCs w:val="18"/>
              </w:rPr>
              <w:t>A3</w:t>
            </w:r>
          </w:p>
        </w:tc>
        <w:tc>
          <w:tcPr>
            <w:tcW w:w="3402" w:type="dxa"/>
          </w:tcPr>
          <w:p w14:paraId="1F02CE99" w14:textId="257D5C9B" w:rsidR="008466BE" w:rsidRPr="008159A5" w:rsidRDefault="008466BE" w:rsidP="006D4665">
            <w:pPr>
              <w:rPr>
                <w:rFonts w:ascii="Calibri" w:cs="Calibri"/>
                <w:b/>
                <w:bCs/>
                <w:sz w:val="18"/>
                <w:szCs w:val="18"/>
              </w:rPr>
            </w:pPr>
            <w:r w:rsidRPr="008159A5">
              <w:rPr>
                <w:rFonts w:ascii="Calibri" w:cs="Calibri"/>
                <w:sz w:val="18"/>
                <w:szCs w:val="18"/>
              </w:rPr>
              <w:t xml:space="preserve">Các ban và tổ chức điều phối hiện có ở cấp tỉnh phải sẵn sàng hỗ trợ các hoạt động của dự án và tích hợp chúng vào </w:t>
            </w:r>
            <w:r w:rsidR="00135CC5">
              <w:rPr>
                <w:rFonts w:ascii="Calibri" w:cs="Calibri"/>
                <w:sz w:val="18"/>
                <w:szCs w:val="18"/>
                <w:lang w:val="en-US"/>
              </w:rPr>
              <w:t xml:space="preserve">công tác </w:t>
            </w:r>
            <w:r w:rsidRPr="008159A5">
              <w:rPr>
                <w:rFonts w:ascii="Calibri" w:cs="Calibri"/>
                <w:sz w:val="18"/>
                <w:szCs w:val="18"/>
              </w:rPr>
              <w:t xml:space="preserve">vận hành </w:t>
            </w:r>
            <w:r w:rsidR="00135CC5">
              <w:rPr>
                <w:rFonts w:ascii="Calibri" w:cs="Calibri"/>
                <w:sz w:val="18"/>
                <w:szCs w:val="18"/>
                <w:lang w:val="en-US"/>
              </w:rPr>
              <w:t xml:space="preserve">các cơ chế </w:t>
            </w:r>
            <w:r w:rsidRPr="008159A5">
              <w:rPr>
                <w:rFonts w:ascii="Calibri" w:cs="Calibri"/>
                <w:sz w:val="18"/>
                <w:szCs w:val="18"/>
              </w:rPr>
              <w:t>hiện tại.</w:t>
            </w:r>
          </w:p>
        </w:tc>
        <w:tc>
          <w:tcPr>
            <w:tcW w:w="4677" w:type="dxa"/>
          </w:tcPr>
          <w:p w14:paraId="49BC82D2" w14:textId="04AA5255" w:rsidR="008466BE" w:rsidRPr="008159A5" w:rsidRDefault="008466BE" w:rsidP="006D4665">
            <w:pPr>
              <w:rPr>
                <w:rFonts w:ascii="Calibri" w:cs="Calibri"/>
                <w:sz w:val="18"/>
                <w:szCs w:val="18"/>
              </w:rPr>
            </w:pPr>
            <w:r w:rsidRPr="008159A5">
              <w:rPr>
                <w:rFonts w:ascii="Calibri" w:cs="Calibri"/>
                <w:sz w:val="18"/>
                <w:szCs w:val="18"/>
              </w:rPr>
              <w:t xml:space="preserve">Quản lý nhà nước về bảo tồn đa dạng sinh học là trách nhiệm chung giữa Bộ NN&amp;PTNT, Bộ </w:t>
            </w:r>
            <w:r w:rsidR="00A4024A">
              <w:rPr>
                <w:rFonts w:ascii="Calibri" w:cs="Calibri"/>
                <w:sz w:val="18"/>
                <w:szCs w:val="18"/>
              </w:rPr>
              <w:t>TNMT</w:t>
            </w:r>
            <w:r w:rsidRPr="008159A5">
              <w:rPr>
                <w:rFonts w:ascii="Calibri" w:cs="Calibri"/>
                <w:sz w:val="18"/>
                <w:szCs w:val="18"/>
              </w:rPr>
              <w:t xml:space="preserve"> và </w:t>
            </w:r>
            <w:r w:rsidRPr="008159A5">
              <w:rPr>
                <w:rFonts w:ascii="Calibri" w:cs="Calibri"/>
                <w:sz w:val="18"/>
                <w:szCs w:val="18"/>
                <w:highlight w:val="yellow"/>
              </w:rPr>
              <w:t>Ủy ban nhân dân các tỉnh (UBND tỉnh)</w:t>
            </w:r>
            <w:r w:rsidRPr="008159A5">
              <w:rPr>
                <w:rFonts w:ascii="Calibri" w:cs="Calibri"/>
                <w:sz w:val="18"/>
                <w:szCs w:val="18"/>
              </w:rPr>
              <w:t xml:space="preserve">. Tuy nhiên </w:t>
            </w:r>
            <w:r w:rsidR="00135CC5">
              <w:rPr>
                <w:rFonts w:ascii="Calibri" w:cs="Calibri"/>
                <w:sz w:val="18"/>
                <w:szCs w:val="18"/>
                <w:lang w:val="en-US"/>
              </w:rPr>
              <w:t>có</w:t>
            </w:r>
            <w:r w:rsidRPr="008159A5">
              <w:rPr>
                <w:rFonts w:ascii="Calibri" w:cs="Calibri"/>
                <w:sz w:val="18"/>
                <w:szCs w:val="18"/>
              </w:rPr>
              <w:t xml:space="preserve"> tình trạng chồng chéo và mâu thu</w:t>
            </w:r>
            <w:r w:rsidR="00F93427">
              <w:rPr>
                <w:rFonts w:ascii="Calibri" w:cs="Calibri"/>
                <w:sz w:val="18"/>
                <w:szCs w:val="18"/>
                <w:lang w:val="en-US"/>
              </w:rPr>
              <w:t>ẫ</w:t>
            </w:r>
            <w:r w:rsidRPr="008159A5">
              <w:rPr>
                <w:rFonts w:ascii="Calibri" w:cs="Calibri"/>
                <w:sz w:val="18"/>
                <w:szCs w:val="18"/>
              </w:rPr>
              <w:t xml:space="preserve">n </w:t>
            </w:r>
            <w:r w:rsidR="00F93427">
              <w:rPr>
                <w:rFonts w:ascii="Calibri" w:cs="Calibri"/>
                <w:sz w:val="18"/>
                <w:szCs w:val="18"/>
                <w:lang w:val="en-US"/>
              </w:rPr>
              <w:t xml:space="preserve">về </w:t>
            </w:r>
            <w:r w:rsidRPr="008159A5">
              <w:rPr>
                <w:rFonts w:ascii="Calibri" w:cs="Calibri"/>
                <w:sz w:val="18"/>
                <w:szCs w:val="18"/>
              </w:rPr>
              <w:t xml:space="preserve">trách nhiệm. </w:t>
            </w:r>
            <w:r w:rsidR="00515B01">
              <w:rPr>
                <w:rFonts w:ascii="Calibri" w:cs="Calibri"/>
                <w:sz w:val="18"/>
                <w:szCs w:val="18"/>
                <w:lang w:val="en-US"/>
              </w:rPr>
              <w:t>Các cơ chế hiện có dường như khuyến khích</w:t>
            </w:r>
            <w:r w:rsidRPr="008159A5">
              <w:rPr>
                <w:rFonts w:ascii="Calibri" w:cs="Calibri"/>
                <w:sz w:val="18"/>
                <w:szCs w:val="18"/>
              </w:rPr>
              <w:t xml:space="preserve"> phát triển kinh tế </w:t>
            </w:r>
            <w:r w:rsidR="00515B01">
              <w:rPr>
                <w:rFonts w:ascii="Calibri" w:cs="Calibri"/>
                <w:sz w:val="18"/>
                <w:szCs w:val="18"/>
                <w:lang w:val="en-US"/>
              </w:rPr>
              <w:t>chứ không phải</w:t>
            </w:r>
            <w:r w:rsidRPr="008159A5">
              <w:rPr>
                <w:rFonts w:ascii="Calibri" w:cs="Calibri"/>
                <w:sz w:val="18"/>
                <w:szCs w:val="18"/>
              </w:rPr>
              <w:t xml:space="preserve"> bảo tồn đa dạng sinh học, </w:t>
            </w:r>
            <w:r w:rsidR="00515B01">
              <w:rPr>
                <w:rFonts w:ascii="Calibri" w:cs="Calibri"/>
                <w:sz w:val="18"/>
                <w:szCs w:val="18"/>
                <w:lang w:val="en-US"/>
              </w:rPr>
              <w:t>và đây là</w:t>
            </w:r>
            <w:r w:rsidRPr="008159A5">
              <w:rPr>
                <w:rFonts w:ascii="Calibri" w:cs="Calibri"/>
                <w:sz w:val="18"/>
                <w:szCs w:val="18"/>
              </w:rPr>
              <w:t xml:space="preserve"> một trở ngại quan trọng đối với việc bảo tồn và sử dụng bền vững</w:t>
            </w:r>
            <w:r w:rsidR="00515B01">
              <w:rPr>
                <w:rFonts w:ascii="Calibri" w:cs="Calibri"/>
                <w:sz w:val="18"/>
                <w:szCs w:val="18"/>
                <w:lang w:val="en-US"/>
              </w:rPr>
              <w:t xml:space="preserve"> tài nguyên thiên nhiên</w:t>
            </w:r>
            <w:r w:rsidRPr="008159A5">
              <w:rPr>
                <w:rFonts w:ascii="Calibri" w:cs="Calibri"/>
                <w:sz w:val="18"/>
                <w:szCs w:val="18"/>
              </w:rPr>
              <w:t xml:space="preserve">. Tình trạng này đồng nghĩa với việc các cơ quan chưa có sự phối hợp tuần tự trong phát triển du lịch bền vững và triển khai hoạt động bảo tồn đa dạng sinh học. </w:t>
            </w:r>
            <w:r w:rsidR="00F26AA1">
              <w:rPr>
                <w:rFonts w:ascii="Calibri" w:cs="Calibri"/>
                <w:sz w:val="18"/>
                <w:szCs w:val="18"/>
                <w:lang w:val="en-US"/>
              </w:rPr>
              <w:t>Tuy nhiên</w:t>
            </w:r>
            <w:r w:rsidRPr="008159A5">
              <w:rPr>
                <w:rFonts w:ascii="Calibri" w:cs="Calibri"/>
                <w:sz w:val="18"/>
                <w:szCs w:val="18"/>
              </w:rPr>
              <w:t xml:space="preserve"> </w:t>
            </w:r>
            <w:r w:rsidR="00257A97">
              <w:rPr>
                <w:rFonts w:ascii="Calibri" w:cs="Calibri"/>
                <w:sz w:val="18"/>
                <w:szCs w:val="18"/>
                <w:lang w:val="en-US"/>
              </w:rPr>
              <w:t xml:space="preserve">việc giải quyết cản trở này được cho là </w:t>
            </w:r>
            <w:r w:rsidR="00CC47F5">
              <w:rPr>
                <w:rFonts w:ascii="Calibri" w:cs="Calibri"/>
                <w:sz w:val="18"/>
                <w:szCs w:val="18"/>
                <w:lang w:val="en-US"/>
              </w:rPr>
              <w:t>khá thuận lợi</w:t>
            </w:r>
            <w:r w:rsidRPr="008159A5">
              <w:rPr>
                <w:rFonts w:ascii="Calibri" w:cs="Calibri"/>
                <w:sz w:val="18"/>
                <w:szCs w:val="18"/>
              </w:rPr>
              <w:t xml:space="preserve"> vì chúng liên quan đến du lịch </w:t>
            </w:r>
            <w:r w:rsidR="00CF1545">
              <w:rPr>
                <w:rFonts w:ascii="Calibri" w:cs="Calibri"/>
                <w:sz w:val="18"/>
                <w:szCs w:val="18"/>
              </w:rPr>
              <w:t>dựa vào thiên nhiên</w:t>
            </w:r>
            <w:r w:rsidRPr="008159A5">
              <w:rPr>
                <w:rFonts w:ascii="Calibri" w:cs="Calibri"/>
                <w:sz w:val="18"/>
                <w:szCs w:val="18"/>
              </w:rPr>
              <w:t xml:space="preserve"> và kết hợp du lịch với bảo tồn.</w:t>
            </w:r>
          </w:p>
        </w:tc>
      </w:tr>
      <w:tr w:rsidR="008466BE" w:rsidRPr="008159A5" w14:paraId="2A2E3A34" w14:textId="77777777" w:rsidTr="004F1A34">
        <w:tc>
          <w:tcPr>
            <w:tcW w:w="1271" w:type="dxa"/>
          </w:tcPr>
          <w:p w14:paraId="1F140B7D" w14:textId="07E2C247" w:rsidR="008466BE" w:rsidRPr="008159A5" w:rsidRDefault="008466BE" w:rsidP="006D4665">
            <w:pPr>
              <w:rPr>
                <w:rFonts w:ascii="Calibri" w:cs="Calibri"/>
                <w:b/>
                <w:bCs/>
                <w:sz w:val="18"/>
                <w:szCs w:val="18"/>
              </w:rPr>
            </w:pPr>
            <w:r w:rsidRPr="008159A5">
              <w:rPr>
                <w:rFonts w:ascii="Calibri" w:cs="Calibri"/>
                <w:b/>
                <w:bCs/>
                <w:sz w:val="18"/>
                <w:szCs w:val="18"/>
              </w:rPr>
              <w:t>A4</w:t>
            </w:r>
          </w:p>
        </w:tc>
        <w:tc>
          <w:tcPr>
            <w:tcW w:w="3402" w:type="dxa"/>
          </w:tcPr>
          <w:p w14:paraId="5F0976BA" w14:textId="10CEBC88" w:rsidR="008466BE" w:rsidRPr="008159A5" w:rsidRDefault="008466BE" w:rsidP="006D4665">
            <w:pPr>
              <w:rPr>
                <w:rFonts w:ascii="Calibri" w:cs="Calibri"/>
                <w:b/>
                <w:bCs/>
                <w:sz w:val="18"/>
                <w:szCs w:val="18"/>
              </w:rPr>
            </w:pPr>
            <w:r w:rsidRPr="008159A5">
              <w:rPr>
                <w:rFonts w:ascii="Calibri" w:cs="Calibri"/>
                <w:sz w:val="18"/>
                <w:szCs w:val="18"/>
              </w:rPr>
              <w:t xml:space="preserve">Các bên liên quan phải sẵn sàng chấp nhận cách tiếp cận du lịch dựa </w:t>
            </w:r>
            <w:r w:rsidR="007D45DD">
              <w:rPr>
                <w:rFonts w:ascii="Calibri" w:cs="Calibri"/>
                <w:sz w:val="18"/>
                <w:szCs w:val="18"/>
                <w:lang w:val="en-US"/>
              </w:rPr>
              <w:t>vào</w:t>
            </w:r>
            <w:r w:rsidRPr="008159A5">
              <w:rPr>
                <w:rFonts w:ascii="Calibri" w:cs="Calibri"/>
                <w:sz w:val="18"/>
                <w:szCs w:val="18"/>
              </w:rPr>
              <w:t xml:space="preserve"> đa dạng sinh học. </w:t>
            </w:r>
          </w:p>
        </w:tc>
        <w:tc>
          <w:tcPr>
            <w:tcW w:w="4677" w:type="dxa"/>
          </w:tcPr>
          <w:p w14:paraId="091C9FE1" w14:textId="487B5353" w:rsidR="008466BE" w:rsidRPr="008159A5" w:rsidRDefault="008466BE" w:rsidP="006D4665">
            <w:pPr>
              <w:rPr>
                <w:rFonts w:ascii="Calibri" w:cs="Calibri"/>
                <w:sz w:val="18"/>
                <w:szCs w:val="18"/>
              </w:rPr>
            </w:pPr>
            <w:r w:rsidRPr="008159A5">
              <w:rPr>
                <w:rFonts w:ascii="Calibri" w:cs="Calibri"/>
                <w:sz w:val="18"/>
                <w:szCs w:val="18"/>
              </w:rPr>
              <w:t xml:space="preserve">Do thói quen du lịch đại chúng thông thường ở Việt Nam đã trở thành động lực chính thúc đẩy tăng trưởng trước đó, những thói quen cũ sẽ khó thay đổi trừ khi dự án chứng minh được du lịch </w:t>
            </w:r>
            <w:r w:rsidR="00CF1545">
              <w:rPr>
                <w:rFonts w:ascii="Calibri" w:cs="Calibri"/>
                <w:sz w:val="18"/>
                <w:szCs w:val="18"/>
              </w:rPr>
              <w:t>dựa vào thiên nhiên</w:t>
            </w:r>
            <w:r w:rsidRPr="008159A5">
              <w:rPr>
                <w:rFonts w:ascii="Calibri" w:cs="Calibri"/>
                <w:sz w:val="18"/>
                <w:szCs w:val="18"/>
              </w:rPr>
              <w:t xml:space="preserve"> sẽ đem lại lợi ích </w:t>
            </w:r>
            <w:r w:rsidR="00177A88">
              <w:rPr>
                <w:rFonts w:ascii="Calibri" w:cs="Calibri"/>
                <w:sz w:val="18"/>
                <w:szCs w:val="18"/>
                <w:lang w:val="en-US"/>
              </w:rPr>
              <w:t>cho các bên</w:t>
            </w:r>
            <w:r w:rsidRPr="008159A5">
              <w:rPr>
                <w:rFonts w:ascii="Calibri" w:cs="Calibri"/>
                <w:sz w:val="18"/>
                <w:szCs w:val="18"/>
              </w:rPr>
              <w:t xml:space="preserve">. Dự án sẽ nỗ lực để đảm bảo các bên liên quan khác nhau thấu hiểu, đánh giá đúng và nội bộ hóa </w:t>
            </w:r>
            <w:r w:rsidR="00775211">
              <w:rPr>
                <w:rFonts w:ascii="Calibri" w:cs="Calibri"/>
                <w:sz w:val="18"/>
                <w:szCs w:val="18"/>
                <w:lang w:val="en-US"/>
              </w:rPr>
              <w:t xml:space="preserve">các đề án </w:t>
            </w:r>
            <w:r w:rsidRPr="008159A5">
              <w:rPr>
                <w:rFonts w:ascii="Calibri" w:cs="Calibri"/>
                <w:sz w:val="18"/>
                <w:szCs w:val="18"/>
              </w:rPr>
              <w:t xml:space="preserve">kinh doanh hướng tới các giải pháp </w:t>
            </w:r>
            <w:r w:rsidR="00775211" w:rsidRPr="008159A5">
              <w:rPr>
                <w:rFonts w:ascii="Calibri" w:cs="Calibri"/>
                <w:sz w:val="18"/>
                <w:szCs w:val="18"/>
              </w:rPr>
              <w:t xml:space="preserve">mô hình du lịch </w:t>
            </w:r>
            <w:r w:rsidRPr="008159A5">
              <w:rPr>
                <w:rFonts w:ascii="Calibri" w:cs="Calibri"/>
                <w:sz w:val="18"/>
                <w:szCs w:val="18"/>
              </w:rPr>
              <w:t>thay thế và bền vững hơn.</w:t>
            </w:r>
          </w:p>
        </w:tc>
      </w:tr>
      <w:tr w:rsidR="008466BE" w:rsidRPr="008159A5" w14:paraId="5386C5A3" w14:textId="77777777" w:rsidTr="004F1A34">
        <w:tc>
          <w:tcPr>
            <w:tcW w:w="1271" w:type="dxa"/>
          </w:tcPr>
          <w:p w14:paraId="4A7BB0F6" w14:textId="2143D05F" w:rsidR="008466BE" w:rsidRPr="008159A5" w:rsidRDefault="008466BE" w:rsidP="006D4665">
            <w:pPr>
              <w:rPr>
                <w:rFonts w:ascii="Calibri" w:cs="Calibri"/>
                <w:b/>
                <w:bCs/>
                <w:sz w:val="18"/>
                <w:szCs w:val="18"/>
              </w:rPr>
            </w:pPr>
            <w:r w:rsidRPr="008159A5">
              <w:rPr>
                <w:rFonts w:ascii="Calibri" w:cs="Calibri"/>
                <w:b/>
                <w:bCs/>
                <w:sz w:val="18"/>
                <w:szCs w:val="18"/>
              </w:rPr>
              <w:t>A5</w:t>
            </w:r>
          </w:p>
        </w:tc>
        <w:tc>
          <w:tcPr>
            <w:tcW w:w="3402" w:type="dxa"/>
          </w:tcPr>
          <w:p w14:paraId="06409F91" w14:textId="6567FE9E" w:rsidR="008466BE" w:rsidRPr="008159A5" w:rsidRDefault="008466BE" w:rsidP="006D4665">
            <w:pPr>
              <w:rPr>
                <w:rFonts w:ascii="Calibri" w:cs="Calibri"/>
                <w:b/>
                <w:bCs/>
                <w:sz w:val="18"/>
                <w:szCs w:val="18"/>
              </w:rPr>
            </w:pPr>
            <w:r w:rsidRPr="008159A5">
              <w:rPr>
                <w:rFonts w:ascii="Calibri" w:cs="Calibri"/>
                <w:sz w:val="18"/>
                <w:szCs w:val="18"/>
              </w:rPr>
              <w:t xml:space="preserve">Cơ chế tài chính phải hỗ trợ các sản phẩm, doanh nghiệp và trải nghiệm du lịch </w:t>
            </w:r>
            <w:r w:rsidR="00CF1545">
              <w:rPr>
                <w:rFonts w:ascii="Calibri" w:cs="Calibri"/>
                <w:sz w:val="18"/>
                <w:szCs w:val="18"/>
              </w:rPr>
              <w:t>dựa vào thiên nhiên</w:t>
            </w:r>
            <w:r w:rsidRPr="008159A5">
              <w:rPr>
                <w:rFonts w:ascii="Calibri" w:cs="Calibri"/>
                <w:sz w:val="18"/>
                <w:szCs w:val="18"/>
              </w:rPr>
              <w:t>, đặc biệt cho các cộng đồng địa phương và đồng bào dân tộc thiểu số.</w:t>
            </w:r>
          </w:p>
        </w:tc>
        <w:tc>
          <w:tcPr>
            <w:tcW w:w="4677" w:type="dxa"/>
          </w:tcPr>
          <w:p w14:paraId="78363B1D" w14:textId="52384D11" w:rsidR="008466BE" w:rsidRPr="008159A5" w:rsidRDefault="008466BE" w:rsidP="006D4665">
            <w:pPr>
              <w:rPr>
                <w:rFonts w:ascii="Calibri" w:cs="Calibri"/>
                <w:b/>
                <w:bCs/>
                <w:sz w:val="18"/>
                <w:szCs w:val="18"/>
              </w:rPr>
            </w:pPr>
            <w:r w:rsidRPr="008159A5">
              <w:rPr>
                <w:rFonts w:ascii="Calibri" w:cs="Calibri"/>
                <w:sz w:val="18"/>
                <w:szCs w:val="18"/>
              </w:rPr>
              <w:t xml:space="preserve">Đây là một giả định cốt lõi; nếu không có giả định đó, các cộng đồng địa phương và dân tộc thiểu số sẽ tiếp tục bị gạt ra ngoài lề, dẫn tới hoạt động trong nền kinh tế du lịch phi chính thức. Dự án hướng tới nguồn lực từ các quỹ đã có và mới thành lập để hỗ trợ sản phẩm du lịch và doanh nghiệp mới, </w:t>
            </w:r>
            <w:r w:rsidR="00CF1545">
              <w:rPr>
                <w:rFonts w:ascii="Calibri" w:cs="Calibri"/>
                <w:sz w:val="18"/>
                <w:szCs w:val="18"/>
              </w:rPr>
              <w:t>dựa vào thiên nhiên</w:t>
            </w:r>
            <w:r w:rsidRPr="008159A5">
              <w:rPr>
                <w:rFonts w:ascii="Calibri" w:cs="Calibri"/>
                <w:sz w:val="18"/>
                <w:szCs w:val="18"/>
              </w:rPr>
              <w:t xml:space="preserve"> trong khu vực dự án. Các nguồn lực bao gồm quỹ quay vòng vốn, hỗ trợ tiếp cận tín dụng vi mô và PES tại các khu vực rừng, biển và đất ngập nước. Dự án sẽ hỗ trợ nâng cao nhận thức về nguồn lực, giúp các doanh nghiệp và doanh nhân đủ điều kiện có thể áp dụng, cũng như khuyến khích và tạo động lực cho doanh nghiệp tư nhân thu hút thêm thành viên được chứng nhận đến từ cộng đồng địa phương xung quanh hai vườn quốc gia</w:t>
            </w:r>
            <w:r w:rsidRPr="008159A5">
              <w:rPr>
                <w:rFonts w:ascii="Calibri" w:cs="Calibri"/>
                <w:b/>
                <w:bCs/>
                <w:sz w:val="18"/>
                <w:szCs w:val="18"/>
              </w:rPr>
              <w:t>.</w:t>
            </w:r>
          </w:p>
        </w:tc>
      </w:tr>
      <w:tr w:rsidR="008466BE" w:rsidRPr="008159A5" w14:paraId="6394EC9C" w14:textId="77777777" w:rsidTr="004F1A34">
        <w:tc>
          <w:tcPr>
            <w:tcW w:w="1271" w:type="dxa"/>
          </w:tcPr>
          <w:p w14:paraId="7458F306" w14:textId="419D974A" w:rsidR="008466BE" w:rsidRPr="008159A5" w:rsidRDefault="008466BE" w:rsidP="006D4665">
            <w:pPr>
              <w:rPr>
                <w:rFonts w:ascii="Calibri" w:cs="Calibri"/>
                <w:b/>
                <w:bCs/>
                <w:sz w:val="18"/>
                <w:szCs w:val="18"/>
              </w:rPr>
            </w:pPr>
            <w:r w:rsidRPr="008159A5">
              <w:rPr>
                <w:rFonts w:ascii="Calibri" w:cs="Calibri"/>
                <w:b/>
                <w:bCs/>
                <w:sz w:val="18"/>
                <w:szCs w:val="18"/>
              </w:rPr>
              <w:t>A6</w:t>
            </w:r>
          </w:p>
        </w:tc>
        <w:tc>
          <w:tcPr>
            <w:tcW w:w="3402" w:type="dxa"/>
          </w:tcPr>
          <w:p w14:paraId="13703434" w14:textId="77777777" w:rsidR="008466BE" w:rsidRPr="008159A5" w:rsidRDefault="008466BE" w:rsidP="006D4665">
            <w:pPr>
              <w:rPr>
                <w:rFonts w:ascii="Calibri" w:cs="Calibri"/>
                <w:sz w:val="18"/>
                <w:szCs w:val="18"/>
              </w:rPr>
            </w:pPr>
            <w:r w:rsidRPr="008159A5">
              <w:rPr>
                <w:rFonts w:ascii="Calibri" w:cs="Calibri"/>
                <w:sz w:val="18"/>
                <w:szCs w:val="18"/>
              </w:rPr>
              <w:t>Các điểm đến cần nắm bắt và áp dụng các phương thức tốt nhất nhằm quản lý lượng khách truy cập giữa đại dịch COVID-19</w:t>
            </w:r>
          </w:p>
        </w:tc>
        <w:tc>
          <w:tcPr>
            <w:tcW w:w="4677" w:type="dxa"/>
          </w:tcPr>
          <w:p w14:paraId="528F6EA7" w14:textId="58B558C3" w:rsidR="008466BE" w:rsidRPr="008159A5" w:rsidRDefault="008466BE" w:rsidP="006D4665">
            <w:pPr>
              <w:rPr>
                <w:rFonts w:ascii="Calibri" w:cs="Calibri"/>
                <w:sz w:val="18"/>
                <w:szCs w:val="18"/>
              </w:rPr>
            </w:pPr>
            <w:r w:rsidRPr="008159A5">
              <w:rPr>
                <w:rFonts w:ascii="Calibri" w:cs="Calibri"/>
                <w:sz w:val="18"/>
                <w:szCs w:val="18"/>
              </w:rPr>
              <w:t xml:space="preserve">Các điểm đến tự nhiên nổi tiếng của Việt Nam đã phải chịu nhiều thiệt hại về môi trường liên quan đến các việc khai thác du lịch quá mức và không bền vững, ô nhiễm và quản lý chất thải rắn còn yếu kém. Chiến lược du lịch quốc gia và tầm nhìn đến năm 2030 của Việt Nam đã đặt mục tiêu phát triển cho du lịch Việt Nam dựa trên 5 quan điểm (Quyết định số 147/2020/QĐ-TTg), một trong số đó là đẩy mạnh “phát triển du lịch bền vững và bao trùm, trên nền tảng tăng trưởng xanh, tối đa hóa sự đóng góp của du lịch cho các mục tiêu phát triển bền vững của Liên Hợp Quốc; quản lý, sử dụng hiệu quả tài nguyên thiên nhiên, bảo vệ môi trường và đa dạng sinh học, chủ động thích ứng với biến đổi khí hậu, bảo đảm quốc phòng, an ninh”. Điều này sẽ đòi hỏi nâng cao việc doanh nghiệp thu thập dữ liệu và phân tích theo các thông số tiêu chuẩn. Có thể một bộ phận sẽ chưa sẵn lòng áp dụng điều này, do còn thiếu kinh nghiệm và ngại đương đầu rủi ro mới sau khi COVID-19 đã gây thiệt hại nặng nề </w:t>
            </w:r>
            <w:r w:rsidR="00BC57C0">
              <w:rPr>
                <w:rFonts w:ascii="Calibri" w:cs="Calibri"/>
                <w:sz w:val="18"/>
                <w:szCs w:val="18"/>
                <w:lang w:val="en-US"/>
              </w:rPr>
              <w:t>về</w:t>
            </w:r>
            <w:r w:rsidRPr="008159A5">
              <w:rPr>
                <w:rFonts w:ascii="Calibri" w:cs="Calibri"/>
                <w:sz w:val="18"/>
                <w:szCs w:val="18"/>
              </w:rPr>
              <w:t xml:space="preserve"> lượng khách du lịch. Là một </w:t>
            </w:r>
            <w:r w:rsidR="00BC57C0">
              <w:rPr>
                <w:rFonts w:ascii="Calibri" w:cs="Calibri"/>
                <w:sz w:val="18"/>
                <w:szCs w:val="18"/>
                <w:lang w:val="en-US"/>
              </w:rPr>
              <w:t xml:space="preserve">hợp </w:t>
            </w:r>
            <w:r w:rsidRPr="008159A5">
              <w:rPr>
                <w:rFonts w:ascii="Calibri" w:cs="Calibri"/>
                <w:sz w:val="18"/>
                <w:szCs w:val="18"/>
              </w:rPr>
              <w:t xml:space="preserve">phần </w:t>
            </w:r>
            <w:r w:rsidR="00BC57C0">
              <w:rPr>
                <w:rFonts w:ascii="Calibri" w:cs="Calibri"/>
                <w:sz w:val="18"/>
                <w:szCs w:val="18"/>
                <w:lang w:val="en-US"/>
              </w:rPr>
              <w:t xml:space="preserve">của </w:t>
            </w:r>
            <w:r w:rsidRPr="008159A5">
              <w:rPr>
                <w:rFonts w:ascii="Calibri" w:cs="Calibri"/>
                <w:sz w:val="18"/>
                <w:szCs w:val="18"/>
              </w:rPr>
              <w:t>dự án về đầu tư vào công nghệ thông tin, dự án sẽ phát triển việc thay đổi về chiến lược quản lý để tăng tốc và cho phép thực hiện, áp dụng.</w:t>
            </w:r>
          </w:p>
        </w:tc>
      </w:tr>
      <w:tr w:rsidR="008466BE" w:rsidRPr="008159A5" w14:paraId="33BDEAAF" w14:textId="77777777" w:rsidTr="004F1A34">
        <w:tc>
          <w:tcPr>
            <w:tcW w:w="1271" w:type="dxa"/>
          </w:tcPr>
          <w:p w14:paraId="634604BF" w14:textId="55C1D65C" w:rsidR="008466BE" w:rsidRPr="008159A5" w:rsidRDefault="008466BE" w:rsidP="006D4665">
            <w:pPr>
              <w:rPr>
                <w:rFonts w:ascii="Calibri" w:cs="Calibri"/>
                <w:b/>
                <w:bCs/>
                <w:sz w:val="18"/>
                <w:szCs w:val="18"/>
              </w:rPr>
            </w:pPr>
            <w:r w:rsidRPr="008159A5">
              <w:rPr>
                <w:rFonts w:ascii="Calibri" w:cs="Calibri"/>
                <w:b/>
                <w:bCs/>
                <w:sz w:val="18"/>
                <w:szCs w:val="18"/>
              </w:rPr>
              <w:t>A7</w:t>
            </w:r>
          </w:p>
        </w:tc>
        <w:tc>
          <w:tcPr>
            <w:tcW w:w="3402" w:type="dxa"/>
          </w:tcPr>
          <w:p w14:paraId="1030F8B1" w14:textId="77777777" w:rsidR="008466BE" w:rsidRPr="008159A5" w:rsidRDefault="008466BE" w:rsidP="006D4665">
            <w:pPr>
              <w:rPr>
                <w:rFonts w:ascii="Calibri" w:cs="Calibri"/>
                <w:b/>
                <w:bCs/>
                <w:sz w:val="18"/>
                <w:szCs w:val="18"/>
              </w:rPr>
            </w:pPr>
            <w:r w:rsidRPr="008159A5">
              <w:rPr>
                <w:rFonts w:ascii="Calibri" w:cs="Calibri"/>
                <w:sz w:val="18"/>
                <w:szCs w:val="18"/>
              </w:rPr>
              <w:t xml:space="preserve">Các nhà quản lý các tiêu chuẩn, giải thưởng và chứng nhận hiện có phải sẵn sàng tích hợp mạnh mẽ hơn đối với các tiêu chí đa dạng sinh học. </w:t>
            </w:r>
          </w:p>
        </w:tc>
        <w:tc>
          <w:tcPr>
            <w:tcW w:w="4677" w:type="dxa"/>
          </w:tcPr>
          <w:p w14:paraId="41C167F5" w14:textId="3701C01D" w:rsidR="008466BE" w:rsidRPr="008159A5" w:rsidRDefault="008466BE" w:rsidP="006D4665">
            <w:pPr>
              <w:rPr>
                <w:rFonts w:ascii="Calibri" w:cs="Calibri"/>
                <w:sz w:val="18"/>
                <w:szCs w:val="18"/>
              </w:rPr>
            </w:pPr>
            <w:r w:rsidRPr="008159A5">
              <w:rPr>
                <w:rFonts w:ascii="Calibri" w:cs="Calibri"/>
                <w:sz w:val="18"/>
                <w:szCs w:val="18"/>
              </w:rPr>
              <w:t xml:space="preserve">Đã có những tiêu chuẩn du lịch và hệ thống chứng nhận khác nhau đang hoạt động tại Việt Nam và khu vực dự án nói chung nhằm giải quyết vấn đề môi trường, nhưng một vài tiêu chuẩn, chứng chỉ còn chưa mạnh về các tiêu chí đa dạng sinh học (xem </w:t>
            </w:r>
            <w:r w:rsidRPr="008159A5">
              <w:rPr>
                <w:rFonts w:ascii="Calibri" w:cs="Calibri"/>
                <w:sz w:val="18"/>
                <w:szCs w:val="18"/>
                <w:highlight w:val="yellow"/>
              </w:rPr>
              <w:t>Phụ lục X</w:t>
            </w:r>
            <w:r w:rsidRPr="008159A5">
              <w:rPr>
                <w:rFonts w:ascii="Calibri" w:cs="Calibri"/>
                <w:sz w:val="18"/>
                <w:szCs w:val="18"/>
              </w:rPr>
              <w:t>:</w:t>
            </w:r>
            <w:r w:rsidRPr="008159A5">
              <w:rPr>
                <w:rFonts w:ascii="Calibri" w:cs="Calibri"/>
                <w:sz w:val="18"/>
                <w:szCs w:val="18"/>
                <w:highlight w:val="yellow"/>
              </w:rPr>
              <w:t xml:space="preserve"> Phân tích cơ sở cảnh quan du lịch</w:t>
            </w:r>
            <w:r w:rsidRPr="008159A5">
              <w:rPr>
                <w:rFonts w:ascii="Calibri" w:cs="Calibri"/>
                <w:sz w:val="18"/>
                <w:szCs w:val="18"/>
              </w:rPr>
              <w:t>). Ngoài ra, các tiêu chuẩn này còn ít được cập nhật trên phạm vi toàn quốc.</w:t>
            </w:r>
            <w:r w:rsidRPr="008159A5">
              <w:rPr>
                <w:rFonts w:ascii="Calibri" w:cs="Calibri"/>
                <w:sz w:val="18"/>
                <w:szCs w:val="18"/>
              </w:rPr>
              <w:cr/>
            </w:r>
            <w:r w:rsidRPr="008159A5">
              <w:rPr>
                <w:rFonts w:ascii="Calibri" w:cs="Calibri"/>
                <w:sz w:val="18"/>
                <w:szCs w:val="18"/>
              </w:rPr>
              <w:br/>
            </w:r>
            <w:r w:rsidRPr="008159A5">
              <w:rPr>
                <w:rFonts w:ascii="Calibri" w:cs="Calibri"/>
                <w:sz w:val="18"/>
                <w:szCs w:val="18"/>
              </w:rPr>
              <w:cr/>
            </w:r>
            <w:r w:rsidRPr="008159A5">
              <w:rPr>
                <w:rFonts w:ascii="Calibri" w:cs="Calibri"/>
                <w:sz w:val="18"/>
                <w:szCs w:val="18"/>
              </w:rPr>
              <w:br/>
              <w:t xml:space="preserve">Dự án sẽ làm việc với các nhà quản lý của những tiêu chuẩn và chứng chỉ này, bao gồm cả Green Lotus và những nhà quản lý khác, nhằm củng cố các chỉ số và mục tiêu đa dạng sinh học trong các tiêu chuẩn, chứng chỉ.  Dự án cũng sẽ hỗ trợ áp dụng các tiêu chuẩn về sản phẩm du lịch </w:t>
            </w:r>
            <w:r w:rsidR="00CF1545">
              <w:rPr>
                <w:rFonts w:ascii="Calibri" w:cs="Calibri"/>
                <w:sz w:val="18"/>
                <w:szCs w:val="18"/>
              </w:rPr>
              <w:t>dựa vào thiên nhiên</w:t>
            </w:r>
            <w:r w:rsidRPr="008159A5">
              <w:rPr>
                <w:rFonts w:ascii="Calibri" w:cs="Calibri"/>
                <w:sz w:val="18"/>
                <w:szCs w:val="18"/>
              </w:rPr>
              <w:t xml:space="preserve"> vào hai </w:t>
            </w:r>
            <w:r w:rsidR="009216EA">
              <w:rPr>
                <w:rFonts w:ascii="Calibri" w:cs="Calibri"/>
                <w:sz w:val="18"/>
                <w:szCs w:val="18"/>
              </w:rPr>
              <w:t>địa bàn thực hiện dự án</w:t>
            </w:r>
            <w:r w:rsidRPr="008159A5">
              <w:rPr>
                <w:rFonts w:ascii="Calibri" w:cs="Calibri"/>
                <w:sz w:val="18"/>
                <w:szCs w:val="18"/>
              </w:rPr>
              <w:t xml:space="preserve"> và rộng hơn là cả khu vực tư nhân, đồng thời nhắm vào các chuỗi giá trị và hoạt động của các công ty lữ hành.</w:t>
            </w:r>
          </w:p>
        </w:tc>
      </w:tr>
      <w:tr w:rsidR="008466BE" w:rsidRPr="008159A5" w14:paraId="07E22A8C" w14:textId="77777777" w:rsidTr="004F1A34">
        <w:tc>
          <w:tcPr>
            <w:tcW w:w="1271" w:type="dxa"/>
          </w:tcPr>
          <w:p w14:paraId="17E11CC2" w14:textId="77777777" w:rsidR="008466BE" w:rsidRPr="008159A5" w:rsidRDefault="008466BE" w:rsidP="006D4665">
            <w:pPr>
              <w:rPr>
                <w:rFonts w:ascii="Calibri" w:cs="Calibri"/>
                <w:b/>
                <w:bCs/>
                <w:sz w:val="18"/>
                <w:szCs w:val="18"/>
              </w:rPr>
            </w:pPr>
            <w:r w:rsidRPr="008159A5">
              <w:rPr>
                <w:rFonts w:ascii="Calibri" w:cs="Calibri"/>
                <w:b/>
                <w:bCs/>
                <w:sz w:val="18"/>
                <w:szCs w:val="18"/>
              </w:rPr>
              <w:t>A8.</w:t>
            </w:r>
          </w:p>
        </w:tc>
        <w:tc>
          <w:tcPr>
            <w:tcW w:w="3402" w:type="dxa"/>
          </w:tcPr>
          <w:p w14:paraId="32190882" w14:textId="4E195AF1" w:rsidR="008466BE" w:rsidRPr="008159A5" w:rsidRDefault="008466BE" w:rsidP="006D4665">
            <w:pPr>
              <w:rPr>
                <w:rFonts w:ascii="Calibri" w:cs="Calibri"/>
                <w:sz w:val="18"/>
                <w:szCs w:val="18"/>
              </w:rPr>
            </w:pPr>
            <w:r w:rsidRPr="008159A5">
              <w:rPr>
                <w:rFonts w:ascii="Calibri" w:cs="Calibri"/>
                <w:sz w:val="18"/>
                <w:szCs w:val="18"/>
              </w:rPr>
              <w:t xml:space="preserve">Các nền tảng blog trực tuyến, tạp chí điện tử, đại lý du lịch và công ty lữ hành hoàn toàn sẵn sàng và đủ khả năng quảng bá các sản phẩm du lịch </w:t>
            </w:r>
            <w:r w:rsidR="00CF1545">
              <w:rPr>
                <w:rFonts w:ascii="Calibri" w:cs="Calibri"/>
                <w:sz w:val="18"/>
                <w:szCs w:val="18"/>
              </w:rPr>
              <w:t>dựa vào thiên nhiên</w:t>
            </w:r>
            <w:r w:rsidRPr="008159A5">
              <w:rPr>
                <w:rFonts w:ascii="Calibri" w:cs="Calibri"/>
                <w:sz w:val="18"/>
                <w:szCs w:val="18"/>
              </w:rPr>
              <w:t xml:space="preserve"> do dự án hỗ trợ</w:t>
            </w:r>
          </w:p>
        </w:tc>
        <w:tc>
          <w:tcPr>
            <w:tcW w:w="4677" w:type="dxa"/>
          </w:tcPr>
          <w:p w14:paraId="05682864" w14:textId="227EC415" w:rsidR="008466BE" w:rsidRPr="008159A5" w:rsidRDefault="008466BE" w:rsidP="006D4665">
            <w:pPr>
              <w:rPr>
                <w:rFonts w:ascii="Calibri" w:cs="Calibri"/>
                <w:sz w:val="18"/>
                <w:szCs w:val="18"/>
              </w:rPr>
            </w:pPr>
            <w:r w:rsidRPr="008159A5">
              <w:rPr>
                <w:rFonts w:ascii="Calibri" w:cs="Calibri"/>
                <w:sz w:val="18"/>
                <w:szCs w:val="18"/>
              </w:rPr>
              <w:t>Tại các quốc gia khác, các đại lý du lịch trực tuyến, blog và tạp chí được khách du lịch quốc tế và nội địa sử dụng phổ biến, và tại Việt Nam, các phương thức này ngày càng chiếm ưu thế trong việc người dân lựa chọn và đặt các chuyến đi</w:t>
            </w:r>
            <w:r w:rsidRPr="008159A5">
              <w:rPr>
                <w:rStyle w:val="FootnoteReference"/>
                <w:rFonts w:ascii="Calibri" w:hAnsi="Calibri" w:cs="Calibri"/>
                <w:szCs w:val="18"/>
              </w:rPr>
              <w:footnoteReference w:id="88"/>
            </w:r>
            <w:r w:rsidRPr="008159A5">
              <w:rPr>
                <w:rFonts w:ascii="Calibri" w:cs="Calibri"/>
                <w:sz w:val="18"/>
                <w:szCs w:val="18"/>
              </w:rPr>
              <w:t xml:space="preserve">.  Đứng trước nhu cầu ngày càng cấp thiết giữa bối cảnh đại dịch COVID-19, một vài trong số các nền tảng trên đã tạo dựng cơ chế cho phép khách du lịch lựa chọn các chuyến đi bền vững hơn, bằng cách ưu tiên giới thiệu nơi lưu trú hoặc hoạt động được chứng nhận độc lập theo tiêu chuẩn du lịch bền vững. Dự án sẽ đảm bảo rằng một nhà tư vấn truyền thông tận tâm và dày dạn kinh nghiệm sẽ đóng vai trò làm kênh dẫn, làm cầu nối giữa các sản phẩm và tiêu chuẩn được phát triển thông qua dự án này với những </w:t>
            </w:r>
            <w:r w:rsidR="0090091F">
              <w:rPr>
                <w:rFonts w:ascii="Calibri" w:cs="Calibri"/>
                <w:sz w:val="18"/>
                <w:szCs w:val="18"/>
                <w:lang w:val="en-US"/>
              </w:rPr>
              <w:t xml:space="preserve">thông tin được cung cấp </w:t>
            </w:r>
            <w:r w:rsidRPr="008159A5">
              <w:rPr>
                <w:rFonts w:ascii="Calibri" w:cs="Calibri"/>
                <w:sz w:val="18"/>
                <w:szCs w:val="18"/>
              </w:rPr>
              <w:t xml:space="preserve">cho khách hàng </w:t>
            </w:r>
            <w:r w:rsidR="0090091F">
              <w:rPr>
                <w:rFonts w:ascii="Calibri" w:cs="Calibri"/>
                <w:sz w:val="18"/>
                <w:szCs w:val="18"/>
                <w:lang w:val="en-US"/>
              </w:rPr>
              <w:t xml:space="preserve">trực tuyến </w:t>
            </w:r>
            <w:r w:rsidRPr="008159A5">
              <w:rPr>
                <w:rFonts w:ascii="Calibri" w:cs="Calibri"/>
                <w:sz w:val="18"/>
                <w:szCs w:val="18"/>
              </w:rPr>
              <w:t xml:space="preserve">tiềm năng. Là một nhiệm vụ trong Hợp phần 4, dự án sẽ hỗ trợ đăng ký cho các sản phẩm du lịch </w:t>
            </w:r>
            <w:r w:rsidR="00CF1545">
              <w:rPr>
                <w:rFonts w:ascii="Calibri" w:cs="Calibri"/>
                <w:sz w:val="18"/>
                <w:szCs w:val="18"/>
              </w:rPr>
              <w:t>dựa vào thiên nhiên</w:t>
            </w:r>
            <w:r w:rsidRPr="008159A5">
              <w:rPr>
                <w:rFonts w:ascii="Calibri" w:cs="Calibri"/>
                <w:sz w:val="18"/>
                <w:szCs w:val="18"/>
              </w:rPr>
              <w:t xml:space="preserve"> trên những đại lý du lịch trực tuyến và blog có chức năng thông tin về các đơn vị thực hành bền vững, cũng như hỗ trợ tích hợp vào tuyến hành trình của các công ty lữ hành tại địa phương thông qua tổ chức chuyến đi làm quen.</w:t>
            </w:r>
          </w:p>
        </w:tc>
      </w:tr>
      <w:tr w:rsidR="008466BE" w:rsidRPr="008159A5" w14:paraId="3002D7A4" w14:textId="77777777" w:rsidTr="004F1A34">
        <w:tc>
          <w:tcPr>
            <w:tcW w:w="1271" w:type="dxa"/>
          </w:tcPr>
          <w:p w14:paraId="0A86E267" w14:textId="77777777" w:rsidR="008466BE" w:rsidRPr="008159A5" w:rsidRDefault="008466BE" w:rsidP="006D4665">
            <w:pPr>
              <w:rPr>
                <w:rFonts w:ascii="Calibri" w:cs="Calibri"/>
                <w:b/>
                <w:bCs/>
                <w:sz w:val="18"/>
                <w:szCs w:val="18"/>
              </w:rPr>
            </w:pPr>
            <w:r w:rsidRPr="008159A5">
              <w:rPr>
                <w:rFonts w:ascii="Calibri" w:cs="Calibri"/>
                <w:b/>
                <w:bCs/>
                <w:sz w:val="18"/>
                <w:szCs w:val="18"/>
              </w:rPr>
              <w:t>A9.</w:t>
            </w:r>
          </w:p>
        </w:tc>
        <w:tc>
          <w:tcPr>
            <w:tcW w:w="3402" w:type="dxa"/>
          </w:tcPr>
          <w:p w14:paraId="73A83CF7" w14:textId="5097BFAB" w:rsidR="008466BE" w:rsidRPr="008159A5" w:rsidRDefault="008466BE" w:rsidP="006D4665">
            <w:pPr>
              <w:rPr>
                <w:rFonts w:ascii="Calibri" w:cs="Calibri"/>
                <w:b/>
                <w:bCs/>
                <w:sz w:val="18"/>
                <w:szCs w:val="18"/>
              </w:rPr>
            </w:pPr>
            <w:r w:rsidRPr="008159A5">
              <w:rPr>
                <w:rFonts w:ascii="Calibri" w:cs="Calibri"/>
                <w:sz w:val="18"/>
                <w:szCs w:val="18"/>
              </w:rPr>
              <w:t xml:space="preserve">Khách du lịch trong nước và quốc tế sẽ sẵn sàng chi trả cho các trải nghiệm du lịch </w:t>
            </w:r>
            <w:r w:rsidR="00CF1545">
              <w:rPr>
                <w:rFonts w:ascii="Calibri" w:cs="Calibri"/>
                <w:sz w:val="18"/>
                <w:szCs w:val="18"/>
              </w:rPr>
              <w:t>dựa vào thiên nhiên</w:t>
            </w:r>
            <w:r w:rsidRPr="008159A5">
              <w:rPr>
                <w:rFonts w:ascii="Calibri" w:cs="Calibri"/>
                <w:sz w:val="18"/>
                <w:szCs w:val="18"/>
              </w:rPr>
              <w:t>, và sẽ hướng tới các tiêu chuẩn du lịch bền vững và chương trình được chứng nhận thay vì các sản phẩm thị trường đại chúng thông thường.</w:t>
            </w:r>
          </w:p>
        </w:tc>
        <w:tc>
          <w:tcPr>
            <w:tcW w:w="4677" w:type="dxa"/>
          </w:tcPr>
          <w:p w14:paraId="1837CEBD" w14:textId="663A6D16" w:rsidR="008466BE" w:rsidRPr="008159A5" w:rsidRDefault="008466BE" w:rsidP="006D4665">
            <w:pPr>
              <w:rPr>
                <w:rFonts w:ascii="Calibri" w:cs="Calibri"/>
                <w:b/>
                <w:bCs/>
                <w:sz w:val="18"/>
                <w:szCs w:val="18"/>
              </w:rPr>
            </w:pPr>
            <w:r w:rsidRPr="008159A5">
              <w:rPr>
                <w:rFonts w:ascii="Calibri" w:cs="Calibri"/>
                <w:sz w:val="18"/>
                <w:szCs w:val="18"/>
              </w:rPr>
              <w:t>Theo như thông tin thị trường từ Euromonitor International và các tổ chức khác, ưu tiên của khách du lịch sẽ bao gồm cả tính bền vững, bên cạnh các khía cạnh sức khỏe, phúc lợi xã hội và những đóng góp cho các ưu tiên của địa phương</w:t>
            </w:r>
            <w:r w:rsidRPr="008159A5">
              <w:rPr>
                <w:rStyle w:val="FootnoteReference"/>
                <w:rFonts w:ascii="Calibri" w:hAnsi="Calibri" w:cs="Calibri"/>
                <w:szCs w:val="18"/>
              </w:rPr>
              <w:footnoteReference w:id="89"/>
            </w:r>
            <w:r w:rsidRPr="008159A5">
              <w:rPr>
                <w:rFonts w:ascii="Calibri" w:cs="Calibri"/>
                <w:sz w:val="18"/>
                <w:szCs w:val="18"/>
              </w:rPr>
              <w:t>.  Dự án sẽ tận dụng nhu cầu này thông qua một chiến dịch tiếp cận và giáo dục có mục tiêu hướng tới phổ cập về đa dạng sinh học (</w:t>
            </w:r>
            <w:r w:rsidR="00A4024A">
              <w:rPr>
                <w:rFonts w:ascii="Calibri" w:cs="Calibri"/>
                <w:sz w:val="18"/>
                <w:szCs w:val="18"/>
              </w:rPr>
              <w:t>Đầu ra 4.1</w:t>
            </w:r>
            <w:r w:rsidRPr="008159A5">
              <w:rPr>
                <w:rFonts w:ascii="Calibri" w:cs="Calibri"/>
                <w:sz w:val="18"/>
                <w:szCs w:val="18"/>
              </w:rPr>
              <w:t xml:space="preserve">). </w:t>
            </w:r>
          </w:p>
        </w:tc>
      </w:tr>
      <w:tr w:rsidR="008466BE" w:rsidRPr="008159A5" w14:paraId="496C8201" w14:textId="77777777" w:rsidTr="004F1A34">
        <w:tc>
          <w:tcPr>
            <w:tcW w:w="1271" w:type="dxa"/>
          </w:tcPr>
          <w:p w14:paraId="78178425" w14:textId="77777777" w:rsidR="008466BE" w:rsidRPr="008159A5" w:rsidRDefault="008466BE" w:rsidP="006D4665">
            <w:pPr>
              <w:rPr>
                <w:rFonts w:ascii="Calibri" w:cs="Calibri"/>
                <w:b/>
                <w:bCs/>
                <w:sz w:val="18"/>
                <w:szCs w:val="18"/>
              </w:rPr>
            </w:pPr>
            <w:r w:rsidRPr="008159A5">
              <w:rPr>
                <w:rFonts w:ascii="Calibri" w:cs="Calibri"/>
                <w:b/>
                <w:bCs/>
                <w:sz w:val="18"/>
                <w:szCs w:val="18"/>
              </w:rPr>
              <w:t>A10.</w:t>
            </w:r>
          </w:p>
        </w:tc>
        <w:tc>
          <w:tcPr>
            <w:tcW w:w="3402" w:type="dxa"/>
          </w:tcPr>
          <w:p w14:paraId="393569EA" w14:textId="77777777" w:rsidR="008466BE" w:rsidRPr="008159A5" w:rsidRDefault="008466BE" w:rsidP="006D4665">
            <w:pPr>
              <w:rPr>
                <w:rFonts w:ascii="Calibri" w:cs="Calibri"/>
                <w:sz w:val="18"/>
                <w:szCs w:val="18"/>
              </w:rPr>
            </w:pPr>
            <w:r w:rsidRPr="008159A5">
              <w:rPr>
                <w:rFonts w:ascii="Calibri" w:cs="Calibri"/>
                <w:sz w:val="18"/>
                <w:szCs w:val="18"/>
              </w:rPr>
              <w:t xml:space="preserve">Ổn định và bình thường hóa số liệu ngành du lịch </w:t>
            </w:r>
          </w:p>
        </w:tc>
        <w:tc>
          <w:tcPr>
            <w:tcW w:w="4677" w:type="dxa"/>
          </w:tcPr>
          <w:p w14:paraId="512D1431" w14:textId="17DF23D4" w:rsidR="008466BE" w:rsidRPr="008159A5" w:rsidRDefault="008466BE" w:rsidP="006D4665">
            <w:pPr>
              <w:rPr>
                <w:rFonts w:ascii="Calibri" w:cs="Calibri"/>
                <w:sz w:val="18"/>
                <w:szCs w:val="18"/>
              </w:rPr>
            </w:pPr>
            <w:r w:rsidRPr="008159A5">
              <w:rPr>
                <w:rFonts w:ascii="Calibri" w:cs="Calibri"/>
                <w:sz w:val="18"/>
                <w:szCs w:val="18"/>
              </w:rPr>
              <w:t xml:space="preserve">Mặc dù Việt Nam đã hoàn toàn mở cửa lại biên giới cho khách du lịch từ ngày 15 tháng 3 năm 2022, do việc khôi phục trạng thái du lịch quốc tế trước COVID-19 có thể còn xa </w:t>
            </w:r>
            <w:r w:rsidR="00DF1F1E">
              <w:rPr>
                <w:rFonts w:ascii="Calibri" w:cs="Calibri"/>
                <w:sz w:val="18"/>
                <w:szCs w:val="18"/>
                <w:lang w:val="en-US"/>
              </w:rPr>
              <w:t>mới đạt được</w:t>
            </w:r>
            <w:r w:rsidRPr="008159A5">
              <w:rPr>
                <w:rFonts w:ascii="Calibri" w:cs="Calibri"/>
                <w:sz w:val="18"/>
                <w:szCs w:val="18"/>
              </w:rPr>
              <w:t>, và sự hồi sinh ngắn hạn của ngành du lịch có thể còn phụ thuộc vào du lịch địa phương. Ngay cả khi du lịch trong nước gặp thuận lợi, Việt Nam vẫn phải dựa vào thị trường quốc tế, vốn đã chiếm tỷ trọng chi tiêu lớn. Vẫn có những rủi ro sau phục hồi đến từ các chủng vi rút SARS-CoV-2 với độc lực và sức lây lan mạnh hơn. Áp lực lạm phát trong năm 2022 đã làm tăng giá cả du lịch, hàng hóa và dịch vụ, dẫn tới khả năng cản trở tham vọng của Việt Nam trong việc phục hồi hoàn toàn và trở lại mức tăng trưởng du lịch như trước.</w:t>
            </w:r>
          </w:p>
        </w:tc>
      </w:tr>
      <w:tr w:rsidR="008466BE" w:rsidRPr="008159A5" w14:paraId="61602579" w14:textId="77777777" w:rsidTr="004F1A34">
        <w:tc>
          <w:tcPr>
            <w:tcW w:w="1271" w:type="dxa"/>
          </w:tcPr>
          <w:p w14:paraId="62C430E9" w14:textId="77777777" w:rsidR="008466BE" w:rsidRPr="008159A5" w:rsidRDefault="008466BE" w:rsidP="006D4665">
            <w:pPr>
              <w:rPr>
                <w:rFonts w:ascii="Calibri" w:cs="Calibri"/>
                <w:b/>
                <w:bCs/>
                <w:sz w:val="18"/>
                <w:szCs w:val="18"/>
              </w:rPr>
            </w:pPr>
            <w:r w:rsidRPr="008159A5">
              <w:rPr>
                <w:rFonts w:ascii="Calibri" w:cs="Calibri"/>
                <w:b/>
                <w:bCs/>
                <w:sz w:val="18"/>
                <w:szCs w:val="18"/>
              </w:rPr>
              <w:t>A11.</w:t>
            </w:r>
          </w:p>
        </w:tc>
        <w:tc>
          <w:tcPr>
            <w:tcW w:w="3402" w:type="dxa"/>
          </w:tcPr>
          <w:p w14:paraId="1B953E9A" w14:textId="77777777" w:rsidR="008466BE" w:rsidRPr="008159A5" w:rsidRDefault="008466BE" w:rsidP="006D4665">
            <w:pPr>
              <w:rPr>
                <w:rFonts w:ascii="Calibri" w:cs="Calibri"/>
                <w:b/>
                <w:bCs/>
                <w:sz w:val="18"/>
                <w:szCs w:val="18"/>
              </w:rPr>
            </w:pPr>
            <w:r w:rsidRPr="008159A5">
              <w:rPr>
                <w:rFonts w:ascii="Calibri" w:cs="Calibri"/>
                <w:sz w:val="18"/>
                <w:szCs w:val="18"/>
              </w:rPr>
              <w:t>Quản lý dự án hiệu quả</w:t>
            </w:r>
          </w:p>
        </w:tc>
        <w:tc>
          <w:tcPr>
            <w:tcW w:w="4677" w:type="dxa"/>
          </w:tcPr>
          <w:p w14:paraId="478F5942" w14:textId="304AA301" w:rsidR="008466BE" w:rsidRPr="008159A5" w:rsidRDefault="008466BE" w:rsidP="006D4665">
            <w:pPr>
              <w:rPr>
                <w:rFonts w:ascii="Calibri" w:cs="Calibri"/>
                <w:sz w:val="18"/>
                <w:szCs w:val="18"/>
              </w:rPr>
            </w:pPr>
            <w:r w:rsidRPr="008159A5">
              <w:rPr>
                <w:rFonts w:ascii="Calibri" w:cs="Calibri"/>
                <w:sz w:val="18"/>
                <w:szCs w:val="18"/>
              </w:rPr>
              <w:t xml:space="preserve">Việc thực hiện thành công các Mục tiêu dự án sẽ phụ thuộc vào việc quản lý dự án dày dạn kinh nghiệm, bao gồm điều phối các yếu tố phụ thuộc, liên tục làm việc và thúc đẩy các bên liên quan đề cao tầm nhìn bao quát, giám sát liên tục tiến độ thực hiện theo như các mục tiêu thông qua kết quả, đánh giá thường xuyên thông qua PIR hàng năm và Đánh giá giữa kỳ, và thực hiện quản lý thích ứng. Việc quản lý dự án theo dự đoán về các kịch bản COVID-19 khác nhau trong tương lai sẽ đòi hỏi từ BQLDA khả năng tận dụng kết hợp giữa các biện pháp ảo và hỗ trợ từ các </w:t>
            </w:r>
            <w:r w:rsidR="005C01BB">
              <w:rPr>
                <w:rFonts w:ascii="Calibri" w:cs="Calibri"/>
                <w:sz w:val="18"/>
                <w:szCs w:val="18"/>
              </w:rPr>
              <w:t>cơ quan thực hiện</w:t>
            </w:r>
            <w:r w:rsidRPr="008159A5">
              <w:rPr>
                <w:rFonts w:ascii="Calibri" w:cs="Calibri"/>
                <w:sz w:val="18"/>
                <w:szCs w:val="18"/>
              </w:rPr>
              <w:t xml:space="preserve"> địa phương, trong trường hợp không thể thực hiện công tác ngoại nghiệp. Do tính phức tạp của phạm vi dự án, cần phải có kinh nghiệm sâu sắc về quản lý dự án và điều phối nhiều cơ quan vận hành. Điều này đã được ghi nhận trong cả các thỏa thuận thực hiện lẫn kế hoạch giảm thiểu rủi ro.</w:t>
            </w:r>
          </w:p>
        </w:tc>
      </w:tr>
    </w:tbl>
    <w:p w14:paraId="44A6CA8C" w14:textId="49348270" w:rsidR="004F1A34" w:rsidRPr="008159A5" w:rsidRDefault="004F1A34" w:rsidP="006D4665">
      <w:pPr>
        <w:keepNext/>
        <w:pBdr>
          <w:top w:val="single" w:sz="4" w:space="1" w:color="auto"/>
        </w:pBdr>
        <w:tabs>
          <w:tab w:val="num" w:pos="720"/>
        </w:tabs>
        <w:suppressAutoHyphens/>
        <w:spacing w:after="0" w:line="240" w:lineRule="auto"/>
        <w:ind w:left="720" w:hanging="720"/>
        <w:jc w:val="both"/>
        <w:outlineLvl w:val="0"/>
        <w:rPr>
          <w:rFonts w:ascii="Calibri" w:hAnsi="Calibri" w:cs="Calibri"/>
          <w:b/>
          <w:smallCaps/>
          <w:sz w:val="28"/>
          <w:szCs w:val="28"/>
          <w:lang w:val="en-US"/>
        </w:rPr>
      </w:pPr>
      <w:r w:rsidRPr="008159A5">
        <w:rPr>
          <w:rFonts w:ascii="Calibri" w:hAnsi="Calibri" w:cs="Calibri"/>
          <w:b/>
          <w:smallCaps/>
          <w:sz w:val="28"/>
          <w:szCs w:val="28"/>
          <w:lang w:val="en-US"/>
        </w:rPr>
        <w:t xml:space="preserve"> </w:t>
      </w:r>
    </w:p>
    <w:p w14:paraId="3D731204" w14:textId="77777777" w:rsidR="004F1A34" w:rsidRPr="008159A5" w:rsidRDefault="004F1A34" w:rsidP="006D4665">
      <w:pPr>
        <w:spacing w:line="240" w:lineRule="auto"/>
        <w:rPr>
          <w:rFonts w:ascii="Calibri" w:hAnsi="Calibri" w:cs="Calibri"/>
          <w:b/>
          <w:smallCaps/>
          <w:sz w:val="28"/>
          <w:szCs w:val="28"/>
          <w:lang w:val="en-US"/>
        </w:rPr>
      </w:pPr>
      <w:r w:rsidRPr="008159A5">
        <w:rPr>
          <w:rFonts w:ascii="Calibri" w:hAnsi="Calibri" w:cs="Calibri"/>
          <w:b/>
          <w:smallCaps/>
          <w:sz w:val="28"/>
          <w:szCs w:val="28"/>
          <w:lang w:val="en-US"/>
        </w:rPr>
        <w:br w:type="page"/>
      </w:r>
    </w:p>
    <w:p w14:paraId="393F0BC9" w14:textId="1FBB0D0A" w:rsidR="004F1A34" w:rsidRPr="008159A5" w:rsidRDefault="004F1A34" w:rsidP="006D4665">
      <w:pPr>
        <w:keepNext/>
        <w:pBdr>
          <w:top w:val="single" w:sz="4" w:space="1" w:color="auto"/>
        </w:pBdr>
        <w:tabs>
          <w:tab w:val="num" w:pos="720"/>
        </w:tabs>
        <w:suppressAutoHyphens/>
        <w:spacing w:after="0" w:line="240" w:lineRule="auto"/>
        <w:ind w:left="720" w:hanging="720"/>
        <w:jc w:val="both"/>
        <w:outlineLvl w:val="0"/>
        <w:rPr>
          <w:rFonts w:ascii="Calibri" w:eastAsia="SimSun" w:hAnsi="Calibri" w:cs="Calibri"/>
          <w:b/>
          <w:smallCaps/>
          <w:spacing w:val="-2"/>
          <w:sz w:val="28"/>
          <w:szCs w:val="28"/>
        </w:rPr>
      </w:pPr>
      <w:bookmarkStart w:id="31" w:name="_Toc107758650"/>
      <w:r w:rsidRPr="008159A5">
        <w:rPr>
          <w:rFonts w:ascii="Calibri" w:hAnsi="Calibri" w:cs="Calibri"/>
          <w:b/>
          <w:smallCaps/>
          <w:sz w:val="28"/>
          <w:szCs w:val="28"/>
          <w:lang w:val="en-US"/>
        </w:rPr>
        <w:t xml:space="preserve">IV. </w:t>
      </w:r>
      <w:r w:rsidRPr="008159A5">
        <w:rPr>
          <w:rFonts w:ascii="Calibri" w:hAnsi="Calibri" w:cs="Calibri"/>
          <w:b/>
          <w:smallCaps/>
          <w:sz w:val="28"/>
          <w:szCs w:val="28"/>
        </w:rPr>
        <w:t>Kết quả và Đối tác</w:t>
      </w:r>
      <w:bookmarkEnd w:id="31"/>
      <w:r w:rsidRPr="008159A5">
        <w:rPr>
          <w:rFonts w:ascii="Calibri" w:hAnsi="Calibri" w:cs="Calibri"/>
          <w:b/>
          <w:smallCaps/>
          <w:sz w:val="28"/>
          <w:szCs w:val="28"/>
        </w:rPr>
        <w:t xml:space="preserve"> </w:t>
      </w:r>
    </w:p>
    <w:p w14:paraId="42B3F756"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Đầu ra dự kiến:</w:t>
      </w:r>
    </w:p>
    <w:p w14:paraId="0D246581" w14:textId="77777777" w:rsidR="004F1A34" w:rsidRPr="008159A5" w:rsidRDefault="004F1A34" w:rsidP="006D4665">
      <w:pPr>
        <w:numPr>
          <w:ilvl w:val="0"/>
          <w:numId w:val="19"/>
        </w:numPr>
        <w:spacing w:line="240" w:lineRule="auto"/>
        <w:rPr>
          <w:rFonts w:ascii="Calibri" w:hAnsi="Calibri" w:cs="Calibri"/>
          <w:sz w:val="20"/>
          <w:szCs w:val="20"/>
        </w:rPr>
      </w:pPr>
      <w:r w:rsidRPr="008159A5">
        <w:rPr>
          <w:rFonts w:ascii="Calibri" w:hAnsi="Calibri" w:cs="Calibri"/>
          <w:sz w:val="20"/>
          <w:szCs w:val="20"/>
        </w:rPr>
        <w:t xml:space="preserve">Kịch bản cơ sở (không có sự can thiệp của GEF), cùng với các mối đe dọa và các rào cản hiện có được mô tả trong Phần II (Thách thức phát triển). Mục tiêu, Chiến lược và Lý thuyết Thay đổi của Dự án, phương án thay thế (có can thiệp của GEF) và Đầu ra được mô tả trong Phần III (Chiến lược). </w:t>
      </w:r>
    </w:p>
    <w:p w14:paraId="4856AF60" w14:textId="4D44149D" w:rsidR="004F1A34" w:rsidRPr="008159A5" w:rsidRDefault="004F1A34" w:rsidP="006D4665">
      <w:pPr>
        <w:pStyle w:val="numberedparagraph"/>
        <w:spacing w:line="240" w:lineRule="auto"/>
        <w:rPr>
          <w:rFonts w:ascii="Calibri" w:hAnsi="Calibri" w:cs="Calibri"/>
          <w:szCs w:val="20"/>
        </w:rPr>
      </w:pPr>
      <w:r w:rsidRPr="008159A5">
        <w:rPr>
          <w:rFonts w:ascii="Calibri" w:hAnsi="Calibri" w:cs="Calibri"/>
          <w:szCs w:val="20"/>
        </w:rPr>
        <w:t xml:space="preserve">Để đảm bảo đạt được các Mục tiêu và </w:t>
      </w:r>
      <w:r w:rsidR="00ED07A6">
        <w:rPr>
          <w:rFonts w:ascii="Calibri" w:hAnsi="Calibri" w:cs="Calibri"/>
          <w:szCs w:val="20"/>
        </w:rPr>
        <w:t>Kết quả</w:t>
      </w:r>
      <w:r w:rsidRPr="008159A5">
        <w:rPr>
          <w:rFonts w:ascii="Calibri" w:hAnsi="Calibri" w:cs="Calibri"/>
          <w:szCs w:val="20"/>
        </w:rPr>
        <w:t xml:space="preserve"> của Dự án, dự án sẽ cung cấp các kết quả đã tổng hợp trong bốn hợp phần bổ sung và kết nối với nhau</w:t>
      </w:r>
      <w:r w:rsidRPr="00AA537E">
        <w:rPr>
          <w:rStyle w:val="FootnoteReference"/>
          <w:rFonts w:ascii="Calibri" w:hAnsi="Calibri" w:cs="Calibri"/>
          <w:sz w:val="20"/>
          <w:szCs w:val="20"/>
        </w:rPr>
        <w:footnoteReference w:id="90"/>
      </w:r>
      <w:r w:rsidRPr="008159A5">
        <w:rPr>
          <w:rFonts w:ascii="Calibri" w:hAnsi="Calibri" w:cs="Calibri"/>
          <w:szCs w:val="20"/>
        </w:rPr>
        <w:t>:</w:t>
      </w:r>
    </w:p>
    <w:p w14:paraId="4092C17A" w14:textId="77777777" w:rsidR="004F1A34" w:rsidRPr="008159A5" w:rsidRDefault="004F1A34" w:rsidP="006D4665">
      <w:pPr>
        <w:spacing w:line="240" w:lineRule="auto"/>
        <w:ind w:left="900"/>
        <w:rPr>
          <w:rFonts w:ascii="Calibri" w:hAnsi="Calibri" w:cs="Calibri"/>
          <w:sz w:val="20"/>
          <w:szCs w:val="20"/>
        </w:rPr>
      </w:pPr>
      <w:r w:rsidRPr="008159A5">
        <w:rPr>
          <w:rFonts w:ascii="Calibri" w:hAnsi="Calibri" w:cs="Calibri"/>
          <w:b/>
          <w:bCs/>
          <w:sz w:val="20"/>
          <w:szCs w:val="20"/>
        </w:rPr>
        <w:t>Hợp phần 1:</w:t>
      </w:r>
      <w:r w:rsidRPr="008159A5">
        <w:rPr>
          <w:rFonts w:ascii="Calibri" w:hAnsi="Calibri" w:cs="Calibri"/>
          <w:sz w:val="20"/>
          <w:szCs w:val="20"/>
        </w:rPr>
        <w:t xml:space="preserve"> Tăng cường khung chính sách để hài hòa giữa phát triển du lịch và bảo tồn thiên nhiên</w:t>
      </w:r>
    </w:p>
    <w:p w14:paraId="591549B9" w14:textId="318F4CFB" w:rsidR="004F1A34" w:rsidRPr="008159A5" w:rsidRDefault="004F1A34" w:rsidP="006D4665">
      <w:pPr>
        <w:spacing w:line="240" w:lineRule="auto"/>
        <w:ind w:left="900"/>
        <w:rPr>
          <w:rFonts w:ascii="Calibri" w:hAnsi="Calibri" w:cs="Calibri"/>
          <w:sz w:val="20"/>
          <w:szCs w:val="20"/>
        </w:rPr>
      </w:pPr>
      <w:r w:rsidRPr="008159A5">
        <w:rPr>
          <w:rFonts w:ascii="Calibri" w:hAnsi="Calibri" w:cs="Calibri"/>
          <w:b/>
          <w:bCs/>
          <w:sz w:val="20"/>
          <w:szCs w:val="20"/>
        </w:rPr>
        <w:t>Hợp phần 2:</w:t>
      </w:r>
      <w:r w:rsidRPr="008159A5">
        <w:rPr>
          <w:rFonts w:ascii="Calibri" w:hAnsi="Calibri" w:cs="Calibri"/>
          <w:sz w:val="20"/>
          <w:szCs w:val="20"/>
        </w:rPr>
        <w:t xml:space="preserve"> Hợp tác du lịch </w:t>
      </w:r>
      <w:r w:rsidR="00CF1545">
        <w:rPr>
          <w:rFonts w:ascii="Calibri" w:hAnsi="Calibri" w:cs="Calibri"/>
          <w:sz w:val="20"/>
          <w:szCs w:val="20"/>
        </w:rPr>
        <w:t>dựa vào thiên nhiên</w:t>
      </w:r>
      <w:r w:rsidRPr="008159A5">
        <w:rPr>
          <w:rFonts w:ascii="Calibri" w:hAnsi="Calibri" w:cs="Calibri"/>
          <w:sz w:val="20"/>
          <w:szCs w:val="20"/>
        </w:rPr>
        <w:t xml:space="preserve"> mang lại lợi ích cho cộng đồng, loài hoang dã và sinh cảnh tại Vườn quốc gia Núi Chúa và Phong Nha-Kẻ Bàng</w:t>
      </w:r>
    </w:p>
    <w:p w14:paraId="20BA2755" w14:textId="513BF190" w:rsidR="004F1A34" w:rsidRPr="008159A5" w:rsidRDefault="004F1A34" w:rsidP="006D4665">
      <w:pPr>
        <w:spacing w:line="240" w:lineRule="auto"/>
        <w:ind w:left="900"/>
        <w:rPr>
          <w:rFonts w:ascii="Calibri" w:hAnsi="Calibri" w:cs="Calibri"/>
          <w:sz w:val="20"/>
          <w:szCs w:val="20"/>
        </w:rPr>
      </w:pPr>
      <w:r w:rsidRPr="008159A5">
        <w:rPr>
          <w:rFonts w:ascii="Calibri" w:hAnsi="Calibri" w:cs="Calibri"/>
          <w:b/>
          <w:bCs/>
          <w:sz w:val="20"/>
          <w:szCs w:val="20"/>
        </w:rPr>
        <w:t>Hợp phần 3:</w:t>
      </w:r>
      <w:r w:rsidRPr="008159A5">
        <w:rPr>
          <w:rFonts w:ascii="Calibri" w:hAnsi="Calibri" w:cs="Calibri"/>
          <w:sz w:val="20"/>
          <w:szCs w:val="20"/>
        </w:rPr>
        <w:t xml:space="preserve"> Tăng cường năng lực và thay đổi hành vi để chấp nhận giá trị của du lịch </w:t>
      </w:r>
      <w:r w:rsidR="00CF1545">
        <w:rPr>
          <w:rFonts w:ascii="Calibri" w:hAnsi="Calibri" w:cs="Calibri"/>
          <w:sz w:val="20"/>
          <w:szCs w:val="20"/>
        </w:rPr>
        <w:t>dựa vào thiên nhiên</w:t>
      </w:r>
      <w:r w:rsidRPr="008159A5">
        <w:rPr>
          <w:rFonts w:ascii="Calibri" w:hAnsi="Calibri" w:cs="Calibri"/>
          <w:sz w:val="20"/>
          <w:szCs w:val="20"/>
        </w:rPr>
        <w:t xml:space="preserve"> và bảo vệ loài hoang dã và đa dạng sinh học </w:t>
      </w:r>
    </w:p>
    <w:p w14:paraId="2083BBA7" w14:textId="56D873F4" w:rsidR="004F1A34" w:rsidRPr="000607CF" w:rsidRDefault="004F1A34" w:rsidP="006D4665">
      <w:pPr>
        <w:spacing w:line="240" w:lineRule="auto"/>
        <w:ind w:left="900"/>
        <w:rPr>
          <w:rFonts w:ascii="Calibri" w:hAnsi="Calibri" w:cs="Calibri"/>
          <w:sz w:val="20"/>
          <w:szCs w:val="20"/>
          <w:lang w:val="en-US"/>
        </w:rPr>
      </w:pPr>
      <w:r w:rsidRPr="008159A5">
        <w:rPr>
          <w:rFonts w:ascii="Calibri" w:hAnsi="Calibri" w:cs="Calibri"/>
          <w:b/>
          <w:bCs/>
          <w:sz w:val="20"/>
          <w:szCs w:val="20"/>
        </w:rPr>
        <w:t>Hợp phần 4:</w:t>
      </w:r>
      <w:r w:rsidRPr="008159A5">
        <w:rPr>
          <w:rFonts w:ascii="Calibri" w:hAnsi="Calibri" w:cs="Calibri"/>
          <w:sz w:val="20"/>
          <w:szCs w:val="20"/>
        </w:rPr>
        <w:t xml:space="preserve"> Phổ biến, quản lý tri thức và </w:t>
      </w:r>
      <w:r w:rsidR="000607CF">
        <w:rPr>
          <w:rFonts w:ascii="Calibri" w:hAnsi="Calibri" w:cs="Calibri"/>
          <w:sz w:val="20"/>
          <w:szCs w:val="20"/>
          <w:lang w:val="en-US"/>
        </w:rPr>
        <w:t>Giám sát và đánh giá (</w:t>
      </w:r>
      <w:r w:rsidRPr="008159A5">
        <w:rPr>
          <w:rFonts w:ascii="Calibri" w:hAnsi="Calibri" w:cs="Calibri"/>
          <w:sz w:val="20"/>
          <w:szCs w:val="20"/>
        </w:rPr>
        <w:t>M&amp;E</w:t>
      </w:r>
      <w:r w:rsidR="000607CF">
        <w:rPr>
          <w:rFonts w:ascii="Calibri" w:hAnsi="Calibri" w:cs="Calibri"/>
          <w:sz w:val="20"/>
          <w:szCs w:val="20"/>
          <w:lang w:val="en-US"/>
        </w:rPr>
        <w:t>)</w:t>
      </w:r>
    </w:p>
    <w:p w14:paraId="78C2ABFD" w14:textId="1CA501FA" w:rsidR="004F1A34" w:rsidRPr="008159A5" w:rsidRDefault="004F1A34" w:rsidP="006D4665">
      <w:pPr>
        <w:pStyle w:val="EmphasisSpecial"/>
        <w:spacing w:line="240" w:lineRule="auto"/>
        <w:rPr>
          <w:rFonts w:ascii="Calibri" w:hAnsi="Calibri" w:cs="Calibri"/>
          <w:szCs w:val="20"/>
        </w:rPr>
      </w:pPr>
      <w:r w:rsidRPr="008159A5">
        <w:rPr>
          <w:rFonts w:ascii="Calibri" w:hAnsi="Calibri" w:cs="Calibri"/>
          <w:szCs w:val="20"/>
        </w:rPr>
        <w:t xml:space="preserve">Hợp phần 1: Xây dựng khung pháp lý thuận lợi để hài hòa giữa phát triển du lịch với bảo tồn thiên nhiên </w:t>
      </w:r>
    </w:p>
    <w:p w14:paraId="5F4CFD33" w14:textId="42414762" w:rsidR="004F1A34" w:rsidRPr="008159A5" w:rsidRDefault="004F1A34" w:rsidP="006D4665">
      <w:pPr>
        <w:pStyle w:val="numberedparagraph"/>
        <w:spacing w:line="240" w:lineRule="auto"/>
        <w:rPr>
          <w:rFonts w:ascii="Calibri" w:hAnsi="Calibri" w:cs="Calibri"/>
          <w:szCs w:val="20"/>
        </w:rPr>
      </w:pPr>
      <w:r w:rsidRPr="008159A5">
        <w:rPr>
          <w:rFonts w:ascii="Calibri" w:hAnsi="Calibri" w:cs="Calibri"/>
          <w:szCs w:val="20"/>
        </w:rPr>
        <w:t xml:space="preserve">Nhìn chung, hợp phần này sẽ tạo ra một môi trường thuận lợi và mang tính hỗ trợ thông qua các chính sách và quy định hài hòa cần thiết cho sự xanh hóa, đa dạng hóa có trách nhiệm và tăng trưởng bền vững trong lĩnh vực du lịch, đặc biệt là với phân khúc mới nổi, du lịch </w:t>
      </w:r>
      <w:r w:rsidR="00CF1545">
        <w:rPr>
          <w:rFonts w:ascii="Calibri" w:hAnsi="Calibri" w:cs="Calibri"/>
          <w:szCs w:val="20"/>
        </w:rPr>
        <w:t>dựa vào thiên nhiên</w:t>
      </w:r>
      <w:r w:rsidRPr="008159A5">
        <w:rPr>
          <w:rFonts w:ascii="Calibri" w:hAnsi="Calibri" w:cs="Calibri"/>
          <w:szCs w:val="20"/>
        </w:rPr>
        <w:t xml:space="preserve">. Hợp phần sẽ tạo điều kiện cho quá trình chuyển đổi sang hướng du lịch theo định hướng chú trọng bảo tồn và phát triển đa dạng sinh học hơn, bằng phương pháp tăng cường khung thể chế và chính sách để hài hòa giữa phát triển du lịch với bảo tồn đa dạng sinh học và đưa ra một khung chính sách và quy định nâng cao để hỗ trợ phát triển và quảng bá du lịch </w:t>
      </w:r>
      <w:r w:rsidR="00CF1545">
        <w:rPr>
          <w:rFonts w:ascii="Calibri" w:hAnsi="Calibri" w:cs="Calibri"/>
          <w:szCs w:val="20"/>
        </w:rPr>
        <w:t>dựa vào thiên nhiên</w:t>
      </w:r>
      <w:r w:rsidRPr="008159A5">
        <w:rPr>
          <w:rFonts w:ascii="Calibri" w:hAnsi="Calibri" w:cs="Calibri"/>
          <w:szCs w:val="20"/>
        </w:rPr>
        <w:t xml:space="preserve"> bền vững. Sáu Kết quả tương ứng - hoặc cơ cấu phân chia hoạt động (WBS) - thuộc Hợp phần 1 (xem </w:t>
      </w:r>
      <w:r w:rsidRPr="008159A5">
        <w:rPr>
          <w:rFonts w:ascii="Calibri" w:hAnsi="Calibri" w:cs="Calibri"/>
          <w:szCs w:val="20"/>
          <w:highlight w:val="yellow"/>
        </w:rPr>
        <w:t>Hình X</w:t>
      </w:r>
      <w:r w:rsidRPr="008159A5">
        <w:rPr>
          <w:rFonts w:ascii="Calibri" w:hAnsi="Calibri" w:cs="Calibri"/>
          <w:szCs w:val="20"/>
        </w:rPr>
        <w:t>) được thiết kế chung nhằm tạo ra các điều kiện thuận lợi và cần thiết để các mục tiêu tăng trưởng du lịch có trách nhiệm, bảo tồn môi trường và phúc lợi xã hội củng cố lẫn nhau – trong đó, du lịch xanh tạo ra những cơ hội việc làm mới, việc làm xanh, thúc đẩy các cơ hội đầu tư và quan hệ đối tác với khu vực tư nhân, đồng thời hỗ trợ nền kinh tế địa phương và giảm đói nghèo.</w:t>
      </w:r>
    </w:p>
    <w:p w14:paraId="279A63C6" w14:textId="77777777" w:rsidR="004F1A34" w:rsidRPr="008159A5" w:rsidRDefault="004F1A34" w:rsidP="006D4665">
      <w:pPr>
        <w:spacing w:line="240" w:lineRule="auto"/>
        <w:ind w:left="540"/>
        <w:rPr>
          <w:rFonts w:ascii="Calibri" w:hAnsi="Calibri" w:cs="Calibri"/>
          <w:b/>
          <w:bCs/>
          <w:sz w:val="20"/>
          <w:szCs w:val="20"/>
        </w:rPr>
      </w:pPr>
      <w:r w:rsidRPr="008159A5">
        <w:rPr>
          <w:rFonts w:ascii="Calibri" w:hAnsi="Calibri" w:cs="Calibri"/>
          <w:b/>
          <w:bCs/>
          <w:sz w:val="20"/>
          <w:szCs w:val="20"/>
        </w:rPr>
        <w:t xml:space="preserve">Tổng chi phí: </w:t>
      </w:r>
      <w:r w:rsidRPr="008159A5">
        <w:rPr>
          <w:rFonts w:ascii="Calibri" w:hAnsi="Calibri" w:cs="Calibri"/>
          <w:sz w:val="20"/>
          <w:szCs w:val="20"/>
          <w:highlight w:val="yellow"/>
        </w:rPr>
        <w:t>X.XXX.XXX USD</w:t>
      </w:r>
      <w:r w:rsidRPr="008159A5">
        <w:rPr>
          <w:rFonts w:ascii="Calibri" w:hAnsi="Calibri" w:cs="Calibri"/>
          <w:b/>
          <w:bCs/>
          <w:sz w:val="20"/>
          <w:szCs w:val="20"/>
        </w:rPr>
        <w:t xml:space="preserve">; Khoản tài trợ dự án GEF đã yêu cầu: </w:t>
      </w:r>
      <w:r w:rsidRPr="008159A5">
        <w:rPr>
          <w:rFonts w:ascii="Calibri" w:hAnsi="Calibri" w:cs="Calibri"/>
          <w:sz w:val="20"/>
          <w:szCs w:val="20"/>
          <w:highlight w:val="yellow"/>
        </w:rPr>
        <w:t>X.XXX.XXX USD</w:t>
      </w:r>
      <w:r w:rsidRPr="008159A5">
        <w:rPr>
          <w:rFonts w:ascii="Calibri" w:hAnsi="Calibri" w:cs="Calibri"/>
          <w:b/>
          <w:bCs/>
          <w:sz w:val="20"/>
          <w:szCs w:val="20"/>
          <w:highlight w:val="yellow"/>
        </w:rPr>
        <w:t>;</w:t>
      </w:r>
      <w:r w:rsidRPr="008159A5">
        <w:rPr>
          <w:rFonts w:ascii="Calibri" w:hAnsi="Calibri" w:cs="Calibri"/>
          <w:b/>
          <w:bCs/>
          <w:sz w:val="20"/>
          <w:szCs w:val="20"/>
        </w:rPr>
        <w:t xml:space="preserve"> Đồng tài trợ: </w:t>
      </w:r>
      <w:r w:rsidRPr="008159A5">
        <w:rPr>
          <w:rFonts w:ascii="Calibri" w:hAnsi="Calibri" w:cs="Calibri"/>
          <w:sz w:val="20"/>
          <w:szCs w:val="20"/>
          <w:highlight w:val="yellow"/>
        </w:rPr>
        <w:t>X.XXX.XXX USD</w:t>
      </w:r>
    </w:p>
    <w:p w14:paraId="68F25907" w14:textId="77777777" w:rsidR="004F1A34" w:rsidRPr="008159A5" w:rsidRDefault="004F1A34" w:rsidP="006D4665">
      <w:pPr>
        <w:pStyle w:val="EmphasisSpecial"/>
        <w:spacing w:line="240" w:lineRule="auto"/>
        <w:rPr>
          <w:rFonts w:ascii="Calibri" w:hAnsi="Calibri" w:cs="Calibri"/>
          <w:szCs w:val="20"/>
        </w:rPr>
        <w:sectPr w:rsidR="004F1A34" w:rsidRPr="008159A5" w:rsidSect="009F2E2F">
          <w:pgSz w:w="11909" w:h="16834" w:code="9"/>
          <w:pgMar w:top="1440" w:right="1440" w:bottom="1440" w:left="1440" w:header="720" w:footer="720" w:gutter="0"/>
          <w:cols w:space="708"/>
          <w:docGrid w:linePitch="299"/>
        </w:sectPr>
      </w:pPr>
    </w:p>
    <w:p w14:paraId="344E40ED" w14:textId="383307A8" w:rsidR="004F1A34" w:rsidRPr="008159A5" w:rsidRDefault="00ED07A6" w:rsidP="006D4665">
      <w:pPr>
        <w:pStyle w:val="EmphasisSpecial"/>
        <w:spacing w:line="240" w:lineRule="auto"/>
        <w:rPr>
          <w:rFonts w:ascii="Calibri" w:hAnsi="Calibri" w:cs="Calibri"/>
          <w:szCs w:val="20"/>
        </w:rPr>
      </w:pPr>
      <w:r>
        <w:rPr>
          <w:rFonts w:ascii="Calibri" w:hAnsi="Calibri" w:cs="Calibri"/>
          <w:szCs w:val="20"/>
        </w:rPr>
        <w:t>Kết quả</w:t>
      </w:r>
      <w:r w:rsidR="004F1A34" w:rsidRPr="008159A5">
        <w:rPr>
          <w:rFonts w:ascii="Calibri" w:hAnsi="Calibri" w:cs="Calibri"/>
          <w:szCs w:val="20"/>
        </w:rPr>
        <w:t xml:space="preserve"> 1: Củng cố và hài hòa khung chính sách, quy định pháp luật và khuyến khích du lịch </w:t>
      </w:r>
      <w:r w:rsidR="00CF1545">
        <w:rPr>
          <w:rFonts w:ascii="Calibri" w:hAnsi="Calibri" w:cs="Calibri"/>
          <w:szCs w:val="20"/>
        </w:rPr>
        <w:t>dựa vào thiên nhiên</w:t>
      </w:r>
      <w:r w:rsidR="004F1A34" w:rsidRPr="008159A5">
        <w:rPr>
          <w:rFonts w:ascii="Calibri" w:hAnsi="Calibri" w:cs="Calibri"/>
          <w:szCs w:val="20"/>
        </w:rPr>
        <w:t>, đồng thời giảm thiểu các mối đe dọa đối với loài hoang dã và sinh cảnh.</w:t>
      </w:r>
    </w:p>
    <w:p w14:paraId="391DA6B4" w14:textId="234BBC1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w:t>
      </w:r>
      <w:r w:rsidR="00293B58">
        <w:rPr>
          <w:rFonts w:ascii="Calibri" w:hAnsi="Calibri" w:cs="Calibri"/>
          <w:lang w:val="en-US"/>
        </w:rPr>
        <w:t>kết quả</w:t>
      </w:r>
      <w:r w:rsidRPr="008159A5">
        <w:rPr>
          <w:rFonts w:ascii="Calibri" w:hAnsi="Calibri" w:cs="Calibri"/>
        </w:rPr>
        <w:t xml:space="preserve"> chính cần có trong </w:t>
      </w:r>
      <w:r w:rsidR="00ED07A6">
        <w:rPr>
          <w:rFonts w:ascii="Calibri" w:hAnsi="Calibri" w:cs="Calibri"/>
        </w:rPr>
        <w:t>Kết quả</w:t>
      </w:r>
      <w:r w:rsidRPr="008159A5">
        <w:rPr>
          <w:rFonts w:ascii="Calibri" w:hAnsi="Calibri" w:cs="Calibri"/>
        </w:rPr>
        <w:t xml:space="preserve"> 1 bao gồm: </w:t>
      </w:r>
    </w:p>
    <w:p w14:paraId="419122BA" w14:textId="35C7A409" w:rsidR="004F1A34" w:rsidRPr="008159A5" w:rsidRDefault="00A4024A" w:rsidP="006D4665">
      <w:pPr>
        <w:pStyle w:val="specialnumbered"/>
        <w:spacing w:line="240" w:lineRule="auto"/>
        <w:rPr>
          <w:rFonts w:ascii="Calibri" w:hAnsi="Calibri" w:cs="Calibri"/>
        </w:rPr>
      </w:pPr>
      <w:r>
        <w:rPr>
          <w:rFonts w:ascii="Calibri" w:hAnsi="Calibri" w:cs="Calibri"/>
          <w:b/>
          <w:bCs/>
        </w:rPr>
        <w:t>Đầu ra 1.1</w:t>
      </w:r>
      <w:r w:rsidR="004F1A34" w:rsidRPr="008159A5">
        <w:rPr>
          <w:rFonts w:ascii="Calibri" w:hAnsi="Calibri" w:cs="Calibri"/>
          <w:b/>
          <w:bCs/>
        </w:rPr>
        <w:t>:</w:t>
      </w:r>
      <w:r w:rsidR="004F1A34" w:rsidRPr="008159A5">
        <w:rPr>
          <w:rFonts w:ascii="Calibri" w:hAnsi="Calibri" w:cs="Calibri"/>
        </w:rPr>
        <w:t xml:space="preserve"> Tổ chức thành công diễn đàn đối tác và phối hợp liên ngành toàn quốc về đa dạng sinh học và các dịch vụ hệ sinh thái để </w:t>
      </w:r>
      <w:r w:rsidR="00A35A35">
        <w:rPr>
          <w:rFonts w:ascii="Calibri" w:hAnsi="Calibri" w:cs="Calibri"/>
          <w:lang w:val="en-US"/>
        </w:rPr>
        <w:t xml:space="preserve">có </w:t>
      </w:r>
      <w:r w:rsidR="004F1A34" w:rsidRPr="008159A5">
        <w:rPr>
          <w:rFonts w:ascii="Calibri" w:hAnsi="Calibri" w:cs="Calibri"/>
        </w:rPr>
        <w:t xml:space="preserve">quy hoạch </w:t>
      </w:r>
      <w:r w:rsidR="00A35A35">
        <w:rPr>
          <w:rFonts w:ascii="Calibri" w:hAnsi="Calibri" w:cs="Calibri"/>
          <w:lang w:val="en-US"/>
        </w:rPr>
        <w:t>nhiều</w:t>
      </w:r>
      <w:r w:rsidR="004F1A34" w:rsidRPr="008159A5">
        <w:rPr>
          <w:rFonts w:ascii="Calibri" w:hAnsi="Calibri" w:cs="Calibri"/>
        </w:rPr>
        <w:t xml:space="preserve"> cấp về du lịch </w:t>
      </w:r>
      <w:r w:rsidR="00CF1545">
        <w:rPr>
          <w:rFonts w:ascii="Calibri" w:hAnsi="Calibri" w:cs="Calibri"/>
        </w:rPr>
        <w:t>dựa vào thiên nhiên</w:t>
      </w:r>
      <w:r w:rsidR="004F1A34" w:rsidRPr="008159A5">
        <w:rPr>
          <w:rFonts w:ascii="Calibri" w:hAnsi="Calibri" w:cs="Calibri"/>
        </w:rPr>
        <w:t xml:space="preserve"> tại các khu vực đa dạng sinh học có giá trị cao, nhằm hỗ trợ thực hiện Chiến lược và Kế hoạch hành động quốc gia về ĐDSH theo Quyết định 149/2022/QĐ-TTg được ban hành ngày 28 tháng 1 năm 2022, cũng như đóng góp vào việc điều phối và thực hiện hiệu quả chiến lược đa dạng sinh học quốc gia, luật du lịch và chiến lược du lịch quốc gia.</w:t>
      </w:r>
    </w:p>
    <w:p w14:paraId="77EE2384" w14:textId="76D1B7BC"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Khung pháp lý mang tính hỗ trợ là nền tảng để Việt Nam chuyển đổi thành một điểm đến du lịch bền vững có tính cạnh tranh và được săn đón nhiều hơn. Hiện tại, các kế hoạch hay hoạt động về du lịch </w:t>
      </w:r>
      <w:r w:rsidR="00CF1545">
        <w:rPr>
          <w:rFonts w:ascii="Calibri" w:hAnsi="Calibri" w:cs="Calibri"/>
        </w:rPr>
        <w:t>dựa vào thiên nhiên</w:t>
      </w:r>
      <w:r w:rsidRPr="008159A5">
        <w:rPr>
          <w:rFonts w:ascii="Calibri" w:hAnsi="Calibri" w:cs="Calibri"/>
        </w:rPr>
        <w:t xml:space="preserve"> được nêu trong các Quyết định liên quan</w:t>
      </w:r>
      <w:r w:rsidRPr="008159A5">
        <w:rPr>
          <w:rStyle w:val="FootnoteReference"/>
          <w:rFonts w:ascii="Calibri" w:hAnsi="Calibri" w:cs="Calibri"/>
        </w:rPr>
        <w:footnoteReference w:id="91"/>
      </w:r>
      <w:r w:rsidRPr="008159A5">
        <w:rPr>
          <w:rFonts w:ascii="Calibri" w:hAnsi="Calibri" w:cs="Calibri"/>
        </w:rPr>
        <w:t xml:space="preserve"> vẫn còn hạn chế, cũng như thiếu sự phối hợp và lồng ghép mang tính hệ thống giữa các cơ quan liên quan về các chiến lược du lịch </w:t>
      </w:r>
      <w:r w:rsidR="00CF1545">
        <w:rPr>
          <w:rFonts w:ascii="Calibri" w:hAnsi="Calibri" w:cs="Calibri"/>
        </w:rPr>
        <w:t>dựa vào thiên nhiên</w:t>
      </w:r>
      <w:r w:rsidRPr="008159A5">
        <w:rPr>
          <w:rFonts w:ascii="Calibri" w:hAnsi="Calibri" w:cs="Calibri"/>
        </w:rPr>
        <w:t xml:space="preserve"> mà cũng góp phần bảo tồn đa dạng sinh học, đặc biệt là trong các khu vực đa dạng sinh học có giá trị cao và các khu bảo tồn. Ngoài ra, các cơ quan còn chưa thực sự nắm được cách triển khai quá trình bảo tồn và tạo ra lợi ích kinh tế từ du lịch. Theo Quyết định 149/2021/QĐ-TTg của Thủ tướng Chính phủ, Bộ </w:t>
      </w:r>
      <w:r w:rsidR="00A4024A">
        <w:rPr>
          <w:rFonts w:ascii="Calibri" w:hAnsi="Calibri" w:cs="Calibri"/>
        </w:rPr>
        <w:t>TNMT</w:t>
      </w:r>
      <w:r w:rsidRPr="008159A5">
        <w:rPr>
          <w:rFonts w:ascii="Calibri" w:hAnsi="Calibri" w:cs="Calibri"/>
        </w:rPr>
        <w:t xml:space="preserve"> đã được Thủ tướng Chính phủ giao nhiệm vụ thành lập diễn đàn đối tác giữa Bộ và các tổ chức liên quan về đa dạng sinh học và các dịch vụ hệ sinh thái để chia sẻ thông tin và tạo ra cơ hội hợp tác, phối hợp nhằm tăng cường công tác bảo tồn và sử dụng bền vững tài nguyên đa dạng sinh học. Bộ </w:t>
      </w:r>
      <w:r w:rsidR="00A4024A">
        <w:rPr>
          <w:rFonts w:ascii="Calibri" w:hAnsi="Calibri" w:cs="Calibri"/>
        </w:rPr>
        <w:t>TNMT</w:t>
      </w:r>
      <w:r w:rsidRPr="008159A5">
        <w:rPr>
          <w:rFonts w:ascii="Calibri" w:hAnsi="Calibri" w:cs="Calibri"/>
        </w:rPr>
        <w:t xml:space="preserve"> hiện đang xây dựng và triển khai kế hoạch thiết lập nền tảng nhằm thúc đẩy sự tham gia của các bên liên quan bao gồm cơ quan chính phủ, đối tác phát triển, tổ chức phi chính phủ (cả trong nước và quốc tế) và các đối tác tư nhân nhằm đạt được các mục tiêu của Khung ĐDSH toàn cầu sau năm 2020 và Chiến lược và Kế hoạch hành động quốc gia về ĐDSH của Việt Nam. Mặc dù du lịch </w:t>
      </w:r>
      <w:r w:rsidR="00CF1545">
        <w:rPr>
          <w:rFonts w:ascii="Calibri" w:hAnsi="Calibri" w:cs="Calibri"/>
        </w:rPr>
        <w:t>dựa vào thiên nhiên</w:t>
      </w:r>
      <w:r w:rsidRPr="008159A5">
        <w:rPr>
          <w:rFonts w:ascii="Calibri" w:hAnsi="Calibri" w:cs="Calibri"/>
        </w:rPr>
        <w:t xml:space="preserve"> là thành phần chủ chốt trong tầm nhìn của Chính phủ nhưng vẫn chưa được nghiên cứu đầy đủ để trở thành lĩnh vực trọng tâm của diễn đàn. Nếu không có biện pháp can thiệp, thì các hệ sinh thái, đa dạng sinh học và hiện trạng bảo tồn động vật hoang dã ở Việt Nam, bao gồm các loài chủ đạo, có nguy cơ tiếp tục bị ảnh hưởng bởi tác động tiêu cực nếu việc tăng trưởng và phát triển du lịch không được quy hoạch và thực hiện theo hướng bền vững, tôn trọng giới hạn sinh thái, khả năng chịu tải, hạn chế phân vùng và nhu cầu của địa phương.</w:t>
      </w:r>
    </w:p>
    <w:p w14:paraId="05D57904" w14:textId="3A69CD64"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Là một phần cần đạt được của kết quả này, một phân nhóm phụ trách mới về du lịch </w:t>
      </w:r>
      <w:r w:rsidR="00CF1545">
        <w:rPr>
          <w:rFonts w:ascii="Calibri" w:hAnsi="Calibri" w:cs="Calibri"/>
        </w:rPr>
        <w:t>dựa vào thiên nhiên</w:t>
      </w:r>
      <w:r w:rsidRPr="008159A5">
        <w:rPr>
          <w:rFonts w:ascii="Calibri" w:hAnsi="Calibri" w:cs="Calibri"/>
        </w:rPr>
        <w:t xml:space="preserve"> sẽ được thành lập dưới sự điều phối của diễn đàn đối tác và phối hợp liên ngành hiện có nhằm thúc đẩy các mục tiêu cải thiện kết quả đầu ra về bảo tồn trong chính sách và quy hoạch về du lịch, đặc biệt là khi áp dụng cho các điểm đến đa dạng sinh học có giá trị cao và đồng thời để đảm bảo nỗ lực phối hợp trong toàn chính phủ và sự liên kết các chiến lược và chính sách ngành. Điều này sẽ tạo ra một cơ chế liên chính phủ nhằm tạo điều kiện thuận lợi cho việc phát triển và áp dụng các chính sách và sáng kiến phát triển kinh tế thân thiện với đa dạng sinh học và du lịch </w:t>
      </w:r>
      <w:r w:rsidR="00CF1545">
        <w:rPr>
          <w:rFonts w:ascii="Calibri" w:hAnsi="Calibri" w:cs="Calibri"/>
        </w:rPr>
        <w:t>dựa vào thiên nhiên</w:t>
      </w:r>
      <w:r w:rsidRPr="008159A5">
        <w:rPr>
          <w:rFonts w:ascii="Calibri" w:hAnsi="Calibri" w:cs="Calibri"/>
        </w:rPr>
        <w:t xml:space="preserve"> bằng cách tận dụng các thể chế quản trị hiện có. Nhóm này dự kiến sẽ bao gồm Bộ </w:t>
      </w:r>
      <w:r w:rsidR="00A4024A">
        <w:rPr>
          <w:rFonts w:ascii="Calibri" w:hAnsi="Calibri" w:cs="Calibri"/>
        </w:rPr>
        <w:t>TNMT</w:t>
      </w:r>
      <w:r w:rsidRPr="008159A5">
        <w:rPr>
          <w:rFonts w:ascii="Calibri" w:hAnsi="Calibri" w:cs="Calibri"/>
        </w:rPr>
        <w:t>, các bộ khác và cơ quan có thẩm quyền về môi trường, các đối tác phát triển, các tổ chức phi chính phủ và khu vực tư nhân.</w:t>
      </w:r>
    </w:p>
    <w:p w14:paraId="69903DE1" w14:textId="6742D78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Mục đích của nền tảng điều phối này là tập hợp nhiều bên liên quan và các ngành chính để tạo điều kiện và hỗ trợ đối thoại chung, cũng như đưa ra các quyết định hợp tác giữa các ngành có liên quan đến vấn đề thúc đẩy sự hài hòa và tích hợp bảo tồn đa dạng sinh học hiệu quả hơn, phát triển thiên nhiên-du lịch và phát triển xã hội-kinh tế nhằm nâng cao sinh kế của cộng đồng, đặc biệt là ở các khu vực đa dạng sinh học có giá trị cao. Điều này sẽ tạo điều kiện để Bộ </w:t>
      </w:r>
      <w:r w:rsidR="00A4024A">
        <w:rPr>
          <w:rFonts w:ascii="Calibri" w:hAnsi="Calibri" w:cs="Calibri"/>
        </w:rPr>
        <w:t>TNMT</w:t>
      </w:r>
      <w:r w:rsidRPr="008159A5">
        <w:rPr>
          <w:rFonts w:ascii="Calibri" w:hAnsi="Calibri" w:cs="Calibri"/>
        </w:rPr>
        <w:t xml:space="preserve"> nỗ lực trong việc kiện toàn bộ phận lập kế hoạch liên ngành trong và giữa các cơ quan, cho phép hướng dẫn kỹ thuật hiệu quả hơn để thực hiện dự án, vận động nâng cao nhận thức và hỗ trợ phát triển du lịch </w:t>
      </w:r>
      <w:r w:rsidR="00CF1545">
        <w:rPr>
          <w:rFonts w:ascii="Calibri" w:hAnsi="Calibri" w:cs="Calibri"/>
        </w:rPr>
        <w:t>dựa vào thiên nhiên</w:t>
      </w:r>
      <w:r w:rsidRPr="008159A5">
        <w:rPr>
          <w:rFonts w:ascii="Calibri" w:hAnsi="Calibri" w:cs="Calibri"/>
        </w:rPr>
        <w:t xml:space="preserve">, phục vụ kinh tế xã hội và thân thiện với đa dạng sinh học, đồng thời xác định vai trò và trách nhiệm của các cơ quan chủ chốt trong ngành (Bộ </w:t>
      </w:r>
      <w:r w:rsidR="00A4024A">
        <w:rPr>
          <w:rFonts w:ascii="Calibri" w:hAnsi="Calibri" w:cs="Calibri"/>
        </w:rPr>
        <w:t>TNMT</w:t>
      </w:r>
      <w:r w:rsidRPr="008159A5">
        <w:rPr>
          <w:rFonts w:ascii="Calibri" w:hAnsi="Calibri" w:cs="Calibri"/>
        </w:rPr>
        <w:t xml:space="preserve">, Bộ NN&amp;PTNT, Bộ VH, TT&amp;DL, chính quyền cấp tỉnh và các cơ quan cấp tỉnh như Sở </w:t>
      </w:r>
      <w:r w:rsidR="00A4024A">
        <w:rPr>
          <w:rFonts w:ascii="Calibri" w:hAnsi="Calibri" w:cs="Calibri"/>
        </w:rPr>
        <w:t>TNMT</w:t>
      </w:r>
      <w:r w:rsidRPr="008159A5">
        <w:rPr>
          <w:rFonts w:ascii="Calibri" w:hAnsi="Calibri" w:cs="Calibri"/>
        </w:rPr>
        <w:t xml:space="preserve">, Sở NN&amp;PTNT, Sở VH, TT&amp;DL, chính quyền cấp tỉnh và cấp huyện, v.v.) để đảm bảo cách tiếp cận có sự phối hợp nhằm thúc đẩy tiến trình đạt được các kết quả đầu ra về bảo tồn đa dạng sinh học. </w:t>
      </w:r>
    </w:p>
    <w:p w14:paraId="5DA2E01D" w14:textId="2358E89E"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Khi được yêu cầu, </w:t>
      </w:r>
      <w:r w:rsidR="00BF1B82">
        <w:rPr>
          <w:rFonts w:ascii="Calibri" w:hAnsi="Calibri" w:cs="Calibri"/>
          <w:lang w:val="en-US"/>
        </w:rPr>
        <w:t>Diễn đàn</w:t>
      </w:r>
      <w:r w:rsidRPr="008159A5">
        <w:rPr>
          <w:rFonts w:ascii="Calibri" w:hAnsi="Calibri" w:cs="Calibri"/>
        </w:rPr>
        <w:t xml:space="preserve"> sẽ bao gồm và thu hút ý kiến đóng góp và sự tham gia của các bên liên quan khác nhau, bao gồm cả khu vực tư nhân. Đại diện của lĩnh vực khách sạn (các chuỗi thương hiệu lớn và khách sạn địa phương) và các dịch vụ du lịch liên quan khác sẽ tham gia vào việc tạo ra các yếu tố đầu vào cũng như đưa ra các khuyến nghị nhằm hài hòa các biện pháp quy hoạch với nền kinh tế và sự phát triển của Việt Nam và để lồng ghép tốt hơn các mục tiêu bảo tồn đa dạng sinh học trong chiến lược du lịch. Ban Quản lý Dự án sẽ đóng vai trò là bên kết nối chính giữa các nền tảng điều phối ở cấp quốc gia và cấp tỉnh. </w:t>
      </w:r>
    </w:p>
    <w:p w14:paraId="4C7CB0A5" w14:textId="036BBCB0"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1.1</w:t>
      </w:r>
      <w:r w:rsidRPr="008159A5">
        <w:rPr>
          <w:rFonts w:ascii="Calibri" w:hAnsi="Calibri" w:cs="Calibri"/>
        </w:rPr>
        <w:t xml:space="preserve"> bao gồm:</w:t>
      </w:r>
    </w:p>
    <w:p w14:paraId="66918A4C" w14:textId="5FA98EBD"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1.1.1 Đánh giá hiện trạng của các ủy ban hiện có đã được thành lập, cũng như các yêu cầu hỗ trợ diễn đàn đối tác và phối hợp toàn quốc về bảo tồn đa dạng sinh học và các dịch vụ hệ sinh thái, bao gồm cả vấn đề du lịch </w:t>
      </w:r>
      <w:r w:rsidR="00CF1545">
        <w:rPr>
          <w:rFonts w:ascii="Calibri" w:hAnsi="Calibri" w:cs="Calibri"/>
        </w:rPr>
        <w:t>dựa vào thiên nhiên</w:t>
      </w:r>
      <w:r w:rsidRPr="008159A5">
        <w:rPr>
          <w:rFonts w:ascii="Calibri" w:hAnsi="Calibri" w:cs="Calibri"/>
        </w:rPr>
        <w:t xml:space="preserve"> và xác nhận mô hình diễn đàn đối tác và phối hợp liên ngành. Đánh giá này sẽ được thực hiện trong giai đoạn khởi động của dự án trong vòng 60 ngày đầu hoạt động. </w:t>
      </w:r>
    </w:p>
    <w:p w14:paraId="7873761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1.1.2 Thiết lập và vận hành diễn đàn đối tác và phối hợp liên ngành, bao gồm (i) thống nhất về nhiệm vụ và phạm vi; (ii) xác định và xác nhận các cơ quan chủ quản và các đơn vị khác tham gia vào diễn đàn đối tác; (iii) tập hợp/triệu tập diễn đàn đối tác và phối hợp liên ngành; và (iv) xác nhận và chính thức hóa Điều khoản Tham chiếu trong lần họp đầu tiên.</w:t>
      </w:r>
    </w:p>
    <w:p w14:paraId="0085A966"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1.1.3 Chính thức hóa và vận hành chức năng liên lạc và giao diện đến và từ diễn đàn đối tác và phối hợp liên ngành, thông qua Ban điều hành dự án/Ban chỉ đạo dự án hoặc thông qua Ban quản lý dự án.</w:t>
      </w:r>
    </w:p>
    <w:p w14:paraId="22C05026" w14:textId="7F089715"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1.1.4 Ban quản lý dự án sẽ hỗ trợ xây dựng dự thảo kế hoạch hành động của diễn đàn đối tác và phối hợp liên ngành, cũng như thực hiện các ưu tiên hàng năm của diễn đàn liên quan đến du lịch </w:t>
      </w:r>
      <w:r w:rsidR="00CF1545">
        <w:rPr>
          <w:rFonts w:ascii="Calibri" w:hAnsi="Calibri" w:cs="Calibri"/>
        </w:rPr>
        <w:t>dựa vào thiên nhiên</w:t>
      </w:r>
      <w:r w:rsidRPr="008159A5">
        <w:rPr>
          <w:rFonts w:ascii="Calibri" w:hAnsi="Calibri" w:cs="Calibri"/>
        </w:rPr>
        <w:t xml:space="preserve">. Hoạt động này cũng sẽ bao gồm hỗ trợ kỹ thuật liên tục để tích hợp bảo tồn đa dạng sinh học và du lịch </w:t>
      </w:r>
      <w:r w:rsidR="00CF1545">
        <w:rPr>
          <w:rFonts w:ascii="Calibri" w:hAnsi="Calibri" w:cs="Calibri"/>
        </w:rPr>
        <w:t>dựa vào thiên nhiên</w:t>
      </w:r>
      <w:r w:rsidRPr="008159A5">
        <w:rPr>
          <w:rFonts w:ascii="Calibri" w:hAnsi="Calibri" w:cs="Calibri"/>
        </w:rPr>
        <w:t xml:space="preserve"> vào các kế hoạch và báo cáo của chính phủ, gồm các báo cáo quốc gia về Công ước đa dạng sinh học và tiến trình về Chiến lược và kế hoạch hành động quốc gia về ĐDSH của Việt Nam. </w:t>
      </w:r>
    </w:p>
    <w:p w14:paraId="46CF8E15"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1.1.5 Hỗ trợ quá trình vận hành, chuyển đổi và duy trì tính bền vững của diễn đàn đối tác và phối hợp liên ngành toàn quốc. Điều này cũng sẽ đòi hỏi một đánh giá toàn diện về hiệu quả, nhiệm vụ, giá trị gia tăng đối với du lịch dựa vào thiên nhiên và kế hoạch chuyển đổi sau khi dự án kết thúc hoạt động.</w:t>
      </w:r>
    </w:p>
    <w:p w14:paraId="238A9D86" w14:textId="065FEB32" w:rsidR="004F1A34" w:rsidRPr="008159A5" w:rsidRDefault="004F1A34" w:rsidP="006D4665">
      <w:pPr>
        <w:pStyle w:val="Caption"/>
        <w:rPr>
          <w:rFonts w:ascii="Calibri" w:hAnsi="Calibri" w:cs="Calibri"/>
        </w:rPr>
      </w:pPr>
      <w:r w:rsidRPr="008159A5">
        <w:rPr>
          <w:rFonts w:ascii="Calibri" w:hAnsi="Calibri" w:cs="Calibri"/>
        </w:rPr>
        <w:t xml:space="preserve">Hình </w:t>
      </w:r>
      <w:r w:rsidR="00191A4B">
        <w:rPr>
          <w:rFonts w:ascii="Calibri" w:hAnsi="Calibri" w:cs="Calibri"/>
          <w:lang w:val="en-US"/>
        </w:rPr>
        <w:t>11</w:t>
      </w:r>
      <w:r w:rsidRPr="008159A5">
        <w:rPr>
          <w:rFonts w:ascii="Calibri" w:hAnsi="Calibri" w:cs="Calibri"/>
        </w:rPr>
        <w:t>. Sự phối hợp giữa các nền tảng quốc gia và tỉnh thành</w:t>
      </w:r>
    </w:p>
    <w:p w14:paraId="17C9F067" w14:textId="77777777" w:rsidR="004F1A34" w:rsidRPr="008159A5" w:rsidRDefault="004F1A34" w:rsidP="006D4665">
      <w:pPr>
        <w:spacing w:line="240" w:lineRule="auto"/>
        <w:rPr>
          <w:rFonts w:ascii="Calibri" w:hAnsi="Calibri" w:cs="Calibri"/>
        </w:rPr>
      </w:pPr>
      <w:r w:rsidRPr="008159A5">
        <w:rPr>
          <w:rFonts w:ascii="Calibri" w:hAnsi="Calibri" w:cs="Calibri"/>
          <w:noProof/>
          <w:lang w:val="en-US"/>
        </w:rPr>
        <w:drawing>
          <wp:inline distT="0" distB="0" distL="0" distR="0" wp14:anchorId="51DF1A90" wp14:editId="770AF6A1">
            <wp:extent cx="5733415" cy="23190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15" cy="2319020"/>
                    </a:xfrm>
                    <a:prstGeom prst="rect">
                      <a:avLst/>
                    </a:prstGeom>
                  </pic:spPr>
                </pic:pic>
              </a:graphicData>
            </a:graphic>
          </wp:inline>
        </w:drawing>
      </w:r>
    </w:p>
    <w:p w14:paraId="39186746" w14:textId="41F1F63B" w:rsidR="004F1A34" w:rsidRPr="008159A5" w:rsidRDefault="00A4024A" w:rsidP="006D4665">
      <w:pPr>
        <w:pStyle w:val="specialnumbered"/>
        <w:spacing w:line="240" w:lineRule="auto"/>
        <w:rPr>
          <w:rFonts w:ascii="Calibri" w:hAnsi="Calibri" w:cs="Calibri"/>
        </w:rPr>
      </w:pPr>
      <w:r>
        <w:rPr>
          <w:rFonts w:ascii="Calibri" w:hAnsi="Calibri" w:cs="Calibri"/>
          <w:b/>
          <w:bCs/>
        </w:rPr>
        <w:t>Đầu ra 1.2</w:t>
      </w:r>
      <w:r w:rsidR="004F1A34" w:rsidRPr="008159A5">
        <w:rPr>
          <w:rFonts w:ascii="Calibri" w:hAnsi="Calibri" w:cs="Calibri"/>
          <w:b/>
          <w:bCs/>
        </w:rPr>
        <w:t>:</w:t>
      </w:r>
      <w:r w:rsidR="004F1A34" w:rsidRPr="008159A5">
        <w:rPr>
          <w:rFonts w:ascii="Calibri" w:hAnsi="Calibri" w:cs="Calibri"/>
        </w:rPr>
        <w:t xml:space="preserve"> Các tiêu chuẩn, tiêu chí và hướng dẫn về bảo tồn đa dạng sinh học để phát triển, quản lý và hoạt động theo hướng du lịch bền vững tại các khu vực đa dạng sinh học mang lại giá trị cao đã được phát triển và thông qua sự hỗ trợ của hệ thống quan trắc, xác minh và báo cáo.  </w:t>
      </w:r>
    </w:p>
    <w:p w14:paraId="783EC9AF" w14:textId="34CA712E"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Sự phát triển du lịch hiện đang thiên về số lượng và </w:t>
      </w:r>
      <w:r w:rsidR="007D4DC4">
        <w:rPr>
          <w:rFonts w:ascii="Calibri" w:hAnsi="Calibri" w:cs="Calibri"/>
          <w:lang w:val="en-US"/>
        </w:rPr>
        <w:t xml:space="preserve">vào </w:t>
      </w:r>
      <w:r w:rsidRPr="008159A5">
        <w:rPr>
          <w:rFonts w:ascii="Calibri" w:hAnsi="Calibri" w:cs="Calibri"/>
        </w:rPr>
        <w:t xml:space="preserve">lượng khách du lịch hơn là chất lượng của tài nguyên du lịch, hơn nữa, tốc độ tăng trưởng nhanh chóng của ngành du lịch chưa tương xứng với sức chịu tải, dẫn đến hành vi tàn phá môi trường tự nhiên để nhanh chóng xây dựng hệ thống nghỉ dưỡng và khách sạn (xem Phần II Thách thức phát triển và </w:t>
      </w:r>
      <w:r w:rsidRPr="008159A5">
        <w:rPr>
          <w:rFonts w:ascii="Calibri" w:hAnsi="Calibri" w:cs="Calibri"/>
          <w:b/>
          <w:bCs/>
          <w:highlight w:val="yellow"/>
        </w:rPr>
        <w:t xml:space="preserve">Phụ lục X: Báo cáo về </w:t>
      </w:r>
      <w:r w:rsidR="009216EA">
        <w:rPr>
          <w:rFonts w:ascii="Calibri" w:hAnsi="Calibri" w:cs="Calibri"/>
          <w:b/>
          <w:bCs/>
          <w:highlight w:val="yellow"/>
        </w:rPr>
        <w:t>địa bàn thực hiện dự án</w:t>
      </w:r>
      <w:r w:rsidRPr="008159A5">
        <w:rPr>
          <w:rFonts w:ascii="Calibri" w:hAnsi="Calibri" w:cs="Calibri"/>
          <w:b/>
          <w:bCs/>
          <w:highlight w:val="yellow"/>
        </w:rPr>
        <w:t xml:space="preserve">; Phụ lục Y: Phân tích cơ sở chính sách; Phụ lục Z: Báo cáo về </w:t>
      </w:r>
      <w:r w:rsidR="009216EA">
        <w:rPr>
          <w:rFonts w:ascii="Calibri" w:hAnsi="Calibri" w:cs="Calibri"/>
          <w:b/>
          <w:bCs/>
          <w:highlight w:val="yellow"/>
        </w:rPr>
        <w:t>địa bàn thực hiện dự án</w:t>
      </w:r>
      <w:r w:rsidRPr="008159A5">
        <w:rPr>
          <w:rFonts w:ascii="Calibri" w:hAnsi="Calibri" w:cs="Calibri"/>
          <w:b/>
          <w:bCs/>
          <w:highlight w:val="yellow"/>
        </w:rPr>
        <w:t>).</w:t>
      </w:r>
      <w:r w:rsidRPr="008159A5">
        <w:rPr>
          <w:rFonts w:ascii="Calibri" w:hAnsi="Calibri" w:cs="Calibri"/>
        </w:rPr>
        <w:t xml:space="preserve"> Việc xây dựng các tiêu chuẩn, tiêu chí và hướng dẫn về bảo tồn đa dạng sinh học để đảm bảo phát triển, quản lý và vận hành du lịch bền vững đối với các khu vực đa dạng sinh học có giá trị cao nhằm giảm thiểu các mối đe dọa liên quan đến du lịch, từ đó hỗ trợ duy trì hoạt động du lịch trong giới hạn sinh thái. Điều này sẽ cho phép đánh giá tốt hơn về sức chịu tải và giới hạn chịu tải của ngành du lịch đối với các địa điểm có nhiều lượt tham quan và đa dạng sinh học cao, từ đó cung cấp thông tin hướng dẫn về những nơi cần áp dụng các biện pháp kiểm soát nghiêm ngặt hơn cho hoạt động du lịch và những khu vực cần phát triển du lịch </w:t>
      </w:r>
      <w:r w:rsidR="00CF1545">
        <w:rPr>
          <w:rFonts w:ascii="Calibri" w:hAnsi="Calibri" w:cs="Calibri"/>
        </w:rPr>
        <w:t>dựa vào thiên nhiên</w:t>
      </w:r>
      <w:r w:rsidRPr="008159A5">
        <w:rPr>
          <w:rFonts w:ascii="Calibri" w:hAnsi="Calibri" w:cs="Calibri"/>
        </w:rPr>
        <w:t xml:space="preserve"> sao cho phù hợp với các mục tiêu bảo tồn. Các công trình nghiên cứu kỹ thuật và công cụ thiết thực sẽ giúp phát triển hệ thống phân tích không gian và đánh giá sức chịu tải để tạo và thiết lập các nguyên tắc quản lý hợp lý hơn, cũng như đưa ra các yêu cầu về phân vùng (sẽ được đưa vào kế hoạch du lịch bền vững) trong các Khu bảo tồn. Những điều này cũng sẽ giải quyết vấn đề các hệ sinh thái biển và đất ngập nước đang và nên được sử dụng như thế nào, xem xét nhu cầu mà lĩnh vực này đang tạo ra tại Vườn quốc gia Núi Chúa. Sự tham gia của các đại diện của ngành du lịch sẽ có ý nghĩa rất quan trọng đối với việc xây dựng phân tích không gian và đánh giá năng lực chịu tải. Để tránh quảng bá quá mức cho những địa điểm phổ biến, các yêu cầu quản lý khách tham quan để đáp ứng các tiêu chuẩn an toàn COVID-19 (ví dụ: giãn cách xã hội và giám sát khách tham quan) sẽ được tích hợp và giám sát.</w:t>
      </w:r>
    </w:p>
    <w:p w14:paraId="1BCC35F0" w14:textId="537736C0"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Dựa trên các yêu cầu, tiêu chí và các hướng dẫn được xây dựng, một hệ thống theo dõi, thẩm tra và báo cáo quốc gia chuẩn hóa về du lịch tại các khu vực đa dạng sinh học cao để giám sát sự tuân thủ sẽ được xây dựng trên cơ sở các tiêu chuẩn và giới hạn tải lượng đã được thông qua (để trình diễn tại các Khu bảo tồn thuộc Hợp phần 2, </w:t>
      </w:r>
      <w:r w:rsidR="00A4024A">
        <w:rPr>
          <w:rFonts w:ascii="Calibri" w:hAnsi="Calibri" w:cs="Calibri"/>
        </w:rPr>
        <w:t>Đầu ra 2.7</w:t>
      </w:r>
      <w:r w:rsidRPr="008159A5">
        <w:rPr>
          <w:rFonts w:ascii="Calibri" w:hAnsi="Calibri" w:cs="Calibri"/>
        </w:rPr>
        <w:t>).</w:t>
      </w:r>
    </w:p>
    <w:p w14:paraId="043DF94E" w14:textId="5FA2EAA7" w:rsidR="004F1A34" w:rsidRPr="008159A5" w:rsidRDefault="004F1A34" w:rsidP="006D4665">
      <w:pPr>
        <w:pStyle w:val="Caption"/>
        <w:rPr>
          <w:rFonts w:ascii="Calibri" w:hAnsi="Calibri" w:cs="Calibri"/>
        </w:rPr>
      </w:pPr>
      <w:r w:rsidRPr="008159A5">
        <w:rPr>
          <w:rFonts w:ascii="Calibri" w:hAnsi="Calibri" w:cs="Calibri"/>
        </w:rPr>
        <w:t xml:space="preserve">Hình </w:t>
      </w:r>
      <w:r w:rsidR="00191A4B">
        <w:rPr>
          <w:rFonts w:ascii="Calibri" w:hAnsi="Calibri" w:cs="Calibri"/>
          <w:lang w:val="en-US"/>
        </w:rPr>
        <w:t>12</w:t>
      </w:r>
      <w:r w:rsidRPr="008159A5">
        <w:rPr>
          <w:rFonts w:ascii="Calibri" w:hAnsi="Calibri" w:cs="Calibri"/>
        </w:rPr>
        <w:t>. Hoạt động của du khách tại khu bảo tồn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7"/>
        <w:gridCol w:w="4171"/>
        <w:gridCol w:w="485"/>
        <w:gridCol w:w="509"/>
        <w:gridCol w:w="490"/>
        <w:gridCol w:w="495"/>
        <w:gridCol w:w="9"/>
        <w:gridCol w:w="475"/>
        <w:gridCol w:w="527"/>
      </w:tblGrid>
      <w:tr w:rsidR="004F1A34" w:rsidRPr="008159A5" w14:paraId="714C37CB" w14:textId="77777777" w:rsidTr="00200135">
        <w:trPr>
          <w:trHeight w:hRule="exact" w:val="346"/>
        </w:trPr>
        <w:tc>
          <w:tcPr>
            <w:tcW w:w="1757" w:type="dxa"/>
            <w:shd w:val="clear" w:color="auto" w:fill="1B4670"/>
            <w:vAlign w:val="center"/>
          </w:tcPr>
          <w:p w14:paraId="5891D2E4"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rPr>
                <w:rFonts w:ascii="Calibri" w:hAnsi="Calibri" w:cs="Calibri"/>
                <w:sz w:val="13"/>
                <w:szCs w:val="13"/>
              </w:rPr>
            </w:pPr>
            <w:r w:rsidRPr="008159A5">
              <w:rPr>
                <w:rFonts w:ascii="Calibri" w:hAnsi="Calibri" w:cs="Calibri"/>
                <w:b/>
                <w:bCs/>
                <w:color w:val="FFFFFF"/>
                <w:sz w:val="13"/>
                <w:szCs w:val="13"/>
              </w:rPr>
              <w:t>Loại du khách</w:t>
            </w:r>
          </w:p>
        </w:tc>
        <w:tc>
          <w:tcPr>
            <w:tcW w:w="4171" w:type="dxa"/>
            <w:shd w:val="clear" w:color="auto" w:fill="1B4670"/>
            <w:vAlign w:val="center"/>
          </w:tcPr>
          <w:p w14:paraId="6D545F73"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rPr>
                <w:rFonts w:ascii="Calibri" w:hAnsi="Calibri" w:cs="Calibri"/>
                <w:sz w:val="13"/>
                <w:szCs w:val="13"/>
              </w:rPr>
            </w:pPr>
            <w:r w:rsidRPr="008159A5">
              <w:rPr>
                <w:rFonts w:ascii="Calibri" w:hAnsi="Calibri" w:cs="Calibri"/>
                <w:b/>
                <w:bCs/>
                <w:color w:val="FFFFFF"/>
                <w:sz w:val="13"/>
                <w:szCs w:val="13"/>
              </w:rPr>
              <w:t>Loại hình phục vụ du khách</w:t>
            </w:r>
          </w:p>
        </w:tc>
        <w:tc>
          <w:tcPr>
            <w:tcW w:w="2986" w:type="dxa"/>
            <w:gridSpan w:val="7"/>
            <w:shd w:val="clear" w:color="auto" w:fill="1B4670"/>
            <w:vAlign w:val="center"/>
          </w:tcPr>
          <w:p w14:paraId="58DEAAD3"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rPr>
                <w:rFonts w:ascii="Calibri" w:hAnsi="Calibri" w:cs="Calibri"/>
                <w:sz w:val="13"/>
                <w:szCs w:val="13"/>
              </w:rPr>
            </w:pPr>
            <w:r w:rsidRPr="008159A5">
              <w:rPr>
                <w:rFonts w:ascii="Calibri" w:hAnsi="Calibri" w:cs="Calibri"/>
                <w:b/>
                <w:bCs/>
                <w:color w:val="FFFFFF"/>
                <w:sz w:val="13"/>
                <w:szCs w:val="13"/>
              </w:rPr>
              <w:t>Danh mục khu bảo tồn của IUCN</w:t>
            </w:r>
          </w:p>
        </w:tc>
      </w:tr>
      <w:tr w:rsidR="004F1A34" w:rsidRPr="008159A5" w14:paraId="3E324CEE" w14:textId="77777777" w:rsidTr="00200135">
        <w:trPr>
          <w:trHeight w:hRule="exact" w:val="293"/>
        </w:trPr>
        <w:tc>
          <w:tcPr>
            <w:tcW w:w="1757" w:type="dxa"/>
            <w:shd w:val="clear" w:color="auto" w:fill="1B4670"/>
          </w:tcPr>
          <w:p w14:paraId="14054A1B" w14:textId="77777777" w:rsidR="004F1A34" w:rsidRPr="008159A5" w:rsidRDefault="004F1A34" w:rsidP="006D4665">
            <w:pPr>
              <w:spacing w:line="240" w:lineRule="auto"/>
              <w:rPr>
                <w:rFonts w:ascii="Calibri" w:hAnsi="Calibri" w:cs="Calibri"/>
                <w:sz w:val="10"/>
                <w:szCs w:val="10"/>
              </w:rPr>
            </w:pPr>
          </w:p>
        </w:tc>
        <w:tc>
          <w:tcPr>
            <w:tcW w:w="4171" w:type="dxa"/>
            <w:shd w:val="clear" w:color="auto" w:fill="1B4670"/>
          </w:tcPr>
          <w:p w14:paraId="29F89BE4" w14:textId="77777777" w:rsidR="004F1A34" w:rsidRPr="008159A5" w:rsidRDefault="004F1A34" w:rsidP="006D4665">
            <w:pPr>
              <w:spacing w:line="240" w:lineRule="auto"/>
              <w:rPr>
                <w:rFonts w:ascii="Calibri" w:hAnsi="Calibri" w:cs="Calibri"/>
                <w:sz w:val="10"/>
                <w:szCs w:val="10"/>
              </w:rPr>
            </w:pPr>
          </w:p>
        </w:tc>
        <w:tc>
          <w:tcPr>
            <w:tcW w:w="485" w:type="dxa"/>
            <w:shd w:val="clear" w:color="auto" w:fill="1B4670"/>
            <w:vAlign w:val="center"/>
          </w:tcPr>
          <w:p w14:paraId="41814881"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lang w:val="en-US"/>
              </w:rPr>
            </w:pPr>
            <w:r w:rsidRPr="008159A5">
              <w:rPr>
                <w:rFonts w:ascii="Calibri" w:hAnsi="Calibri" w:cs="Calibri"/>
                <w:b/>
                <w:bCs/>
                <w:color w:val="DADDDA"/>
                <w:sz w:val="13"/>
                <w:szCs w:val="13"/>
                <w:lang w:val="en-US"/>
              </w:rPr>
              <w:t>I</w:t>
            </w:r>
          </w:p>
        </w:tc>
        <w:tc>
          <w:tcPr>
            <w:tcW w:w="509" w:type="dxa"/>
            <w:shd w:val="clear" w:color="auto" w:fill="1B4670"/>
            <w:vAlign w:val="center"/>
          </w:tcPr>
          <w:p w14:paraId="17C74C11"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rPr>
            </w:pPr>
            <w:r w:rsidRPr="008159A5">
              <w:rPr>
                <w:rFonts w:ascii="Calibri" w:hAnsi="Calibri" w:cs="Calibri"/>
                <w:b/>
                <w:bCs/>
                <w:color w:val="FFFFFF"/>
                <w:sz w:val="13"/>
                <w:szCs w:val="13"/>
              </w:rPr>
              <w:t>II</w:t>
            </w:r>
          </w:p>
        </w:tc>
        <w:tc>
          <w:tcPr>
            <w:tcW w:w="490" w:type="dxa"/>
            <w:shd w:val="clear" w:color="auto" w:fill="1B4670"/>
            <w:vAlign w:val="center"/>
          </w:tcPr>
          <w:p w14:paraId="53BDDB6D"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rPr>
            </w:pPr>
            <w:r w:rsidRPr="008159A5">
              <w:rPr>
                <w:rFonts w:ascii="Calibri" w:hAnsi="Calibri" w:cs="Calibri"/>
                <w:b/>
                <w:bCs/>
                <w:color w:val="DADDDA"/>
                <w:sz w:val="13"/>
                <w:szCs w:val="13"/>
              </w:rPr>
              <w:t>III</w:t>
            </w:r>
          </w:p>
        </w:tc>
        <w:tc>
          <w:tcPr>
            <w:tcW w:w="504" w:type="dxa"/>
            <w:gridSpan w:val="2"/>
            <w:shd w:val="clear" w:color="auto" w:fill="1B4670"/>
            <w:vAlign w:val="center"/>
          </w:tcPr>
          <w:p w14:paraId="3597C7BB"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rPr>
            </w:pPr>
            <w:r w:rsidRPr="008159A5">
              <w:rPr>
                <w:rFonts w:ascii="Calibri" w:hAnsi="Calibri" w:cs="Calibri"/>
                <w:b/>
                <w:bCs/>
                <w:color w:val="FFFFFF"/>
                <w:sz w:val="13"/>
                <w:szCs w:val="13"/>
              </w:rPr>
              <w:t>IV</w:t>
            </w:r>
          </w:p>
        </w:tc>
        <w:tc>
          <w:tcPr>
            <w:tcW w:w="475" w:type="dxa"/>
            <w:shd w:val="clear" w:color="auto" w:fill="1B4670"/>
            <w:vAlign w:val="center"/>
          </w:tcPr>
          <w:p w14:paraId="1AD61053"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rPr>
            </w:pPr>
            <w:r w:rsidRPr="008159A5">
              <w:rPr>
                <w:rFonts w:ascii="Calibri" w:hAnsi="Calibri" w:cs="Calibri"/>
                <w:b/>
                <w:bCs/>
                <w:color w:val="FFFFFF"/>
                <w:sz w:val="13"/>
                <w:szCs w:val="13"/>
              </w:rPr>
              <w:t>V</w:t>
            </w:r>
          </w:p>
        </w:tc>
        <w:tc>
          <w:tcPr>
            <w:tcW w:w="523" w:type="dxa"/>
            <w:shd w:val="clear" w:color="auto" w:fill="1B4670"/>
            <w:vAlign w:val="center"/>
          </w:tcPr>
          <w:p w14:paraId="213D0D41" w14:textId="77777777" w:rsidR="004F1A34" w:rsidRPr="008159A5" w:rsidRDefault="004F1A34" w:rsidP="006D4665">
            <w:pPr>
              <w:pStyle w:val="Other0"/>
              <w:pBdr>
                <w:top w:val="single" w:sz="0" w:space="0" w:color="1B4670"/>
                <w:left w:val="single" w:sz="0" w:space="0" w:color="1B4670"/>
                <w:bottom w:val="single" w:sz="0" w:space="0" w:color="1B4670"/>
                <w:right w:val="single" w:sz="0" w:space="0" w:color="1B4670"/>
              </w:pBdr>
              <w:shd w:val="clear" w:color="auto" w:fill="1B4670"/>
              <w:jc w:val="center"/>
              <w:rPr>
                <w:rFonts w:ascii="Calibri" w:hAnsi="Calibri" w:cs="Calibri"/>
                <w:sz w:val="13"/>
                <w:szCs w:val="13"/>
              </w:rPr>
            </w:pPr>
            <w:r w:rsidRPr="008159A5">
              <w:rPr>
                <w:rFonts w:ascii="Calibri" w:hAnsi="Calibri" w:cs="Calibri"/>
                <w:b/>
                <w:bCs/>
                <w:color w:val="FFFFFF"/>
                <w:sz w:val="13"/>
                <w:szCs w:val="13"/>
              </w:rPr>
              <w:t>VI</w:t>
            </w:r>
          </w:p>
        </w:tc>
      </w:tr>
      <w:tr w:rsidR="004F1A34" w:rsidRPr="008159A5" w14:paraId="7A34D527" w14:textId="77777777" w:rsidTr="00200135">
        <w:trPr>
          <w:trHeight w:hRule="exact" w:val="298"/>
        </w:trPr>
        <w:tc>
          <w:tcPr>
            <w:tcW w:w="1757" w:type="dxa"/>
            <w:vMerge w:val="restart"/>
            <w:shd w:val="clear" w:color="auto" w:fill="FFFFFF"/>
          </w:tcPr>
          <w:p w14:paraId="2ABE29E4"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Tình nguyện viên (được công nhận và hỗ trợ chính thức)</w:t>
            </w:r>
          </w:p>
        </w:tc>
        <w:tc>
          <w:tcPr>
            <w:tcW w:w="4171" w:type="dxa"/>
            <w:shd w:val="clear" w:color="auto" w:fill="FFFFFF"/>
            <w:vAlign w:val="center"/>
          </w:tcPr>
          <w:p w14:paraId="5C59EB17" w14:textId="77777777" w:rsidR="004F1A34" w:rsidRPr="008159A5" w:rsidRDefault="004F1A34" w:rsidP="006D4665">
            <w:pPr>
              <w:pStyle w:val="Other0"/>
              <w:rPr>
                <w:rFonts w:ascii="Calibri" w:hAnsi="Calibri" w:cs="Calibri"/>
                <w:sz w:val="13"/>
                <w:szCs w:val="13"/>
              </w:rPr>
            </w:pPr>
            <w:r w:rsidRPr="008159A5">
              <w:rPr>
                <w:rFonts w:ascii="Calibri" w:hAnsi="Calibri" w:cs="Calibri"/>
                <w:b/>
                <w:bCs/>
                <w:color w:val="473D4B"/>
                <w:sz w:val="13"/>
                <w:szCs w:val="13"/>
              </w:rPr>
              <w:t>Lính cứu hỏa và nhân viên tìm kiếm cứu nạn</w:t>
            </w:r>
          </w:p>
        </w:tc>
        <w:tc>
          <w:tcPr>
            <w:tcW w:w="485" w:type="dxa"/>
            <w:shd w:val="clear" w:color="auto" w:fill="A4D8C1"/>
            <w:vAlign w:val="center"/>
          </w:tcPr>
          <w:p w14:paraId="009CB457" w14:textId="77777777" w:rsidR="004F1A34" w:rsidRPr="008159A5" w:rsidRDefault="004F1A34" w:rsidP="006D4665">
            <w:pPr>
              <w:pStyle w:val="Other0"/>
              <w:jc w:val="center"/>
              <w:rPr>
                <w:rFonts w:ascii="Calibri" w:hAnsi="Calibri" w:cs="Calibri"/>
                <w:color w:val="auto"/>
                <w:sz w:val="18"/>
                <w:szCs w:val="18"/>
              </w:rPr>
            </w:pPr>
            <w:r w:rsidRPr="008159A5">
              <w:rPr>
                <w:rFonts w:ascii="Calibri" w:hAnsi="Calibri" w:cs="Calibri"/>
                <w:color w:val="auto"/>
                <w:sz w:val="18"/>
                <w:szCs w:val="18"/>
              </w:rPr>
              <w:sym w:font="Wingdings" w:char="F0FC"/>
            </w:r>
          </w:p>
        </w:tc>
        <w:tc>
          <w:tcPr>
            <w:tcW w:w="509" w:type="dxa"/>
            <w:shd w:val="clear" w:color="auto" w:fill="81C7E0"/>
            <w:vAlign w:val="center"/>
          </w:tcPr>
          <w:p w14:paraId="16BF1F10" w14:textId="77777777" w:rsidR="004F1A34" w:rsidRPr="008159A5" w:rsidRDefault="004F1A34" w:rsidP="006D4665">
            <w:pPr>
              <w:pStyle w:val="Other0"/>
              <w:jc w:val="center"/>
              <w:rPr>
                <w:rFonts w:ascii="Calibri" w:hAnsi="Calibri" w:cs="Calibri"/>
                <w:color w:val="auto"/>
                <w:sz w:val="18"/>
                <w:szCs w:val="18"/>
              </w:rPr>
            </w:pPr>
            <w:r w:rsidRPr="008159A5">
              <w:rPr>
                <w:rFonts w:ascii="Calibri" w:hAnsi="Calibri" w:cs="Calibri"/>
                <w:color w:val="auto"/>
                <w:sz w:val="18"/>
                <w:szCs w:val="18"/>
              </w:rPr>
              <w:sym w:font="Wingdings" w:char="F0FC"/>
            </w:r>
          </w:p>
        </w:tc>
        <w:tc>
          <w:tcPr>
            <w:tcW w:w="490" w:type="dxa"/>
            <w:shd w:val="clear" w:color="auto" w:fill="8289A5"/>
            <w:vAlign w:val="center"/>
          </w:tcPr>
          <w:p w14:paraId="3D1757CB"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vAlign w:val="center"/>
          </w:tcPr>
          <w:p w14:paraId="438FE7D1"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vAlign w:val="center"/>
          </w:tcPr>
          <w:p w14:paraId="02BD0FA7"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vAlign w:val="center"/>
          </w:tcPr>
          <w:p w14:paraId="2A0E1B2A" w14:textId="77777777" w:rsidR="004F1A34" w:rsidRPr="008159A5" w:rsidRDefault="004F1A34" w:rsidP="006D4665">
            <w:pPr>
              <w:pStyle w:val="Other0"/>
              <w:ind w:firstLine="180"/>
              <w:jc w:val="center"/>
              <w:rPr>
                <w:rFonts w:ascii="Calibri" w:hAnsi="Calibri" w:cs="Calibri"/>
                <w:sz w:val="20"/>
                <w:szCs w:val="20"/>
                <w:lang w:val="en-US"/>
              </w:rPr>
            </w:pPr>
            <w:r w:rsidRPr="008159A5">
              <w:rPr>
                <w:rFonts w:ascii="Calibri" w:hAnsi="Calibri" w:cs="Calibri"/>
                <w:color w:val="auto"/>
                <w:sz w:val="18"/>
                <w:szCs w:val="18"/>
              </w:rPr>
              <w:sym w:font="Wingdings" w:char="F0FC"/>
            </w:r>
          </w:p>
        </w:tc>
      </w:tr>
      <w:tr w:rsidR="004F1A34" w:rsidRPr="008159A5" w14:paraId="498A1079" w14:textId="77777777" w:rsidTr="00200135">
        <w:trPr>
          <w:trHeight w:hRule="exact" w:val="302"/>
        </w:trPr>
        <w:tc>
          <w:tcPr>
            <w:tcW w:w="1757" w:type="dxa"/>
            <w:vMerge/>
            <w:shd w:val="clear" w:color="auto" w:fill="FFFFFF"/>
          </w:tcPr>
          <w:p w14:paraId="57E2212B" w14:textId="77777777" w:rsidR="004F1A34" w:rsidRPr="008159A5" w:rsidRDefault="004F1A34" w:rsidP="006D4665">
            <w:pPr>
              <w:spacing w:line="240" w:lineRule="auto"/>
              <w:rPr>
                <w:rFonts w:ascii="Calibri" w:hAnsi="Calibri" w:cs="Calibri"/>
              </w:rPr>
            </w:pPr>
          </w:p>
        </w:tc>
        <w:tc>
          <w:tcPr>
            <w:tcW w:w="4171" w:type="dxa"/>
            <w:shd w:val="clear" w:color="auto" w:fill="FFFFFF"/>
          </w:tcPr>
          <w:p w14:paraId="191F4CF5"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Bảo trì và trùng tu</w:t>
            </w:r>
            <w:r w:rsidRPr="008159A5">
              <w:rPr>
                <w:rFonts w:ascii="Calibri" w:hAnsi="Calibri" w:cs="Calibri"/>
                <w:b/>
                <w:bCs/>
                <w:color w:val="2D2333"/>
                <w:sz w:val="13"/>
                <w:szCs w:val="13"/>
              </w:rPr>
              <w:t xml:space="preserve"> di </w:t>
            </w:r>
            <w:r w:rsidRPr="008159A5">
              <w:rPr>
                <w:rFonts w:ascii="Calibri" w:hAnsi="Calibri" w:cs="Calibri"/>
                <w:b/>
                <w:bCs/>
                <w:color w:val="auto"/>
                <w:sz w:val="13"/>
                <w:szCs w:val="13"/>
              </w:rPr>
              <w:t>tích lịch sử</w:t>
            </w:r>
          </w:p>
        </w:tc>
        <w:tc>
          <w:tcPr>
            <w:tcW w:w="485" w:type="dxa"/>
            <w:shd w:val="clear" w:color="auto" w:fill="A4D8C1"/>
          </w:tcPr>
          <w:p w14:paraId="60D820C7"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5E6E60F6"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4B8AA212"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20786B2D"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46B460A2"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10EC050A"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23D1C0CB" w14:textId="77777777" w:rsidTr="00200135">
        <w:trPr>
          <w:trHeight w:hRule="exact" w:val="293"/>
        </w:trPr>
        <w:tc>
          <w:tcPr>
            <w:tcW w:w="1757" w:type="dxa"/>
            <w:vMerge/>
            <w:shd w:val="clear" w:color="auto" w:fill="FFFFFF"/>
          </w:tcPr>
          <w:p w14:paraId="50A6C281" w14:textId="77777777" w:rsidR="004F1A34" w:rsidRPr="008159A5" w:rsidRDefault="004F1A34" w:rsidP="006D4665">
            <w:pPr>
              <w:spacing w:line="240" w:lineRule="auto"/>
              <w:rPr>
                <w:rFonts w:ascii="Calibri" w:hAnsi="Calibri" w:cs="Calibri"/>
              </w:rPr>
            </w:pPr>
          </w:p>
        </w:tc>
        <w:tc>
          <w:tcPr>
            <w:tcW w:w="4171" w:type="dxa"/>
            <w:shd w:val="clear" w:color="auto" w:fill="FFFFFF"/>
          </w:tcPr>
          <w:p w14:paraId="2880B2D2"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Bảo trì đường mòn đi bộ</w:t>
            </w:r>
          </w:p>
        </w:tc>
        <w:tc>
          <w:tcPr>
            <w:tcW w:w="485" w:type="dxa"/>
            <w:shd w:val="clear" w:color="auto" w:fill="A4D8C1"/>
          </w:tcPr>
          <w:p w14:paraId="6C58E19A"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28D3BD71" w14:textId="77777777" w:rsidR="004F1A34" w:rsidRPr="008159A5" w:rsidRDefault="004F1A34" w:rsidP="006D4665">
            <w:pPr>
              <w:spacing w:line="240" w:lineRule="auto"/>
              <w:jc w:val="center"/>
              <w:rPr>
                <w:rFonts w:ascii="Calibri" w:hAnsi="Calibri" w:cs="Calibri"/>
                <w:sz w:val="10"/>
                <w:szCs w:val="10"/>
              </w:rPr>
            </w:pPr>
          </w:p>
        </w:tc>
        <w:tc>
          <w:tcPr>
            <w:tcW w:w="490" w:type="dxa"/>
            <w:shd w:val="clear" w:color="auto" w:fill="8289A5"/>
          </w:tcPr>
          <w:p w14:paraId="5E17727D"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44900877"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64A19C03"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26EB16AD" w14:textId="77777777" w:rsidR="004F1A34" w:rsidRPr="008159A5" w:rsidRDefault="004F1A34" w:rsidP="006D4665">
            <w:pPr>
              <w:pStyle w:val="Other0"/>
              <w:ind w:firstLine="180"/>
              <w:jc w:val="center"/>
              <w:rPr>
                <w:rFonts w:ascii="Calibri" w:hAnsi="Calibri" w:cs="Calibri"/>
                <w:sz w:val="20"/>
                <w:szCs w:val="20"/>
                <w:lang w:val="en-US"/>
              </w:rPr>
            </w:pPr>
            <w:r w:rsidRPr="008159A5">
              <w:rPr>
                <w:rFonts w:ascii="Calibri" w:hAnsi="Calibri" w:cs="Calibri"/>
                <w:color w:val="auto"/>
                <w:sz w:val="18"/>
                <w:szCs w:val="18"/>
              </w:rPr>
              <w:sym w:font="Wingdings" w:char="F0FC"/>
            </w:r>
          </w:p>
        </w:tc>
      </w:tr>
      <w:tr w:rsidR="004F1A34" w:rsidRPr="008159A5" w14:paraId="173E55E5" w14:textId="77777777" w:rsidTr="00200135">
        <w:trPr>
          <w:trHeight w:hRule="exact" w:val="293"/>
        </w:trPr>
        <w:tc>
          <w:tcPr>
            <w:tcW w:w="1757" w:type="dxa"/>
            <w:vMerge/>
            <w:shd w:val="clear" w:color="auto" w:fill="FFFFFF"/>
          </w:tcPr>
          <w:p w14:paraId="40DDEC56" w14:textId="77777777" w:rsidR="004F1A34" w:rsidRPr="008159A5" w:rsidRDefault="004F1A34" w:rsidP="006D4665">
            <w:pPr>
              <w:spacing w:line="240" w:lineRule="auto"/>
              <w:rPr>
                <w:rFonts w:ascii="Calibri" w:hAnsi="Calibri" w:cs="Calibri"/>
              </w:rPr>
            </w:pPr>
          </w:p>
        </w:tc>
        <w:tc>
          <w:tcPr>
            <w:tcW w:w="4171" w:type="dxa"/>
            <w:shd w:val="clear" w:color="auto" w:fill="FFFFFF"/>
          </w:tcPr>
          <w:p w14:paraId="1CC068C0"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 xml:space="preserve">Loại bỏ </w:t>
            </w:r>
            <w:r w:rsidRPr="008159A5">
              <w:rPr>
                <w:rFonts w:ascii="Calibri" w:hAnsi="Calibri" w:cs="Calibri"/>
                <w:b/>
                <w:bCs/>
                <w:color w:val="5D3A32"/>
                <w:sz w:val="13"/>
                <w:szCs w:val="13"/>
              </w:rPr>
              <w:t>thực vật xâm lấn</w:t>
            </w:r>
          </w:p>
        </w:tc>
        <w:tc>
          <w:tcPr>
            <w:tcW w:w="485" w:type="dxa"/>
            <w:shd w:val="clear" w:color="auto" w:fill="A4D8C1"/>
          </w:tcPr>
          <w:p w14:paraId="1C7F487F"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9" w:type="dxa"/>
            <w:shd w:val="clear" w:color="auto" w:fill="81C7E0"/>
          </w:tcPr>
          <w:p w14:paraId="5A0CF332" w14:textId="77777777" w:rsidR="004F1A34" w:rsidRPr="008159A5" w:rsidRDefault="004F1A34" w:rsidP="006D4665">
            <w:pPr>
              <w:pStyle w:val="Other0"/>
              <w:jc w:val="center"/>
              <w:rPr>
                <w:rFonts w:ascii="Calibri" w:hAnsi="Calibri" w:cs="Calibri"/>
                <w:sz w:val="20"/>
                <w:szCs w:val="20"/>
                <w:lang w:val="en-US"/>
              </w:rPr>
            </w:pPr>
            <w:r w:rsidRPr="008159A5">
              <w:rPr>
                <w:rFonts w:ascii="Calibri" w:hAnsi="Calibri" w:cs="Calibri"/>
                <w:color w:val="auto"/>
                <w:sz w:val="18"/>
                <w:szCs w:val="18"/>
              </w:rPr>
              <w:sym w:font="Wingdings" w:char="F0FC"/>
            </w:r>
          </w:p>
        </w:tc>
        <w:tc>
          <w:tcPr>
            <w:tcW w:w="490" w:type="dxa"/>
            <w:shd w:val="clear" w:color="auto" w:fill="8289A5"/>
          </w:tcPr>
          <w:p w14:paraId="3DDAB4CF"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0A573568"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4EA87FD7"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313D49A0" w14:textId="77777777" w:rsidR="004F1A34" w:rsidRPr="008159A5" w:rsidRDefault="004F1A34" w:rsidP="006D4665">
            <w:pPr>
              <w:pStyle w:val="Other0"/>
              <w:ind w:firstLine="180"/>
              <w:jc w:val="center"/>
              <w:rPr>
                <w:rFonts w:ascii="Calibri" w:hAnsi="Calibri" w:cs="Calibri"/>
                <w:sz w:val="20"/>
                <w:szCs w:val="20"/>
                <w:lang w:val="en-US"/>
              </w:rPr>
            </w:pPr>
            <w:r w:rsidRPr="008159A5">
              <w:rPr>
                <w:rFonts w:ascii="Calibri" w:hAnsi="Calibri" w:cs="Calibri"/>
                <w:color w:val="auto"/>
                <w:sz w:val="18"/>
                <w:szCs w:val="18"/>
              </w:rPr>
              <w:sym w:font="Wingdings" w:char="F0FC"/>
            </w:r>
          </w:p>
        </w:tc>
      </w:tr>
      <w:tr w:rsidR="004F1A34" w:rsidRPr="008159A5" w14:paraId="590E8DA9" w14:textId="77777777" w:rsidTr="00200135">
        <w:trPr>
          <w:trHeight w:hRule="exact" w:val="494"/>
        </w:trPr>
        <w:tc>
          <w:tcPr>
            <w:tcW w:w="1757" w:type="dxa"/>
            <w:vMerge/>
            <w:shd w:val="clear" w:color="auto" w:fill="FFFFFF"/>
          </w:tcPr>
          <w:p w14:paraId="4D71F2B4" w14:textId="77777777" w:rsidR="004F1A34" w:rsidRPr="008159A5" w:rsidRDefault="004F1A34" w:rsidP="006D4665">
            <w:pPr>
              <w:spacing w:line="240" w:lineRule="auto"/>
              <w:rPr>
                <w:rFonts w:ascii="Calibri" w:hAnsi="Calibri" w:cs="Calibri"/>
              </w:rPr>
            </w:pPr>
          </w:p>
        </w:tc>
        <w:tc>
          <w:tcPr>
            <w:tcW w:w="4171" w:type="dxa"/>
            <w:shd w:val="clear" w:color="auto" w:fill="FFFFFF"/>
            <w:vAlign w:val="bottom"/>
          </w:tcPr>
          <w:p w14:paraId="2778CC4B" w14:textId="77777777" w:rsidR="004F1A34" w:rsidRPr="008159A5" w:rsidRDefault="004F1A34" w:rsidP="006D4665">
            <w:pPr>
              <w:pStyle w:val="Other0"/>
              <w:rPr>
                <w:rFonts w:ascii="Calibri" w:hAnsi="Calibri" w:cs="Calibri"/>
                <w:sz w:val="13"/>
                <w:szCs w:val="13"/>
              </w:rPr>
            </w:pPr>
            <w:r w:rsidRPr="008159A5">
              <w:rPr>
                <w:rFonts w:ascii="Calibri" w:hAnsi="Calibri" w:cs="Calibri"/>
                <w:b/>
                <w:bCs/>
                <w:color w:val="473D4B"/>
                <w:sz w:val="13"/>
                <w:szCs w:val="13"/>
              </w:rPr>
              <w:t>Bảo vệ động vật, ví dụ như giám sát bảo vệ địa điểm làm tổ cho các loài chim sinh sản theo mùa</w:t>
            </w:r>
            <w:r w:rsidRPr="008159A5">
              <w:rPr>
                <w:rFonts w:ascii="Calibri" w:hAnsi="Calibri" w:cs="Calibri"/>
                <w:b/>
                <w:bCs/>
                <w:color w:val="473D4B"/>
                <w:sz w:val="13"/>
                <w:szCs w:val="13"/>
              </w:rPr>
              <w:br/>
            </w:r>
          </w:p>
        </w:tc>
        <w:tc>
          <w:tcPr>
            <w:tcW w:w="485" w:type="dxa"/>
            <w:shd w:val="clear" w:color="auto" w:fill="A4D8C1"/>
          </w:tcPr>
          <w:p w14:paraId="6042181C"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9" w:type="dxa"/>
            <w:shd w:val="clear" w:color="auto" w:fill="81C7E0"/>
          </w:tcPr>
          <w:p w14:paraId="62A3D338"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41EAFE82"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6F32A208"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047F00D3" w14:textId="77777777" w:rsidR="004F1A34" w:rsidRPr="008159A5" w:rsidRDefault="004F1A34" w:rsidP="006D4665">
            <w:pPr>
              <w:spacing w:line="240" w:lineRule="auto"/>
              <w:jc w:val="center"/>
              <w:rPr>
                <w:rFonts w:ascii="Calibri" w:hAnsi="Calibri" w:cs="Calibri"/>
                <w:sz w:val="10"/>
                <w:szCs w:val="10"/>
              </w:rPr>
            </w:pPr>
          </w:p>
        </w:tc>
        <w:tc>
          <w:tcPr>
            <w:tcW w:w="523" w:type="dxa"/>
            <w:shd w:val="clear" w:color="auto" w:fill="E8CEBD"/>
          </w:tcPr>
          <w:p w14:paraId="174F5222" w14:textId="77777777" w:rsidR="004F1A34" w:rsidRPr="008159A5" w:rsidRDefault="004F1A34" w:rsidP="006D4665">
            <w:pPr>
              <w:spacing w:line="240" w:lineRule="auto"/>
              <w:jc w:val="center"/>
              <w:rPr>
                <w:rFonts w:ascii="Calibri" w:hAnsi="Calibri" w:cs="Calibri"/>
                <w:sz w:val="10"/>
                <w:szCs w:val="10"/>
              </w:rPr>
            </w:pPr>
          </w:p>
        </w:tc>
      </w:tr>
      <w:tr w:rsidR="004F1A34" w:rsidRPr="008159A5" w14:paraId="55541944" w14:textId="77777777" w:rsidTr="00200135">
        <w:trPr>
          <w:trHeight w:hRule="exact" w:val="509"/>
        </w:trPr>
        <w:tc>
          <w:tcPr>
            <w:tcW w:w="1757" w:type="dxa"/>
            <w:vMerge/>
            <w:shd w:val="clear" w:color="auto" w:fill="FFFFFF"/>
          </w:tcPr>
          <w:p w14:paraId="1E5D65C9" w14:textId="77777777" w:rsidR="004F1A34" w:rsidRPr="008159A5" w:rsidRDefault="004F1A34" w:rsidP="006D4665">
            <w:pPr>
              <w:spacing w:line="240" w:lineRule="auto"/>
              <w:rPr>
                <w:rFonts w:ascii="Calibri" w:hAnsi="Calibri" w:cs="Calibri"/>
              </w:rPr>
            </w:pPr>
          </w:p>
        </w:tc>
        <w:tc>
          <w:tcPr>
            <w:tcW w:w="4171" w:type="dxa"/>
            <w:shd w:val="clear" w:color="auto" w:fill="FFFFFF"/>
          </w:tcPr>
          <w:p w14:paraId="00169E40"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Dịch vụ hỗ trợ du khách chẳng hạn như bảo vệ hoặc hướng dẫn viên tình nguyện tại các khu cắm trại</w:t>
            </w:r>
            <w:r w:rsidRPr="008159A5">
              <w:rPr>
                <w:rFonts w:ascii="Calibri" w:hAnsi="Calibri" w:cs="Calibri"/>
                <w:b/>
                <w:bCs/>
                <w:color w:val="473D4B"/>
                <w:sz w:val="13"/>
                <w:szCs w:val="13"/>
              </w:rPr>
              <w:br/>
            </w:r>
          </w:p>
        </w:tc>
        <w:tc>
          <w:tcPr>
            <w:tcW w:w="485" w:type="dxa"/>
            <w:shd w:val="clear" w:color="auto" w:fill="A4D8C1"/>
          </w:tcPr>
          <w:p w14:paraId="7EC1A2A3"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6589398E"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5C71EB41"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195B0152"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534E5F0F" w14:textId="77777777" w:rsidR="004F1A34" w:rsidRPr="008159A5" w:rsidRDefault="004F1A34" w:rsidP="006D4665">
            <w:pPr>
              <w:pStyle w:val="Other0"/>
              <w:jc w:val="center"/>
              <w:rPr>
                <w:rFonts w:ascii="Calibri" w:hAnsi="Calibri" w:cs="Calibri"/>
                <w:sz w:val="20"/>
                <w:szCs w:val="20"/>
                <w:lang w:val="en-US"/>
              </w:rPr>
            </w:pPr>
            <w:r w:rsidRPr="008159A5">
              <w:rPr>
                <w:rFonts w:ascii="Calibri" w:hAnsi="Calibri" w:cs="Calibri"/>
                <w:color w:val="auto"/>
                <w:sz w:val="18"/>
                <w:szCs w:val="18"/>
              </w:rPr>
              <w:sym w:font="Wingdings" w:char="F0FC"/>
            </w:r>
          </w:p>
        </w:tc>
        <w:tc>
          <w:tcPr>
            <w:tcW w:w="523" w:type="dxa"/>
            <w:shd w:val="clear" w:color="auto" w:fill="E8CEBD"/>
          </w:tcPr>
          <w:p w14:paraId="00A1AC1A"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63E758B8" w14:textId="77777777" w:rsidTr="00200135">
        <w:trPr>
          <w:trHeight w:hRule="exact" w:val="485"/>
        </w:trPr>
        <w:tc>
          <w:tcPr>
            <w:tcW w:w="1757" w:type="dxa"/>
            <w:vMerge/>
            <w:shd w:val="clear" w:color="auto" w:fill="FFFFFF"/>
          </w:tcPr>
          <w:p w14:paraId="165A2BE9" w14:textId="77777777" w:rsidR="004F1A34" w:rsidRPr="008159A5" w:rsidRDefault="004F1A34" w:rsidP="006D4665">
            <w:pPr>
              <w:spacing w:line="240" w:lineRule="auto"/>
              <w:rPr>
                <w:rFonts w:ascii="Calibri" w:hAnsi="Calibri" w:cs="Calibri"/>
              </w:rPr>
            </w:pPr>
          </w:p>
        </w:tc>
        <w:tc>
          <w:tcPr>
            <w:tcW w:w="4171" w:type="dxa"/>
            <w:shd w:val="clear" w:color="auto" w:fill="FFFFFF"/>
          </w:tcPr>
          <w:p w14:paraId="1C533F4C"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 xml:space="preserve">Nhà nghiên cứu, chẳng hạn </w:t>
            </w:r>
            <w:r w:rsidRPr="008159A5">
              <w:rPr>
                <w:rFonts w:ascii="Calibri" w:hAnsi="Calibri" w:cs="Calibri"/>
                <w:b/>
                <w:bCs/>
                <w:color w:val="161C4E"/>
                <w:sz w:val="13"/>
                <w:szCs w:val="13"/>
              </w:rPr>
              <w:t xml:space="preserve">như </w:t>
            </w:r>
            <w:r w:rsidRPr="008159A5">
              <w:rPr>
                <w:rFonts w:ascii="Calibri" w:hAnsi="Calibri" w:cs="Calibri"/>
                <w:b/>
                <w:bCs/>
                <w:color w:val="473D4B"/>
                <w:sz w:val="13"/>
                <w:szCs w:val="13"/>
              </w:rPr>
              <w:t xml:space="preserve">nhóm thực hiện </w:t>
            </w:r>
            <w:r w:rsidRPr="008159A5">
              <w:rPr>
                <w:rFonts w:ascii="Calibri" w:hAnsi="Calibri" w:cs="Calibri"/>
                <w:b/>
                <w:bCs/>
                <w:color w:val="auto"/>
                <w:sz w:val="13"/>
                <w:szCs w:val="13"/>
              </w:rPr>
              <w:t>đánh</w:t>
            </w:r>
            <w:r w:rsidRPr="008159A5">
              <w:rPr>
                <w:rFonts w:ascii="Calibri" w:hAnsi="Calibri" w:cs="Calibri"/>
                <w:b/>
                <w:bCs/>
                <w:sz w:val="13"/>
                <w:szCs w:val="13"/>
              </w:rPr>
              <w:t xml:space="preserve"> </w:t>
            </w:r>
            <w:r w:rsidRPr="008159A5">
              <w:rPr>
                <w:rFonts w:ascii="Calibri" w:hAnsi="Calibri" w:cs="Calibri"/>
                <w:b/>
                <w:bCs/>
                <w:color w:val="161C4E"/>
                <w:sz w:val="13"/>
                <w:szCs w:val="13"/>
              </w:rPr>
              <w:t xml:space="preserve">giá </w:t>
            </w:r>
            <w:r w:rsidRPr="008159A5">
              <w:rPr>
                <w:rFonts w:ascii="Calibri" w:hAnsi="Calibri" w:cs="Calibri"/>
                <w:b/>
                <w:bCs/>
                <w:color w:val="473D4B"/>
                <w:sz w:val="13"/>
                <w:szCs w:val="13"/>
              </w:rPr>
              <w:t>đa dạng sinh học</w:t>
            </w:r>
            <w:r w:rsidRPr="008159A5">
              <w:rPr>
                <w:rFonts w:ascii="Calibri" w:hAnsi="Calibri" w:cs="Calibri"/>
                <w:b/>
                <w:bCs/>
                <w:sz w:val="13"/>
                <w:szCs w:val="13"/>
              </w:rPr>
              <w:br/>
            </w:r>
          </w:p>
        </w:tc>
        <w:tc>
          <w:tcPr>
            <w:tcW w:w="485" w:type="dxa"/>
            <w:shd w:val="clear" w:color="auto" w:fill="A4D8C1"/>
          </w:tcPr>
          <w:p w14:paraId="40AFFC2F"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9" w:type="dxa"/>
            <w:shd w:val="clear" w:color="auto" w:fill="81C7E0"/>
          </w:tcPr>
          <w:p w14:paraId="3A6A6C0B"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1FBFBB17"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197913B6"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54F5E2FD"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7811F4C0"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19B1717A" w14:textId="77777777" w:rsidTr="00200135">
        <w:trPr>
          <w:trHeight w:hRule="exact" w:val="805"/>
        </w:trPr>
        <w:tc>
          <w:tcPr>
            <w:tcW w:w="1757" w:type="dxa"/>
            <w:shd w:val="clear" w:color="auto" w:fill="3BBA8D"/>
            <w:vAlign w:val="center"/>
          </w:tcPr>
          <w:p w14:paraId="3D436522"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Nhà nghiên cứu (được chính thức cấp phép)</w:t>
            </w:r>
          </w:p>
        </w:tc>
        <w:tc>
          <w:tcPr>
            <w:tcW w:w="4171" w:type="dxa"/>
            <w:shd w:val="clear" w:color="auto" w:fill="3BBA8D"/>
            <w:vAlign w:val="bottom"/>
          </w:tcPr>
          <w:p w14:paraId="5D8B9E78"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 xml:space="preserve">Tất cả các khía cạnh nghiên cứu di sản thiên nhiên bao gồm đo lường các điều kiện cơ sở, nghiên cứu các xu hướng diễn biến môi trường sống và hệ sinh thái, và nghiên cứu di sản văn hóa, xã hội </w:t>
            </w:r>
            <w:r w:rsidRPr="008159A5">
              <w:rPr>
                <w:rFonts w:ascii="Calibri" w:hAnsi="Calibri" w:cs="Calibri"/>
                <w:b/>
                <w:bCs/>
                <w:color w:val="FFFFFF"/>
                <w:sz w:val="13"/>
                <w:szCs w:val="13"/>
              </w:rPr>
              <w:br/>
            </w:r>
          </w:p>
        </w:tc>
        <w:tc>
          <w:tcPr>
            <w:tcW w:w="485" w:type="dxa"/>
            <w:shd w:val="clear" w:color="auto" w:fill="A4D8C1"/>
          </w:tcPr>
          <w:p w14:paraId="504B489F"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9" w:type="dxa"/>
            <w:shd w:val="clear" w:color="auto" w:fill="81C7E0"/>
          </w:tcPr>
          <w:p w14:paraId="732DCC3B"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3F00F6C9"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23084088"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0EA06E23"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3BADE831"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4E7609EF" w14:textId="77777777" w:rsidTr="00200135">
        <w:trPr>
          <w:trHeight w:hRule="exact" w:val="298"/>
        </w:trPr>
        <w:tc>
          <w:tcPr>
            <w:tcW w:w="1757" w:type="dxa"/>
            <w:vMerge w:val="restart"/>
            <w:shd w:val="clear" w:color="auto" w:fill="FFFFFF"/>
          </w:tcPr>
          <w:p w14:paraId="475B0859" w14:textId="77777777" w:rsidR="004F1A34" w:rsidRPr="008159A5" w:rsidRDefault="004F1A34" w:rsidP="006D4665">
            <w:pPr>
              <w:pStyle w:val="Other0"/>
              <w:spacing w:before="80"/>
              <w:rPr>
                <w:rFonts w:ascii="Calibri" w:hAnsi="Calibri" w:cs="Calibri"/>
                <w:sz w:val="13"/>
                <w:szCs w:val="13"/>
              </w:rPr>
            </w:pPr>
            <w:r w:rsidRPr="008159A5">
              <w:rPr>
                <w:rFonts w:ascii="Calibri" w:hAnsi="Calibri" w:cs="Calibri"/>
                <w:b/>
                <w:bCs/>
                <w:color w:val="473D4B"/>
                <w:sz w:val="13"/>
                <w:szCs w:val="13"/>
              </w:rPr>
              <w:t>Người dùng với mục đích thương mại (được chính thức cấp phép)</w:t>
            </w:r>
          </w:p>
        </w:tc>
        <w:tc>
          <w:tcPr>
            <w:tcW w:w="4171" w:type="dxa"/>
            <w:shd w:val="clear" w:color="auto" w:fill="FFFFFF"/>
            <w:vAlign w:val="center"/>
          </w:tcPr>
          <w:p w14:paraId="0A5C0C90" w14:textId="77777777" w:rsidR="004F1A34" w:rsidRPr="008159A5" w:rsidRDefault="004F1A34" w:rsidP="006D4665">
            <w:pPr>
              <w:pStyle w:val="Other0"/>
              <w:rPr>
                <w:rFonts w:ascii="Calibri" w:hAnsi="Calibri" w:cs="Calibri"/>
                <w:sz w:val="13"/>
                <w:szCs w:val="13"/>
              </w:rPr>
            </w:pPr>
            <w:r w:rsidRPr="008159A5">
              <w:rPr>
                <w:rFonts w:ascii="Calibri" w:hAnsi="Calibri" w:cs="Calibri"/>
                <w:b/>
                <w:bCs/>
                <w:color w:val="473D4B"/>
                <w:sz w:val="13"/>
                <w:szCs w:val="13"/>
              </w:rPr>
              <w:t>Các nhà làm phim về thiên nhiên</w:t>
            </w:r>
          </w:p>
        </w:tc>
        <w:tc>
          <w:tcPr>
            <w:tcW w:w="485" w:type="dxa"/>
            <w:shd w:val="clear" w:color="auto" w:fill="A4D8C1"/>
          </w:tcPr>
          <w:p w14:paraId="085A95B5"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162DE65F"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79EB8507"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5B5B586D"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vAlign w:val="center"/>
          </w:tcPr>
          <w:p w14:paraId="5A5C233D"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vAlign w:val="center"/>
          </w:tcPr>
          <w:p w14:paraId="1BC0CC9B"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4CF45688" w14:textId="77777777" w:rsidTr="00200135">
        <w:trPr>
          <w:trHeight w:hRule="exact" w:val="494"/>
        </w:trPr>
        <w:tc>
          <w:tcPr>
            <w:tcW w:w="1757" w:type="dxa"/>
            <w:vMerge/>
            <w:shd w:val="clear" w:color="auto" w:fill="FFFFFF"/>
          </w:tcPr>
          <w:p w14:paraId="2167F56F" w14:textId="77777777" w:rsidR="004F1A34" w:rsidRPr="008159A5" w:rsidRDefault="004F1A34" w:rsidP="006D4665">
            <w:pPr>
              <w:spacing w:line="240" w:lineRule="auto"/>
              <w:rPr>
                <w:rFonts w:ascii="Calibri" w:hAnsi="Calibri" w:cs="Calibri"/>
              </w:rPr>
            </w:pPr>
          </w:p>
        </w:tc>
        <w:tc>
          <w:tcPr>
            <w:tcW w:w="4171" w:type="dxa"/>
            <w:shd w:val="clear" w:color="auto" w:fill="FFFFFF"/>
            <w:vAlign w:val="bottom"/>
          </w:tcPr>
          <w:p w14:paraId="2C3F7479" w14:textId="77777777" w:rsidR="004F1A34" w:rsidRPr="008159A5" w:rsidRDefault="004F1A34" w:rsidP="006D4665">
            <w:pPr>
              <w:pStyle w:val="Other0"/>
              <w:rPr>
                <w:rFonts w:ascii="Calibri" w:hAnsi="Calibri" w:cs="Calibri"/>
                <w:sz w:val="13"/>
                <w:szCs w:val="13"/>
              </w:rPr>
            </w:pPr>
            <w:r w:rsidRPr="008159A5">
              <w:rPr>
                <w:rFonts w:ascii="Calibri" w:hAnsi="Calibri" w:cs="Calibri"/>
                <w:b/>
                <w:bCs/>
                <w:color w:val="473D4B"/>
                <w:sz w:val="13"/>
                <w:szCs w:val="13"/>
              </w:rPr>
              <w:t>Các dịch vụ đi lại cho du khách bao gồm cưỡi động vật, xích lô, xe buýt, máy bay, ca nô, xe trượt tuyết và các phương tiện khác</w:t>
            </w:r>
          </w:p>
        </w:tc>
        <w:tc>
          <w:tcPr>
            <w:tcW w:w="485" w:type="dxa"/>
            <w:shd w:val="clear" w:color="auto" w:fill="A4D8C1"/>
          </w:tcPr>
          <w:p w14:paraId="196414EF"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2F83D989"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703D25E6"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74E3CD2E"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62435BD0"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4D262F60"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696B5587" w14:textId="77777777" w:rsidTr="00200135">
        <w:trPr>
          <w:trHeight w:hRule="exact" w:val="307"/>
        </w:trPr>
        <w:tc>
          <w:tcPr>
            <w:tcW w:w="1757" w:type="dxa"/>
            <w:vMerge w:val="restart"/>
            <w:shd w:val="clear" w:color="auto" w:fill="3BBA8D"/>
          </w:tcPr>
          <w:p w14:paraId="54A88562"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Khách du lịch và</w:t>
            </w:r>
          </w:p>
          <w:p w14:paraId="6011E29B"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người tham gia giải trí (sử dụng bền vững)</w:t>
            </w:r>
          </w:p>
        </w:tc>
        <w:tc>
          <w:tcPr>
            <w:tcW w:w="4171" w:type="dxa"/>
            <w:shd w:val="clear" w:color="auto" w:fill="3BBA8D"/>
          </w:tcPr>
          <w:p w14:paraId="292F44A1"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Khách tập trung vào mục đích giáo dục</w:t>
            </w:r>
          </w:p>
        </w:tc>
        <w:tc>
          <w:tcPr>
            <w:tcW w:w="485" w:type="dxa"/>
            <w:shd w:val="clear" w:color="auto" w:fill="A4D8C1"/>
          </w:tcPr>
          <w:p w14:paraId="156892AF"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67CFEDE8"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2EE6CF2C"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67A6A86B"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7F97FE1D"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04FC984C"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75081D31" w14:textId="77777777" w:rsidTr="00200135">
        <w:trPr>
          <w:trHeight w:hRule="exact" w:val="464"/>
        </w:trPr>
        <w:tc>
          <w:tcPr>
            <w:tcW w:w="1757" w:type="dxa"/>
            <w:vMerge/>
            <w:shd w:val="clear" w:color="auto" w:fill="3BBA8D"/>
          </w:tcPr>
          <w:p w14:paraId="55BD058A"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p>
        </w:tc>
        <w:tc>
          <w:tcPr>
            <w:tcW w:w="4171" w:type="dxa"/>
            <w:shd w:val="clear" w:color="auto" w:fill="3BBA8D"/>
          </w:tcPr>
          <w:p w14:paraId="4F8A75BE"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spacing w:before="80"/>
              <w:rPr>
                <w:rFonts w:ascii="Calibri" w:hAnsi="Calibri" w:cs="Calibri"/>
                <w:sz w:val="13"/>
                <w:szCs w:val="13"/>
              </w:rPr>
            </w:pPr>
            <w:r w:rsidRPr="008159A5">
              <w:rPr>
                <w:rFonts w:ascii="Calibri" w:hAnsi="Calibri" w:cs="Calibri"/>
                <w:b/>
                <w:bCs/>
                <w:color w:val="FFFFFF"/>
                <w:sz w:val="13"/>
                <w:szCs w:val="13"/>
              </w:rPr>
              <w:t>Người ngắm cảnh trên ô tô, đi xe đạp, chụp ảnh, vẽ tranh</w:t>
            </w:r>
          </w:p>
        </w:tc>
        <w:tc>
          <w:tcPr>
            <w:tcW w:w="485" w:type="dxa"/>
            <w:shd w:val="clear" w:color="auto" w:fill="A4D8C1"/>
          </w:tcPr>
          <w:p w14:paraId="0DD3E879"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158A1365"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6D16CE53"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1EF62EAE"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65698BAC"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1D2023BF"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5B0E9689" w14:textId="77777777" w:rsidTr="00200135">
        <w:trPr>
          <w:trHeight w:hRule="exact" w:val="288"/>
        </w:trPr>
        <w:tc>
          <w:tcPr>
            <w:tcW w:w="1757" w:type="dxa"/>
            <w:vMerge w:val="restart"/>
            <w:shd w:val="clear" w:color="auto" w:fill="3BBA8D"/>
          </w:tcPr>
          <w:p w14:paraId="5354D397" w14:textId="77777777" w:rsidR="004F1A34" w:rsidRPr="008159A5" w:rsidRDefault="004F1A34" w:rsidP="006D4665">
            <w:pPr>
              <w:spacing w:line="240" w:lineRule="auto"/>
              <w:rPr>
                <w:rFonts w:ascii="Calibri" w:hAnsi="Calibri" w:cs="Calibri"/>
                <w:sz w:val="10"/>
                <w:szCs w:val="10"/>
              </w:rPr>
            </w:pPr>
          </w:p>
        </w:tc>
        <w:tc>
          <w:tcPr>
            <w:tcW w:w="4171" w:type="dxa"/>
            <w:shd w:val="clear" w:color="auto" w:fill="3BBA8D"/>
          </w:tcPr>
          <w:p w14:paraId="78462C2E"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spacing w:before="80"/>
              <w:rPr>
                <w:rFonts w:ascii="Calibri" w:hAnsi="Calibri" w:cs="Calibri"/>
                <w:sz w:val="13"/>
                <w:szCs w:val="13"/>
              </w:rPr>
            </w:pPr>
            <w:r w:rsidRPr="008159A5">
              <w:rPr>
                <w:rFonts w:ascii="Calibri" w:hAnsi="Calibri" w:cs="Calibri"/>
                <w:b/>
                <w:bCs/>
                <w:color w:val="FFFFFF"/>
                <w:sz w:val="13"/>
                <w:szCs w:val="13"/>
              </w:rPr>
              <w:t>Đi dã ngoại, đi bộ, đi bộ đường dài, cắm trại</w:t>
            </w:r>
          </w:p>
        </w:tc>
        <w:tc>
          <w:tcPr>
            <w:tcW w:w="485" w:type="dxa"/>
            <w:shd w:val="clear" w:color="auto" w:fill="A4D8C1"/>
          </w:tcPr>
          <w:p w14:paraId="3719E93B"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78155479"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65569034"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44E70A9C"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6E8ED5D7"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78AE8AC5"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1EFD6853" w14:textId="77777777" w:rsidTr="00200135">
        <w:trPr>
          <w:trHeight w:hRule="exact" w:val="302"/>
        </w:trPr>
        <w:tc>
          <w:tcPr>
            <w:tcW w:w="1757" w:type="dxa"/>
            <w:vMerge/>
            <w:shd w:val="clear" w:color="auto" w:fill="3BBA8D"/>
          </w:tcPr>
          <w:p w14:paraId="59B1E00F" w14:textId="77777777" w:rsidR="004F1A34" w:rsidRPr="008159A5" w:rsidRDefault="004F1A34" w:rsidP="006D4665">
            <w:pPr>
              <w:spacing w:line="240" w:lineRule="auto"/>
              <w:rPr>
                <w:rFonts w:ascii="Calibri" w:hAnsi="Calibri" w:cs="Calibri"/>
              </w:rPr>
            </w:pPr>
          </w:p>
        </w:tc>
        <w:tc>
          <w:tcPr>
            <w:tcW w:w="4171" w:type="dxa"/>
            <w:shd w:val="clear" w:color="auto" w:fill="3BBA8D"/>
            <w:vAlign w:val="center"/>
          </w:tcPr>
          <w:p w14:paraId="17ED7492"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Nghiên cứu thiên nhiên và ý thức văn hóa</w:t>
            </w:r>
          </w:p>
        </w:tc>
        <w:tc>
          <w:tcPr>
            <w:tcW w:w="485" w:type="dxa"/>
            <w:shd w:val="clear" w:color="auto" w:fill="A4D8C1"/>
          </w:tcPr>
          <w:p w14:paraId="0B9DC5B5"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3EB65ADD"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74C8AD45"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51AC19DD"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vAlign w:val="center"/>
          </w:tcPr>
          <w:p w14:paraId="52691F68"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vAlign w:val="center"/>
          </w:tcPr>
          <w:p w14:paraId="25E6B6BE"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02545A8C" w14:textId="77777777" w:rsidTr="00200135">
        <w:trPr>
          <w:trHeight w:hRule="exact" w:val="322"/>
        </w:trPr>
        <w:tc>
          <w:tcPr>
            <w:tcW w:w="1757" w:type="dxa"/>
            <w:vMerge/>
            <w:shd w:val="clear" w:color="auto" w:fill="3BBA8D"/>
          </w:tcPr>
          <w:p w14:paraId="7A97EEB2" w14:textId="77777777" w:rsidR="004F1A34" w:rsidRPr="008159A5" w:rsidRDefault="004F1A34" w:rsidP="006D4665">
            <w:pPr>
              <w:spacing w:line="240" w:lineRule="auto"/>
              <w:rPr>
                <w:rFonts w:ascii="Calibri" w:hAnsi="Calibri" w:cs="Calibri"/>
              </w:rPr>
            </w:pPr>
          </w:p>
        </w:tc>
        <w:tc>
          <w:tcPr>
            <w:tcW w:w="4171" w:type="dxa"/>
            <w:shd w:val="clear" w:color="auto" w:fill="3BBA8D"/>
            <w:vAlign w:val="center"/>
          </w:tcPr>
          <w:p w14:paraId="31AD2BDC"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Chạy định hướng (orienteering), chạy bộ xuyên quốc gia</w:t>
            </w:r>
          </w:p>
        </w:tc>
        <w:tc>
          <w:tcPr>
            <w:tcW w:w="485" w:type="dxa"/>
            <w:shd w:val="clear" w:color="auto" w:fill="A4D8C1"/>
          </w:tcPr>
          <w:p w14:paraId="5B7860E0"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342955EE"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30D25C29"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11265C6D"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vAlign w:val="center"/>
          </w:tcPr>
          <w:p w14:paraId="07B478AC"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vAlign w:val="center"/>
          </w:tcPr>
          <w:p w14:paraId="3186255E"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3692A6BF" w14:textId="77777777" w:rsidTr="00200135">
        <w:trPr>
          <w:trHeight w:hRule="exact" w:val="490"/>
        </w:trPr>
        <w:tc>
          <w:tcPr>
            <w:tcW w:w="1757" w:type="dxa"/>
            <w:vMerge/>
            <w:shd w:val="clear" w:color="auto" w:fill="3BBA8D"/>
          </w:tcPr>
          <w:p w14:paraId="792266B3" w14:textId="77777777" w:rsidR="004F1A34" w:rsidRPr="008159A5" w:rsidRDefault="004F1A34" w:rsidP="006D4665">
            <w:pPr>
              <w:spacing w:line="240" w:lineRule="auto"/>
              <w:rPr>
                <w:rFonts w:ascii="Calibri" w:hAnsi="Calibri" w:cs="Calibri"/>
              </w:rPr>
            </w:pPr>
          </w:p>
        </w:tc>
        <w:tc>
          <w:tcPr>
            <w:tcW w:w="4171" w:type="dxa"/>
            <w:shd w:val="clear" w:color="auto" w:fill="3BBA8D"/>
            <w:vAlign w:val="bottom"/>
          </w:tcPr>
          <w:p w14:paraId="37CAE9ED"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Sử dụng các tuyến đường chính thức cho hoạt động cưỡi ngựa, đạp xe leo núi, lái xe dẫn động bốn bánh (4WD) và lái xe gắn máy</w:t>
            </w:r>
            <w:r w:rsidRPr="008159A5">
              <w:rPr>
                <w:rFonts w:ascii="Calibri" w:hAnsi="Calibri" w:cs="Calibri"/>
                <w:b/>
                <w:bCs/>
                <w:color w:val="E1F0E7"/>
                <w:sz w:val="13"/>
                <w:szCs w:val="13"/>
              </w:rPr>
              <w:br/>
            </w:r>
          </w:p>
        </w:tc>
        <w:tc>
          <w:tcPr>
            <w:tcW w:w="485" w:type="dxa"/>
            <w:shd w:val="clear" w:color="auto" w:fill="A4D8C1"/>
          </w:tcPr>
          <w:p w14:paraId="7E7CEE1A"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19C766D1"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11C00DB6"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0FDAB1EC"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53E8640E"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15534534"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30DD1125" w14:textId="77777777" w:rsidTr="00200135">
        <w:trPr>
          <w:trHeight w:hRule="exact" w:val="576"/>
        </w:trPr>
        <w:tc>
          <w:tcPr>
            <w:tcW w:w="1757" w:type="dxa"/>
            <w:vMerge/>
            <w:shd w:val="clear" w:color="auto" w:fill="3BBA8D"/>
          </w:tcPr>
          <w:p w14:paraId="3313B279" w14:textId="77777777" w:rsidR="004F1A34" w:rsidRPr="008159A5" w:rsidRDefault="004F1A34" w:rsidP="006D4665">
            <w:pPr>
              <w:spacing w:line="240" w:lineRule="auto"/>
              <w:rPr>
                <w:rFonts w:ascii="Calibri" w:hAnsi="Calibri" w:cs="Calibri"/>
              </w:rPr>
            </w:pPr>
          </w:p>
        </w:tc>
        <w:tc>
          <w:tcPr>
            <w:tcW w:w="4171" w:type="dxa"/>
            <w:shd w:val="clear" w:color="auto" w:fill="3BBA8D"/>
            <w:vAlign w:val="bottom"/>
          </w:tcPr>
          <w:p w14:paraId="15B29191"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Sử dụng bền vững (chẳng hạn như hoạt động săn bắt đã được ban quản lý phê duyệt tại các khu bảo tồn tư nhân hoặc đánh bắt cá)</w:t>
            </w:r>
            <w:r w:rsidRPr="008159A5">
              <w:rPr>
                <w:rFonts w:ascii="Calibri" w:hAnsi="Calibri" w:cs="Calibri"/>
                <w:b/>
                <w:bCs/>
                <w:color w:val="E1F0E7"/>
                <w:sz w:val="13"/>
                <w:szCs w:val="13"/>
              </w:rPr>
              <w:br/>
            </w:r>
          </w:p>
        </w:tc>
        <w:tc>
          <w:tcPr>
            <w:tcW w:w="485" w:type="dxa"/>
            <w:shd w:val="clear" w:color="auto" w:fill="A4D8C1"/>
          </w:tcPr>
          <w:p w14:paraId="7E8737B2"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2470A792" w14:textId="77777777" w:rsidR="004F1A34" w:rsidRPr="008159A5" w:rsidRDefault="004F1A34" w:rsidP="006D4665">
            <w:pPr>
              <w:spacing w:line="240" w:lineRule="auto"/>
              <w:jc w:val="center"/>
              <w:rPr>
                <w:rFonts w:ascii="Calibri" w:hAnsi="Calibri" w:cs="Calibri"/>
                <w:sz w:val="10"/>
                <w:szCs w:val="10"/>
              </w:rPr>
            </w:pPr>
          </w:p>
        </w:tc>
        <w:tc>
          <w:tcPr>
            <w:tcW w:w="490" w:type="dxa"/>
            <w:shd w:val="clear" w:color="auto" w:fill="8289A5"/>
          </w:tcPr>
          <w:p w14:paraId="10D941EA"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79C2787C"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34951C04" w14:textId="77777777" w:rsidR="004F1A34" w:rsidRPr="008159A5" w:rsidRDefault="004F1A34" w:rsidP="006D4665">
            <w:pPr>
              <w:spacing w:line="240" w:lineRule="auto"/>
              <w:jc w:val="center"/>
              <w:rPr>
                <w:rFonts w:ascii="Calibri" w:hAnsi="Calibri" w:cs="Calibri"/>
                <w:sz w:val="10"/>
                <w:szCs w:val="10"/>
              </w:rPr>
            </w:pPr>
          </w:p>
        </w:tc>
        <w:tc>
          <w:tcPr>
            <w:tcW w:w="523" w:type="dxa"/>
            <w:shd w:val="clear" w:color="auto" w:fill="E8CEBD"/>
          </w:tcPr>
          <w:p w14:paraId="57609FBE" w14:textId="77777777" w:rsidR="004F1A34" w:rsidRPr="008159A5" w:rsidRDefault="004F1A34" w:rsidP="006D4665">
            <w:pPr>
              <w:pStyle w:val="Other0"/>
              <w:ind w:firstLine="180"/>
              <w:jc w:val="center"/>
              <w:rPr>
                <w:rFonts w:ascii="Calibri" w:hAnsi="Calibri" w:cs="Calibri"/>
                <w:sz w:val="20"/>
                <w:szCs w:val="20"/>
                <w:lang w:val="en-US"/>
              </w:rPr>
            </w:pPr>
            <w:r w:rsidRPr="008159A5">
              <w:rPr>
                <w:rFonts w:ascii="Calibri" w:hAnsi="Calibri" w:cs="Calibri"/>
                <w:color w:val="auto"/>
                <w:sz w:val="18"/>
                <w:szCs w:val="18"/>
              </w:rPr>
              <w:sym w:font="Wingdings" w:char="F0FC"/>
            </w:r>
          </w:p>
        </w:tc>
      </w:tr>
      <w:tr w:rsidR="004F1A34" w:rsidRPr="008159A5" w14:paraId="0734E7A4" w14:textId="77777777" w:rsidTr="00200135">
        <w:trPr>
          <w:trHeight w:hRule="exact" w:val="475"/>
        </w:trPr>
        <w:tc>
          <w:tcPr>
            <w:tcW w:w="1757" w:type="dxa"/>
            <w:vMerge/>
            <w:shd w:val="clear" w:color="auto" w:fill="3BBA8D"/>
          </w:tcPr>
          <w:p w14:paraId="2BE7791B" w14:textId="77777777" w:rsidR="004F1A34" w:rsidRPr="008159A5" w:rsidRDefault="004F1A34" w:rsidP="006D4665">
            <w:pPr>
              <w:spacing w:line="240" w:lineRule="auto"/>
              <w:rPr>
                <w:rFonts w:ascii="Calibri" w:hAnsi="Calibri" w:cs="Calibri"/>
              </w:rPr>
            </w:pPr>
          </w:p>
        </w:tc>
        <w:tc>
          <w:tcPr>
            <w:tcW w:w="4171" w:type="dxa"/>
            <w:shd w:val="clear" w:color="auto" w:fill="3BBA8D"/>
            <w:vAlign w:val="bottom"/>
          </w:tcPr>
          <w:p w14:paraId="6A1DD148"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Di chuyển trên không mà không sử dụng động cơ, bao gồm diều lượn, dù lượn, khinh khí cầu được phê duyệt</w:t>
            </w:r>
          </w:p>
        </w:tc>
        <w:tc>
          <w:tcPr>
            <w:tcW w:w="485" w:type="dxa"/>
            <w:shd w:val="clear" w:color="auto" w:fill="A4D8C1"/>
          </w:tcPr>
          <w:p w14:paraId="14F29425"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392A12E1"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1E230780"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40E37119"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70769D60"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11806F27"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60A86779" w14:textId="77777777" w:rsidTr="00200135">
        <w:trPr>
          <w:trHeight w:hRule="exact" w:val="490"/>
        </w:trPr>
        <w:tc>
          <w:tcPr>
            <w:tcW w:w="1757" w:type="dxa"/>
            <w:vMerge/>
            <w:shd w:val="clear" w:color="auto" w:fill="3BBA8D"/>
          </w:tcPr>
          <w:p w14:paraId="13A72219" w14:textId="77777777" w:rsidR="004F1A34" w:rsidRPr="008159A5" w:rsidRDefault="004F1A34" w:rsidP="006D4665">
            <w:pPr>
              <w:spacing w:line="240" w:lineRule="auto"/>
              <w:rPr>
                <w:rFonts w:ascii="Calibri" w:hAnsi="Calibri" w:cs="Calibri"/>
              </w:rPr>
            </w:pPr>
          </w:p>
        </w:tc>
        <w:tc>
          <w:tcPr>
            <w:tcW w:w="4171" w:type="dxa"/>
            <w:shd w:val="clear" w:color="auto" w:fill="3BBA8D"/>
            <w:vAlign w:val="bottom"/>
          </w:tcPr>
          <w:p w14:paraId="0DD3D04F"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Các hoạt động dưới nước, câu cá, bơi lội, tắm nắng, lái ca nô, chèo thuyền, chèo thuyền, chèo thuyền vượt ghềnh thác</w:t>
            </w:r>
          </w:p>
        </w:tc>
        <w:tc>
          <w:tcPr>
            <w:tcW w:w="485" w:type="dxa"/>
            <w:shd w:val="clear" w:color="auto" w:fill="A4D8C1"/>
          </w:tcPr>
          <w:p w14:paraId="11EB1528"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02976AB0"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05E49C89"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2E55E8E6"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30D481B5"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6380D641"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4F914FE7" w14:textId="77777777" w:rsidTr="00200135">
        <w:trPr>
          <w:trHeight w:hRule="exact" w:val="346"/>
        </w:trPr>
        <w:tc>
          <w:tcPr>
            <w:tcW w:w="1757" w:type="dxa"/>
            <w:vMerge/>
            <w:shd w:val="clear" w:color="auto" w:fill="3BBA8D"/>
          </w:tcPr>
          <w:p w14:paraId="379665AC" w14:textId="77777777" w:rsidR="004F1A34" w:rsidRPr="008159A5" w:rsidRDefault="004F1A34" w:rsidP="006D4665">
            <w:pPr>
              <w:spacing w:line="240" w:lineRule="auto"/>
              <w:rPr>
                <w:rFonts w:ascii="Calibri" w:hAnsi="Calibri" w:cs="Calibri"/>
              </w:rPr>
            </w:pPr>
          </w:p>
        </w:tc>
        <w:tc>
          <w:tcPr>
            <w:tcW w:w="4171" w:type="dxa"/>
            <w:shd w:val="clear" w:color="auto" w:fill="3BBA8D"/>
            <w:vAlign w:val="center"/>
          </w:tcPr>
          <w:p w14:paraId="1FC753B9"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E1F0E7"/>
                <w:sz w:val="13"/>
                <w:szCs w:val="13"/>
              </w:rPr>
              <w:t>Trượt tuyết và trượt băng, trượt ván trên tuyết, leo băng</w:t>
            </w:r>
          </w:p>
        </w:tc>
        <w:tc>
          <w:tcPr>
            <w:tcW w:w="485" w:type="dxa"/>
            <w:shd w:val="clear" w:color="auto" w:fill="A4D8C1"/>
          </w:tcPr>
          <w:p w14:paraId="3CE3AAB0"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0517EA8C"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018DB0B7" w14:textId="77777777" w:rsidR="004F1A34" w:rsidRPr="008159A5" w:rsidRDefault="004F1A34" w:rsidP="006D4665">
            <w:pPr>
              <w:spacing w:line="240" w:lineRule="auto"/>
              <w:jc w:val="center"/>
              <w:rPr>
                <w:rFonts w:ascii="Calibri" w:hAnsi="Calibri" w:cs="Calibri"/>
                <w:sz w:val="10"/>
                <w:szCs w:val="10"/>
              </w:rPr>
            </w:pPr>
          </w:p>
        </w:tc>
        <w:tc>
          <w:tcPr>
            <w:tcW w:w="504" w:type="dxa"/>
            <w:gridSpan w:val="2"/>
            <w:shd w:val="clear" w:color="auto" w:fill="FEE394"/>
          </w:tcPr>
          <w:p w14:paraId="33C10445"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vAlign w:val="center"/>
          </w:tcPr>
          <w:p w14:paraId="0ECD8FDB"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vAlign w:val="center"/>
          </w:tcPr>
          <w:p w14:paraId="7F1479CB"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43B63039" w14:textId="77777777" w:rsidTr="00200135">
        <w:trPr>
          <w:trHeight w:hRule="exact" w:val="283"/>
        </w:trPr>
        <w:tc>
          <w:tcPr>
            <w:tcW w:w="1757" w:type="dxa"/>
            <w:vMerge/>
            <w:shd w:val="clear" w:color="auto" w:fill="3BBA8D"/>
          </w:tcPr>
          <w:p w14:paraId="14B32969" w14:textId="77777777" w:rsidR="004F1A34" w:rsidRPr="008159A5" w:rsidRDefault="004F1A34" w:rsidP="006D4665">
            <w:pPr>
              <w:spacing w:line="240" w:lineRule="auto"/>
              <w:rPr>
                <w:rFonts w:ascii="Calibri" w:hAnsi="Calibri" w:cs="Calibri"/>
              </w:rPr>
            </w:pPr>
          </w:p>
        </w:tc>
        <w:tc>
          <w:tcPr>
            <w:tcW w:w="4171" w:type="dxa"/>
            <w:shd w:val="clear" w:color="auto" w:fill="3BBA8D"/>
          </w:tcPr>
          <w:p w14:paraId="3848687A"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spacing w:before="80"/>
              <w:rPr>
                <w:rFonts w:ascii="Calibri" w:hAnsi="Calibri" w:cs="Calibri"/>
                <w:sz w:val="13"/>
                <w:szCs w:val="13"/>
              </w:rPr>
            </w:pPr>
            <w:r w:rsidRPr="008159A5">
              <w:rPr>
                <w:rFonts w:ascii="Calibri" w:hAnsi="Calibri" w:cs="Calibri"/>
                <w:b/>
                <w:bCs/>
                <w:color w:val="FFFFFF"/>
                <w:sz w:val="13"/>
                <w:szCs w:val="13"/>
              </w:rPr>
              <w:t>Leo núi và thám hiểm hang động</w:t>
            </w:r>
          </w:p>
        </w:tc>
        <w:tc>
          <w:tcPr>
            <w:tcW w:w="485" w:type="dxa"/>
            <w:shd w:val="clear" w:color="auto" w:fill="A4D8C1"/>
          </w:tcPr>
          <w:p w14:paraId="4CDCE729"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519CFDBD"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0EBF2071"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554C4E4A" w14:textId="77777777" w:rsidR="004F1A34" w:rsidRPr="008159A5" w:rsidRDefault="004F1A34" w:rsidP="006D4665">
            <w:pPr>
              <w:spacing w:line="240" w:lineRule="auto"/>
              <w:jc w:val="center"/>
              <w:rPr>
                <w:rFonts w:ascii="Calibri" w:hAnsi="Calibri" w:cs="Calibri"/>
                <w:sz w:val="10"/>
                <w:szCs w:val="10"/>
              </w:rPr>
            </w:pPr>
          </w:p>
        </w:tc>
        <w:tc>
          <w:tcPr>
            <w:tcW w:w="475" w:type="dxa"/>
            <w:shd w:val="clear" w:color="auto" w:fill="FBC28B"/>
          </w:tcPr>
          <w:p w14:paraId="6B645269"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02BA64B5"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76F7BCEC" w14:textId="77777777" w:rsidTr="00200135">
        <w:trPr>
          <w:trHeight w:hRule="exact" w:val="907"/>
        </w:trPr>
        <w:tc>
          <w:tcPr>
            <w:tcW w:w="1757" w:type="dxa"/>
            <w:shd w:val="clear" w:color="auto" w:fill="FFFFFF"/>
            <w:vAlign w:val="bottom"/>
          </w:tcPr>
          <w:p w14:paraId="3F64C497" w14:textId="77777777" w:rsidR="004F1A34" w:rsidRPr="008159A5" w:rsidRDefault="004F1A34" w:rsidP="006D4665">
            <w:pPr>
              <w:pStyle w:val="Other0"/>
              <w:rPr>
                <w:rFonts w:ascii="Calibri" w:hAnsi="Calibri" w:cs="Calibri"/>
                <w:sz w:val="13"/>
                <w:szCs w:val="13"/>
              </w:rPr>
            </w:pPr>
            <w:r w:rsidRPr="008159A5">
              <w:rPr>
                <w:rFonts w:ascii="Calibri" w:hAnsi="Calibri" w:cs="Calibri"/>
                <w:b/>
                <w:bCs/>
                <w:color w:val="auto"/>
                <w:sz w:val="13"/>
                <w:szCs w:val="13"/>
              </w:rPr>
              <w:t>Người dùng với mục đích tâm linh và văn hóa(được thừa nhận và hỗ trợ chính thức)</w:t>
            </w:r>
            <w:r w:rsidRPr="008159A5">
              <w:rPr>
                <w:rFonts w:ascii="Calibri" w:hAnsi="Calibri" w:cs="Calibri"/>
                <w:b/>
                <w:bCs/>
                <w:sz w:val="13"/>
                <w:szCs w:val="13"/>
              </w:rPr>
              <w:br/>
            </w:r>
          </w:p>
        </w:tc>
        <w:tc>
          <w:tcPr>
            <w:tcW w:w="4171" w:type="dxa"/>
            <w:shd w:val="clear" w:color="auto" w:fill="FFFFFF"/>
          </w:tcPr>
          <w:p w14:paraId="17D6A315" w14:textId="77777777" w:rsidR="004F1A34" w:rsidRPr="008159A5" w:rsidRDefault="004F1A34" w:rsidP="006D4665">
            <w:pPr>
              <w:pStyle w:val="Other0"/>
              <w:spacing w:before="100"/>
              <w:rPr>
                <w:rFonts w:ascii="Calibri" w:hAnsi="Calibri" w:cs="Calibri"/>
                <w:sz w:val="13"/>
                <w:szCs w:val="13"/>
              </w:rPr>
            </w:pPr>
            <w:r w:rsidRPr="008159A5">
              <w:rPr>
                <w:rFonts w:ascii="Calibri" w:hAnsi="Calibri" w:cs="Calibri"/>
                <w:b/>
                <w:bCs/>
                <w:color w:val="auto"/>
                <w:sz w:val="13"/>
                <w:szCs w:val="13"/>
              </w:rPr>
              <w:t>Chính thức được tiếp cận và sử dụng khu bảo tồn với mục đích tâm linh, nghi lễ hay văn hóa, chẳng hạn như những tuyến đường mòn truyền thống</w:t>
            </w:r>
          </w:p>
        </w:tc>
        <w:tc>
          <w:tcPr>
            <w:tcW w:w="485" w:type="dxa"/>
            <w:shd w:val="clear" w:color="auto" w:fill="A4D8C1"/>
          </w:tcPr>
          <w:p w14:paraId="203B2862"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9" w:type="dxa"/>
            <w:shd w:val="clear" w:color="auto" w:fill="81C7E0"/>
          </w:tcPr>
          <w:p w14:paraId="18890395"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5B5B25A6"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04" w:type="dxa"/>
            <w:gridSpan w:val="2"/>
            <w:shd w:val="clear" w:color="auto" w:fill="FEE394"/>
          </w:tcPr>
          <w:p w14:paraId="52C025D3"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75" w:type="dxa"/>
            <w:shd w:val="clear" w:color="auto" w:fill="FBC28B"/>
          </w:tcPr>
          <w:p w14:paraId="3077E54C"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c>
          <w:tcPr>
            <w:tcW w:w="523" w:type="dxa"/>
            <w:shd w:val="clear" w:color="auto" w:fill="E8CEBD"/>
          </w:tcPr>
          <w:p w14:paraId="02A45FB1" w14:textId="77777777" w:rsidR="004F1A34" w:rsidRPr="008159A5" w:rsidRDefault="004F1A34" w:rsidP="006D4665">
            <w:pPr>
              <w:pStyle w:val="Other0"/>
              <w:ind w:firstLine="180"/>
              <w:jc w:val="center"/>
              <w:rPr>
                <w:rFonts w:ascii="Calibri" w:hAnsi="Calibri" w:cs="Calibri"/>
                <w:sz w:val="20"/>
                <w:szCs w:val="20"/>
              </w:rPr>
            </w:pPr>
            <w:r w:rsidRPr="008159A5">
              <w:rPr>
                <w:rFonts w:ascii="Calibri" w:hAnsi="Calibri" w:cs="Calibri"/>
                <w:color w:val="auto"/>
                <w:sz w:val="18"/>
                <w:szCs w:val="18"/>
              </w:rPr>
              <w:sym w:font="Wingdings" w:char="F0FC"/>
            </w:r>
          </w:p>
        </w:tc>
      </w:tr>
      <w:tr w:rsidR="004F1A34" w:rsidRPr="008159A5" w14:paraId="748C4F1C" w14:textId="77777777" w:rsidTr="00200135">
        <w:trPr>
          <w:trHeight w:hRule="exact" w:val="691"/>
        </w:trPr>
        <w:tc>
          <w:tcPr>
            <w:tcW w:w="1757" w:type="dxa"/>
            <w:shd w:val="clear" w:color="auto" w:fill="3BBA8D"/>
            <w:vAlign w:val="bottom"/>
          </w:tcPr>
          <w:p w14:paraId="1917AFB6"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Người dùng với mục đích tưởng niệm (được thừa nhận và hỗ trợ chính thức)</w:t>
            </w:r>
          </w:p>
        </w:tc>
        <w:tc>
          <w:tcPr>
            <w:tcW w:w="4171" w:type="dxa"/>
            <w:shd w:val="clear" w:color="auto" w:fill="3BBA8D"/>
            <w:vAlign w:val="bottom"/>
          </w:tcPr>
          <w:p w14:paraId="3CBC9AFB" w14:textId="77777777" w:rsidR="004F1A34" w:rsidRPr="008159A5" w:rsidRDefault="004F1A34" w:rsidP="006D4665">
            <w:pPr>
              <w:pStyle w:val="Other0"/>
              <w:pBdr>
                <w:top w:val="single" w:sz="0" w:space="0" w:color="3BBA8D"/>
                <w:left w:val="single" w:sz="0" w:space="0" w:color="3BBA8D"/>
                <w:bottom w:val="single" w:sz="0" w:space="0" w:color="3BBA8D"/>
                <w:right w:val="single" w:sz="0" w:space="0" w:color="3BBA8D"/>
              </w:pBdr>
              <w:shd w:val="clear" w:color="auto" w:fill="3BBA8D"/>
              <w:rPr>
                <w:rFonts w:ascii="Calibri" w:hAnsi="Calibri" w:cs="Calibri"/>
                <w:sz w:val="13"/>
                <w:szCs w:val="13"/>
              </w:rPr>
            </w:pPr>
            <w:r w:rsidRPr="008159A5">
              <w:rPr>
                <w:rFonts w:ascii="Calibri" w:hAnsi="Calibri" w:cs="Calibri"/>
                <w:b/>
                <w:bCs/>
                <w:color w:val="FFFFFF"/>
                <w:sz w:val="13"/>
                <w:szCs w:val="13"/>
              </w:rPr>
              <w:t>Được tiếp cận các khu bảo tồn với mục đích tưởng niệm, ch</w:t>
            </w:r>
            <w:r w:rsidRPr="008159A5">
              <w:rPr>
                <w:rFonts w:ascii="Calibri" w:hAnsi="Calibri" w:cs="Calibri"/>
                <w:b/>
                <w:bCs/>
                <w:color w:val="FFFFFF"/>
                <w:sz w:val="13"/>
                <w:szCs w:val="13"/>
                <w:lang w:val="en-US"/>
              </w:rPr>
              <w:t>ẳ</w:t>
            </w:r>
            <w:r w:rsidRPr="008159A5">
              <w:rPr>
                <w:rFonts w:ascii="Calibri" w:hAnsi="Calibri" w:cs="Calibri"/>
                <w:b/>
                <w:bCs/>
                <w:color w:val="FFFFFF"/>
                <w:sz w:val="13"/>
                <w:szCs w:val="13"/>
              </w:rPr>
              <w:t>ng hạn như du khách đến thăm địa điểm có ý nghĩa văn hóa trong khu bảo tồn</w:t>
            </w:r>
          </w:p>
        </w:tc>
        <w:tc>
          <w:tcPr>
            <w:tcW w:w="485" w:type="dxa"/>
            <w:shd w:val="clear" w:color="auto" w:fill="A4D8C1"/>
          </w:tcPr>
          <w:p w14:paraId="2A925C10" w14:textId="77777777" w:rsidR="004F1A34" w:rsidRPr="008159A5" w:rsidRDefault="004F1A34" w:rsidP="006D4665">
            <w:pPr>
              <w:spacing w:line="240" w:lineRule="auto"/>
              <w:rPr>
                <w:rFonts w:ascii="Calibri" w:hAnsi="Calibri" w:cs="Calibri"/>
                <w:sz w:val="10"/>
                <w:szCs w:val="10"/>
              </w:rPr>
            </w:pPr>
          </w:p>
        </w:tc>
        <w:tc>
          <w:tcPr>
            <w:tcW w:w="509" w:type="dxa"/>
            <w:shd w:val="clear" w:color="auto" w:fill="81C7E0"/>
          </w:tcPr>
          <w:p w14:paraId="4BE29339" w14:textId="77777777" w:rsidR="004F1A34" w:rsidRPr="008159A5" w:rsidRDefault="004F1A34" w:rsidP="006D4665">
            <w:pPr>
              <w:spacing w:line="240" w:lineRule="auto"/>
              <w:jc w:val="center"/>
              <w:rPr>
                <w:rFonts w:ascii="Calibri" w:hAnsi="Calibri" w:cs="Calibri"/>
                <w:sz w:val="10"/>
                <w:szCs w:val="10"/>
              </w:rPr>
            </w:pPr>
            <w:r w:rsidRPr="008159A5">
              <w:rPr>
                <w:rFonts w:ascii="Calibri" w:hAnsi="Calibri" w:cs="Calibri"/>
                <w:sz w:val="18"/>
                <w:szCs w:val="18"/>
              </w:rPr>
              <w:sym w:font="Wingdings" w:char="F0FC"/>
            </w:r>
          </w:p>
        </w:tc>
        <w:tc>
          <w:tcPr>
            <w:tcW w:w="490" w:type="dxa"/>
            <w:shd w:val="clear" w:color="auto" w:fill="8289A5"/>
          </w:tcPr>
          <w:p w14:paraId="4E36E180"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95" w:type="dxa"/>
            <w:shd w:val="clear" w:color="auto" w:fill="FEE394"/>
          </w:tcPr>
          <w:p w14:paraId="2A75C5A4"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480" w:type="dxa"/>
            <w:gridSpan w:val="2"/>
            <w:shd w:val="clear" w:color="auto" w:fill="FEE394"/>
          </w:tcPr>
          <w:p w14:paraId="032BEBC4"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c>
          <w:tcPr>
            <w:tcW w:w="527" w:type="dxa"/>
            <w:shd w:val="clear" w:color="auto" w:fill="FEE394"/>
          </w:tcPr>
          <w:p w14:paraId="470060BF" w14:textId="77777777" w:rsidR="004F1A34" w:rsidRPr="008159A5" w:rsidRDefault="004F1A34" w:rsidP="006D4665">
            <w:pPr>
              <w:pStyle w:val="Other0"/>
              <w:jc w:val="center"/>
              <w:rPr>
                <w:rFonts w:ascii="Calibri" w:hAnsi="Calibri" w:cs="Calibri"/>
                <w:sz w:val="20"/>
                <w:szCs w:val="20"/>
              </w:rPr>
            </w:pPr>
            <w:r w:rsidRPr="008159A5">
              <w:rPr>
                <w:rFonts w:ascii="Calibri" w:hAnsi="Calibri" w:cs="Calibri"/>
                <w:color w:val="auto"/>
                <w:sz w:val="18"/>
                <w:szCs w:val="18"/>
              </w:rPr>
              <w:sym w:font="Wingdings" w:char="F0FC"/>
            </w:r>
          </w:p>
        </w:tc>
      </w:tr>
    </w:tbl>
    <w:p w14:paraId="45C3E034" w14:textId="77777777" w:rsidR="004F1A34" w:rsidRPr="008159A5" w:rsidRDefault="004F1A34" w:rsidP="006D4665">
      <w:pPr>
        <w:spacing w:line="240" w:lineRule="auto"/>
        <w:rPr>
          <w:rFonts w:ascii="Calibri" w:hAnsi="Calibri" w:cs="Calibri"/>
        </w:rPr>
      </w:pPr>
    </w:p>
    <w:p w14:paraId="067D0EA0" w14:textId="316B5D0E" w:rsidR="004F1A34" w:rsidRPr="008159A5" w:rsidRDefault="004F1A34" w:rsidP="006D4665">
      <w:pPr>
        <w:pStyle w:val="TableHeading"/>
        <w:spacing w:line="240" w:lineRule="auto"/>
        <w:rPr>
          <w:rFonts w:ascii="Calibri" w:hAnsi="Calibri"/>
        </w:rPr>
      </w:pPr>
      <w:r w:rsidRPr="008159A5">
        <w:rPr>
          <w:rFonts w:ascii="Calibri" w:hAnsi="Calibri"/>
        </w:rPr>
        <w:t xml:space="preserve">Nguồn:  Ngân hàng Thế giới. 2020. Bộ công cụ và tài nguyên cho lĩnh vực du lịch </w:t>
      </w:r>
      <w:r w:rsidR="00CF1545">
        <w:rPr>
          <w:rFonts w:ascii="Calibri" w:hAnsi="Calibri"/>
        </w:rPr>
        <w:t>dựa vào thiên nhiên</w:t>
      </w:r>
      <w:r w:rsidRPr="008159A5">
        <w:rPr>
          <w:rFonts w:ascii="Calibri" w:hAnsi="Calibri"/>
        </w:rPr>
        <w:t>. Ngân hàng Thế giới, Washington, DC</w:t>
      </w:r>
    </w:p>
    <w:p w14:paraId="06A6BA8A" w14:textId="77777777" w:rsidR="004F1A34" w:rsidRPr="008159A5" w:rsidRDefault="004F1A34" w:rsidP="006D4665">
      <w:pPr>
        <w:pStyle w:val="TableHeading"/>
        <w:spacing w:line="240" w:lineRule="auto"/>
        <w:rPr>
          <w:rFonts w:ascii="Calibri" w:hAnsi="Calibri"/>
        </w:rPr>
        <w:sectPr w:rsidR="004F1A34" w:rsidRPr="008159A5" w:rsidSect="00C75BE6">
          <w:type w:val="continuous"/>
          <w:pgSz w:w="11909" w:h="16834" w:code="9"/>
          <w:pgMar w:top="1440" w:right="1440" w:bottom="1440" w:left="1440" w:header="720" w:footer="720" w:gutter="0"/>
          <w:cols w:space="708"/>
          <w:docGrid w:linePitch="299"/>
        </w:sectPr>
      </w:pPr>
    </w:p>
    <w:p w14:paraId="454EEC44" w14:textId="1D865CB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1.2</w:t>
      </w:r>
      <w:r w:rsidRPr="008159A5">
        <w:rPr>
          <w:rFonts w:ascii="Calibri" w:hAnsi="Calibri" w:cs="Calibri"/>
        </w:rPr>
        <w:t xml:space="preserve"> bao gồm:</w:t>
      </w:r>
    </w:p>
    <w:p w14:paraId="7FCAC604"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1.2.1 Đánh giá và xây dựng các hướng dẫn về khả năng chịu tải cấp quốc gia cho các khu bảo tồn, các khu vực có giá trị đa dạng sinh học cao và các khu du lịch quốc gia được chỉ định. Hoạt động này trước tiên sẽ liên quan đến việc phân tích không gian và đánh giá các nghiên cứu và dữ liệu hiện có về khả năng chịu tải, đồng thời xem xét đến bất kỳ hướng dẫn và đề xuất nào được ban hành cho các Khu bảo tồn trên khắp Việt Nam. Việc đánh giá sẽ được thực hiện sau khi xây dựng các hướng dẫn năng lực chịu tải quốc gia cho các khu bảo tồn, các vùng đa dạng sinh học có giá trị cao và các điểm du lịch quốc gia được chỉ định. Các nghiên cứu quốc gia cũng như các thông lệ quốc tế sẽ được áp dụng để xây dựng các hướng dẫn.</w:t>
      </w:r>
    </w:p>
    <w:p w14:paraId="211B7513" w14:textId="50FEA75E"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1.2.2 Thực hiện đánh giá tác động của các hoạt động du lịch đối với động vật hoang dã, đa dạng sinh học và di sản thiên nhiên bằng cách sử dụng một nhóm mẫu các khu bảo tồn ở Việt Nam đại diện cho các loại hình hoạt động du lịch - gồm cả hai khu vực thực nghiệm – nhằm đề xuất các giải pháp du lịch </w:t>
      </w:r>
      <w:r w:rsidR="00CF1545">
        <w:rPr>
          <w:rFonts w:ascii="Calibri" w:hAnsi="Calibri" w:cs="Calibri"/>
        </w:rPr>
        <w:t>dựa vào thiên nhiên</w:t>
      </w:r>
      <w:r w:rsidRPr="008159A5">
        <w:rPr>
          <w:rFonts w:ascii="Calibri" w:hAnsi="Calibri" w:cs="Calibri"/>
        </w:rPr>
        <w:t xml:space="preserve"> phù hợp. Tiếp đó, việc xây dựng các tiêu chí để xác định các sản phẩm và dịch vụ du lịch bền vững </w:t>
      </w:r>
      <w:r w:rsidR="00CF1545">
        <w:rPr>
          <w:rFonts w:ascii="Calibri" w:hAnsi="Calibri" w:cs="Calibri"/>
        </w:rPr>
        <w:t>dựa vào thiên nhiên</w:t>
      </w:r>
      <w:r w:rsidRPr="008159A5">
        <w:rPr>
          <w:rFonts w:ascii="Calibri" w:hAnsi="Calibri" w:cs="Calibri"/>
        </w:rPr>
        <w:t xml:space="preserve"> trong các Khu bảo tồn và các vùng đa dạng sinh học có giá trị cao sẽ được thử nghiệm trong Hợp phần 2.</w:t>
      </w:r>
    </w:p>
    <w:p w14:paraId="356729DA" w14:textId="55E0A6FD" w:rsidR="004F1A34" w:rsidRPr="008159A5" w:rsidRDefault="004F1A34" w:rsidP="006D4665">
      <w:pPr>
        <w:pStyle w:val="Caption"/>
        <w:jc w:val="center"/>
        <w:rPr>
          <w:rFonts w:ascii="Calibri" w:hAnsi="Calibri" w:cs="Calibri"/>
        </w:rPr>
      </w:pPr>
      <w:r w:rsidRPr="008159A5">
        <w:rPr>
          <w:rFonts w:ascii="Calibri" w:hAnsi="Calibri" w:cs="Calibri"/>
        </w:rPr>
        <w:t xml:space="preserve">Bảng </w:t>
      </w:r>
      <w:r w:rsidR="00191A4B">
        <w:rPr>
          <w:rFonts w:ascii="Calibri" w:hAnsi="Calibri" w:cs="Calibri"/>
          <w:lang w:val="en-US"/>
        </w:rPr>
        <w:t>14</w:t>
      </w:r>
      <w:r w:rsidRPr="008159A5">
        <w:rPr>
          <w:rFonts w:ascii="Calibri" w:hAnsi="Calibri" w:cs="Calibri"/>
        </w:rPr>
        <w:t>: Danh mục các khu bảo tồn của IUCN và cách tiếp cận quản lý đối với ngành du lịch</w:t>
      </w:r>
      <w:r w:rsidRPr="008159A5">
        <w:rPr>
          <w:rStyle w:val="FootnoteReference"/>
          <w:rFonts w:ascii="Calibri" w:hAnsi="Calibri" w:cs="Calibri"/>
        </w:rPr>
        <w:footnoteReference w:id="92"/>
      </w:r>
    </w:p>
    <w:p w14:paraId="4A390592" w14:textId="77777777" w:rsidR="008159A5" w:rsidRPr="008159A5" w:rsidRDefault="008159A5" w:rsidP="006D4665">
      <w:pPr>
        <w:spacing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567"/>
        <w:gridCol w:w="3567"/>
      </w:tblGrid>
      <w:tr w:rsidR="004F1A34" w:rsidRPr="008159A5" w14:paraId="7B37F21B" w14:textId="77777777" w:rsidTr="00200135">
        <w:trPr>
          <w:tblHeader/>
        </w:trPr>
        <w:tc>
          <w:tcPr>
            <w:tcW w:w="1885" w:type="dxa"/>
            <w:shd w:val="clear" w:color="auto" w:fill="002060"/>
          </w:tcPr>
          <w:p w14:paraId="51BD62C4" w14:textId="77777777" w:rsidR="004F1A34" w:rsidRPr="008159A5" w:rsidRDefault="004F1A34" w:rsidP="006D4665">
            <w:pPr>
              <w:pStyle w:val="TableHeading"/>
              <w:spacing w:line="240" w:lineRule="auto"/>
              <w:rPr>
                <w:rFonts w:ascii="Calibri" w:hAnsi="Calibri"/>
              </w:rPr>
            </w:pPr>
            <w:r w:rsidRPr="008159A5">
              <w:rPr>
                <w:rFonts w:ascii="Calibri" w:hAnsi="Calibri"/>
              </w:rPr>
              <w:t>Danh mục khu bảo tồn của IUCN</w:t>
            </w:r>
          </w:p>
        </w:tc>
        <w:tc>
          <w:tcPr>
            <w:tcW w:w="3567" w:type="dxa"/>
            <w:shd w:val="clear" w:color="auto" w:fill="002060"/>
          </w:tcPr>
          <w:p w14:paraId="6982D97C" w14:textId="77777777" w:rsidR="004F1A34" w:rsidRPr="008159A5" w:rsidRDefault="004F1A34" w:rsidP="006D4665">
            <w:pPr>
              <w:pStyle w:val="TableHeading"/>
              <w:spacing w:line="240" w:lineRule="auto"/>
              <w:rPr>
                <w:rFonts w:ascii="Calibri" w:hAnsi="Calibri"/>
              </w:rPr>
            </w:pPr>
            <w:r w:rsidRPr="008159A5">
              <w:rPr>
                <w:rFonts w:ascii="Calibri" w:hAnsi="Calibri"/>
              </w:rPr>
              <w:t>Mục tiêu chính và (các) giá trị gìn giữ</w:t>
            </w:r>
          </w:p>
        </w:tc>
        <w:tc>
          <w:tcPr>
            <w:tcW w:w="3567" w:type="dxa"/>
            <w:shd w:val="clear" w:color="auto" w:fill="002060"/>
          </w:tcPr>
          <w:p w14:paraId="5BDE538B" w14:textId="77777777" w:rsidR="004F1A34" w:rsidRPr="008159A5" w:rsidRDefault="004F1A34" w:rsidP="006D4665">
            <w:pPr>
              <w:pStyle w:val="TableHeading"/>
              <w:spacing w:line="240" w:lineRule="auto"/>
              <w:rPr>
                <w:rFonts w:ascii="Calibri" w:hAnsi="Calibri"/>
              </w:rPr>
            </w:pPr>
            <w:r w:rsidRPr="008159A5">
              <w:rPr>
                <w:rFonts w:ascii="Calibri" w:hAnsi="Calibri"/>
              </w:rPr>
              <w:t>Phương pháp tiếp cận cho quản lý hoạt động của du khách và ngành du lịch nói chung</w:t>
            </w:r>
          </w:p>
        </w:tc>
      </w:tr>
      <w:tr w:rsidR="004F1A34" w:rsidRPr="008159A5" w14:paraId="634EF562" w14:textId="77777777" w:rsidTr="00200135">
        <w:tc>
          <w:tcPr>
            <w:tcW w:w="1885" w:type="dxa"/>
            <w:shd w:val="clear" w:color="auto" w:fill="D9E2F3"/>
          </w:tcPr>
          <w:p w14:paraId="2C4FE441" w14:textId="77777777" w:rsidR="004F1A34" w:rsidRPr="008159A5" w:rsidRDefault="004F1A34" w:rsidP="006D4665">
            <w:pPr>
              <w:pStyle w:val="TableParagraph"/>
              <w:spacing w:line="240" w:lineRule="auto"/>
              <w:rPr>
                <w:rFonts w:ascii="Calibri" w:hAnsi="Calibri"/>
              </w:rPr>
            </w:pPr>
            <w:r w:rsidRPr="008159A5">
              <w:rPr>
                <w:rFonts w:ascii="Calibri" w:hAnsi="Calibri"/>
              </w:rPr>
              <w:t>Ia) Khu bảo hộ thiên nhiên nghiêm ngặt</w:t>
            </w:r>
          </w:p>
        </w:tc>
        <w:tc>
          <w:tcPr>
            <w:tcW w:w="3567" w:type="dxa"/>
            <w:shd w:val="clear" w:color="auto" w:fill="auto"/>
          </w:tcPr>
          <w:p w14:paraId="0FF46191" w14:textId="77777777" w:rsidR="004F1A34" w:rsidRPr="008159A5" w:rsidRDefault="004F1A34" w:rsidP="006D4665">
            <w:pPr>
              <w:pStyle w:val="TableParagraph"/>
              <w:spacing w:line="240" w:lineRule="auto"/>
              <w:rPr>
                <w:rFonts w:ascii="Calibri" w:hAnsi="Calibri"/>
              </w:rPr>
            </w:pPr>
            <w:r w:rsidRPr="008159A5">
              <w:rPr>
                <w:rFonts w:ascii="Calibri" w:hAnsi="Calibri"/>
              </w:rPr>
              <w:t>Bảo vệ đa dạng sinh học hoặc địa di sản (giá trị sinh thái và khoa học)</w:t>
            </w:r>
          </w:p>
        </w:tc>
        <w:tc>
          <w:tcPr>
            <w:tcW w:w="3567" w:type="dxa"/>
            <w:shd w:val="clear" w:color="auto" w:fill="auto"/>
          </w:tcPr>
          <w:p w14:paraId="2D4FA3E3" w14:textId="77777777" w:rsidR="004F1A34" w:rsidRPr="008159A5" w:rsidRDefault="004F1A34" w:rsidP="006D4665">
            <w:pPr>
              <w:pStyle w:val="TableParagraph"/>
              <w:spacing w:line="240" w:lineRule="auto"/>
              <w:rPr>
                <w:rFonts w:ascii="Calibri" w:hAnsi="Calibri"/>
              </w:rPr>
            </w:pPr>
            <w:r w:rsidRPr="008159A5">
              <w:rPr>
                <w:rFonts w:ascii="Calibri" w:hAnsi="Calibri"/>
              </w:rPr>
              <w:t>Công chúng chỉ có thể tiếp cận khu vực này thông qua các chương trình khoa học, khoa học công dân có tổ chức hoặc các chương trình dịch vụ tự nguyện.</w:t>
            </w:r>
          </w:p>
        </w:tc>
      </w:tr>
      <w:tr w:rsidR="004F1A34" w:rsidRPr="008159A5" w14:paraId="08D9BB11" w14:textId="77777777" w:rsidTr="00200135">
        <w:tc>
          <w:tcPr>
            <w:tcW w:w="1885" w:type="dxa"/>
            <w:shd w:val="clear" w:color="auto" w:fill="D9E2F3"/>
          </w:tcPr>
          <w:p w14:paraId="67289A19" w14:textId="77777777" w:rsidR="004F1A34" w:rsidRPr="008159A5" w:rsidRDefault="004F1A34" w:rsidP="006D4665">
            <w:pPr>
              <w:pStyle w:val="TableParagraph"/>
              <w:spacing w:line="240" w:lineRule="auto"/>
              <w:rPr>
                <w:rFonts w:ascii="Calibri" w:hAnsi="Calibri"/>
              </w:rPr>
            </w:pPr>
            <w:r w:rsidRPr="008159A5">
              <w:rPr>
                <w:rFonts w:ascii="Calibri" w:hAnsi="Calibri"/>
              </w:rPr>
              <w:t>Ib) Khu bảo vệ loài hoang dã</w:t>
            </w:r>
          </w:p>
        </w:tc>
        <w:tc>
          <w:tcPr>
            <w:tcW w:w="3567" w:type="dxa"/>
            <w:shd w:val="clear" w:color="auto" w:fill="auto"/>
          </w:tcPr>
          <w:p w14:paraId="1BACA7B2" w14:textId="77777777" w:rsidR="004F1A34" w:rsidRPr="008159A5" w:rsidRDefault="004F1A34" w:rsidP="006D4665">
            <w:pPr>
              <w:pStyle w:val="TableParagraph"/>
              <w:spacing w:line="240" w:lineRule="auto"/>
              <w:rPr>
                <w:rFonts w:ascii="Calibri" w:hAnsi="Calibri"/>
              </w:rPr>
            </w:pPr>
            <w:r w:rsidRPr="008159A5">
              <w:rPr>
                <w:rFonts w:ascii="Calibri" w:hAnsi="Calibri"/>
              </w:rPr>
              <w:t>Bảo vệ đặc tính và điều kiện tự nhiên của các khu vực chưa bị biến đổi hoặc biến đổi nhẹ (như các vùng hoang dã và các khu vực có giá trị sinh thái)</w:t>
            </w:r>
          </w:p>
        </w:tc>
        <w:tc>
          <w:tcPr>
            <w:tcW w:w="3567" w:type="dxa"/>
            <w:shd w:val="clear" w:color="auto" w:fill="auto"/>
          </w:tcPr>
          <w:p w14:paraId="49AA1FBF" w14:textId="77777777" w:rsidR="004F1A34" w:rsidRPr="008159A5" w:rsidRDefault="004F1A34" w:rsidP="006D4665">
            <w:pPr>
              <w:pStyle w:val="TableParagraph"/>
              <w:spacing w:line="240" w:lineRule="auto"/>
              <w:rPr>
                <w:rFonts w:ascii="Calibri" w:hAnsi="Calibri"/>
              </w:rPr>
            </w:pPr>
            <w:r w:rsidRPr="008159A5">
              <w:rPr>
                <w:rFonts w:ascii="Calibri" w:hAnsi="Calibri"/>
              </w:rPr>
              <w:t>Hoạt động của du khách với mật độ thấp và tự chủ thường được coi là một mục tiêu quản lý.</w:t>
            </w:r>
          </w:p>
          <w:p w14:paraId="1E90B230" w14:textId="77777777" w:rsidR="004F1A34" w:rsidRPr="008159A5" w:rsidRDefault="004F1A34" w:rsidP="006D4665">
            <w:pPr>
              <w:pStyle w:val="TableParagraph"/>
              <w:spacing w:line="240" w:lineRule="auto"/>
              <w:rPr>
                <w:rFonts w:ascii="Calibri" w:hAnsi="Calibri"/>
              </w:rPr>
            </w:pPr>
            <w:r w:rsidRPr="008159A5">
              <w:rPr>
                <w:rFonts w:ascii="Calibri" w:hAnsi="Calibri"/>
              </w:rPr>
              <w:t>Các hạn chế đối với việc tiếp cận khu vực của công chúng về số lần sử dụng, quy mô nhóm, hoạt động, v.v.</w:t>
            </w:r>
          </w:p>
          <w:p w14:paraId="3010A013" w14:textId="77777777" w:rsidR="004F1A34" w:rsidRPr="008159A5" w:rsidRDefault="004F1A34" w:rsidP="006D4665">
            <w:pPr>
              <w:pStyle w:val="TableParagraph"/>
              <w:spacing w:line="240" w:lineRule="auto"/>
              <w:rPr>
                <w:rFonts w:ascii="Calibri" w:hAnsi="Calibri"/>
              </w:rPr>
            </w:pPr>
            <w:r w:rsidRPr="008159A5">
              <w:rPr>
                <w:rFonts w:ascii="Calibri" w:hAnsi="Calibri"/>
              </w:rPr>
              <w:t>Giới hạn các hoạt động đối với ngành du lịch và quản lý chặt chẽ (ví dụ như thông qua các giấy cho phép sử dụng đặc biệt)</w:t>
            </w:r>
          </w:p>
        </w:tc>
      </w:tr>
      <w:tr w:rsidR="004F1A34" w:rsidRPr="008159A5" w14:paraId="22B10078" w14:textId="77777777" w:rsidTr="00200135">
        <w:tc>
          <w:tcPr>
            <w:tcW w:w="1885" w:type="dxa"/>
            <w:shd w:val="clear" w:color="auto" w:fill="D9E2F3"/>
          </w:tcPr>
          <w:p w14:paraId="23EA3D90" w14:textId="77777777" w:rsidR="004F1A34" w:rsidRPr="008159A5" w:rsidRDefault="004F1A34" w:rsidP="006D4665">
            <w:pPr>
              <w:pStyle w:val="TableParagraph"/>
              <w:spacing w:line="240" w:lineRule="auto"/>
              <w:rPr>
                <w:rFonts w:ascii="Calibri" w:hAnsi="Calibri"/>
              </w:rPr>
            </w:pPr>
            <w:r w:rsidRPr="008159A5">
              <w:rPr>
                <w:rFonts w:ascii="Calibri" w:hAnsi="Calibri"/>
              </w:rPr>
              <w:t>II) Vườn quốc gia</w:t>
            </w:r>
          </w:p>
        </w:tc>
        <w:tc>
          <w:tcPr>
            <w:tcW w:w="3567" w:type="dxa"/>
            <w:shd w:val="clear" w:color="auto" w:fill="auto"/>
          </w:tcPr>
          <w:p w14:paraId="6C48949A" w14:textId="77777777" w:rsidR="004F1A34" w:rsidRPr="008159A5" w:rsidRDefault="004F1A34" w:rsidP="006D4665">
            <w:pPr>
              <w:pStyle w:val="TableParagraph"/>
              <w:spacing w:line="240" w:lineRule="auto"/>
              <w:rPr>
                <w:rFonts w:ascii="Calibri" w:hAnsi="Calibri"/>
              </w:rPr>
            </w:pPr>
            <w:r w:rsidRPr="008159A5">
              <w:rPr>
                <w:rFonts w:ascii="Calibri" w:hAnsi="Calibri"/>
              </w:rPr>
              <w:t>Bảo vệ hệ sinh thái và các quá trình sinh thái quy mô lớn trong đó (các giá trị sinh thái, giải trí và cộng đồng)</w:t>
            </w:r>
          </w:p>
        </w:tc>
        <w:tc>
          <w:tcPr>
            <w:tcW w:w="3567" w:type="dxa"/>
            <w:shd w:val="clear" w:color="auto" w:fill="auto"/>
          </w:tcPr>
          <w:p w14:paraId="3779C93D" w14:textId="77777777" w:rsidR="004F1A34" w:rsidRPr="008159A5" w:rsidRDefault="004F1A34" w:rsidP="006D4665">
            <w:pPr>
              <w:pStyle w:val="TableParagraph"/>
              <w:spacing w:line="240" w:lineRule="auto"/>
              <w:rPr>
                <w:rFonts w:ascii="Calibri" w:hAnsi="Calibri"/>
              </w:rPr>
            </w:pPr>
            <w:r w:rsidRPr="008159A5">
              <w:rPr>
                <w:rFonts w:ascii="Calibri" w:hAnsi="Calibri"/>
              </w:rPr>
              <w:t>Đảm bảo trải nghiệm và hoạt động của du khách thường là một mục tiêu quản lý</w:t>
            </w:r>
          </w:p>
          <w:p w14:paraId="5629F536"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một loạt các cơ hội trải nghiệm giải trí thông qua việc phân vùng, phát triển cơ sở vật chất và các dịch vụ dành cho khách du lịch (các quốc gia có sự khác biệt rõ rệt trong thái độ đối với các cơ sở lưu trú du lịch tại các khu bảo tồn)</w:t>
            </w:r>
          </w:p>
        </w:tc>
      </w:tr>
      <w:tr w:rsidR="004F1A34" w:rsidRPr="008159A5" w14:paraId="507616C5" w14:textId="77777777" w:rsidTr="00200135">
        <w:tc>
          <w:tcPr>
            <w:tcW w:w="1885" w:type="dxa"/>
            <w:shd w:val="clear" w:color="auto" w:fill="D9E2F3"/>
          </w:tcPr>
          <w:p w14:paraId="7B6BCBFD" w14:textId="77777777" w:rsidR="004F1A34" w:rsidRPr="008159A5" w:rsidRDefault="004F1A34" w:rsidP="006D4665">
            <w:pPr>
              <w:pStyle w:val="TableParagraph"/>
              <w:spacing w:line="240" w:lineRule="auto"/>
              <w:rPr>
                <w:rFonts w:ascii="Calibri" w:hAnsi="Calibri"/>
              </w:rPr>
            </w:pPr>
            <w:r w:rsidRPr="008159A5">
              <w:rPr>
                <w:rFonts w:ascii="Calibri" w:hAnsi="Calibri"/>
              </w:rPr>
              <w:t>III) Khu bảo tồn thắng cảnh tự nhiên</w:t>
            </w:r>
          </w:p>
        </w:tc>
        <w:tc>
          <w:tcPr>
            <w:tcW w:w="3567" w:type="dxa"/>
            <w:shd w:val="clear" w:color="auto" w:fill="auto"/>
          </w:tcPr>
          <w:p w14:paraId="717DA54A" w14:textId="77777777" w:rsidR="004F1A34" w:rsidRPr="008159A5" w:rsidRDefault="004F1A34" w:rsidP="006D4665">
            <w:pPr>
              <w:pStyle w:val="TableParagraph"/>
              <w:spacing w:line="240" w:lineRule="auto"/>
              <w:rPr>
                <w:rFonts w:ascii="Calibri" w:hAnsi="Calibri"/>
              </w:rPr>
            </w:pPr>
            <w:r w:rsidRPr="008159A5">
              <w:rPr>
                <w:rFonts w:ascii="Calibri" w:hAnsi="Calibri"/>
              </w:rPr>
              <w:t>Bảo tồn các đặc điểm tự nhiên cụ thể (như các giá trị sinh thái, giải trí và cộng đồng)</w:t>
            </w:r>
          </w:p>
        </w:tc>
        <w:tc>
          <w:tcPr>
            <w:tcW w:w="3567" w:type="dxa"/>
            <w:shd w:val="clear" w:color="auto" w:fill="auto"/>
          </w:tcPr>
          <w:p w14:paraId="7C3AF5CD" w14:textId="77777777" w:rsidR="004F1A34" w:rsidRPr="008159A5" w:rsidRDefault="004F1A34" w:rsidP="006D4665">
            <w:pPr>
              <w:pStyle w:val="TableParagraph"/>
              <w:spacing w:line="240" w:lineRule="auto"/>
              <w:rPr>
                <w:rFonts w:ascii="Calibri" w:hAnsi="Calibri"/>
              </w:rPr>
            </w:pPr>
            <w:r w:rsidRPr="008159A5">
              <w:rPr>
                <w:rFonts w:ascii="Calibri" w:hAnsi="Calibri"/>
              </w:rPr>
              <w:t>Đảm bảo trải nghiệm và hoạt động của du khách thường là một mục tiêu quản lý</w:t>
            </w:r>
          </w:p>
          <w:p w14:paraId="7CF4A54B" w14:textId="77777777" w:rsidR="004F1A34" w:rsidRPr="008159A5" w:rsidRDefault="004F1A34" w:rsidP="006D4665">
            <w:pPr>
              <w:pStyle w:val="TableParagraph"/>
              <w:spacing w:line="240" w:lineRule="auto"/>
              <w:rPr>
                <w:rFonts w:ascii="Calibri" w:hAnsi="Calibri"/>
              </w:rPr>
            </w:pPr>
            <w:r w:rsidRPr="008159A5">
              <w:rPr>
                <w:rFonts w:ascii="Calibri" w:hAnsi="Calibri"/>
              </w:rPr>
              <w:t>Các cơ hội trải nghiệm giải trí thường được cung cấp để hỗ trợ công tác bảo tồn các đặc điểm tự nhiên và nâng cao hiểu biết của cộng đồng</w:t>
            </w:r>
          </w:p>
        </w:tc>
      </w:tr>
      <w:tr w:rsidR="004F1A34" w:rsidRPr="008159A5" w14:paraId="6432DD4B" w14:textId="77777777" w:rsidTr="00200135">
        <w:tc>
          <w:tcPr>
            <w:tcW w:w="1885" w:type="dxa"/>
            <w:shd w:val="clear" w:color="auto" w:fill="D9E2F3"/>
          </w:tcPr>
          <w:p w14:paraId="5D546C64" w14:textId="77777777" w:rsidR="004F1A34" w:rsidRPr="008159A5" w:rsidRDefault="004F1A34" w:rsidP="006D4665">
            <w:pPr>
              <w:pStyle w:val="TableParagraph"/>
              <w:spacing w:line="240" w:lineRule="auto"/>
              <w:rPr>
                <w:rFonts w:ascii="Calibri" w:hAnsi="Calibri"/>
              </w:rPr>
            </w:pPr>
            <w:r w:rsidRPr="008159A5">
              <w:rPr>
                <w:rFonts w:ascii="Calibri" w:hAnsi="Calibri"/>
              </w:rPr>
              <w:t>IV) Khu bảo tồn loài/</w:t>
            </w:r>
          </w:p>
          <w:p w14:paraId="0ACF1697" w14:textId="77777777" w:rsidR="004F1A34" w:rsidRPr="008159A5" w:rsidRDefault="004F1A34" w:rsidP="006D4665">
            <w:pPr>
              <w:pStyle w:val="TableParagraph"/>
              <w:spacing w:line="240" w:lineRule="auto"/>
              <w:rPr>
                <w:rFonts w:ascii="Calibri" w:hAnsi="Calibri"/>
              </w:rPr>
            </w:pPr>
            <w:r w:rsidRPr="008159A5">
              <w:rPr>
                <w:rFonts w:ascii="Calibri" w:hAnsi="Calibri"/>
              </w:rPr>
              <w:t>sinh cảnh</w:t>
            </w:r>
          </w:p>
        </w:tc>
        <w:tc>
          <w:tcPr>
            <w:tcW w:w="3567" w:type="dxa"/>
            <w:shd w:val="clear" w:color="auto" w:fill="auto"/>
          </w:tcPr>
          <w:p w14:paraId="45A265AA" w14:textId="77777777" w:rsidR="004F1A34" w:rsidRPr="008159A5" w:rsidRDefault="004F1A34" w:rsidP="006D4665">
            <w:pPr>
              <w:pStyle w:val="TableParagraph"/>
              <w:spacing w:line="240" w:lineRule="auto"/>
              <w:rPr>
                <w:rFonts w:ascii="Calibri" w:hAnsi="Calibri"/>
              </w:rPr>
            </w:pPr>
            <w:r w:rsidRPr="008159A5">
              <w:rPr>
                <w:rFonts w:ascii="Calibri" w:hAnsi="Calibri"/>
              </w:rPr>
              <w:t>Bảo tồn thông qua việc can thiệp bằng công tác quản lý (các giá trị sinh thái, cộng đồng và giải trí)</w:t>
            </w:r>
          </w:p>
        </w:tc>
        <w:tc>
          <w:tcPr>
            <w:tcW w:w="3567" w:type="dxa"/>
            <w:shd w:val="clear" w:color="auto" w:fill="auto"/>
          </w:tcPr>
          <w:p w14:paraId="0222F730" w14:textId="77777777" w:rsidR="004F1A34" w:rsidRPr="008159A5" w:rsidRDefault="004F1A34" w:rsidP="006D4665">
            <w:pPr>
              <w:pStyle w:val="TableParagraph"/>
              <w:spacing w:line="240" w:lineRule="auto"/>
              <w:rPr>
                <w:rFonts w:ascii="Calibri" w:hAnsi="Calibri"/>
              </w:rPr>
            </w:pPr>
            <w:r w:rsidRPr="008159A5">
              <w:rPr>
                <w:rFonts w:ascii="Calibri" w:hAnsi="Calibri"/>
              </w:rPr>
              <w:t>Các chuyến tham quan giải trí và du lịch thương mại thường là các mục tiêu quản lý</w:t>
            </w:r>
          </w:p>
          <w:p w14:paraId="1271AA68"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một loạt các cơ hội trải nghiệm giải trí cùng với các cơ sở vật chất và dịch vụ kèm theo</w:t>
            </w:r>
          </w:p>
          <w:p w14:paraId="2DA31394"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thương mại phổ biến với hoạt động tham quan cảnh quan hoang dã</w:t>
            </w:r>
          </w:p>
        </w:tc>
      </w:tr>
      <w:tr w:rsidR="004F1A34" w:rsidRPr="008159A5" w14:paraId="4177E1B4" w14:textId="77777777" w:rsidTr="00200135">
        <w:tc>
          <w:tcPr>
            <w:tcW w:w="1885" w:type="dxa"/>
            <w:shd w:val="clear" w:color="auto" w:fill="D9E2F3"/>
          </w:tcPr>
          <w:p w14:paraId="0E607FDC" w14:textId="77777777" w:rsidR="004F1A34" w:rsidRPr="008159A5" w:rsidRDefault="004F1A34" w:rsidP="006D4665">
            <w:pPr>
              <w:pStyle w:val="TableParagraph"/>
              <w:spacing w:line="240" w:lineRule="auto"/>
              <w:rPr>
                <w:rFonts w:ascii="Calibri" w:hAnsi="Calibri"/>
              </w:rPr>
            </w:pPr>
            <w:r w:rsidRPr="008159A5">
              <w:rPr>
                <w:rFonts w:ascii="Calibri" w:hAnsi="Calibri"/>
              </w:rPr>
              <w:t>V) Khu bảo tồn cảnh quan đất liền/biển</w:t>
            </w:r>
          </w:p>
        </w:tc>
        <w:tc>
          <w:tcPr>
            <w:tcW w:w="3567" w:type="dxa"/>
            <w:shd w:val="clear" w:color="auto" w:fill="auto"/>
          </w:tcPr>
          <w:p w14:paraId="2715C6D5" w14:textId="77777777" w:rsidR="004F1A34" w:rsidRPr="008159A5" w:rsidRDefault="004F1A34" w:rsidP="006D4665">
            <w:pPr>
              <w:pStyle w:val="TableParagraph"/>
              <w:spacing w:line="240" w:lineRule="auto"/>
              <w:rPr>
                <w:rFonts w:ascii="Calibri" w:hAnsi="Calibri"/>
              </w:rPr>
            </w:pPr>
            <w:r w:rsidRPr="008159A5">
              <w:rPr>
                <w:rFonts w:ascii="Calibri" w:hAnsi="Calibri"/>
              </w:rPr>
              <w:t>Bảo tồn cảnh quan đất liền /biển (giá trị cộng đồng, sinh thái và giải trí)</w:t>
            </w:r>
          </w:p>
        </w:tc>
        <w:tc>
          <w:tcPr>
            <w:tcW w:w="3567" w:type="dxa"/>
            <w:shd w:val="clear" w:color="auto" w:fill="auto"/>
          </w:tcPr>
          <w:p w14:paraId="09799DCB"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thường là một mục tiêu quản lý</w:t>
            </w:r>
          </w:p>
          <w:p w14:paraId="19A72201"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một loạt các cơ hội trải nghiệm giải trí cùng với các cơ sở vật chất và dịch vụ kèm theo</w:t>
            </w:r>
          </w:p>
          <w:p w14:paraId="3BD04F1D"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thương mại phổ biến</w:t>
            </w:r>
          </w:p>
        </w:tc>
      </w:tr>
      <w:tr w:rsidR="004F1A34" w:rsidRPr="008159A5" w14:paraId="16CDA70E" w14:textId="77777777" w:rsidTr="00200135">
        <w:tc>
          <w:tcPr>
            <w:tcW w:w="1885" w:type="dxa"/>
            <w:shd w:val="clear" w:color="auto" w:fill="D9E2F3"/>
          </w:tcPr>
          <w:p w14:paraId="2F1A8BE3" w14:textId="77777777" w:rsidR="004F1A34" w:rsidRPr="008159A5" w:rsidRDefault="004F1A34" w:rsidP="006D4665">
            <w:pPr>
              <w:pStyle w:val="TableParagraph"/>
              <w:spacing w:line="240" w:lineRule="auto"/>
              <w:rPr>
                <w:rFonts w:ascii="Calibri" w:hAnsi="Calibri"/>
              </w:rPr>
            </w:pPr>
            <w:r w:rsidRPr="008159A5">
              <w:rPr>
                <w:rFonts w:ascii="Calibri" w:hAnsi="Calibri"/>
              </w:rPr>
              <w:t>VI) Tài nguyên được quản lý</w:t>
            </w:r>
          </w:p>
        </w:tc>
        <w:tc>
          <w:tcPr>
            <w:tcW w:w="3567" w:type="dxa"/>
            <w:shd w:val="clear" w:color="auto" w:fill="auto"/>
          </w:tcPr>
          <w:p w14:paraId="2875409C"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Sử dụng bền vững các hệ sinh thái tự nhiên (các giá trị cộng đồng, giải trí và sinh thái) </w:t>
            </w:r>
          </w:p>
        </w:tc>
        <w:tc>
          <w:tcPr>
            <w:tcW w:w="3567" w:type="dxa"/>
            <w:shd w:val="clear" w:color="auto" w:fill="auto"/>
          </w:tcPr>
          <w:p w14:paraId="353C5C8A" w14:textId="77777777" w:rsidR="004F1A34" w:rsidRPr="008159A5" w:rsidRDefault="004F1A34" w:rsidP="006D4665">
            <w:pPr>
              <w:pStyle w:val="TableParagraph"/>
              <w:spacing w:line="240" w:lineRule="auto"/>
              <w:rPr>
                <w:rFonts w:ascii="Calibri" w:hAnsi="Calibri"/>
              </w:rPr>
            </w:pPr>
            <w:r w:rsidRPr="008159A5">
              <w:rPr>
                <w:rFonts w:ascii="Calibri" w:hAnsi="Calibri"/>
              </w:rPr>
              <w:t>Các chuyến tham quan giải trí và du lịch thương mại có thể là những mục tiêu chính</w:t>
            </w:r>
          </w:p>
          <w:p w14:paraId="67B6F8FD"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một loạt các cơ hội trải nghiệm giải trí cùng với các cơ sở vật chất và dịch vụ kèm theo</w:t>
            </w:r>
          </w:p>
          <w:p w14:paraId="717B0076"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thương mại phổ biến</w:t>
            </w:r>
          </w:p>
        </w:tc>
      </w:tr>
    </w:tbl>
    <w:p w14:paraId="6A8E850C"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1.2.3 Dự án sẽ phê duyệt và điều chỉnh các công cụ cũng như phương pháp quản lý khách du lịch được quốc tế công nhận</w:t>
      </w:r>
      <w:r w:rsidRPr="00B52912">
        <w:rPr>
          <w:rFonts w:ascii="Calibri" w:hAnsi="Calibri" w:cs="Calibri"/>
          <w:vertAlign w:val="superscript"/>
        </w:rPr>
        <w:footnoteReference w:id="93"/>
      </w:r>
      <w:r w:rsidRPr="008159A5">
        <w:rPr>
          <w:rFonts w:ascii="Calibri" w:hAnsi="Calibri" w:cs="Calibri"/>
        </w:rPr>
        <w:t xml:space="preserve"> nhằm đối phó với các tác động kinh tế, xã hội và sinh thái của ngành du lịch tại các khu bảo tồn, điều chỉnh phù hợp với bối cảnh của Việt Nam, để xây dựng khung quản lý và giám sát tác động bảo tồn đa dạng sinh học đối với du khách và ngành du lịch tại các khu vực có giá trị đa dạng sinh học cao nhằm củng cố công tác giám sát việc tuân thủ các bộ quy tắc và tiêu chí. Việc này sẽ kết hợp các yêu cầu, tiêu chí và các chỉ số đo lường hiệu quả công việc (KPI) và ảnh hưởng đến việc thiết kế và phát triển hệ thống thông tin / bảng điều khiển. Dự án sẽ tận dụng và điều chỉnh Khung quản lý hoạt động của du khách và Số lượng khách du lịch</w:t>
      </w:r>
      <w:r w:rsidRPr="00161883">
        <w:rPr>
          <w:rFonts w:ascii="Calibri" w:hAnsi="Calibri" w:cs="Calibri"/>
          <w:vertAlign w:val="superscript"/>
        </w:rPr>
        <w:footnoteReference w:id="94"/>
      </w:r>
      <w:r w:rsidRPr="00161883">
        <w:rPr>
          <w:rFonts w:ascii="Calibri" w:hAnsi="Calibri" w:cs="Calibri"/>
          <w:vertAlign w:val="superscript"/>
        </w:rPr>
        <w:t xml:space="preserve"> </w:t>
      </w:r>
      <w:r w:rsidRPr="008159A5">
        <w:rPr>
          <w:rFonts w:ascii="Calibri" w:hAnsi="Calibri" w:cs="Calibri"/>
        </w:rPr>
        <w:t>trong bối cảnh hậu đại dịch COVID-19 tại Việt Nam</w:t>
      </w:r>
    </w:p>
    <w:p w14:paraId="789309B4" w14:textId="03FDB05D"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1.2.4 Xây dựng các tiêu chí quy hoạch khu du lịch quốc gia, các hướng dẫn cũng như cơ chế hoạt động bao gồm phân vùng cảnh quan và bảo vệ các sinh cảnh có giá trị đa dạng sinh học cao, các khu du lịch trong các khu bảo tồn và trong các khu du lịch và di sản quốc gia được chỉ định. Điều này sẽ bao gồm (i) xác nhận ban đầu đối với các tiêu chí và hướng dẫn của diễn đàn đối tác và phối hợp liên ngành; (ii) phổ biến các hướng dẫn và cung cấp hướng dẫn đó cho các bên liên quan chính theo (các) định dạng kỹ thuật số; (iii) tận dụng các hướng dẫn nhằm phục vụ cho việc phát triển năng lực và các học phần tập huấn (sẽ được sử dụng như một phần của </w:t>
      </w:r>
      <w:r w:rsidR="00A4024A">
        <w:rPr>
          <w:rFonts w:ascii="Calibri" w:hAnsi="Calibri" w:cs="Calibri"/>
        </w:rPr>
        <w:t>Đầu ra 3.5</w:t>
      </w:r>
      <w:r w:rsidRPr="008159A5">
        <w:rPr>
          <w:rFonts w:ascii="Calibri" w:hAnsi="Calibri" w:cs="Calibri"/>
        </w:rPr>
        <w:t>) và các tài liệu hỗ trợ về mặt nhận thức; (iv) kết hợp các tiêu chí và hướng dẫn vào hệ thống quản lý, giám sát, tuân thủ và báo cáo thông tin về tác động của ngành du lịch; và (v) các hướng dẫn một khi đã được thử nghiệm và hoàn thiện như một phần của quá trình thí điểm rộng rãi hơn ở cấp cảnh quan trong Hợp phần 2 sẽ được chính thức hóa thông qua việc ban hành Luật / Nghị định / Quyết định / Thông tư ở cấp quốc gia.</w:t>
      </w:r>
    </w:p>
    <w:p w14:paraId="3BE83142" w14:textId="7F4C555E" w:rsidR="004F1A34" w:rsidRPr="008159A5" w:rsidRDefault="004F1A34" w:rsidP="006D4665">
      <w:pPr>
        <w:spacing w:line="240" w:lineRule="auto"/>
        <w:ind w:left="540"/>
        <w:rPr>
          <w:rFonts w:ascii="Calibri" w:hAnsi="Calibri" w:cs="Calibri"/>
          <w:sz w:val="20"/>
          <w:szCs w:val="20"/>
        </w:rPr>
      </w:pPr>
      <w:r w:rsidRPr="008159A5">
        <w:rPr>
          <w:rFonts w:ascii="Calibri" w:hAnsi="Calibri" w:cs="Calibri"/>
          <w:sz w:val="20"/>
          <w:szCs w:val="20"/>
        </w:rPr>
        <w:t xml:space="preserve">1.2.5 Dựa trên các hoạt động ở mục 1.2.2 - 1.2.4, thiết kế và phát triển hệ thống thông tin / bảng điều khiển phục vụ cho việc giám sát, tuân thủ và báo cáo các hoạt động du lịch làm trái yêu cầu của quốc gia (sẽ được thực hiện thí điểm tại các VQG Núi Chúa và Phong Nha - Kẻ Bàng trong Hợp phần 2), bao gồm: (i) nêu và đưa ra định nghĩa của các yêu cầu trong một tài liệu yêu cầu toàn diện (xem Phụ lục X: Tài liệu mô tả yêu cầu kinh doanh đối với hệ thống thông tin quy hoạch và quản lý ngành du lịch </w:t>
      </w:r>
      <w:r w:rsidR="00CF1545">
        <w:rPr>
          <w:rFonts w:ascii="Calibri" w:hAnsi="Calibri" w:cs="Calibri"/>
          <w:sz w:val="20"/>
          <w:szCs w:val="20"/>
        </w:rPr>
        <w:t>dựa vào thiên nhiên</w:t>
      </w:r>
      <w:r w:rsidRPr="008159A5">
        <w:rPr>
          <w:rFonts w:ascii="Calibri" w:hAnsi="Calibri" w:cs="Calibri"/>
          <w:sz w:val="20"/>
          <w:szCs w:val="20"/>
        </w:rPr>
        <w:t xml:space="preserve">; (ii) việc thu mua của nhà cung cấp; (iii) phát triển thiết kế phác thảo, hợp lý và thực tế đối với ứng dụng của nhà cung cấp dựa trên tài liệu yêu cầu và được dự án chấp thuận; (iv) định nghĩa các trường hợp kiểm thử và việc thực hiện kiểm thử đơn vị của nhà cung cấp và kiểm thử nghiệm thu của người dùng dự án; và (v) phê duyệt để khởi chạy và đưa hệ thống thông tin đi vào hoạt động. Các yêu cầu và việc thu mua hệ thống phải xem xét đến việc các bên liên quan khác, bao gồm cả kiểm lâm và khách du lịch, có thể sử dụng các ứng dụng trên thiết bị di động đối với các hoạt động 2.3.3 và 3.2.6.  </w:t>
      </w:r>
    </w:p>
    <w:p w14:paraId="55B675FC" w14:textId="77777777" w:rsidR="004F1A34" w:rsidRPr="008159A5" w:rsidRDefault="004F1A34" w:rsidP="006D4665">
      <w:pPr>
        <w:spacing w:line="240" w:lineRule="auto"/>
        <w:ind w:left="540"/>
        <w:rPr>
          <w:rFonts w:ascii="Calibri" w:hAnsi="Calibri" w:cs="Calibri"/>
          <w:sz w:val="20"/>
          <w:szCs w:val="20"/>
        </w:rPr>
      </w:pPr>
      <w:r w:rsidRPr="008159A5">
        <w:rPr>
          <w:rFonts w:ascii="Calibri" w:hAnsi="Calibri" w:cs="Calibri"/>
          <w:sz w:val="20"/>
          <w:szCs w:val="20"/>
        </w:rPr>
        <w:t>1.2.6 Thiết lập khung cơ chế khuyến khích thông qua Thông tư liên tịch giữa Bộ TNMT và Bộ VHTT&amp;DL, với các tiêu chí đồng bộ, nhằm giảm thiểu tác động tiêu cực của việc phát triển du lịch tại các khu vực có giá trị đa dạng sinh học cao, đồng thời tối đa hóa sự đóng góp tích cực cho công tác bảo tồn thiên nhiên và cộng đồng địa phương. Các chỉ số đo lường hiệu quả hoạt động sẽ được xây dựng và thông qua cho (i) các khu bảo tồn riêng lẻ và (ii) các mục tiêu tổng thể về du lịch dựa vào thiên nhiên với các mục tiêu được xác định cho các yêu cầu mang tính khuyến khích. Điều này sẽ thúc đẩy việc áp dụng và đạt được các mục tiêu của METT.</w:t>
      </w:r>
    </w:p>
    <w:p w14:paraId="53D9298D" w14:textId="2B11BB2B" w:rsidR="004F1A34" w:rsidRPr="008159A5" w:rsidRDefault="004F1A34" w:rsidP="006D4665">
      <w:pPr>
        <w:pStyle w:val="Caption"/>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00191A4B">
        <w:rPr>
          <w:rFonts w:ascii="Calibri" w:hAnsi="Calibri" w:cs="Calibri"/>
          <w:noProof/>
          <w:lang w:val="en-US"/>
        </w:rPr>
        <w:t>3</w:t>
      </w:r>
      <w:r w:rsidRPr="008159A5">
        <w:rPr>
          <w:rFonts w:ascii="Calibri" w:hAnsi="Calibri" w:cs="Calibri"/>
          <w:noProof/>
        </w:rPr>
        <w:fldChar w:fldCharType="end"/>
      </w:r>
      <w:r w:rsidRPr="008159A5">
        <w:rPr>
          <w:rFonts w:ascii="Calibri" w:hAnsi="Calibri" w:cs="Calibri"/>
        </w:rPr>
        <w:t xml:space="preserve">: Hệ thống thông tin quy hoạch và quản lý du lịch </w:t>
      </w:r>
      <w:r w:rsidR="00CF1545">
        <w:rPr>
          <w:rFonts w:ascii="Calibri" w:hAnsi="Calibri" w:cs="Calibri"/>
        </w:rPr>
        <w:t>dựa vào thiên nhiên</w:t>
      </w:r>
      <w:r w:rsidRPr="008159A5">
        <w:rPr>
          <w:rFonts w:ascii="Calibri" w:hAnsi="Calibri" w:cs="Calibri"/>
        </w:rPr>
        <w:t xml:space="preserve"> - Thiết kế ý tưởng</w:t>
      </w:r>
    </w:p>
    <w:p w14:paraId="4D1BDA5E" w14:textId="77777777" w:rsidR="004F1A34" w:rsidRPr="008159A5" w:rsidRDefault="004F1A34" w:rsidP="006D4665">
      <w:pPr>
        <w:spacing w:line="240" w:lineRule="auto"/>
        <w:rPr>
          <w:rFonts w:ascii="Calibri" w:hAnsi="Calibri" w:cs="Calibri"/>
        </w:rPr>
      </w:pPr>
      <w:r w:rsidRPr="008159A5">
        <w:rPr>
          <w:rFonts w:ascii="Calibri" w:hAnsi="Calibri" w:cs="Calibri"/>
          <w:noProof/>
          <w:lang w:val="en-US"/>
        </w:rPr>
        <w:drawing>
          <wp:inline distT="0" distB="0" distL="0" distR="0" wp14:anchorId="7AA4630A" wp14:editId="0F786DD9">
            <wp:extent cx="5733415" cy="36664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3666490"/>
                    </a:xfrm>
                    <a:prstGeom prst="rect">
                      <a:avLst/>
                    </a:prstGeom>
                  </pic:spPr>
                </pic:pic>
              </a:graphicData>
            </a:graphic>
          </wp:inline>
        </w:drawing>
      </w:r>
    </w:p>
    <w:p w14:paraId="40952150" w14:textId="1A119278" w:rsidR="004F1A34" w:rsidRPr="008159A5" w:rsidRDefault="004F1A34" w:rsidP="006D4665">
      <w:pPr>
        <w:pStyle w:val="Caption"/>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11</w:t>
      </w:r>
      <w:r w:rsidRPr="008159A5">
        <w:rPr>
          <w:rFonts w:ascii="Calibri" w:hAnsi="Calibri" w:cs="Calibri"/>
          <w:noProof/>
        </w:rPr>
        <w:fldChar w:fldCharType="end"/>
      </w:r>
      <w:r w:rsidRPr="008159A5">
        <w:rPr>
          <w:rFonts w:ascii="Calibri" w:hAnsi="Calibri" w:cs="Calibri"/>
        </w:rPr>
        <w:t xml:space="preserve">: Hệ thống thông tin quy hoạch và quản lý du lịch </w:t>
      </w:r>
      <w:r w:rsidR="00CF1545">
        <w:rPr>
          <w:rFonts w:ascii="Calibri" w:hAnsi="Calibri" w:cs="Calibri"/>
        </w:rPr>
        <w:t>dựa vào thiên nhiên</w:t>
      </w:r>
      <w:r w:rsidRPr="008159A5">
        <w:rPr>
          <w:rFonts w:ascii="Calibri" w:hAnsi="Calibri" w:cs="Calibri"/>
        </w:rPr>
        <w:t xml:space="preserve"> - Thiết kế ý tưởng</w:t>
      </w:r>
    </w:p>
    <w:p w14:paraId="342BD9BF" w14:textId="77777777" w:rsidR="004F1A34" w:rsidRPr="008159A5" w:rsidRDefault="004F1A34" w:rsidP="006D4665">
      <w:pPr>
        <w:spacing w:line="240" w:lineRule="auto"/>
        <w:jc w:val="center"/>
        <w:rPr>
          <w:rFonts w:ascii="Calibri" w:hAnsi="Calibri" w:cs="Calibri"/>
        </w:rPr>
      </w:pPr>
      <w:r w:rsidRPr="008159A5">
        <w:rPr>
          <w:rFonts w:ascii="Calibri" w:hAnsi="Calibri" w:cs="Calibri"/>
          <w:noProof/>
          <w:lang w:val="en-US"/>
        </w:rPr>
        <w:drawing>
          <wp:inline distT="0" distB="0" distL="0" distR="0" wp14:anchorId="1A1AD103" wp14:editId="11D115E4">
            <wp:extent cx="571246" cy="571500"/>
            <wp:effectExtent l="0" t="0" r="635" b="0"/>
            <wp:docPr id="9" name="Picture 9" descr="Download from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wnload from clou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865" cy="571500"/>
                    </a:xfrm>
                    <a:prstGeom prst="rect">
                      <a:avLst/>
                    </a:prstGeom>
                  </pic:spPr>
                </pic:pic>
              </a:graphicData>
            </a:graphic>
          </wp:inline>
        </w:drawing>
      </w:r>
    </w:p>
    <w:p w14:paraId="114D4C81" w14:textId="77777777" w:rsidR="004F1A34" w:rsidRPr="008159A5" w:rsidRDefault="004F1A34" w:rsidP="006D4665">
      <w:pPr>
        <w:spacing w:line="240" w:lineRule="auto"/>
        <w:jc w:val="center"/>
        <w:rPr>
          <w:rFonts w:ascii="Calibri" w:hAnsi="Calibri" w:cs="Calibri"/>
        </w:rPr>
      </w:pPr>
      <w:r w:rsidRPr="008159A5">
        <w:rPr>
          <w:rFonts w:ascii="Calibri" w:hAnsi="Calibri" w:cs="Calibri"/>
          <w:noProof/>
          <w:lang w:val="en-US"/>
        </w:rPr>
        <w:drawing>
          <wp:inline distT="0" distB="0" distL="0" distR="0" wp14:anchorId="1D418F57" wp14:editId="7724C954">
            <wp:extent cx="4756150" cy="3009900"/>
            <wp:effectExtent l="0" t="0" r="6350" b="0"/>
            <wp:docPr id="26" name="Picture 26"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ffere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t="2940" b="4390"/>
                    <a:stretch>
                      <a:fillRect/>
                    </a:stretch>
                  </pic:blipFill>
                  <pic:spPr bwMode="auto">
                    <a:xfrm>
                      <a:off x="0" y="0"/>
                      <a:ext cx="4756150" cy="3009900"/>
                    </a:xfrm>
                    <a:prstGeom prst="rect">
                      <a:avLst/>
                    </a:prstGeom>
                    <a:noFill/>
                    <a:ln>
                      <a:noFill/>
                    </a:ln>
                  </pic:spPr>
                </pic:pic>
              </a:graphicData>
            </a:graphic>
          </wp:inline>
        </w:drawing>
      </w:r>
    </w:p>
    <w:p w14:paraId="5D7CBBB7" w14:textId="3EF5D3D7" w:rsidR="004F1A34" w:rsidRPr="008159A5" w:rsidRDefault="00A4024A" w:rsidP="006D4665">
      <w:pPr>
        <w:pStyle w:val="EmphasisSpecial"/>
        <w:spacing w:line="240" w:lineRule="auto"/>
        <w:rPr>
          <w:rFonts w:ascii="Calibri" w:hAnsi="Calibri" w:cs="Calibri"/>
        </w:rPr>
      </w:pPr>
      <w:r>
        <w:rPr>
          <w:rFonts w:ascii="Calibri" w:hAnsi="Calibri" w:cs="Calibri"/>
        </w:rPr>
        <w:t>Đầu ra 1.3</w:t>
      </w:r>
      <w:r w:rsidR="004F1A34" w:rsidRPr="008159A5">
        <w:rPr>
          <w:rFonts w:ascii="Calibri" w:hAnsi="Calibri" w:cs="Calibri"/>
        </w:rPr>
        <w:t xml:space="preserve">:  Lồng ghép bảo tồn đa dạng sinh học vào các chính sách, quy định về du lịch và quy hoạch tổng thể đối với phát triển du lịch </w:t>
      </w:r>
      <w:r w:rsidR="00CF1545">
        <w:rPr>
          <w:rFonts w:ascii="Calibri" w:hAnsi="Calibri" w:cs="Calibri"/>
        </w:rPr>
        <w:t>dựa vào thiên nhiên</w:t>
      </w:r>
      <w:r w:rsidR="004F1A34" w:rsidRPr="008159A5">
        <w:rPr>
          <w:rFonts w:ascii="Calibri" w:hAnsi="Calibri" w:cs="Calibri"/>
        </w:rPr>
        <w:t xml:space="preserve"> quốc gia và lồng ghép trong các chính sách quản lý Khu bảo tồn. </w:t>
      </w:r>
    </w:p>
    <w:p w14:paraId="153A46EE"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Là một phần của Kết quả này, dự án sẽ xây dựng các hướng dẫn và khuyến nghị của ngành về lồng ghép các yêu cầu của bảo tồn thiên nhiên và đa dạng sinh học trong quy hoạch/kế hoạch du lịch, cũng như phát triển bền vững du lịch dựa vào thiên nhiên ở cấp quốc gia, cấp tỉnh và cấp địa bàn. Chúng sẽ được thực hiện thí điểm tại mỗi địa bàn trình diễn như một phần của Hợp phần 2. Kỹ thuật và tài liệu để giải thích các yêu cầu về du lịch dựa vào thiên nhiên nhằm kiểm soát tác động đến các khu vực đa dạng sinh học có giá trị cao cũng sẽ được xây dựng. </w:t>
      </w:r>
    </w:p>
    <w:p w14:paraId="77BFDE11" w14:textId="47EF333C"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Một lộ trình đối với du lịch bền vững sinh thái </w:t>
      </w:r>
      <w:r w:rsidR="00CF1545">
        <w:rPr>
          <w:rFonts w:ascii="Calibri" w:hAnsi="Calibri" w:cs="Calibri"/>
        </w:rPr>
        <w:t>dựa vào thiên nhiên</w:t>
      </w:r>
      <w:r w:rsidRPr="008159A5">
        <w:rPr>
          <w:rFonts w:ascii="Calibri" w:hAnsi="Calibri" w:cs="Calibri"/>
        </w:rPr>
        <w:t xml:space="preserve"> sẽ được xây dựng và phê duyệt ở cấp quốc gia trong khuôn khổ tổng thể của chiến lược phát triển du lịch Việt Nam đến năm 2030 và tầm nhìn đến năm 2050. Các hướng dẫn đã được thông qua cũng sẽ được lồng ghép vào các sửa đổi của chính sách đa dạng sinh học, giáo trình hướng dẫn thực hiện các quyết định và công cụ quy hoạch, cũng như vào các chính sách du lịch trọng điểm, quy hoạch tổng thể và kế hoạch phát triển du lịch tại các khu du lịch quốc gia. Chúng cũng sẽ được lồng ghép vào các chính sách và thực tiễn quản lý Khu bảo tồn và sẽ hướng dẫn việc lồng ghép các mục tiêu bảo tồn đa dạng sinh học trong phát triển du lịch và các dự án phát triển du lịch trong các vườn quốc gia.</w:t>
      </w:r>
    </w:p>
    <w:p w14:paraId="16B72891" w14:textId="0563FC21"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1.3</w:t>
      </w:r>
      <w:r w:rsidRPr="008159A5">
        <w:rPr>
          <w:rFonts w:ascii="Calibri" w:hAnsi="Calibri" w:cs="Calibri"/>
        </w:rPr>
        <w:t xml:space="preserve"> bao gồm:</w:t>
      </w:r>
    </w:p>
    <w:p w14:paraId="0B9BF5DB" w14:textId="2D54DCC0"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1.3.1 Xây dựng một lộ trình và tầm nhìn dài hạn đối với du lịch bền vững sinh thái </w:t>
      </w:r>
      <w:r w:rsidR="00CF1545">
        <w:rPr>
          <w:rFonts w:ascii="Calibri" w:hAnsi="Calibri" w:cs="Calibri"/>
        </w:rPr>
        <w:t>dựa vào thiên nhiên</w:t>
      </w:r>
      <w:r w:rsidRPr="008159A5">
        <w:rPr>
          <w:rFonts w:ascii="Calibri" w:hAnsi="Calibri" w:cs="Calibri"/>
        </w:rPr>
        <w:t xml:space="preserve"> theo các ưu tiên của Chiến lược và Kế hoạch hành động quốc gia về ĐDSH (NBSAP) của Việt Nam giai đoạn 2021-2025 và Chiến lược Phát triển Du lịch Việt Nam đến năm 2030.</w:t>
      </w:r>
    </w:p>
    <w:p w14:paraId="7933885B" w14:textId="7B689B4C"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1.3.2 Xây dựng các bộ quy tắc, tiêu chuẩn quốc gia chất xúc tác để lồng ghép các mối quan tâm về du lịch </w:t>
      </w:r>
      <w:r w:rsidR="00CF1545">
        <w:rPr>
          <w:rFonts w:ascii="Calibri" w:hAnsi="Calibri" w:cs="Calibri"/>
        </w:rPr>
        <w:t>dựa vào thiên nhiên</w:t>
      </w:r>
      <w:r w:rsidRPr="008159A5">
        <w:rPr>
          <w:rFonts w:ascii="Calibri" w:hAnsi="Calibri" w:cs="Calibri"/>
        </w:rPr>
        <w:t xml:space="preserve"> vào quy hoạch tổng thể, phát triển ngành và địa phương vốn được được ưu tiên.</w:t>
      </w:r>
    </w:p>
    <w:p w14:paraId="4902F4EF" w14:textId="53E54ABD"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1.3.3 Xây dựng và tìm kiếm sự chấp thuận cho các chương trình và dự án ưu tiên cho ngành du lịch nhằm giải quyết những lỗ hổng về luật pháp và nhu cầu hoạt động hiện hành đồng thời cũng xem xét các mục tiêu và ưu tiên bảo tồn loài trong Khung Đa dạng sinh học toàn cầu sau năm 2020, (không chỉ ở các khu bảo tồn, mà còn ở các khu dự trữ thiên nhiên, khu du lịch quốc gia, đất ngập nước, khu Ramsar, Khu vực Đa dạng Sinh học Trọng yếu (KBA) và các vùng biển), tái định hướng khung quy định hiện hành cũng như chiến lược du lịch quốc gia của Việt Nam nhằm thúc đẩy bảo tồn đa dạng sinh học và vận hành du lịch </w:t>
      </w:r>
      <w:r w:rsidR="00CF1545">
        <w:rPr>
          <w:rFonts w:ascii="Calibri" w:hAnsi="Calibri" w:cs="Calibri"/>
        </w:rPr>
        <w:t>dựa vào thiên nhiên</w:t>
      </w:r>
      <w:r w:rsidRPr="008159A5">
        <w:rPr>
          <w:rFonts w:ascii="Calibri" w:hAnsi="Calibri" w:cs="Calibri"/>
        </w:rPr>
        <w:t xml:space="preserve"> với một tầm nhìn dài hạn hơn mang tính bền vững.</w:t>
      </w:r>
    </w:p>
    <w:p w14:paraId="117B41A1"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1.3.4 Rà soát và đóng góp vào việc sửa đổi chính sách quốc gia nhằm tăng cường và cho phép sử dụng nhiều doanh thu từ ngành du lịch hơn để tái đầu tư trực tiếp vào công tác bảo tồn đa dạng sinh học hoặc dành cho các cộng đồng địa phương (</w:t>
      </w:r>
      <w:r w:rsidRPr="008159A5">
        <w:rPr>
          <w:rFonts w:ascii="Calibri" w:hAnsi="Calibri" w:cs="Calibri"/>
          <w:b/>
          <w:bCs/>
          <w:highlight w:val="yellow"/>
        </w:rPr>
        <w:t>kiểm tra xem có đủ cơ sở dữ liệu trong Phần II không</w:t>
      </w:r>
      <w:r w:rsidRPr="008159A5">
        <w:rPr>
          <w:rFonts w:ascii="Calibri" w:hAnsi="Calibri" w:cs="Calibri"/>
        </w:rPr>
        <w:t>).</w:t>
      </w:r>
    </w:p>
    <w:p w14:paraId="409177EF" w14:textId="436AF7E2" w:rsidR="004F1A34" w:rsidRPr="008159A5" w:rsidRDefault="00A4024A" w:rsidP="006D4665">
      <w:pPr>
        <w:pStyle w:val="EmphasisSpecial"/>
        <w:spacing w:line="240" w:lineRule="auto"/>
        <w:rPr>
          <w:rFonts w:ascii="Calibri" w:hAnsi="Calibri" w:cs="Calibri"/>
        </w:rPr>
      </w:pPr>
      <w:r>
        <w:rPr>
          <w:rFonts w:ascii="Calibri" w:hAnsi="Calibri" w:cs="Calibri"/>
        </w:rPr>
        <w:t>Đầu ra 1.4</w:t>
      </w:r>
      <w:r w:rsidR="004F1A34" w:rsidRPr="008159A5">
        <w:rPr>
          <w:rFonts w:ascii="Calibri" w:hAnsi="Calibri" w:cs="Calibri"/>
        </w:rPr>
        <w:t xml:space="preserve">: Tăng cường các bộ quy tắc để vận hành du lịch </w:t>
      </w:r>
      <w:r w:rsidR="00CF1545">
        <w:rPr>
          <w:rFonts w:ascii="Calibri" w:hAnsi="Calibri" w:cs="Calibri"/>
        </w:rPr>
        <w:t>dựa vào thiên nhiên</w:t>
      </w:r>
      <w:r w:rsidR="004F1A34" w:rsidRPr="008159A5">
        <w:rPr>
          <w:rFonts w:ascii="Calibri" w:hAnsi="Calibri" w:cs="Calibri"/>
        </w:rPr>
        <w:t xml:space="preserve">, đặc biệt là thúc đẩy: (i) quan hệ đối tác công tư trong du lịch </w:t>
      </w:r>
      <w:r w:rsidR="00CF1545">
        <w:rPr>
          <w:rFonts w:ascii="Calibri" w:hAnsi="Calibri" w:cs="Calibri"/>
        </w:rPr>
        <w:t>dựa vào thiên nhiên</w:t>
      </w:r>
      <w:r w:rsidR="004F1A34" w:rsidRPr="008159A5">
        <w:rPr>
          <w:rFonts w:ascii="Calibri" w:hAnsi="Calibri" w:cs="Calibri"/>
        </w:rPr>
        <w:t xml:space="preserve">; và (ii) sự tham gia của cộng đồng và chia sẻ lợi ích từ du lịch </w:t>
      </w:r>
      <w:r w:rsidR="00CF1545">
        <w:rPr>
          <w:rFonts w:ascii="Calibri" w:hAnsi="Calibri" w:cs="Calibri"/>
        </w:rPr>
        <w:t>dựa vào thiên nhiên</w:t>
      </w:r>
      <w:r w:rsidR="004F1A34" w:rsidRPr="008159A5">
        <w:rPr>
          <w:rFonts w:ascii="Calibri" w:hAnsi="Calibri" w:cs="Calibri"/>
        </w:rPr>
        <w:t>, đảm bảo nâng cao công tác bảo tồn đa dạng sinh học và đưa ra một chính sách rõ ràng.</w:t>
      </w:r>
    </w:p>
    <w:p w14:paraId="27B2D960" w14:textId="5CB7CFD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Mặc dù mô hình đối tác công tư (PPP) không phải là công cụ tốt nhất phù hợp cho mọi yêu cầu, nhưng việc sử dụng chiến lược quan hệ đối tác thực sự có thể mang lại lợi ích và đóng góp vào đầu tư và phát triển du lịch bền vững, và mô hình này cũng có thể là một công cụ quan trọng để hỗ trợ cho việc tiếp cận các khu bảo tồn của du khách và cải thiện trải nghiệm tại các điểm tham quan. Hiện nay ở Việt Nam, đầu tư theo hình thức đối tác công tư chủ yếu tập trung vào các dự án có cơ sở hạ tầng lớn trong khi đó đầu tư theo hình thức đối tác công tư được xác định rõ ràng cho rất nhiều lĩnh vực như xây dựng, năng lượng và y tế công cộng theo các chính sách đặc biệt như Nghị định 108/2009/NĐ-CP và Luật Đầu tư năm 2020 theo phương thức đối tác công tư, các chính sách và luật này lại không áp dụng cho lĩnh vực du lịch (xem Phần II Thách thức phát triển và Phụ lục X: Dữ liệu tham khảo về sự tham gia của khu vực tư nhân và Phương pháp phân tích khoảng trống). Do đó, Kết quả này sẽ bao gồm việc hỗ trợ xây dựng và áp dụng các chính sách đổi mới để khuyến khích đầu tư vào du lịch </w:t>
      </w:r>
      <w:r w:rsidR="00CF1545">
        <w:rPr>
          <w:rFonts w:ascii="Calibri" w:hAnsi="Calibri" w:cs="Calibri"/>
        </w:rPr>
        <w:t>dựa vào thiên nhiên</w:t>
      </w:r>
      <w:r w:rsidRPr="008159A5">
        <w:rPr>
          <w:rFonts w:ascii="Calibri" w:hAnsi="Calibri" w:cs="Calibri"/>
        </w:rPr>
        <w:t xml:space="preserve"> thông qua hình thức đối tác công tư, và huy động sự tham gia và </w:t>
      </w:r>
      <w:r w:rsidR="00444B75">
        <w:rPr>
          <w:rFonts w:ascii="Calibri" w:hAnsi="Calibri" w:cs="Calibri"/>
          <w:lang w:val="en-US"/>
        </w:rPr>
        <w:t>tính tự chủ</w:t>
      </w:r>
      <w:r w:rsidRPr="008159A5">
        <w:rPr>
          <w:rFonts w:ascii="Calibri" w:hAnsi="Calibri" w:cs="Calibri"/>
        </w:rPr>
        <w:t xml:space="preserve"> của cộng đồng trong lĩnh vực này.</w:t>
      </w:r>
    </w:p>
    <w:p w14:paraId="134A11A4"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hướng dẫn về huy động sự tham gia đầu tư của khu vực tư nhân vào các hoạt động du lịch dựa vào thiên nhiên và về sự tham gia của cộng đồng và chia sẻ lợi ích sẽ có một cơ chế phản hồi, tại đó chúng sẽ được thử nghiệm đầu tiên ở cấp tỉnh và cấp cảnh quan, sau đó được hoàn thiện và cuối cùng, cung cấp thông tin cho việc xây dựng chính sách và ban hành áp dụng rộng rãi hơn. Các hướng dẫn sẽ được cả nền tảng/cơ chế cấp quốc gia và cấp tỉnh thông qua và cuối cùng, sẽ được điều chỉnh cho phù hợp với bối cảnh địa phương của tỉnh nếu được yêu cầu. </w:t>
      </w:r>
    </w:p>
    <w:p w14:paraId="1B938B49" w14:textId="1826763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1.4</w:t>
      </w:r>
      <w:r w:rsidRPr="008159A5">
        <w:rPr>
          <w:rFonts w:ascii="Calibri" w:hAnsi="Calibri" w:cs="Calibri"/>
        </w:rPr>
        <w:t xml:space="preserve"> bao gồm:</w:t>
      </w:r>
    </w:p>
    <w:p w14:paraId="065326AC" w14:textId="6319B1D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1.4.1 Các đánh giá về kinh nghiệm đối với mô hình đối tác công tư, các chiến lược thúc đẩy sự tương tác/tham gia, các công cụ và mô hình khuyến khích để đẩy nhanh đầu tư vào du lịch </w:t>
      </w:r>
      <w:r w:rsidR="00CF1545">
        <w:rPr>
          <w:rFonts w:ascii="Calibri" w:hAnsi="Calibri" w:cs="Calibri"/>
        </w:rPr>
        <w:t>dựa vào thiên nhiên</w:t>
      </w:r>
      <w:r w:rsidRPr="008159A5">
        <w:rPr>
          <w:rFonts w:ascii="Calibri" w:hAnsi="Calibri" w:cs="Calibri"/>
        </w:rPr>
        <w:t xml:space="preserve"> trong bối cảnh ở Việt Nam. Những điều này sẽ tận dụng cả kinh nghiệm quốc gia và sẽ dựa trên các nghiên cứu điển hình quốc tế và các thực hành tốt nhất.</w:t>
      </w:r>
    </w:p>
    <w:p w14:paraId="3EFF3BF9" w14:textId="277B1C9E"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1.4.2 Nghiên cứu quốc gia, phương pháp phân tích khoảng trống, các bộ quy tắc và tiêu chí phát triển hình mẫu về đa dạng sinh học/động vật hoang dã/cộng đồng để củng cố các chứng nhận du lịch </w:t>
      </w:r>
      <w:r w:rsidR="00CF1545">
        <w:rPr>
          <w:rFonts w:ascii="Calibri" w:hAnsi="Calibri" w:cs="Calibri"/>
        </w:rPr>
        <w:t>dựa vào thiên nhiên</w:t>
      </w:r>
      <w:r w:rsidRPr="008159A5">
        <w:rPr>
          <w:rFonts w:ascii="Calibri" w:hAnsi="Calibri" w:cs="Calibri"/>
        </w:rPr>
        <w:t xml:space="preserve"> cho các doanh nghiệp khu vực tư nhân trong lĩnh vực du lịch.</w:t>
      </w:r>
    </w:p>
    <w:p w14:paraId="60AC8EBB"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1.4.3 Xây dựng cơ chế trong việc huy động sự tham gia của khu vực tư nhân và cộng đồng, và cách thức khuyến khích các ưu tiên trong việc bảo tồn đa dạng sinh học đối với đầu tư du lịch và chia sẻ lợi ích với cộng đồng địa phương. Phụ thuộc vào Hoạt động 1.2.6. Bộ quy tắc này này sẽ giải quyết các lỗ hổng về pháp luật và củng cố sự phát triển của các chương trình và dự án ưu tiên theo các Quyết định chủ chốt có liên quan</w:t>
      </w:r>
      <w:r w:rsidRPr="008159A5">
        <w:rPr>
          <w:rStyle w:val="FootnoteReference"/>
          <w:rFonts w:ascii="Calibri" w:hAnsi="Calibri" w:cs="Calibri"/>
        </w:rPr>
        <w:footnoteReference w:id="95"/>
      </w:r>
      <w:r w:rsidRPr="008159A5">
        <w:rPr>
          <w:rFonts w:ascii="Calibri" w:hAnsi="Calibri" w:cs="Calibri"/>
        </w:rPr>
        <w:t xml:space="preserve"> nhằm hỗ trợ Chiến lược phát triển du lịch quốc gia đến năm 2030, song song với chiến lược bảo tồn đa dạng sinh học đến năm 2030, tầm nhìn đến năm 2050 và Chiến lược bảo vệ môi trường quốc gia đến năm 2030, tầm nhìn đến năm 2050.</w:t>
      </w:r>
    </w:p>
    <w:p w14:paraId="56EC7C84"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1.4.4 Tổng hợp danh mục các chương trình và dự án ưu tiên cho mô hình đối tác công tư và thúc đẩy sự tham gia của cộng đồng.</w:t>
      </w:r>
    </w:p>
    <w:p w14:paraId="4971B2F6" w14:textId="2FDDC941" w:rsidR="004F1A34" w:rsidRPr="008159A5" w:rsidRDefault="004F1A34" w:rsidP="006D4665">
      <w:pPr>
        <w:pStyle w:val="specialnumbered"/>
        <w:spacing w:line="240" w:lineRule="auto"/>
        <w:rPr>
          <w:rFonts w:ascii="Calibri" w:hAnsi="Calibri" w:cs="Calibri"/>
        </w:rPr>
      </w:pPr>
      <w:r w:rsidRPr="008159A5">
        <w:rPr>
          <w:rFonts w:ascii="Calibri" w:hAnsi="Calibri" w:cs="Calibri"/>
        </w:rPr>
        <w:t>1.4.5 Tăng cường các bộ quy tắc và khung hiện hành áp dụng cho vườn quốc gia để cho phép các cơ quan có thẩm quyền đối với vườn quốc gia tham gia hiệu quả vào các hoạt động sinh kế, bao gồm thiết lập hướng dẫn về các bộ kỹ năng và các vai trò bắt buộc.</w:t>
      </w:r>
    </w:p>
    <w:p w14:paraId="29EB6D7F" w14:textId="4C96F82C"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1.4.6 Thiết lập một bộ khung về chính sách và các tiêu chuẩn quốc gia về năng lực quản lý tối thiểu và các vai trò bắt buộc để đảm bảo các khu bảo tồn có điều kiện thuận lợi để áp dụng hình thức đối tác công tư và phục vụ cho việc phát triển cộng đồng nhằm hỗ trợ du lịch </w:t>
      </w:r>
      <w:r w:rsidR="00CF1545">
        <w:rPr>
          <w:rFonts w:ascii="Calibri" w:hAnsi="Calibri" w:cs="Calibri"/>
        </w:rPr>
        <w:t>dựa vào thiên nhiên</w:t>
      </w:r>
      <w:r w:rsidRPr="008159A5">
        <w:rPr>
          <w:rFonts w:ascii="Calibri" w:hAnsi="Calibri" w:cs="Calibri"/>
        </w:rPr>
        <w:t>, bao gồm: (i) các bộ kỹ năng được khuyến nghị (ii) hỗ trợ để tăng nhân sự và số lượng cán bộ để phù hợp với các vai trò bắt buộc; và (iii) (các) chương trình đào tạo.</w:t>
      </w:r>
    </w:p>
    <w:p w14:paraId="47D46AB7" w14:textId="78DE073F"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1.4.7 Xây dựng chính sách quốc gia về quan hệ đối tác công-tư (PPP) và sự tham gia của cộng đồng vào ngành du lịch </w:t>
      </w:r>
      <w:r w:rsidR="00CF1545">
        <w:rPr>
          <w:rFonts w:ascii="Calibri" w:hAnsi="Calibri" w:cs="Calibri"/>
        </w:rPr>
        <w:t>dựa vào thiên nhiên</w:t>
      </w:r>
      <w:r w:rsidRPr="008159A5">
        <w:rPr>
          <w:rFonts w:ascii="Calibri" w:hAnsi="Calibri" w:cs="Calibri"/>
        </w:rPr>
        <w:t xml:space="preserve"> dựa trên những thử nghiệm và kinh nghiệm kết hợp với các hướng dẫn.</w:t>
      </w:r>
    </w:p>
    <w:p w14:paraId="3B0ED68E" w14:textId="78A0A8CE" w:rsidR="004F1A34" w:rsidRPr="008159A5" w:rsidRDefault="00A4024A" w:rsidP="006D4665">
      <w:pPr>
        <w:pStyle w:val="EmphasisSpecial"/>
        <w:spacing w:line="240" w:lineRule="auto"/>
        <w:rPr>
          <w:rFonts w:ascii="Calibri" w:hAnsi="Calibri" w:cs="Calibri"/>
        </w:rPr>
      </w:pPr>
      <w:r>
        <w:rPr>
          <w:rFonts w:ascii="Calibri" w:hAnsi="Calibri" w:cs="Calibri"/>
        </w:rPr>
        <w:t>Đầu ra 1.5</w:t>
      </w:r>
      <w:r w:rsidR="004F1A34" w:rsidRPr="008159A5">
        <w:rPr>
          <w:rFonts w:ascii="Calibri" w:hAnsi="Calibri" w:cs="Calibri"/>
        </w:rPr>
        <w:t xml:space="preserve">: Các biện pháp thiết thực và chuẩn hóa để đánh giá tác động sinh thái và xã hội của hoạt động du lịch </w:t>
      </w:r>
      <w:r w:rsidR="00CF1545">
        <w:rPr>
          <w:rFonts w:ascii="Calibri" w:hAnsi="Calibri" w:cs="Calibri"/>
        </w:rPr>
        <w:t>dựa vào thiên nhiên</w:t>
      </w:r>
      <w:r w:rsidR="004F1A34" w:rsidRPr="008159A5">
        <w:rPr>
          <w:rFonts w:ascii="Calibri" w:hAnsi="Calibri" w:cs="Calibri"/>
        </w:rPr>
        <w:t xml:space="preserve"> tại các khu vực có đa dạng sinh học cao nhằm giảm thiểu những ảnh hưởng đến động vật hoang dã, sinh cảnh, văn hóa và cuộc sống địa phương cùng các tiêu chuẩn để đảm bảo tuân thủ quy định. </w:t>
      </w:r>
    </w:p>
    <w:p w14:paraId="4349EAE4"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Các tiêu chuẩn và hướng dẫn được xây dựng sẽ bao gồm việc sử dụng đánh giá môi trường chiến lược/ đánh giá tác động môi trường trong quy hoạch phát triển du lịch, thiết kế hạ tầng bền vững, các hình thức tiếp cận cụ thể và vận hành các hoạt động du lịch cụ thể để đảm bảo rằng phát triển du lịch tương thích với đa dạng sinh học và các kết quả bảo tồn hệ sinh thái cũng như giảm thiểu tác hại đến các tập tục và chuẩn mực văn hóa - xã hội của địa phương.</w:t>
      </w:r>
    </w:p>
    <w:p w14:paraId="05C4F67D" w14:textId="23F162A9"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1.5</w:t>
      </w:r>
      <w:r w:rsidRPr="008159A5">
        <w:rPr>
          <w:rFonts w:ascii="Calibri" w:hAnsi="Calibri" w:cs="Calibri"/>
        </w:rPr>
        <w:t xml:space="preserve"> bao gồm:</w:t>
      </w:r>
    </w:p>
    <w:p w14:paraId="7030BBBA" w14:textId="7A8BE607" w:rsidR="004F1A34" w:rsidRPr="008159A5" w:rsidRDefault="004F1A34" w:rsidP="006D4665">
      <w:pPr>
        <w:pStyle w:val="specialnumbered"/>
        <w:spacing w:line="240" w:lineRule="auto"/>
        <w:rPr>
          <w:rFonts w:ascii="Calibri" w:hAnsi="Calibri" w:cs="Calibri"/>
        </w:rPr>
      </w:pPr>
      <w:r w:rsidRPr="008159A5">
        <w:rPr>
          <w:rFonts w:ascii="Calibri" w:hAnsi="Calibri" w:cs="Calibri"/>
        </w:rPr>
        <w:t>1.5.1 Rà soát và phân tích tiêu chuẩn và hướng dẫn hiện hành về Đánh giá tác động môi trường (ĐTM) và Đánh giá môi trường chiến lược (ĐMC) từ góc độ đa dạng sinh học, động vật hoang dã và văn hóa, với thông tin cập nhật từ nội dung sửa đổi Thông tư 27/2015/TT-BTNMT cho phép lồng ghép đánh giá tác động đa dạng sinh học (ĐTĐDSH) vào quá trình Đánh giá tác động môi trường (ĐTM) trong kh</w:t>
      </w:r>
      <w:r w:rsidR="00F112FF">
        <w:rPr>
          <w:rFonts w:ascii="Calibri" w:hAnsi="Calibri" w:cs="Calibri"/>
          <w:lang w:val="en-US"/>
        </w:rPr>
        <w:t>uôn khổ</w:t>
      </w:r>
      <w:r w:rsidRPr="008159A5">
        <w:rPr>
          <w:rFonts w:ascii="Calibri" w:hAnsi="Calibri" w:cs="Calibri"/>
        </w:rPr>
        <w:t xml:space="preserve"> Dự án khu dự trữ sinh quyển GEF-6.</w:t>
      </w:r>
    </w:p>
    <w:p w14:paraId="189EAFC1"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1.5.2 Những tiêu chuẩn và hướng dẫn ĐTM hiện hành vẫn còn những mặt hạn chế vì vậy khi lồng ghép yếu tố bảo tồn đa dạng sinh học và quá trình ĐTM cần tập trung vào các vấn đề bảo vệ động vật hoang dã và xung đột giữa con người với động vật hoang dã xuất phát từ phát triển du lịch và xem xét văn hóa địa phương.</w:t>
      </w:r>
    </w:p>
    <w:p w14:paraId="1AC94938" w14:textId="3E6F8BF3" w:rsidR="004F1A34" w:rsidRPr="008159A5" w:rsidRDefault="004F1A34" w:rsidP="006D4665">
      <w:pPr>
        <w:pStyle w:val="specialnumbered"/>
        <w:spacing w:line="240" w:lineRule="auto"/>
        <w:rPr>
          <w:rFonts w:ascii="Calibri" w:hAnsi="Calibri" w:cs="Calibri"/>
        </w:rPr>
      </w:pPr>
      <w:r w:rsidRPr="008159A5">
        <w:rPr>
          <w:rFonts w:ascii="Calibri" w:hAnsi="Calibri" w:cs="Calibri"/>
        </w:rPr>
        <w:t>1.5.3 Những tiêu chuẩn và hướng dẫn ĐM</w:t>
      </w:r>
      <w:r w:rsidR="00FC2A47" w:rsidRPr="008159A5">
        <w:rPr>
          <w:rFonts w:ascii="Calibri" w:hAnsi="Calibri" w:cs="Calibri"/>
        </w:rPr>
        <w:t>C</w:t>
      </w:r>
      <w:r w:rsidRPr="008159A5">
        <w:rPr>
          <w:rFonts w:ascii="Calibri" w:hAnsi="Calibri" w:cs="Calibri"/>
        </w:rPr>
        <w:t xml:space="preserve"> vẫn còn những mặt hạn chế vì vậy khi lồng ghép những </w:t>
      </w:r>
      <w:r w:rsidR="00FC2A47">
        <w:rPr>
          <w:rFonts w:ascii="Calibri" w:hAnsi="Calibri" w:cs="Calibri"/>
          <w:lang w:val="en-US"/>
        </w:rPr>
        <w:t>cân nhắc</w:t>
      </w:r>
      <w:r w:rsidRPr="008159A5">
        <w:rPr>
          <w:rFonts w:ascii="Calibri" w:hAnsi="Calibri" w:cs="Calibri"/>
        </w:rPr>
        <w:t xml:space="preserve"> và điều khoản đa dạng sinh học vào khung ĐM</w:t>
      </w:r>
      <w:r w:rsidR="00FC2A47" w:rsidRPr="008159A5">
        <w:rPr>
          <w:rFonts w:ascii="Calibri" w:hAnsi="Calibri" w:cs="Calibri"/>
        </w:rPr>
        <w:t>C</w:t>
      </w:r>
      <w:r w:rsidRPr="008159A5">
        <w:rPr>
          <w:rFonts w:ascii="Calibri" w:hAnsi="Calibri" w:cs="Calibri"/>
        </w:rPr>
        <w:t xml:space="preserve"> cho phép cung cấp thông tin về chính sách, chiến lược và dự án đầu tư du lịch </w:t>
      </w:r>
      <w:r w:rsidR="00CF1545">
        <w:rPr>
          <w:rFonts w:ascii="Calibri" w:hAnsi="Calibri" w:cs="Calibri"/>
        </w:rPr>
        <w:t>dựa vào thiên nhiên</w:t>
      </w:r>
      <w:r w:rsidRPr="008159A5">
        <w:rPr>
          <w:rFonts w:ascii="Calibri" w:hAnsi="Calibri" w:cs="Calibri"/>
        </w:rPr>
        <w:t>.</w:t>
      </w:r>
    </w:p>
    <w:p w14:paraId="370AB579" w14:textId="79B6350E" w:rsidR="004F1A34" w:rsidRPr="008159A5" w:rsidRDefault="004F1A34" w:rsidP="006D4665">
      <w:pPr>
        <w:pStyle w:val="specialnumbered"/>
        <w:spacing w:line="240" w:lineRule="auto"/>
        <w:rPr>
          <w:rFonts w:ascii="Calibri" w:hAnsi="Calibri" w:cs="Calibri"/>
        </w:rPr>
      </w:pPr>
      <w:r w:rsidRPr="008159A5">
        <w:rPr>
          <w:rFonts w:ascii="Calibri" w:hAnsi="Calibri" w:cs="Calibri"/>
        </w:rPr>
        <w:t>1.5.4</w:t>
      </w:r>
      <w:r w:rsidRPr="008159A5">
        <w:rPr>
          <w:rFonts w:ascii="Calibri" w:hAnsi="Calibri" w:cs="Calibri"/>
        </w:rPr>
        <w:tab/>
        <w:t>Xây dựng và trình phê duyệt cơ chế nhằm thống nhất và hài hòa phương pháp ĐM</w:t>
      </w:r>
      <w:r w:rsidR="00FC2A47" w:rsidRPr="008159A5">
        <w:rPr>
          <w:rFonts w:ascii="Calibri" w:hAnsi="Calibri" w:cs="Calibri"/>
        </w:rPr>
        <w:t>C</w:t>
      </w:r>
      <w:r w:rsidRPr="008159A5">
        <w:rPr>
          <w:rFonts w:ascii="Calibri" w:hAnsi="Calibri" w:cs="Calibri"/>
        </w:rPr>
        <w:t xml:space="preserve"> / ĐTM đang được cơ quan chủ quản sử dụng, đồng thời hợp lý hóa các hướng dẫn để ứng dụng các phương pháp trên tại Khu bảo tồn.</w:t>
      </w:r>
    </w:p>
    <w:p w14:paraId="30E0AB6A"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1.5.5 Xây dựng hướng dẫn cho các chuyến tham quan tự nhiên và động vật hoang dã nhằm ứng dụng cũng như nâng cấp các khu bảo tồn và khu du lịch quốc gia mang lại giá trị cao.</w:t>
      </w:r>
    </w:p>
    <w:p w14:paraId="361CCDC9" w14:textId="08A87FE8" w:rsidR="004F1A34" w:rsidRPr="008159A5" w:rsidRDefault="00A4024A" w:rsidP="006D4665">
      <w:pPr>
        <w:pStyle w:val="EmphasisSpecial"/>
        <w:spacing w:line="240" w:lineRule="auto"/>
        <w:rPr>
          <w:rFonts w:ascii="Calibri" w:hAnsi="Calibri" w:cs="Calibri"/>
        </w:rPr>
      </w:pPr>
      <w:r>
        <w:rPr>
          <w:rFonts w:ascii="Calibri" w:hAnsi="Calibri" w:cs="Calibri"/>
        </w:rPr>
        <w:t>Đầu ra 1.6</w:t>
      </w:r>
      <w:r w:rsidR="004F1A34" w:rsidRPr="008159A5">
        <w:rPr>
          <w:rFonts w:ascii="Calibri" w:hAnsi="Calibri" w:cs="Calibri"/>
        </w:rPr>
        <w:t>: Vận hành chính sách quốc gia và khung pháp lý rõ ràng để thúc đẩy và áp dụng chi trả dịch vụ hệ sinh thái biển (PMES) và đất ngập nước</w:t>
      </w:r>
      <w:r w:rsidR="000C7AE8">
        <w:rPr>
          <w:rFonts w:ascii="Calibri" w:hAnsi="Calibri" w:cs="Calibri"/>
          <w:lang w:val="en-US"/>
        </w:rPr>
        <w:t xml:space="preserve"> (PWES)</w:t>
      </w:r>
      <w:r w:rsidR="004F1A34" w:rsidRPr="008159A5">
        <w:rPr>
          <w:rFonts w:ascii="Calibri" w:hAnsi="Calibri" w:cs="Calibri"/>
        </w:rPr>
        <w:t xml:space="preserve"> tại các địa bàn dự án và </w:t>
      </w:r>
      <w:r w:rsidR="000C7AE8">
        <w:rPr>
          <w:rFonts w:ascii="Calibri" w:hAnsi="Calibri" w:cs="Calibri"/>
          <w:lang w:val="en-US"/>
        </w:rPr>
        <w:t>nhân rộng thêm</w:t>
      </w:r>
      <w:r w:rsidR="004F1A34" w:rsidRPr="008159A5">
        <w:rPr>
          <w:rFonts w:ascii="Calibri" w:hAnsi="Calibri" w:cs="Calibri"/>
        </w:rPr>
        <w:t xml:space="preserve">.   </w:t>
      </w:r>
    </w:p>
    <w:p w14:paraId="0A0F6E6A" w14:textId="73E2F085"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Hiện đã có chính sách, luật pháp và nhiều kinh nghiệm trong thực hiện chi trả dịch vụ hệ sinh thái rừng (PFES), và một số kinh nghiệm về chi trả dịch vụ hệ sinh thái từ các hoạt động liên quan đến du lịch.  Dù hệ sinh thái đất ngập nước và hệ sinh thái biển có tiềm năng dồi dào (từ đánh bắt thương mại, hải sản, du lịch và giải trí, dịch vụ phòng chống bão </w:t>
      </w:r>
      <w:r w:rsidR="00764CAF">
        <w:rPr>
          <w:rFonts w:ascii="Calibri" w:hAnsi="Calibri" w:cs="Calibri"/>
          <w:lang w:val="en-US"/>
        </w:rPr>
        <w:t>của</w:t>
      </w:r>
      <w:r w:rsidRPr="008159A5">
        <w:rPr>
          <w:rFonts w:ascii="Calibri" w:hAnsi="Calibri" w:cs="Calibri"/>
        </w:rPr>
        <w:t xml:space="preserve"> rừng ngập mặn...) để tạo ra nguồn thu nhằm thúc đẩy các kết quả đầu ra về bảo tồn, nhưng những chiến lược phát triển vẫn đang trong giai đoạn xem xét (Xem Phần II Thách thức phát triển và </w:t>
      </w:r>
      <w:r w:rsidRPr="008159A5">
        <w:rPr>
          <w:rFonts w:ascii="Calibri" w:hAnsi="Calibri" w:cs="Calibri"/>
          <w:b/>
          <w:bCs/>
          <w:highlight w:val="yellow"/>
        </w:rPr>
        <w:t xml:space="preserve">Phụ lục X: </w:t>
      </w:r>
      <w:r w:rsidR="00764CAF" w:rsidRPr="008159A5">
        <w:rPr>
          <w:rFonts w:ascii="Calibri" w:hAnsi="Calibri" w:cs="Calibri"/>
          <w:b/>
          <w:bCs/>
          <w:highlight w:val="yellow"/>
        </w:rPr>
        <w:t xml:space="preserve">Phân tích thông tin cơ sở </w:t>
      </w:r>
      <w:r w:rsidR="00764CAF">
        <w:rPr>
          <w:rFonts w:ascii="Calibri" w:hAnsi="Calibri" w:cs="Calibri"/>
          <w:b/>
          <w:bCs/>
          <w:highlight w:val="yellow"/>
          <w:lang w:val="en-US"/>
        </w:rPr>
        <w:t xml:space="preserve">về </w:t>
      </w:r>
      <w:r w:rsidRPr="008159A5">
        <w:rPr>
          <w:rFonts w:ascii="Calibri" w:hAnsi="Calibri" w:cs="Calibri"/>
          <w:b/>
          <w:bCs/>
          <w:highlight w:val="yellow"/>
        </w:rPr>
        <w:t>Chi trả dịch vụ hệ sinh thái biển)</w:t>
      </w:r>
      <w:r w:rsidRPr="008159A5">
        <w:rPr>
          <w:rFonts w:ascii="Calibri" w:hAnsi="Calibri" w:cs="Calibri"/>
        </w:rPr>
        <w:t xml:space="preserve">.  Dự án sẽ hỗ trợ xây dựng chính sách, luật pháp và các quy trình thúc đẩy chi trả dịch vụ hệ sinh thái biển và đất ngập nước nhằm tạo nguồn thu từ du lịch tại các khu vực đa dạng sinh học cao như một phương tiện để tạo ra sự hỗ trợ cho cộng đồng trong việc bảo tồn các khu vực biển và đất ngập nước, và sẽ được thử nghiệm trong Hợp phần 2 trong </w:t>
      </w:r>
      <w:r w:rsidR="00A4024A">
        <w:rPr>
          <w:rFonts w:ascii="Calibri" w:hAnsi="Calibri" w:cs="Calibri"/>
        </w:rPr>
        <w:t>Đầu ra 2.6</w:t>
      </w:r>
      <w:r w:rsidRPr="008159A5">
        <w:rPr>
          <w:rFonts w:ascii="Calibri" w:hAnsi="Calibri" w:cs="Calibri"/>
        </w:rPr>
        <w:t xml:space="preserve">. </w:t>
      </w:r>
    </w:p>
    <w:p w14:paraId="0D0B9C8C" w14:textId="79C4DA49"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1.6</w:t>
      </w:r>
      <w:r w:rsidRPr="008159A5">
        <w:rPr>
          <w:rFonts w:ascii="Calibri" w:hAnsi="Calibri" w:cs="Calibri"/>
        </w:rPr>
        <w:t xml:space="preserve"> bao gồm:</w:t>
      </w:r>
    </w:p>
    <w:p w14:paraId="118157A4"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1.6.1 Rà soát các quy định và pháp chế hiện hành liên quan đến chi trả dịch vụ hệ sinh thái để nhận định những hạn chế trong việc thúc đẩy chi trả dịch vụ hệ sinh thái biển và hệ sinh thái đất ngập nước với việc chú trọng đặc biệt vào cơ chế định giá và tạo doanh thu từ hoạt động du lịch.</w:t>
      </w:r>
    </w:p>
    <w:p w14:paraId="2A0BEB92"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1.6.2 Hỗ trợ xây dựng Đề án phát triển dịch vụ hệ sinh thái cấp tỉnh </w:t>
      </w:r>
    </w:p>
    <w:p w14:paraId="26591456" w14:textId="2ADE49D5" w:rsidR="004F1A34" w:rsidRPr="008159A5" w:rsidRDefault="004F1A34" w:rsidP="006D4665">
      <w:pPr>
        <w:pStyle w:val="specialnumbered"/>
        <w:spacing w:line="240" w:lineRule="auto"/>
        <w:rPr>
          <w:rFonts w:ascii="Calibri" w:hAnsi="Calibri" w:cs="Calibri"/>
        </w:rPr>
      </w:pPr>
      <w:r w:rsidRPr="008159A5">
        <w:rPr>
          <w:rFonts w:ascii="Calibri" w:hAnsi="Calibri" w:cs="Calibri"/>
        </w:rPr>
        <w:t>1.6.3 Hỗ trợ xây dựng Đề án phát triển dịch vụ hệ sinh thái</w:t>
      </w:r>
      <w:r w:rsidR="0031039C">
        <w:rPr>
          <w:rFonts w:ascii="Calibri" w:hAnsi="Calibri" w:cs="Calibri"/>
          <w:lang w:val="en-US"/>
        </w:rPr>
        <w:t xml:space="preserve"> cấp</w:t>
      </w:r>
      <w:r w:rsidRPr="008159A5">
        <w:rPr>
          <w:rFonts w:ascii="Calibri" w:hAnsi="Calibri" w:cs="Calibri"/>
        </w:rPr>
        <w:t xml:space="preserve"> vườn quốc gia </w:t>
      </w:r>
    </w:p>
    <w:p w14:paraId="426DE7FB"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1.6.4 Nghiên cứu chính sách và báo cáo kết quả từ việc thí điểm chi trả dịch vụ hệ sinh thái tại các địa bàn dự án, cũng như những kiến nghị sửa đổi và hoàn thiện chính sách. </w:t>
      </w:r>
    </w:p>
    <w:p w14:paraId="0D695FA1"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Thông qua cải thiện môi trường pháp lý tổng thể, lấp đầy khoảng trống pháp lý bằng cách nêu rõ hướng dẫn và tiêu chí, chuẩn hóa và nâng cao chất lượng của các hướng dẫn, hướng tới đa dạng hóa các sản phẩm và trải nghiệm dựa vào thiên nhiên, tôn trọng các ngưỡng và ranh giới sinh thái, đồng thời chuyên nghiệp hóa năng lực nhân sự và thể chế, dự án sẽ thiết lập nền tảng lâu dài cho sự ổn định và tầm nhìn để Việt Nam đạt được tiềm năng du lịch dựa vào thiên nhiên trong nước và quốc tế.</w:t>
      </w:r>
    </w:p>
    <w:p w14:paraId="1E8655FE" w14:textId="39A28509" w:rsidR="004F1A34" w:rsidRPr="008159A5" w:rsidRDefault="004F1A34" w:rsidP="006D4665">
      <w:pPr>
        <w:pStyle w:val="Caption"/>
        <w:jc w:val="center"/>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00191A4B">
        <w:rPr>
          <w:rFonts w:ascii="Calibri" w:hAnsi="Calibri" w:cs="Calibri"/>
          <w:noProof/>
          <w:lang w:val="en-US"/>
        </w:rPr>
        <w:t>5</w:t>
      </w:r>
      <w:r w:rsidRPr="008159A5">
        <w:rPr>
          <w:rFonts w:ascii="Calibri" w:hAnsi="Calibri" w:cs="Calibri"/>
          <w:noProof/>
        </w:rPr>
        <w:fldChar w:fldCharType="end"/>
      </w:r>
      <w:r w:rsidRPr="008159A5">
        <w:rPr>
          <w:rFonts w:ascii="Calibri" w:hAnsi="Calibri" w:cs="Calibri"/>
        </w:rPr>
        <w:t>: Cơ cấu phân chia hoạt động cho Hợp phần 1</w:t>
      </w:r>
    </w:p>
    <w:p w14:paraId="229DB516" w14:textId="77777777" w:rsidR="004F1A34" w:rsidRPr="008159A5" w:rsidRDefault="004F1A34" w:rsidP="006D4665">
      <w:pPr>
        <w:spacing w:line="240" w:lineRule="auto"/>
        <w:rPr>
          <w:rFonts w:ascii="Calibri" w:hAnsi="Calibri" w:cs="Calibri"/>
        </w:rPr>
      </w:pPr>
      <w:r w:rsidRPr="008159A5">
        <w:rPr>
          <w:rFonts w:ascii="Calibri" w:hAnsi="Calibri" w:cs="Calibri"/>
          <w:noProof/>
          <w:lang w:val="en-US"/>
        </w:rPr>
        <w:drawing>
          <wp:inline distT="0" distB="0" distL="0" distR="0" wp14:anchorId="594C9BB7" wp14:editId="6AFEB397">
            <wp:extent cx="5733415" cy="65798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6579870"/>
                    </a:xfrm>
                    <a:prstGeom prst="rect">
                      <a:avLst/>
                    </a:prstGeom>
                  </pic:spPr>
                </pic:pic>
              </a:graphicData>
            </a:graphic>
          </wp:inline>
        </w:drawing>
      </w:r>
    </w:p>
    <w:p w14:paraId="1738CF3B" w14:textId="77777777" w:rsidR="004F1A34" w:rsidRPr="008159A5" w:rsidRDefault="004F1A34" w:rsidP="006D4665">
      <w:pPr>
        <w:pStyle w:val="EmphasisSpecial"/>
        <w:spacing w:line="240" w:lineRule="auto"/>
        <w:rPr>
          <w:rFonts w:ascii="Calibri" w:hAnsi="Calibri" w:cs="Calibri"/>
          <w:noProof/>
        </w:rPr>
        <w:sectPr w:rsidR="004F1A34" w:rsidRPr="008159A5" w:rsidSect="00D75B41">
          <w:pgSz w:w="11909" w:h="16834" w:code="9"/>
          <w:pgMar w:top="1440" w:right="1440" w:bottom="1440" w:left="1440" w:header="720" w:footer="720" w:gutter="0"/>
          <w:cols w:space="708"/>
          <w:docGrid w:linePitch="299"/>
        </w:sectPr>
      </w:pPr>
    </w:p>
    <w:p w14:paraId="7972D3C9" w14:textId="5BA44CC3" w:rsidR="004F1A34" w:rsidRPr="008159A5" w:rsidRDefault="004F1A34" w:rsidP="006D4665">
      <w:pPr>
        <w:pStyle w:val="EmphasisSpecial"/>
        <w:spacing w:line="240" w:lineRule="auto"/>
        <w:rPr>
          <w:rFonts w:ascii="Calibri" w:hAnsi="Calibri" w:cs="Calibri"/>
          <w:noProof/>
        </w:rPr>
      </w:pPr>
      <w:r w:rsidRPr="008159A5">
        <w:rPr>
          <w:rFonts w:ascii="Calibri" w:hAnsi="Calibri" w:cs="Calibri"/>
        </w:rPr>
        <w:t xml:space="preserve">Hợp phần 2: Hợp tác du lịch </w:t>
      </w:r>
      <w:r w:rsidR="00CF1545">
        <w:rPr>
          <w:rFonts w:ascii="Calibri" w:hAnsi="Calibri" w:cs="Calibri"/>
        </w:rPr>
        <w:t>dựa vào thiên nhiên</w:t>
      </w:r>
      <w:r w:rsidRPr="008159A5">
        <w:rPr>
          <w:rFonts w:ascii="Calibri" w:hAnsi="Calibri" w:cs="Calibri"/>
        </w:rPr>
        <w:t xml:space="preserve"> mang lại lợi ích cho cộng đồng, loài hoang dã và sinh cảnh tại Vườn quốc gia Núi Chúa và Phong Nha-Kẻ Bàng</w:t>
      </w:r>
    </w:p>
    <w:p w14:paraId="6D487609" w14:textId="1DE09445" w:rsidR="004F1A34" w:rsidRPr="008159A5" w:rsidRDefault="004F1A34" w:rsidP="006D4665">
      <w:pPr>
        <w:pStyle w:val="numberedparagraph"/>
        <w:spacing w:line="240" w:lineRule="auto"/>
        <w:rPr>
          <w:rFonts w:ascii="Calibri" w:hAnsi="Calibri" w:cs="Calibri"/>
          <w:noProof/>
        </w:rPr>
      </w:pPr>
      <w:r w:rsidRPr="008159A5">
        <w:rPr>
          <w:rFonts w:ascii="Calibri" w:hAnsi="Calibri" w:cs="Calibri"/>
        </w:rPr>
        <w:t xml:space="preserve">Trong Hợp phần 2, dự án sẽ trình bày quan hệ đối tác công tư và các cơ chế để cộng đồng địa phương tích cực tham gia và hòa nhập vào hoạt động bảo tồn đa dạng sinh học bền vững và phát triển du lịch </w:t>
      </w:r>
      <w:r w:rsidR="00CF1545">
        <w:rPr>
          <w:rFonts w:ascii="Calibri" w:hAnsi="Calibri" w:cs="Calibri"/>
        </w:rPr>
        <w:t>dựa vào thiên nhiên</w:t>
      </w:r>
      <w:r w:rsidRPr="008159A5">
        <w:rPr>
          <w:rFonts w:ascii="Calibri" w:hAnsi="Calibri" w:cs="Calibri"/>
        </w:rPr>
        <w:t xml:space="preserve"> tại hai điểm </w:t>
      </w:r>
      <w:r w:rsidR="00207843">
        <w:rPr>
          <w:rFonts w:ascii="Calibri" w:hAnsi="Calibri" w:cs="Calibri"/>
          <w:lang w:val="en-US"/>
        </w:rPr>
        <w:t>thực hiện dự án là</w:t>
      </w:r>
      <w:r w:rsidRPr="008159A5">
        <w:rPr>
          <w:rFonts w:ascii="Calibri" w:hAnsi="Calibri" w:cs="Calibri"/>
        </w:rPr>
        <w:t xml:space="preserve"> Vườn quốc gia Núi Chúa, tỉnh Ninh Thuận và Vườn quốc gia Phong Nha-Kẻ Bàng, tỉnh Quảng Bình. Bảy kết quả tương ứng </w:t>
      </w:r>
      <w:r w:rsidR="00207843">
        <w:rPr>
          <w:rFonts w:ascii="Calibri" w:hAnsi="Calibri" w:cs="Calibri"/>
          <w:lang w:val="en-US"/>
        </w:rPr>
        <w:t>trong</w:t>
      </w:r>
      <w:r w:rsidRPr="008159A5">
        <w:rPr>
          <w:rFonts w:ascii="Calibri" w:hAnsi="Calibri" w:cs="Calibri"/>
        </w:rPr>
        <w:t xml:space="preserve"> cơ cấu phân chia hoạt động trong Hợp phần 2 (xem </w:t>
      </w:r>
      <w:r w:rsidRPr="008159A5">
        <w:rPr>
          <w:rFonts w:ascii="Calibri" w:hAnsi="Calibri" w:cs="Calibri"/>
          <w:b/>
          <w:bCs/>
          <w:highlight w:val="yellow"/>
        </w:rPr>
        <w:t>Hình X</w:t>
      </w:r>
      <w:r w:rsidRPr="008159A5">
        <w:rPr>
          <w:rFonts w:ascii="Calibri" w:hAnsi="Calibri" w:cs="Calibri"/>
        </w:rPr>
        <w:t xml:space="preserve">). Những kết quả trên sẽ được thiết kế nhằm phát triển và xây dựng phương pháp tiếp cận tổng thể đối với du lịch </w:t>
      </w:r>
      <w:r w:rsidR="00CF1545">
        <w:rPr>
          <w:rFonts w:ascii="Calibri" w:hAnsi="Calibri" w:cs="Calibri"/>
        </w:rPr>
        <w:t>dựa vào thiên nhiên</w:t>
      </w:r>
      <w:r w:rsidRPr="008159A5">
        <w:rPr>
          <w:rFonts w:ascii="Calibri" w:hAnsi="Calibri" w:cs="Calibri"/>
        </w:rPr>
        <w:t xml:space="preserve"> dựa trên quan hệ đối tác hiệu quả giữa chính phủ, khu vực tư nhân và cộng đồng trong bối cảnh phát triển kinh tế-xã hội gắn liền với bảo vệ môi trường. Quan trọng là các </w:t>
      </w:r>
      <w:r w:rsidR="00C83014">
        <w:rPr>
          <w:rFonts w:ascii="Calibri" w:hAnsi="Calibri" w:cs="Calibri"/>
        </w:rPr>
        <w:t>điểm thực hiện dự án</w:t>
      </w:r>
      <w:r w:rsidRPr="008159A5">
        <w:rPr>
          <w:rFonts w:ascii="Calibri" w:hAnsi="Calibri" w:cs="Calibri"/>
        </w:rPr>
        <w:t xml:space="preserve"> cũng sẽ đóng vai trò như môi trường thử nghiệm để thí điểm, thử nghiệm và hoàn thiện các hướng dẫn, tiêu chí và yêu cầu về du lịch </w:t>
      </w:r>
      <w:r w:rsidR="00CF1545">
        <w:rPr>
          <w:rFonts w:ascii="Calibri" w:hAnsi="Calibri" w:cs="Calibri"/>
        </w:rPr>
        <w:t>dựa vào thiên nhiên</w:t>
      </w:r>
      <w:r w:rsidRPr="008159A5">
        <w:rPr>
          <w:rFonts w:ascii="Calibri" w:hAnsi="Calibri" w:cs="Calibri"/>
        </w:rPr>
        <w:t xml:space="preserve"> trong Hợp phần 1.</w:t>
      </w:r>
    </w:p>
    <w:p w14:paraId="0FE5341A" w14:textId="77777777" w:rsidR="004F1A34" w:rsidRPr="008159A5" w:rsidRDefault="004F1A34" w:rsidP="006D4665">
      <w:pPr>
        <w:spacing w:line="240" w:lineRule="auto"/>
        <w:ind w:left="547"/>
        <w:rPr>
          <w:rFonts w:ascii="Calibri" w:hAnsi="Calibri" w:cs="Calibri"/>
          <w:noProof/>
        </w:rPr>
      </w:pPr>
      <w:r w:rsidRPr="008159A5">
        <w:rPr>
          <w:rFonts w:ascii="Calibri" w:hAnsi="Calibri" w:cs="Calibri"/>
          <w:b/>
          <w:bCs/>
        </w:rPr>
        <w:t>Tổng chi phí:</w:t>
      </w:r>
      <w:r w:rsidRPr="008159A5">
        <w:rPr>
          <w:rFonts w:ascii="Calibri" w:hAnsi="Calibri" w:cs="Calibri"/>
        </w:rPr>
        <w:t xml:space="preserve"> USD $ X, XXX, XXX; </w:t>
      </w:r>
      <w:r w:rsidRPr="008159A5">
        <w:rPr>
          <w:rFonts w:ascii="Calibri" w:hAnsi="Calibri" w:cs="Calibri"/>
          <w:b/>
          <w:bCs/>
        </w:rPr>
        <w:t>Khoản tài trợ dự án Quỹ môi trường toàn cầu (GEF) đã yêu cầu:</w:t>
      </w:r>
      <w:r w:rsidRPr="008159A5">
        <w:rPr>
          <w:rFonts w:ascii="Calibri" w:hAnsi="Calibri" w:cs="Calibri"/>
        </w:rPr>
        <w:t xml:space="preserve"> $ X, XXX, XXX; </w:t>
      </w:r>
      <w:r w:rsidRPr="008159A5">
        <w:rPr>
          <w:rFonts w:ascii="Calibri" w:hAnsi="Calibri" w:cs="Calibri"/>
          <w:b/>
          <w:bCs/>
        </w:rPr>
        <w:t>Đồng tài trợ:</w:t>
      </w:r>
      <w:r w:rsidRPr="008159A5">
        <w:rPr>
          <w:rFonts w:ascii="Calibri" w:hAnsi="Calibri" w:cs="Calibri"/>
        </w:rPr>
        <w:t xml:space="preserve"> X.XXX.XXX USD</w:t>
      </w:r>
    </w:p>
    <w:p w14:paraId="670C9499" w14:textId="4E25C5F0" w:rsidR="004F1A34" w:rsidRPr="008159A5" w:rsidRDefault="00A4024A" w:rsidP="006D4665">
      <w:pPr>
        <w:pStyle w:val="EmphasisSpecial"/>
        <w:spacing w:line="240" w:lineRule="auto"/>
        <w:rPr>
          <w:rFonts w:ascii="Calibri" w:hAnsi="Calibri" w:cs="Calibri"/>
          <w:noProof/>
        </w:rPr>
      </w:pPr>
      <w:r>
        <w:rPr>
          <w:rFonts w:ascii="Calibri" w:hAnsi="Calibri" w:cs="Calibri"/>
        </w:rPr>
        <w:t>Đầu ra 2.1</w:t>
      </w:r>
      <w:r w:rsidR="004F1A34" w:rsidRPr="008159A5">
        <w:rPr>
          <w:rFonts w:ascii="Calibri" w:hAnsi="Calibri" w:cs="Calibri"/>
        </w:rPr>
        <w:t xml:space="preserve">: Diễn đàn liên ngành về du lịch </w:t>
      </w:r>
      <w:r w:rsidR="00CF1545">
        <w:rPr>
          <w:rFonts w:ascii="Calibri" w:hAnsi="Calibri" w:cs="Calibri"/>
        </w:rPr>
        <w:t>dựa vào thiên nhiên</w:t>
      </w:r>
      <w:r w:rsidR="004F1A34" w:rsidRPr="008159A5">
        <w:rPr>
          <w:rFonts w:ascii="Calibri" w:hAnsi="Calibri" w:cs="Calibri"/>
        </w:rPr>
        <w:t xml:space="preserve"> cấp tỉnh nhằm hỗ trợ quan hệ hợp tác và đầu tư giữa chính phủ và các khu vực tư nhân để thúc đẩy phát triển du lịch </w:t>
      </w:r>
      <w:r w:rsidR="00CF1545">
        <w:rPr>
          <w:rFonts w:ascii="Calibri" w:hAnsi="Calibri" w:cs="Calibri"/>
        </w:rPr>
        <w:t>dựa vào thiên nhiên</w:t>
      </w:r>
      <w:r w:rsidR="004F1A34" w:rsidRPr="008159A5">
        <w:rPr>
          <w:rFonts w:ascii="Calibri" w:hAnsi="Calibri" w:cs="Calibri"/>
        </w:rPr>
        <w:t xml:space="preserve"> lồng ghép bảo tồn đa dạng sinh học ở hai tỉnh Quảng Bình và Ninh Thuận. </w:t>
      </w:r>
    </w:p>
    <w:p w14:paraId="68AD9289" w14:textId="77777777" w:rsidR="004F1A34" w:rsidRPr="008159A5" w:rsidRDefault="004F1A34" w:rsidP="006D4665">
      <w:pPr>
        <w:pStyle w:val="numberedparagraph"/>
        <w:spacing w:line="240" w:lineRule="auto"/>
        <w:rPr>
          <w:rFonts w:ascii="Calibri" w:hAnsi="Calibri" w:cs="Calibri"/>
          <w:noProof/>
        </w:rPr>
      </w:pPr>
      <w:r w:rsidRPr="008159A5">
        <w:rPr>
          <w:rFonts w:ascii="Calibri" w:hAnsi="Calibri" w:cs="Calibri"/>
        </w:rPr>
        <w:t>Các nền tảng quy hoạch ngành hiện có tại tỉnh Quảng Bình và Ninh Thuận thiếu các khung quy hoạch du lịch cấp tỉnh, hướng dẫn về tác động cộng sinh và tích lũy của du lịch ở quy mô cấp tỉnh, và chiến lược tăng cường bảo tồn thiên nhiên đồng thời giảm thiểu rủi ro đối với đa dạng sinh học và loài hoang dã quan trọng từ các hoạt động du lịch thông thường và hiện có. Nếu không có can thiệp, du lịch sẽ tiềm ẩn nguy cơ phát triển không theo quy hoạch, manh mún và không bền vững.</w:t>
      </w:r>
    </w:p>
    <w:p w14:paraId="65DB939E" w14:textId="3F897974" w:rsidR="004F1A34" w:rsidRPr="008159A5" w:rsidRDefault="004F1A34" w:rsidP="006D4665">
      <w:pPr>
        <w:pStyle w:val="numberedparagraph"/>
        <w:spacing w:line="240" w:lineRule="auto"/>
        <w:rPr>
          <w:rFonts w:ascii="Calibri" w:hAnsi="Calibri" w:cs="Calibri"/>
          <w:noProof/>
        </w:rPr>
      </w:pPr>
      <w:r w:rsidRPr="008159A5">
        <w:rPr>
          <w:rFonts w:ascii="Calibri" w:hAnsi="Calibri" w:cs="Calibri"/>
        </w:rPr>
        <w:t xml:space="preserve">Từ </w:t>
      </w:r>
      <w:r w:rsidR="00A4024A">
        <w:rPr>
          <w:rFonts w:ascii="Calibri" w:hAnsi="Calibri" w:cs="Calibri"/>
        </w:rPr>
        <w:t>Đầu ra 1.1</w:t>
      </w:r>
      <w:r w:rsidRPr="008159A5">
        <w:rPr>
          <w:rFonts w:ascii="Calibri" w:hAnsi="Calibri" w:cs="Calibri"/>
        </w:rPr>
        <w:t xml:space="preserve"> và hoạt động ở các cấp địa phương, dự án sẽ triển khai nền tảng đa bên cấp tỉnh để phát triển du lịch </w:t>
      </w:r>
      <w:r w:rsidR="00CF1545">
        <w:rPr>
          <w:rFonts w:ascii="Calibri" w:hAnsi="Calibri" w:cs="Calibri"/>
        </w:rPr>
        <w:t>dựa vào thiên nhiên</w:t>
      </w:r>
      <w:r w:rsidRPr="008159A5">
        <w:rPr>
          <w:rFonts w:ascii="Calibri" w:hAnsi="Calibri" w:cs="Calibri"/>
        </w:rPr>
        <w:t xml:space="preserve"> và bảo tồn đa dạng sinh học (xem </w:t>
      </w:r>
      <w:r w:rsidRPr="008159A5">
        <w:rPr>
          <w:rFonts w:ascii="Calibri" w:hAnsi="Calibri" w:cs="Calibri"/>
          <w:b/>
          <w:bCs/>
          <w:highlight w:val="yellow"/>
        </w:rPr>
        <w:t>Hình X</w:t>
      </w:r>
      <w:r w:rsidRPr="008159A5">
        <w:rPr>
          <w:rFonts w:ascii="Calibri" w:hAnsi="Calibri" w:cs="Calibri"/>
        </w:rPr>
        <w:t xml:space="preserve">) với sự tham gia của chính phủ và khu vực tư nhân. Từ đó, phát triển du lịch </w:t>
      </w:r>
      <w:r w:rsidR="00CF1545">
        <w:rPr>
          <w:rFonts w:ascii="Calibri" w:hAnsi="Calibri" w:cs="Calibri"/>
        </w:rPr>
        <w:t>dựa vào thiên nhiên</w:t>
      </w:r>
      <w:r w:rsidRPr="008159A5">
        <w:rPr>
          <w:rFonts w:ascii="Calibri" w:hAnsi="Calibri" w:cs="Calibri"/>
        </w:rPr>
        <w:t xml:space="preserve"> được hưởng lợi từ sự hợp tác và đầu tư nhờ vào khái niệm du lịch </w:t>
      </w:r>
      <w:r w:rsidR="00CF1545">
        <w:rPr>
          <w:rFonts w:ascii="Calibri" w:hAnsi="Calibri" w:cs="Calibri"/>
        </w:rPr>
        <w:t>dựa vào thiên nhiên</w:t>
      </w:r>
      <w:r w:rsidRPr="008159A5">
        <w:rPr>
          <w:rFonts w:ascii="Calibri" w:hAnsi="Calibri" w:cs="Calibri"/>
        </w:rPr>
        <w:t xml:space="preserve"> của Việt Nam và những tiêu chuẩn cần đáp ứng. Cơ chế phối hợp đa ngành sẽ hỗ trợ thực thi chính sách, quy định và hướng dẫn quốc gia về lồng ghép bảo tồn đa dạng sinh học trong quy hoạch và phát triển ngành du lịch, từ đó thúc đẩy quan hệ hợp tác công-tư trong mục tiêu phát triển du lịch </w:t>
      </w:r>
      <w:r w:rsidR="00CF1545">
        <w:rPr>
          <w:rFonts w:ascii="Calibri" w:hAnsi="Calibri" w:cs="Calibri"/>
        </w:rPr>
        <w:t>dựa vào thiên nhiên</w:t>
      </w:r>
      <w:r w:rsidRPr="008159A5">
        <w:rPr>
          <w:rFonts w:ascii="Calibri" w:hAnsi="Calibri" w:cs="Calibri"/>
        </w:rPr>
        <w:t xml:space="preserve">, đồng thời tăng cường sự tham gia của cộng đồng trong các thảo thuận chia sẻ lợi ích </w:t>
      </w:r>
      <w:r w:rsidR="00CF1545">
        <w:rPr>
          <w:rFonts w:ascii="Calibri" w:hAnsi="Calibri" w:cs="Calibri"/>
        </w:rPr>
        <w:t>dựa vào thiên nhiên</w:t>
      </w:r>
      <w:r w:rsidRPr="008159A5">
        <w:rPr>
          <w:rFonts w:ascii="Calibri" w:hAnsi="Calibri" w:cs="Calibri"/>
        </w:rPr>
        <w:t xml:space="preserve">. Ngoài ra, cơ chế phối hợp đa ngành còn giúp giám sát quy trình ĐTM trong đầu tư, phát triển du lịch và tạo ra môi trường pháp lý thuận lợi cấp tỉnh để hiện thực hóa chính sách chi trả dịch vụ hệ sinh thái biển và hệ sinh thái đất ngập nước tại </w:t>
      </w:r>
      <w:r w:rsidR="002B3077">
        <w:rPr>
          <w:rFonts w:ascii="Calibri" w:hAnsi="Calibri" w:cs="Calibri"/>
        </w:rPr>
        <w:t>Vườn quốc gia</w:t>
      </w:r>
      <w:r w:rsidRPr="008159A5">
        <w:rPr>
          <w:rFonts w:ascii="Calibri" w:hAnsi="Calibri" w:cs="Calibri"/>
        </w:rPr>
        <w:t xml:space="preserve"> Núi Chúa và các vùng phụ cận</w:t>
      </w:r>
      <w:r w:rsidR="00F8307F">
        <w:rPr>
          <w:rFonts w:ascii="Calibri" w:hAnsi="Calibri" w:cs="Calibri"/>
          <w:lang w:val="en-US"/>
        </w:rPr>
        <w:t xml:space="preserve"> tại</w:t>
      </w:r>
      <w:r w:rsidRPr="008159A5">
        <w:rPr>
          <w:rFonts w:ascii="Calibri" w:hAnsi="Calibri" w:cs="Calibri"/>
        </w:rPr>
        <w:t xml:space="preserve"> tỉnh Ninh Thuận. </w:t>
      </w:r>
    </w:p>
    <w:p w14:paraId="33BB0C49" w14:textId="0EE24936" w:rsidR="004F1A34" w:rsidRPr="008159A5" w:rsidRDefault="004F1A34" w:rsidP="006D4665">
      <w:pPr>
        <w:pStyle w:val="numberedparagraph"/>
        <w:spacing w:line="240" w:lineRule="auto"/>
        <w:rPr>
          <w:rFonts w:ascii="Calibri" w:hAnsi="Calibri" w:cs="Calibri"/>
          <w:noProof/>
        </w:rPr>
      </w:pPr>
      <w:r w:rsidRPr="008159A5">
        <w:rPr>
          <w:rFonts w:ascii="Calibri" w:hAnsi="Calibri" w:cs="Calibri"/>
        </w:rPr>
        <w:t xml:space="preserve">Để đảm bảo tính liên tục, dự kiến rằng bất kỳ đại biểu nào từ các sở, ban, ngành cấp tỉnh tham gia diễn đàn đối tác và điều phối liên ngành cấp quốc gia sẽ tham gia vào diễn đàn du lịch </w:t>
      </w:r>
      <w:r w:rsidR="00CF1545">
        <w:rPr>
          <w:rFonts w:ascii="Calibri" w:hAnsi="Calibri" w:cs="Calibri"/>
        </w:rPr>
        <w:t>dựa vào thiên nhiên</w:t>
      </w:r>
      <w:r w:rsidRPr="008159A5">
        <w:rPr>
          <w:rFonts w:ascii="Calibri" w:hAnsi="Calibri" w:cs="Calibri"/>
        </w:rPr>
        <w:t xml:space="preserve"> đa ngành của tỉnh. Dựa vào danh sách đề cử trong giai đoạn khởi động, ban quản lý vườn quốc gia ở mỗi tỉnh kết hợp với đại diện của Ủy ban Nhân dân tỉnh và các đơn vị du lịch cùng khu vực tư nhân điều phối diễn đàn.</w:t>
      </w:r>
    </w:p>
    <w:p w14:paraId="29D317F9" w14:textId="77777777" w:rsidR="004F1A34" w:rsidRPr="008159A5" w:rsidRDefault="004F1A34" w:rsidP="006D4665">
      <w:pPr>
        <w:pStyle w:val="numberedparagraph"/>
        <w:spacing w:line="240" w:lineRule="auto"/>
        <w:rPr>
          <w:rFonts w:ascii="Calibri" w:hAnsi="Calibri" w:cs="Calibri"/>
          <w:noProof/>
        </w:rPr>
        <w:sectPr w:rsidR="004F1A34" w:rsidRPr="008159A5" w:rsidSect="00D75B41">
          <w:pgSz w:w="11909" w:h="16834" w:code="9"/>
          <w:pgMar w:top="1440" w:right="1440" w:bottom="1440" w:left="1440" w:header="720" w:footer="720" w:gutter="0"/>
          <w:cols w:space="708"/>
          <w:docGrid w:linePitch="299"/>
        </w:sectPr>
      </w:pPr>
    </w:p>
    <w:p w14:paraId="224B81ED" w14:textId="735E7E6B" w:rsidR="004F1A34" w:rsidRPr="008159A5" w:rsidRDefault="004F1A34" w:rsidP="006D4665">
      <w:pPr>
        <w:pStyle w:val="numberedparagraph"/>
        <w:spacing w:line="240" w:lineRule="auto"/>
        <w:rPr>
          <w:rFonts w:ascii="Calibri" w:hAnsi="Calibri" w:cs="Calibri"/>
          <w:noProof/>
        </w:rPr>
      </w:pPr>
      <w:r w:rsidRPr="008159A5">
        <w:rPr>
          <w:rFonts w:ascii="Calibri" w:hAnsi="Calibri" w:cs="Calibri"/>
        </w:rPr>
        <w:t xml:space="preserve">Các hoạt động mang tính chỉ dẫn trong </w:t>
      </w:r>
      <w:r w:rsidR="00A4024A">
        <w:rPr>
          <w:rFonts w:ascii="Calibri" w:hAnsi="Calibri" w:cs="Calibri"/>
        </w:rPr>
        <w:t>Đầu ra 2.1</w:t>
      </w:r>
      <w:r w:rsidRPr="008159A5">
        <w:rPr>
          <w:rFonts w:ascii="Calibri" w:hAnsi="Calibri" w:cs="Calibri"/>
        </w:rPr>
        <w:t xml:space="preserve"> bao gồm:</w:t>
      </w:r>
    </w:p>
    <w:p w14:paraId="45C42C1A" w14:textId="7DB35A89"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2.1.1 Phê chuẩn nền tảng du lịch đa ngành </w:t>
      </w:r>
      <w:r w:rsidR="00CF1545">
        <w:rPr>
          <w:rFonts w:ascii="Calibri" w:hAnsi="Calibri" w:cs="Calibri"/>
        </w:rPr>
        <w:t>dựa vào thiên nhiên</w:t>
      </w:r>
      <w:r w:rsidRPr="008159A5">
        <w:rPr>
          <w:rFonts w:ascii="Calibri" w:hAnsi="Calibri" w:cs="Calibri"/>
        </w:rPr>
        <w:t xml:space="preserve"> cấp tỉnh lồng ghép mô hình bảo tồn đa dạng sinh học. Đánh giá này cùng với Hoạt động 1.1.1 sẽ được thực hiện trong giai đoạn khởi động dự án trong vòng 60 ngày đầu.</w:t>
      </w:r>
    </w:p>
    <w:p w14:paraId="11DCB478" w14:textId="3862528D"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2.1.2 Xây dựng và vận hành mô hình nền tảng du lịch đa ngành </w:t>
      </w:r>
      <w:r w:rsidR="00CF1545">
        <w:rPr>
          <w:rFonts w:ascii="Calibri" w:hAnsi="Calibri" w:cs="Calibri"/>
        </w:rPr>
        <w:t>dựa vào thiên nhiên</w:t>
      </w:r>
      <w:r w:rsidRPr="008159A5">
        <w:rPr>
          <w:rFonts w:ascii="Calibri" w:hAnsi="Calibri" w:cs="Calibri"/>
        </w:rPr>
        <w:t xml:space="preserve"> cấp tỉnh, bao gồm (i) thống nhất về nhiệm vụ của nền tảng cấp tỉnh; (ii) nhận định và xác nhận của các sở ban ngành cấp tỉnh và các đơn vị thuộc khu vực tư nhân; (iii) tập hợp và tổ chức họp trên nền tảng cấp tỉnh; và (iv) phê chuẩn và chính thức hóa Điều khoản tham chiếu (TOR) trong buổi họp đầu tiên.</w:t>
      </w:r>
    </w:p>
    <w:p w14:paraId="5B041CF5" w14:textId="7E3E3924"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2.1.3 </w:t>
      </w:r>
      <w:r w:rsidR="00F132F2">
        <w:rPr>
          <w:rFonts w:ascii="Calibri" w:hAnsi="Calibri" w:cs="Calibri"/>
          <w:lang w:val="en-US"/>
        </w:rPr>
        <w:t>Ký</w:t>
      </w:r>
      <w:r w:rsidRPr="008159A5">
        <w:rPr>
          <w:rFonts w:ascii="Calibri" w:hAnsi="Calibri" w:cs="Calibri"/>
        </w:rPr>
        <w:t xml:space="preserve"> Biên bản ghi nhớ (MoU) với các đơn vị du lịch khu vực tư nhân, thông qua những mối quan tâm, hỗ trợ các hoạt động của dự án và các bên liên quan, cũng như tham gia vào nền tảng du lịch </w:t>
      </w:r>
      <w:r w:rsidR="00CF1545">
        <w:rPr>
          <w:rFonts w:ascii="Calibri" w:hAnsi="Calibri" w:cs="Calibri"/>
        </w:rPr>
        <w:t>dựa vào thiên nhiên</w:t>
      </w:r>
      <w:r w:rsidRPr="008159A5">
        <w:rPr>
          <w:rFonts w:ascii="Calibri" w:hAnsi="Calibri" w:cs="Calibri"/>
        </w:rPr>
        <w:t xml:space="preserve"> đa ngành cấp tỉnh.</w:t>
      </w:r>
    </w:p>
    <w:p w14:paraId="47D7DA24" w14:textId="1712E2F1"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2.1.4 Xây dựng và vận hành bộ phận liên lạc thông qua ban quản lý vườn quốc gia và cử đại diện tham gia diễn đàn đối tác và phối hợp liên ngành toàn quốc được tổ chức theo </w:t>
      </w:r>
      <w:r w:rsidR="00A4024A">
        <w:rPr>
          <w:rFonts w:ascii="Calibri" w:hAnsi="Calibri" w:cs="Calibri"/>
        </w:rPr>
        <w:t>Đầu ra 1.1</w:t>
      </w:r>
      <w:r w:rsidRPr="008159A5">
        <w:rPr>
          <w:rFonts w:ascii="Calibri" w:hAnsi="Calibri" w:cs="Calibri"/>
        </w:rPr>
        <w:t>.1</w:t>
      </w:r>
      <w:r w:rsidRPr="008159A5">
        <w:rPr>
          <w:rStyle w:val="FootnoteReference"/>
          <w:rFonts w:ascii="Calibri" w:hAnsi="Calibri" w:cs="Calibri"/>
          <w:noProof/>
        </w:rPr>
        <w:footnoteReference w:id="96"/>
      </w:r>
      <w:r w:rsidRPr="008159A5">
        <w:rPr>
          <w:rFonts w:ascii="Calibri" w:hAnsi="Calibri" w:cs="Calibri"/>
        </w:rPr>
        <w:t>.</w:t>
      </w:r>
    </w:p>
    <w:p w14:paraId="3ED86993" w14:textId="77777777"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2.1.5 Thực hiện và kết hợp tham vấn nội dung chính của dự án để thử nghiệm cấp tỉnh. Dự kiến ​​rằng các phiên bản dự thảo của sản phẩm, hướng dẫn, tiêu chí và nghiên cứu được phát triển trong hợp phần đầu tiên sẽ trải qua quá trình đánh giá và hiệu đính chính thức bởi nền tảng đa bên của tỉnh để đảm bảo những sản phẩm này phản ánh và được điều chỉnh phù hợp với các sắc thái và phản ánh nhu cầu của bối cảnh cấp tỉnh và địa phương.</w:t>
      </w:r>
    </w:p>
    <w:p w14:paraId="0F5705B8" w14:textId="7FEE5203"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2.1.6 Đưa ra và phổ biến các kiến nghị để hoàn thiện sản phẩm, hướng dẫn, tiêu chí và nghiên cứu cho cơ chế phối hợp giữa cơ quan dựa trên kinh nghiệm từ hoạt động thí điểm (có sự phụ thuộc tích hợp giữa hoạt động này và các hoạt động trong </w:t>
      </w:r>
      <w:r w:rsidR="00A4024A">
        <w:rPr>
          <w:rFonts w:ascii="Calibri" w:hAnsi="Calibri" w:cs="Calibri"/>
          <w:b/>
          <w:bCs/>
          <w:highlight w:val="yellow"/>
        </w:rPr>
        <w:t>Đầu ra 2.7</w:t>
      </w:r>
      <w:r w:rsidRPr="008159A5">
        <w:rPr>
          <w:rFonts w:ascii="Calibri" w:hAnsi="Calibri" w:cs="Calibri"/>
        </w:rPr>
        <w:t>).</w:t>
      </w:r>
    </w:p>
    <w:p w14:paraId="18832B1A" w14:textId="7E7DC276" w:rsidR="004F1A34" w:rsidRPr="008159A5" w:rsidRDefault="00A4024A" w:rsidP="006D4665">
      <w:pPr>
        <w:pStyle w:val="EmphasisSpecial"/>
        <w:spacing w:line="240" w:lineRule="auto"/>
        <w:rPr>
          <w:rFonts w:ascii="Calibri" w:hAnsi="Calibri" w:cs="Calibri"/>
          <w:noProof/>
        </w:rPr>
      </w:pPr>
      <w:r>
        <w:rPr>
          <w:rFonts w:ascii="Calibri" w:hAnsi="Calibri" w:cs="Calibri"/>
        </w:rPr>
        <w:t>Đầu ra 2.2</w:t>
      </w:r>
      <w:r w:rsidR="004F1A34" w:rsidRPr="008159A5">
        <w:rPr>
          <w:rFonts w:ascii="Calibri" w:hAnsi="Calibri" w:cs="Calibri"/>
        </w:rPr>
        <w:t xml:space="preserve">: Đã xây dựng chương trình du lịch tổng hợp </w:t>
      </w:r>
      <w:r w:rsidR="00CF1545">
        <w:rPr>
          <w:rFonts w:ascii="Calibri" w:hAnsi="Calibri" w:cs="Calibri"/>
        </w:rPr>
        <w:t>dựa vào thiên nhiên</w:t>
      </w:r>
      <w:r w:rsidR="004F1A34" w:rsidRPr="008159A5">
        <w:rPr>
          <w:rFonts w:ascii="Calibri" w:hAnsi="Calibri" w:cs="Calibri"/>
        </w:rPr>
        <w:t xml:space="preserve"> tại Vườn quốc gia Núi Chúa và Phong Nha-Kẻ Bàng.</w:t>
      </w:r>
    </w:p>
    <w:p w14:paraId="7B195451" w14:textId="5EFED28F"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Theo kết quả này, dự án sẽ tạo điều kiện phát triển các sản phẩm và dịch vụ du lịch </w:t>
      </w:r>
      <w:r w:rsidR="00CF1545">
        <w:rPr>
          <w:rFonts w:ascii="Calibri" w:hAnsi="Calibri" w:cs="Calibri"/>
        </w:rPr>
        <w:t>dựa vào thiên nhiên</w:t>
      </w:r>
      <w:r w:rsidRPr="008159A5">
        <w:rPr>
          <w:rFonts w:ascii="Calibri" w:hAnsi="Calibri" w:cs="Calibri"/>
        </w:rPr>
        <w:t xml:space="preserve"> mới nhằm mang lại lợi ích bảo tồn đa dạng sinh học, tạo cơ hội việc làm và nâng cao thu nhập cho cộng đồng địa phương, đồng thời hạn chế các hoạt động du lịch có hại đối với động vật hoang dã (ví dụ: nhu cầu thị trường đối với các sản phẩm từ động vật hoang dã, suy thoái và ô nhiễm môi trường sống). Vấn đề này đặt ra yêu cầu: (i) phát triển / sửa đổi công cụ và tài nguyên </w:t>
      </w:r>
      <w:r w:rsidR="00CF1545">
        <w:rPr>
          <w:rFonts w:ascii="Calibri" w:hAnsi="Calibri" w:cs="Calibri"/>
        </w:rPr>
        <w:t>dựa vào thiên nhiên</w:t>
      </w:r>
      <w:r w:rsidRPr="008159A5">
        <w:rPr>
          <w:rFonts w:ascii="Calibri" w:hAnsi="Calibri" w:cs="Calibri"/>
        </w:rPr>
        <w:t>, đề án du lịch, quy hoạch và quản lý kinh doanh du lịch, quy chế dự án đầu tư du lịch trong cả hai vườn quốc gia; (ii) nhận định và phát triển các dịch vụ du lịch cộng đồng sáng tạo và nhạy cảm về văn hóa; và (iii) đẩy mạnh quan hệ đối tác công-tư để hỗ trợ bảo tồn đa dạng sinh học. Dự kiến, các chương trình du lịch dựa vào thiên nhiên được thiết kế tại các Vườn quốc gia Núi Chúa và Phong Nha-Kẻ Bàng sẽ tận dụng các hướng dẫn và tiêu chuẩn được xây dựng trong Hợp phần 1 (tức là hướng dẫn phân vùng, khả năng chịu tải, ĐMC/ĐTM và các tham số giám sát và báo cáo đã được thống nhất).</w:t>
      </w:r>
    </w:p>
    <w:p w14:paraId="15C49965" w14:textId="7ED9C2E8" w:rsidR="004F1A34" w:rsidRPr="008159A5" w:rsidRDefault="004F1A34" w:rsidP="006D4665">
      <w:pPr>
        <w:pStyle w:val="Caption"/>
        <w:jc w:val="center"/>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Pr="008159A5">
        <w:rPr>
          <w:rFonts w:ascii="Calibri" w:hAnsi="Calibri" w:cs="Calibri"/>
          <w:noProof/>
        </w:rPr>
        <w:fldChar w:fldCharType="end"/>
      </w:r>
      <w:r w:rsidR="00191A4B">
        <w:rPr>
          <w:rFonts w:ascii="Calibri" w:hAnsi="Calibri" w:cs="Calibri"/>
          <w:noProof/>
          <w:lang w:val="en-US"/>
        </w:rPr>
        <w:t>6</w:t>
      </w:r>
      <w:r w:rsidRPr="008159A5">
        <w:rPr>
          <w:rFonts w:ascii="Calibri" w:hAnsi="Calibri" w:cs="Calibri"/>
        </w:rPr>
        <w:t xml:space="preserve">. Bộ công cụ và Nguồn lực cho Du lịch </w:t>
      </w:r>
      <w:r w:rsidR="00CF1545">
        <w:rPr>
          <w:rFonts w:ascii="Calibri" w:hAnsi="Calibri" w:cs="Calibri"/>
        </w:rPr>
        <w:t>dựa vào thiên nhiên</w:t>
      </w:r>
      <w:r w:rsidRPr="008159A5">
        <w:rPr>
          <w:rStyle w:val="FootnoteReference"/>
          <w:rFonts w:ascii="Calibri" w:hAnsi="Calibri" w:cs="Calibri"/>
        </w:rPr>
        <w:footnoteReference w:id="97"/>
      </w:r>
    </w:p>
    <w:p w14:paraId="323D75CF" w14:textId="77777777" w:rsidR="004F1A34" w:rsidRPr="008159A5" w:rsidRDefault="004F1A34" w:rsidP="006D4665">
      <w:pPr>
        <w:spacing w:line="240" w:lineRule="auto"/>
        <w:ind w:left="-284"/>
        <w:jc w:val="center"/>
        <w:rPr>
          <w:rFonts w:ascii="Calibri" w:hAnsi="Calibri" w:cs="Calibri"/>
        </w:rPr>
      </w:pPr>
      <w:r w:rsidRPr="008159A5">
        <w:rPr>
          <w:rFonts w:ascii="Calibri" w:hAnsi="Calibri" w:cs="Calibri"/>
          <w:noProof/>
          <w:lang w:val="en-US"/>
        </w:rPr>
        <w:drawing>
          <wp:inline distT="0" distB="0" distL="0" distR="0" wp14:anchorId="483C8837" wp14:editId="5542703C">
            <wp:extent cx="5733415" cy="34905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3490595"/>
                    </a:xfrm>
                    <a:prstGeom prst="rect">
                      <a:avLst/>
                    </a:prstGeom>
                  </pic:spPr>
                </pic:pic>
              </a:graphicData>
            </a:graphic>
          </wp:inline>
        </w:drawing>
      </w:r>
    </w:p>
    <w:p w14:paraId="7ADD4FED" w14:textId="1427F245"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Thông qua những tham vấn kỹ lưỡng với cộng đồng địa phương và đơn vị kinh doanh du lịch, các sản phẩm du lịch </w:t>
      </w:r>
      <w:r w:rsidR="00CF1545">
        <w:rPr>
          <w:rFonts w:ascii="Calibri" w:hAnsi="Calibri" w:cs="Calibri"/>
        </w:rPr>
        <w:t>dựa vào thiên nhiên</w:t>
      </w:r>
      <w:r w:rsidRPr="008159A5">
        <w:rPr>
          <w:rFonts w:ascii="Calibri" w:hAnsi="Calibri" w:cs="Calibri"/>
        </w:rPr>
        <w:t xml:space="preserve"> sẽ được xác định và sửa đổi để mô tả những đặc điểm độc đáo và văn hóa địa phương của từng khu vực, đồng thời thúc đẩy quan hệ đối tác công-tư và cơ chế tài chính bền vững bao gồm cả việc sử dụng các khu vực cho thuê, đồng quản lý, cấp phép.</w:t>
      </w:r>
      <w:r w:rsidRPr="008159A5">
        <w:rPr>
          <w:rStyle w:val="FootnoteReference"/>
          <w:rFonts w:ascii="Calibri" w:hAnsi="Calibri" w:cs="Calibri"/>
        </w:rPr>
        <w:footnoteReference w:id="98"/>
      </w:r>
      <w:r w:rsidRPr="008159A5">
        <w:rPr>
          <w:rFonts w:ascii="Calibri" w:hAnsi="Calibri" w:cs="Calibri"/>
        </w:rPr>
        <w:t xml:space="preserve"> Các cơ chế chính xác được áp dụng tại mỗi địa điểm sẽ được xác định dựa vào các đánh giá về tính khả thi và kết quả tham vấn của các địa phương. </w:t>
      </w:r>
    </w:p>
    <w:p w14:paraId="17502D1D" w14:textId="6B7C79F8"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Cơ hội đầu tư vào Vườn quốc gia Núi Chúa và Phong Nha-Kẻ Bàng cho thấy tiềm năng to lớn nhờ </w:t>
      </w:r>
      <w:r w:rsidR="00B01912">
        <w:rPr>
          <w:rFonts w:ascii="Calibri" w:hAnsi="Calibri" w:cs="Calibri"/>
          <w:lang w:val="en-US"/>
        </w:rPr>
        <w:t xml:space="preserve">việc </w:t>
      </w:r>
      <w:r w:rsidRPr="008159A5">
        <w:rPr>
          <w:rFonts w:ascii="Calibri" w:hAnsi="Calibri" w:cs="Calibri"/>
        </w:rPr>
        <w:t xml:space="preserve">sở hữu nguồn tài nguyên đa dạng sinh học phong phú, cảnh quan đẹp, môi trường hoang sơ và di sản văn hóa.  Các cơ hội đầu tư tiềm năng cho Khu bảo tồn Núi Chúa và Phong Nha-Kẻ Bàng có thể tạo ra doanh thu từ việc không ngừng thúc đẩy du lịch </w:t>
      </w:r>
      <w:r w:rsidR="00CF1545">
        <w:rPr>
          <w:rFonts w:ascii="Calibri" w:hAnsi="Calibri" w:cs="Calibri"/>
        </w:rPr>
        <w:t>dựa vào thiên nhiên</w:t>
      </w:r>
      <w:r w:rsidRPr="008159A5">
        <w:rPr>
          <w:rFonts w:ascii="Calibri" w:hAnsi="Calibri" w:cs="Calibri"/>
        </w:rPr>
        <w:t xml:space="preserve"> hướng đến đa dạng sinh học nhằm bảo tồn và phát triển động vật hoang dã bền vững. Tuy nhiên, việc chuyển trực tiếp lợi ích và doanh thu từ phát triển du lịch tại vườn quốc gia sang bảo tồn đa dạng sinh học trong cùng vườn quốc gia sẽ gặp khó khăn khi quy trình quản lý ngân sách còn chưa minh bạch và tồn đ</w:t>
      </w:r>
      <w:r w:rsidR="00B8049C">
        <w:rPr>
          <w:rFonts w:ascii="Calibri" w:hAnsi="Calibri" w:cs="Calibri"/>
          <w:lang w:val="en-US"/>
        </w:rPr>
        <w:t>ọ</w:t>
      </w:r>
      <w:r w:rsidRPr="008159A5">
        <w:rPr>
          <w:rFonts w:ascii="Calibri" w:hAnsi="Calibri" w:cs="Calibri"/>
        </w:rPr>
        <w:t xml:space="preserve">ng nhiều điểm hạn chế (xem Phần II Thách thức phát triển và </w:t>
      </w:r>
      <w:r w:rsidRPr="008159A5">
        <w:rPr>
          <w:rFonts w:ascii="Calibri" w:hAnsi="Calibri" w:cs="Calibri"/>
          <w:b/>
          <w:bCs/>
          <w:highlight w:val="yellow"/>
        </w:rPr>
        <w:t xml:space="preserve">Phụ lục X: Phân tích phương án </w:t>
      </w:r>
      <w:r w:rsidR="00227C58">
        <w:rPr>
          <w:rFonts w:ascii="Calibri" w:hAnsi="Calibri" w:cs="Calibri"/>
          <w:b/>
          <w:bCs/>
          <w:highlight w:val="yellow"/>
          <w:lang w:val="en-US"/>
        </w:rPr>
        <w:t>nguồn lực tài chính</w:t>
      </w:r>
      <w:r w:rsidRPr="008159A5">
        <w:rPr>
          <w:rFonts w:ascii="Calibri" w:hAnsi="Calibri" w:cs="Calibri"/>
          <w:b/>
          <w:bCs/>
          <w:highlight w:val="yellow"/>
        </w:rPr>
        <w:t xml:space="preserve"> cho khu bảo tồn, cơ hội hợp tác khu vực tư nhân và chia sẻ lợi ích mang tính bền vững</w:t>
      </w:r>
      <w:r w:rsidRPr="008159A5">
        <w:rPr>
          <w:rFonts w:ascii="Calibri" w:hAnsi="Calibri" w:cs="Calibri"/>
        </w:rPr>
        <w:t xml:space="preserve">). Với nỗ lực xây dựng chiến lược tài trợ dài hạn thuận lợi hơn để hỗ trợ mục tiêu bảo tồn đa dạng sinh học trong các Khu bảo tồn, dự án sẽ khai phá những giới hạn của dòng doanh thu mới, tìm kiếm cơ hội tạo doanh thu bền vững từ việc kết hợp các hoạt động du lịch với bảo vệ đa dạng sinh học và hợp tác trong các nỗ lực bảo tồn. </w:t>
      </w:r>
      <w:r w:rsidRPr="008159A5">
        <w:rPr>
          <w:rFonts w:ascii="Calibri" w:hAnsi="Calibri" w:cs="Calibri"/>
          <w:highlight w:val="yellow"/>
        </w:rPr>
        <w:t>Trong giai đoạn Tài trợ chuẩn bị dự án (PPG) đã xem xét đến nhiều lựa chọn khác nhau để đánh giá mức độ khả thi, bao gồm</w:t>
      </w:r>
      <w:r w:rsidRPr="008159A5">
        <w:rPr>
          <w:rFonts w:ascii="Calibri" w:hAnsi="Calibri" w:cs="Calibri"/>
        </w:rPr>
        <w:t>, (i) nhận định và đánh giá cơ hội đầu tư tiềm năng cho Khu bảo tồn (đồng thời phản ánh và xem xét danh mục BIOFIN về các giải pháp tài chính</w:t>
      </w:r>
      <w:r w:rsidRPr="008159A5">
        <w:rPr>
          <w:rStyle w:val="FootnoteReference"/>
          <w:rFonts w:ascii="Calibri" w:hAnsi="Calibri" w:cs="Calibri"/>
        </w:rPr>
        <w:footnoteReference w:id="99"/>
      </w:r>
      <w:r w:rsidRPr="008159A5">
        <w:rPr>
          <w:rFonts w:ascii="Calibri" w:hAnsi="Calibri" w:cs="Calibri"/>
        </w:rPr>
        <w:t xml:space="preserve">); (ii) xác định thời điểm và trình tự các tùy chọn tạo doanh thu khác nhau; (iii) đưa ra kiến nghị về các tùy chọn nhượng bộ, quan hệ đối tác và đầu tư tốt nhất để xúc tiến và tiếp thị tiềm năng; (iv) nhận định và hỗ trợ những nghiên cứu khả thi và xây dựng kế hoạch kinh doanh để mở ra cơ hội kinh doanh tốt nhất; (v) đề ra những biện pháp bảo vệ và hành động vì môi trường cho các doanh nghiệp tích hợp với phương thức thực hành tốt nhất; (vi) nâng cao năng lực để tăng cường đồng quản lý giữa cộng đồng và doanh nghiệp cũng như đạt được hiệu quả trong quá trình thực thi và giám sát kết quả đầu ra về kinh doanh; và (vii) hỗ trợ tài chính để thực hiện các cơ hội đầu tư kinh doanh du lịch thí điểm. Về đối tác công tư, kết quả này sẽ tìm kiếm cơ hội thu hút sự tham gia của khu vực tư nhân trong việc quảng bá du lịch dựa vào thiên nhiên và các dịch vụ liên quan để tăng cường tạo và phục hồi việc làm, đồng thời thúc đẩy các tiêu chuẩn và thực hành du lịch xanh có trách nhiệm. Những bài học rút ra từ </w:t>
      </w:r>
      <w:r w:rsidR="00A4024A">
        <w:rPr>
          <w:rFonts w:ascii="Calibri" w:hAnsi="Calibri" w:cs="Calibri"/>
        </w:rPr>
        <w:t>Đầu ra 2.2</w:t>
      </w:r>
      <w:r w:rsidRPr="008159A5">
        <w:rPr>
          <w:rFonts w:ascii="Calibri" w:hAnsi="Calibri" w:cs="Calibri"/>
        </w:rPr>
        <w:t xml:space="preserve"> sẽ hỗ trợ thúc đẩy nhân rộng các mô hình thành công này (bao gồm cả việc sử dụng chi trả dịch vụ hệ sinh thái biển) đến các điểm du lịch hấp dẫn trong nước khác (bao gồm cả Khu bảo tồn) thông qua vận động, chia sẻ các phương thức thực hành tốt nhất, tổ chức các chuyến tham quan trao đổi và nâng cao năng lực trong </w:t>
      </w:r>
      <w:r w:rsidR="00A4024A">
        <w:rPr>
          <w:rFonts w:ascii="Calibri" w:hAnsi="Calibri" w:cs="Calibri"/>
        </w:rPr>
        <w:t>Đầu ra 4.2</w:t>
      </w:r>
      <w:r w:rsidRPr="008159A5">
        <w:rPr>
          <w:rFonts w:ascii="Calibri" w:hAnsi="Calibri" w:cs="Calibri"/>
        </w:rPr>
        <w:t>.</w:t>
      </w:r>
    </w:p>
    <w:p w14:paraId="79DF684E" w14:textId="7D22350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2.2</w:t>
      </w:r>
      <w:r w:rsidRPr="008159A5">
        <w:rPr>
          <w:rFonts w:ascii="Calibri" w:hAnsi="Calibri" w:cs="Calibri"/>
        </w:rPr>
        <w:t xml:space="preserve"> bao gồm:</w:t>
      </w:r>
    </w:p>
    <w:p w14:paraId="0AB17013" w14:textId="609BAA1F"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2.2.1 Tham vấn với các công ty lữ hành được lựa chọn tại từng KBT (thông qua Biên bản ghi nhớ được thiết lập thông qua hoạt động 2.1.3) để xác định, lập danh mục, thiết kế, minh hoạ và thử nghiệm các công cụ cũng như nguồn lực sáng tạo có thể áp dụng cho cả các vườn quốc gia lẫn ngành du lịch để làm cơ sở cho các nghiên cứu, phân tích chi phí-lợi ích / </w:t>
      </w:r>
      <w:r w:rsidRPr="008159A5">
        <w:rPr>
          <w:rFonts w:ascii="Calibri" w:hAnsi="Calibri" w:cs="Calibri"/>
          <w:highlight w:val="yellow"/>
        </w:rPr>
        <w:t>lợi tức đầu tư (ROI)</w:t>
      </w:r>
      <w:r w:rsidRPr="008159A5">
        <w:rPr>
          <w:rFonts w:ascii="Calibri" w:hAnsi="Calibri" w:cs="Calibri"/>
        </w:rPr>
        <w:t xml:space="preserve">, cơ hội đầu tư, phát triển kinh doanh khả thi và lập kế hoạch các chương trình du lịch </w:t>
      </w:r>
      <w:r w:rsidR="00CF1545">
        <w:rPr>
          <w:rFonts w:ascii="Calibri" w:hAnsi="Calibri" w:cs="Calibri"/>
        </w:rPr>
        <w:t>dựa vào thiên nhiên</w:t>
      </w:r>
      <w:r w:rsidRPr="008159A5">
        <w:rPr>
          <w:rFonts w:ascii="Calibri" w:hAnsi="Calibri" w:cs="Calibri"/>
        </w:rPr>
        <w:t xml:space="preserve">, cũng như để hỗ trợ định nghĩa các lợi ích hữu hình và vô hình đối với đa dạng sinh học để giúp tinh chỉnh các chương trình / dịch vụ du lịch hiện tại và trong tương lai. Những công cụ này sẽ được tận dụng để thiết kế, thí điểm và triển khai các chương trình du lịch </w:t>
      </w:r>
      <w:r w:rsidR="00CF1545">
        <w:rPr>
          <w:rFonts w:ascii="Calibri" w:hAnsi="Calibri" w:cs="Calibri"/>
        </w:rPr>
        <w:t>dựa vào thiên nhiên</w:t>
      </w:r>
      <w:r w:rsidRPr="008159A5">
        <w:rPr>
          <w:rFonts w:ascii="Calibri" w:hAnsi="Calibri" w:cs="Calibri"/>
        </w:rPr>
        <w:t xml:space="preserve"> và các đề án du lịch sinh thái tại các vườn quốc gia Núi Chúa và Phong Nha-Kẻ Bàng. Hoạt động này sẽ tận dụng và kiểm tra sức chịu tải, các yêu cầu phân vùng cũng như các hướng dẫn và tiêu chuẩn ĐMC / ĐTM được phát triển trong Hợp phần 1.</w:t>
      </w:r>
    </w:p>
    <w:p w14:paraId="54254691"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2.2.2 Đào tạo, nâng cao năng lực về lập kế hoạch và hoạt động kinh doanh du lịch. Hoạt động này sẽ tập trung vào việc loại bỏ các rào cản về năng lực, ưu tiên các kỹ năng lập kế hoạch kinh doanh và tạo doanh thu, cũng như các kỹ năng đồng quản lý với cộng đồng địa phương và xác định các sản phẩm và thị trường địa phương.</w:t>
      </w:r>
    </w:p>
    <w:p w14:paraId="35111553" w14:textId="7C4A8AB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2.2.3 Xây dựng kế hoạch kinh doanh tại Vườn quốc gia Núi Chúa và Phong Nha-Kẻ Bàng để cải thiện việc phối hợp với các công ty lữ hành tư nhân và quản lý bảo tồn đa dạng sinh học cũng như làm việc với khu vực tư nhân để cải thiện kế hoạch kinh doanh của các công ty lữ hành ở tỉnh Quảng Bình và Ninh Thuận nhằm đảm bảo tích hợp bảo tồn đa dạng sinh học và đa dạng hóa các dịch vụ du lịch </w:t>
      </w:r>
      <w:r w:rsidR="00CF1545">
        <w:rPr>
          <w:rFonts w:ascii="Calibri" w:hAnsi="Calibri" w:cs="Calibri"/>
        </w:rPr>
        <w:t>dựa vào thiên nhiên</w:t>
      </w:r>
      <w:r w:rsidRPr="008159A5">
        <w:rPr>
          <w:rFonts w:ascii="Calibri" w:hAnsi="Calibri" w:cs="Calibri"/>
        </w:rPr>
        <w:t>. Các công ty lữ hành cũng có thể xem xét lại các sản phẩm và dịch vụ du lịch hiện có để đảm bảo sự phù hợp về đa dạng sinh học và các ưu tiên bảo tồn trong các dịch vụ du lịch hiện tại.</w:t>
      </w:r>
    </w:p>
    <w:p w14:paraId="6B6BD329"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2.2.4 Xây dựng kế hoạch quản lý du lịch sinh thái và di sản thiên nhiên. </w:t>
      </w:r>
    </w:p>
    <w:p w14:paraId="2290CD13" w14:textId="7F1E776F"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2.2.5 Do thực trạng nhiều người dân nông thôn không có hồ sơ tài chính chính thức về tài sản hay hoạt động của họ khiến cho các ngân hàng khó có thể tạo ra hồ sơ phân tích rủi ro và phân </w:t>
      </w:r>
      <w:r w:rsidR="00FD057F">
        <w:rPr>
          <w:rFonts w:ascii="Calibri" w:hAnsi="Calibri" w:cs="Calibri"/>
          <w:lang w:val="en-US"/>
        </w:rPr>
        <w:t>bổ</w:t>
      </w:r>
      <w:r w:rsidRPr="008159A5">
        <w:rPr>
          <w:rFonts w:ascii="Calibri" w:hAnsi="Calibri" w:cs="Calibri"/>
        </w:rPr>
        <w:t xml:space="preserve"> tài chính cho phù hợp, cần tập trung vào nhóm những người đi vay không đủ điều kiện cho các dịch vụ tài chính truyền thống. Do đó, dự án sẽ thành lập một quỹ quay vòng dựa vào cộng đồng để thúc đẩy các doanh nghiệp du lịch </w:t>
      </w:r>
      <w:r w:rsidR="00CF1545">
        <w:rPr>
          <w:rFonts w:ascii="Calibri" w:hAnsi="Calibri" w:cs="Calibri"/>
        </w:rPr>
        <w:t>dựa vào thiên nhiên</w:t>
      </w:r>
      <w:r w:rsidRPr="008159A5">
        <w:rPr>
          <w:rFonts w:ascii="Calibri" w:hAnsi="Calibri" w:cs="Calibri"/>
        </w:rPr>
        <w:t xml:space="preserve"> nhiên mới và hiện có, ưu tiên các doanh nghiệp địa phương hay do phụ nữ làm chủ liên quan đến phát triển du lịch </w:t>
      </w:r>
      <w:r w:rsidR="00CF1545">
        <w:rPr>
          <w:rFonts w:ascii="Calibri" w:hAnsi="Calibri" w:cs="Calibri"/>
        </w:rPr>
        <w:t>dựa vào thiên nhiên</w:t>
      </w:r>
      <w:r w:rsidRPr="008159A5">
        <w:rPr>
          <w:rFonts w:ascii="Calibri" w:hAnsi="Calibri" w:cs="Calibri"/>
        </w:rPr>
        <w:t xml:space="preserve">. </w:t>
      </w:r>
      <w:r w:rsidRPr="008159A5">
        <w:rPr>
          <w:rFonts w:ascii="Calibri" w:hAnsi="Calibri" w:cs="Calibri"/>
          <w:highlight w:val="yellow"/>
        </w:rPr>
        <w:t>Hoạt động này có thể tận dụng các hướng dẫn và kinh nghiệm được tích luỹ trong dự án GEF-6 về Quản lý tổng hợp khu dự trữ sinh quyển (BR), tập trung vào các doanh nghiệp du lịch tiềm năng trong 2 địa bàn dự án.</w:t>
      </w:r>
    </w:p>
    <w:p w14:paraId="28180B13" w14:textId="5EE378C2"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2.2.6 Dựa trên việc áp dụng các hướng dẫn chứng nhận theo </w:t>
      </w:r>
      <w:r w:rsidRPr="008159A5">
        <w:rPr>
          <w:rFonts w:ascii="Calibri" w:hAnsi="Calibri" w:cs="Calibri"/>
          <w:highlight w:val="yellow"/>
        </w:rPr>
        <w:t>Hoạt động 1.4.2</w:t>
      </w:r>
      <w:r w:rsidRPr="008159A5">
        <w:rPr>
          <w:rFonts w:ascii="Calibri" w:hAnsi="Calibri" w:cs="Calibri"/>
        </w:rPr>
        <w:t xml:space="preserve"> và bao gồm các tiêu chí “xanh” và “có trách nhiệm” trong các chương trình chứng nhận và dán nhãn hiện có, chẳng hạn như Green Lotus Label</w:t>
      </w:r>
      <w:r w:rsidRPr="008159A5">
        <w:rPr>
          <w:rStyle w:val="FootnoteReference"/>
          <w:rFonts w:ascii="Calibri" w:hAnsi="Calibri" w:cs="Calibri"/>
        </w:rPr>
        <w:footnoteReference w:id="100"/>
      </w:r>
      <w:r w:rsidRPr="008159A5">
        <w:rPr>
          <w:rFonts w:ascii="Calibri" w:hAnsi="Calibri" w:cs="Calibri"/>
        </w:rPr>
        <w:t xml:space="preserve"> và các sáng kiến khác, dự án sẽ tập trung phát triển các kế hoạch hiện có này, đảm bảo tuân thủ các tiêu chuẩn và thực hành du lịch, ưu tiên bảo tồn đa dạng sinh học và hỗ trợ sinh kế địa phương. Song song với mục tiêu trên, dự án sẽ đề xuất và xây dựng các tiêu chuẩn và chứng nhận mới cho các công ty lữ hành, đại lý lữ hành, doanh nghiệp dựa vào cộng đồng và các dịch vụ du lịch </w:t>
      </w:r>
      <w:r w:rsidR="00CF1545">
        <w:rPr>
          <w:rFonts w:ascii="Calibri" w:hAnsi="Calibri" w:cs="Calibri"/>
        </w:rPr>
        <w:t>dựa vào thiên nhiên</w:t>
      </w:r>
      <w:r w:rsidRPr="008159A5">
        <w:rPr>
          <w:rFonts w:ascii="Calibri" w:hAnsi="Calibri" w:cs="Calibri"/>
        </w:rPr>
        <w:t xml:space="preserve"> tại tỉnh Quảng Bình và Ninh Thuận và triển khai thí điểm tại các Vườn quốc gia Núi Chúa và Phong Nha - Kẻ Bàng. (đọc</w:t>
      </w:r>
      <w:r w:rsidRPr="008159A5">
        <w:rPr>
          <w:rFonts w:ascii="Calibri" w:hAnsi="Calibri" w:cs="Calibri"/>
          <w:lang w:val="en-US"/>
        </w:rPr>
        <w:t xml:space="preserve"> </w:t>
      </w:r>
      <w:r w:rsidRPr="008159A5">
        <w:rPr>
          <w:rFonts w:ascii="Calibri" w:hAnsi="Calibri" w:cs="Calibri"/>
          <w:b/>
          <w:bCs/>
          <w:highlight w:val="yellow"/>
        </w:rPr>
        <w:t>Phụ lục X: Phân tích cơ sở cảnh quan du lịch</w:t>
      </w:r>
      <w:r w:rsidRPr="008159A5">
        <w:rPr>
          <w:rFonts w:ascii="Calibri" w:hAnsi="Calibri" w:cs="Calibri"/>
        </w:rPr>
        <w:t>).</w:t>
      </w:r>
    </w:p>
    <w:p w14:paraId="3D6DA215" w14:textId="27EA78C2" w:rsidR="004F1A34" w:rsidRPr="008159A5" w:rsidRDefault="00A4024A" w:rsidP="006D4665">
      <w:pPr>
        <w:pStyle w:val="EmphasisSpecial"/>
        <w:spacing w:line="240" w:lineRule="auto"/>
        <w:rPr>
          <w:rFonts w:ascii="Calibri" w:hAnsi="Calibri" w:cs="Calibri"/>
        </w:rPr>
      </w:pPr>
      <w:r>
        <w:rPr>
          <w:rFonts w:ascii="Calibri" w:hAnsi="Calibri" w:cs="Calibri"/>
        </w:rPr>
        <w:t>Đầu ra 2.3</w:t>
      </w:r>
      <w:r w:rsidR="004F1A34" w:rsidRPr="008159A5">
        <w:rPr>
          <w:rFonts w:ascii="Calibri" w:hAnsi="Calibri" w:cs="Calibri"/>
        </w:rPr>
        <w:t xml:space="preserve">: Tăng cường giám sát </w:t>
      </w:r>
      <w:r w:rsidR="003E4261">
        <w:rPr>
          <w:rFonts w:ascii="Calibri" w:hAnsi="Calibri" w:cs="Calibri"/>
          <w:lang w:val="en-US"/>
        </w:rPr>
        <w:t>tình trạng</w:t>
      </w:r>
      <w:r w:rsidR="004F1A34" w:rsidRPr="008159A5">
        <w:rPr>
          <w:rFonts w:ascii="Calibri" w:hAnsi="Calibri" w:cs="Calibri"/>
        </w:rPr>
        <w:t xml:space="preserve"> của các nguồn tài nguyên đa dạng sinh học chủ chốt để đánh giá hiệu quả quản lý KBT, quản lý mối đe dọa đối với động vật hoang dã và kết quả đầu ra về bảo tồn từ hoạt động du lịch </w:t>
      </w:r>
      <w:r w:rsidR="00CF1545">
        <w:rPr>
          <w:rFonts w:ascii="Calibri" w:hAnsi="Calibri" w:cs="Calibri"/>
        </w:rPr>
        <w:t>dựa vào thiên nhiên</w:t>
      </w:r>
      <w:r w:rsidR="004F1A34" w:rsidRPr="008159A5">
        <w:rPr>
          <w:rFonts w:ascii="Calibri" w:hAnsi="Calibri" w:cs="Calibri"/>
        </w:rPr>
        <w:t xml:space="preserve"> </w:t>
      </w:r>
    </w:p>
    <w:p w14:paraId="31EFD2BA" w14:textId="0D77A05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Hệ thống giám sát, đánh giá và báo cáo được xây dựng trong Hợp phần 1 sẽ được chứng minh và áp dụng các tiêu chuẩn để quản lý khu bảo tồn, quản lý các mối đe dọa bất hợp pháp đối với loài hoang dã, vận hành và phát triển du lịch địa phương để đánh giá tác động đối với các loài và sinh cảnh chính của đa dạng sinh học. Dự án cũng sẽ trình bày về cơ chế tuân thủ và thực thi để đưa ra các phương pháp hay nhất, đặc biệt là cho các vùng đệm, các khu rừng phòng hộ đặc biệt và các sinh cảnh biển, khai thác sức mạnh của các công nghệ tiên tiến để nâng cao tiềm năng bảo tồn của hai địa </w:t>
      </w:r>
      <w:r w:rsidR="00C83014">
        <w:rPr>
          <w:rFonts w:ascii="Calibri" w:hAnsi="Calibri" w:cs="Calibri"/>
        </w:rPr>
        <w:t>điểm thực hiện dự án</w:t>
      </w:r>
      <w:r w:rsidRPr="008159A5">
        <w:rPr>
          <w:rFonts w:ascii="Calibri" w:hAnsi="Calibri" w:cs="Calibri"/>
        </w:rPr>
        <w:t xml:space="preserve"> được lựa chọn. Dựa trên hoạt động giám sát, mức độ nhận thức về thực trạng sẽ được nâng cao thông qua quá trình thu thập thông tin và kiến thức, cho phép phân vùng và quản lý hiệu quả hơn từng khu vực cụ thể trong các KBT để cải thiện công tác bảo tồn, quản lý rủi ro hiệu quả, phát triển du lịch bền vững và tham quan ít tác động, bao gồm cả việc thay đổi các phương thức du lịch hiện có.  </w:t>
      </w:r>
    </w:p>
    <w:p w14:paraId="5873EDE7" w14:textId="2C22E811"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2.3</w:t>
      </w:r>
      <w:r w:rsidRPr="008159A5">
        <w:rPr>
          <w:rFonts w:ascii="Calibri" w:hAnsi="Calibri" w:cs="Calibri"/>
        </w:rPr>
        <w:t xml:space="preserve"> bao gồm:</w:t>
      </w:r>
    </w:p>
    <w:p w14:paraId="727AA9EE" w14:textId="0DB49DC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2.3.1 Xây dựng và thực hiện kế hoạch bảo tồn tập trung vào du lịch </w:t>
      </w:r>
      <w:r w:rsidR="00CF1545">
        <w:rPr>
          <w:rFonts w:ascii="Calibri" w:hAnsi="Calibri" w:cs="Calibri"/>
        </w:rPr>
        <w:t>dựa vào thiên nhiên</w:t>
      </w:r>
      <w:r w:rsidRPr="008159A5">
        <w:rPr>
          <w:rFonts w:ascii="Calibri" w:hAnsi="Calibri" w:cs="Calibri"/>
        </w:rPr>
        <w:t xml:space="preserve"> đối với các loài biểu tượng/biểu trưng tại các nơi thí điểm, bao gồm thiết lập chương trình nuôi nhốt và thả giống cheo lưng bạc tại </w:t>
      </w:r>
      <w:r w:rsidR="002B3077">
        <w:rPr>
          <w:rFonts w:ascii="Calibri" w:hAnsi="Calibri" w:cs="Calibri"/>
        </w:rPr>
        <w:t>Vườn quốc gia</w:t>
      </w:r>
      <w:r w:rsidRPr="008159A5">
        <w:rPr>
          <w:rFonts w:ascii="Calibri" w:hAnsi="Calibri" w:cs="Calibri"/>
        </w:rPr>
        <w:t xml:space="preserve"> Núi Chúa và các loài biểu tượng chủ chốt khác tại Vườn quốc gia Phong Nha-Kẻ Bàng (xem </w:t>
      </w:r>
      <w:r w:rsidRPr="008159A5">
        <w:rPr>
          <w:rFonts w:ascii="Calibri" w:hAnsi="Calibri" w:cs="Calibri"/>
          <w:highlight w:val="yellow"/>
        </w:rPr>
        <w:t>Hình X; Bảng X</w:t>
      </w:r>
      <w:r w:rsidRPr="008159A5">
        <w:rPr>
          <w:rFonts w:ascii="Calibri" w:hAnsi="Calibri" w:cs="Calibri"/>
        </w:rPr>
        <w:t xml:space="preserve">; Phần II Thách thức phát triển; và </w:t>
      </w:r>
      <w:r w:rsidRPr="008159A5">
        <w:rPr>
          <w:rFonts w:ascii="Calibri" w:hAnsi="Calibri" w:cs="Calibri"/>
          <w:b/>
          <w:bCs/>
          <w:highlight w:val="yellow"/>
        </w:rPr>
        <w:t xml:space="preserve">Phụ lục X: Báo cáo </w:t>
      </w:r>
      <w:r w:rsidR="009216EA">
        <w:rPr>
          <w:rFonts w:ascii="Calibri" w:hAnsi="Calibri" w:cs="Calibri"/>
          <w:b/>
          <w:bCs/>
          <w:highlight w:val="yellow"/>
        </w:rPr>
        <w:t>địa bàn thực hiện dự án</w:t>
      </w:r>
      <w:r w:rsidRPr="008159A5">
        <w:rPr>
          <w:rFonts w:ascii="Calibri" w:hAnsi="Calibri" w:cs="Calibri"/>
        </w:rPr>
        <w:t>)</w:t>
      </w:r>
    </w:p>
    <w:p w14:paraId="66D608B1"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2.3.2 Thiết lập tuần tra SMART tại vườn quốc gia Núi Chúa và mở rộng tuần tra SMART tại Phong Nha - Kẻ Bàng, bao gồm nâng cấp và tích hợp phần mềm tuần tra SMART với hệ thống thông tin giám sát, tuân thủ và báo cáo thông qua việc xây dựng</w:t>
      </w:r>
      <w:r w:rsidRPr="008159A5">
        <w:rPr>
          <w:rFonts w:ascii="Calibri" w:hAnsi="Calibri" w:cs="Calibri"/>
          <w:highlight w:val="yellow"/>
        </w:rPr>
        <w:t xml:space="preserve"> giao diện lập trình ứng dụng (API).</w:t>
      </w:r>
      <w:r w:rsidRPr="008159A5">
        <w:rPr>
          <w:rFonts w:ascii="Calibri" w:hAnsi="Calibri" w:cs="Calibri"/>
        </w:rPr>
        <w:t xml:space="preserve"> </w:t>
      </w:r>
    </w:p>
    <w:p w14:paraId="3C186A9B" w14:textId="77777777" w:rsidR="004F1A34" w:rsidRPr="008159A5" w:rsidRDefault="004F1A34" w:rsidP="006D4665">
      <w:pPr>
        <w:pStyle w:val="specialnumbered"/>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0FBEA343" w14:textId="59A00403"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2.3.3 Giới thiệu, thí điểm và tích hợp các công nghệ vô tuyến tần số thấp, điện thoại thông minh như </w:t>
      </w:r>
      <w:hyperlink r:id="rId38" w:history="1">
        <w:r w:rsidRPr="008159A5">
          <w:rPr>
            <w:rStyle w:val="Hyperlink"/>
            <w:rFonts w:ascii="Calibri" w:hAnsi="Calibri" w:cs="Calibri"/>
          </w:rPr>
          <w:t>Gaia GPS</w:t>
        </w:r>
      </w:hyperlink>
      <w:r w:rsidRPr="008159A5">
        <w:rPr>
          <w:rFonts w:ascii="Calibri" w:hAnsi="Calibri" w:cs="Calibri"/>
        </w:rPr>
        <w:t xml:space="preserve">, các công cụ tìm nguồn cung ứng cộng đồng nhà đất như </w:t>
      </w:r>
      <w:hyperlink r:id="rId39" w:history="1">
        <w:r w:rsidRPr="008159A5">
          <w:rPr>
            <w:rStyle w:val="Hyperlink"/>
            <w:rFonts w:ascii="Calibri" w:hAnsi="Calibri" w:cs="Calibri"/>
          </w:rPr>
          <w:t>Geo-Wiki</w:t>
        </w:r>
      </w:hyperlink>
      <w:r w:rsidRPr="008159A5">
        <w:rPr>
          <w:rFonts w:ascii="Calibri" w:hAnsi="Calibri" w:cs="Calibri"/>
        </w:rPr>
        <w:t xml:space="preserve"> và </w:t>
      </w:r>
      <w:hyperlink r:id="rId40" w:history="1">
        <w:r w:rsidRPr="008159A5">
          <w:rPr>
            <w:rStyle w:val="Hyperlink"/>
            <w:rFonts w:ascii="Calibri" w:hAnsi="Calibri" w:cs="Calibri"/>
          </w:rPr>
          <w:t>ứng dụng Merlin</w:t>
        </w:r>
      </w:hyperlink>
      <w:r w:rsidRPr="008159A5">
        <w:rPr>
          <w:rStyle w:val="Hyperlink"/>
          <w:rFonts w:ascii="Calibri" w:hAnsi="Calibri" w:cs="Calibri"/>
          <w:lang w:val="en-US"/>
        </w:rPr>
        <w:t xml:space="preserve"> </w:t>
      </w:r>
      <w:r w:rsidRPr="008159A5">
        <w:rPr>
          <w:rFonts w:ascii="Calibri" w:hAnsi="Calibri" w:cs="Calibri"/>
        </w:rPr>
        <w:t xml:space="preserve">của Cornell Lab of Ornithology, cũng như tích hợp các công cụ nhận dạng đa dạng sinh học có hỗ trợ thiết bị di động và được thiết kế tùy chỉnh trong các hoạt động hiện có, để hỗ trợ và tạo điều kiện cho công việc của các kiểm lâm viên và các công ty lữ hành, từ đó giảm thiểu ranh giới giữa du lịch, giáo dục và bảo tồn. Hợp phần 1 đề cập tới cả sự phụ thuộc vào nhau giữa các công cụ hỗ trợ thiết bị di động và hệ thống thông tin được xây dựng. Ứng dụng dành cho thiết bị di động sẽ là một phần mở rộng của hệ thống để tạo điều kiện thu thập dữ liệu và giao diện đồ hoạ người dùng (GUI) phải được điều chỉnh sao cho phù hợp với các đối tượng và nhu cầu khác nhau (đọc </w:t>
      </w:r>
      <w:r w:rsidRPr="008159A5">
        <w:rPr>
          <w:rFonts w:ascii="Calibri" w:hAnsi="Calibri" w:cs="Calibri"/>
          <w:b/>
          <w:bCs/>
          <w:highlight w:val="yellow"/>
        </w:rPr>
        <w:t xml:space="preserve">Phụ lục: Tài liệu về yêu cầu đối với hệ thống thông tin quản lý và lập kế hoạch du lịch </w:t>
      </w:r>
      <w:r w:rsidR="00CF1545">
        <w:rPr>
          <w:rFonts w:ascii="Calibri" w:hAnsi="Calibri" w:cs="Calibri"/>
          <w:b/>
          <w:bCs/>
          <w:highlight w:val="yellow"/>
        </w:rPr>
        <w:t>dựa vào thiên nhiên</w:t>
      </w:r>
      <w:r w:rsidRPr="008159A5">
        <w:rPr>
          <w:rFonts w:ascii="Calibri" w:hAnsi="Calibri" w:cs="Calibri"/>
        </w:rPr>
        <w:t>).</w:t>
      </w:r>
    </w:p>
    <w:p w14:paraId="1F8A0AD9" w14:textId="291D4C75"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2.3.4 Hoạt động thúc đẩy </w:t>
      </w:r>
      <w:r w:rsidR="005A3C54">
        <w:rPr>
          <w:rFonts w:ascii="Calibri" w:hAnsi="Calibri" w:cs="Calibri"/>
          <w:lang w:val="en-US"/>
        </w:rPr>
        <w:t>“</w:t>
      </w:r>
      <w:r w:rsidRPr="008159A5">
        <w:rPr>
          <w:rFonts w:ascii="Calibri" w:hAnsi="Calibri" w:cs="Calibri"/>
        </w:rPr>
        <w:t xml:space="preserve">khoa học </w:t>
      </w:r>
      <w:r w:rsidR="005A3C54">
        <w:rPr>
          <w:rFonts w:ascii="Calibri" w:hAnsi="Calibri" w:cs="Calibri"/>
          <w:lang w:val="en-US"/>
        </w:rPr>
        <w:t>công dân”</w:t>
      </w:r>
      <w:r w:rsidRPr="008159A5">
        <w:rPr>
          <w:rFonts w:ascii="Calibri" w:hAnsi="Calibri" w:cs="Calibri"/>
        </w:rPr>
        <w:t xml:space="preserve"> </w:t>
      </w:r>
      <w:r w:rsidR="005513FA">
        <w:rPr>
          <w:rFonts w:ascii="Calibri" w:hAnsi="Calibri" w:cs="Calibri"/>
          <w:lang w:val="en-US"/>
        </w:rPr>
        <w:t>(hoạt động nghiên c</w:t>
      </w:r>
      <w:r w:rsidR="0006276A">
        <w:rPr>
          <w:rFonts w:ascii="Calibri" w:hAnsi="Calibri" w:cs="Calibri"/>
          <w:lang w:val="en-US"/>
        </w:rPr>
        <w:t>ứu</w:t>
      </w:r>
      <w:r w:rsidR="005513FA">
        <w:rPr>
          <w:rFonts w:ascii="Calibri" w:hAnsi="Calibri" w:cs="Calibri"/>
          <w:lang w:val="en-US"/>
        </w:rPr>
        <w:t xml:space="preserve"> khoa học nghiệp dư do cộng đồng, người dân tiến hành) </w:t>
      </w:r>
      <w:r w:rsidRPr="008159A5">
        <w:rPr>
          <w:rFonts w:ascii="Calibri" w:hAnsi="Calibri" w:cs="Calibri"/>
        </w:rPr>
        <w:t xml:space="preserve">và kêu gọi nguồn lực từ cộng đồng để giám sát các loài vật thông qua ứng dụng trực tuyến, cũng như phát triển thông điệp chính (ví dụ, mô phỏng theo chiến dịch "hãy lên tiếng khi bạn chứng kiến" để khuyến khích báo cáo về hoạt động đáng ngờ và bất hợp pháp) sẽ được triển khai cùng với </w:t>
      </w:r>
      <w:r w:rsidR="00A4024A">
        <w:rPr>
          <w:rFonts w:ascii="Calibri" w:hAnsi="Calibri" w:cs="Calibri"/>
        </w:rPr>
        <w:t>Đầu ra 3.2</w:t>
      </w:r>
      <w:r w:rsidRPr="008159A5">
        <w:rPr>
          <w:rFonts w:ascii="Calibri" w:hAnsi="Calibri" w:cs="Calibri"/>
        </w:rPr>
        <w:t xml:space="preserve"> (hoạt động 3.2.5, 3.2.6 và 3.2.8) và </w:t>
      </w:r>
      <w:r w:rsidR="00A4024A">
        <w:rPr>
          <w:rFonts w:ascii="Calibri" w:hAnsi="Calibri" w:cs="Calibri"/>
        </w:rPr>
        <w:t>Đầu ra 3.3</w:t>
      </w:r>
      <w:r w:rsidRPr="008159A5">
        <w:rPr>
          <w:rFonts w:ascii="Calibri" w:hAnsi="Calibri" w:cs="Calibri"/>
        </w:rPr>
        <w:t xml:space="preserve"> (hoạt động 3.3.3).</w:t>
      </w:r>
    </w:p>
    <w:p w14:paraId="0DCEE194"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2.3.5 Thiết lập và thực hiện các hướng dẫn tiêu chuẩn hóa về giám sát (bao gồm hướng dẫn cho các loài nhạy cảm / nguy cấp) dựa trên các thông số được xác định trong Hợp phần 1, đảm bảo rằng dữ liệu được thu thập, đưa vào hệ thống giám sát và thông tin đó sẽ là kiến thức tiền đề để hỗ trợ việc ra quyết định.</w:t>
      </w:r>
    </w:p>
    <w:p w14:paraId="54B0ADD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2.3.6 Xây dựng hướng dẫn và quy trình hoạt động tiêu chuẩn về xây dựng kỹ năng làm việc và lòng tin với cộng đồng địa phương, đặc biệt là với các nhóm dân tộc thiểu số, về các vấn đề như tội phạm về động vật hoang dã và xung đột của động vật hoang dã với con người cũng như lồng ghép những vấn đề này vào các cuộc tuần tra.</w:t>
      </w:r>
    </w:p>
    <w:p w14:paraId="1909674C"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2.3.7 Thí điểm quan trắc eDNA đối với hệ sinh thái biển tại vườn quốc gia Núi Chúa và hệ thống thủy sinh, hang động tại Vườn quốc gia Phong Nha-Kẻ Bàng. Sẽ xây dựng kết nối với các chương trình thông tin và giáo dục (Hoạt động 3.2.8) để tăng cường trải nghiệm du lịch và giáo dục tổng thể.</w:t>
      </w:r>
    </w:p>
    <w:p w14:paraId="18CC9AD0"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2.3.8 Quy hoạch 3 hành lang tận dụng các hướng dẫn và nhu cầu quản lý cũng như xây dựng công trình nghiên cứu khả thi và được hỗ trợ bởi các kế hoạch quản lý hành lang.</w:t>
      </w:r>
    </w:p>
    <w:p w14:paraId="7C5BECFC" w14:textId="1025A9DA" w:rsidR="004F1A34" w:rsidRPr="008159A5" w:rsidRDefault="00A4024A" w:rsidP="006D4665">
      <w:pPr>
        <w:pStyle w:val="EmphasisSpecial"/>
        <w:spacing w:line="240" w:lineRule="auto"/>
        <w:rPr>
          <w:rFonts w:ascii="Calibri" w:hAnsi="Calibri" w:cs="Calibri"/>
        </w:rPr>
      </w:pPr>
      <w:r>
        <w:rPr>
          <w:rFonts w:ascii="Calibri" w:hAnsi="Calibri" w:cs="Calibri"/>
        </w:rPr>
        <w:t>Đầu ra 2.4</w:t>
      </w:r>
      <w:r w:rsidR="004F1A34" w:rsidRPr="008159A5">
        <w:rPr>
          <w:rFonts w:ascii="Calibri" w:hAnsi="Calibri" w:cs="Calibri"/>
        </w:rPr>
        <w:t>: Xây dựng năng lực thể chế để nâng cao năng lực bảo tồn và quản lý đa dạng sinh học của các khu bảo tồn, cũng như theo dõi, giám sát và ngăn chặn hiệu quả các hoạt động bất hợp pháp đối với động vật hoang dã.</w:t>
      </w:r>
    </w:p>
    <w:p w14:paraId="6D9F6E10" w14:textId="30440290"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Trong Kết quả này, dự án sẽ giúp nâng cao năng lực cho cán bộ khu bảo tồn để cải thiện quản lý khu bảo tồn. Để thực hiện mục tiêu này, cần có hướng dẫn kỹ thuật khảo sát và lập bản đồ các điểm nóng về các hành vi liên quan đến động vật hoang dã bất hợp pháp để tìm ra biện pháp đối phó, quản lý các mối đe dọa đó. Việc giám sát, theo dõi và thực thi luật pháp sẽ được tăng cường thông qua các cuộc tuần tra SMART được cải thiện, bao gồm cả việc hợp tác với cộng đồng địa phương để thực hiện các cuộc tuần tra như vậy. Đầu ra này cũng sẽ nâng cao năng lực của nhân viên Khu bảo tồn để tích hợp phát triển du lịch, quản lý của Khu bảo tồn và tạo ra nguồn thu cho </w:t>
      </w:r>
      <w:r w:rsidR="008C259E">
        <w:rPr>
          <w:rFonts w:ascii="Calibri" w:hAnsi="Calibri" w:cs="Calibri"/>
          <w:lang w:val="en-US"/>
        </w:rPr>
        <w:t xml:space="preserve">công tác </w:t>
      </w:r>
      <w:r w:rsidRPr="008159A5">
        <w:rPr>
          <w:rFonts w:ascii="Calibri" w:hAnsi="Calibri" w:cs="Calibri"/>
        </w:rPr>
        <w:t xml:space="preserve">quản lý các dịch vụ do các vườn quốc gia cung cấp. Mục đích là tăng cường </w:t>
      </w:r>
      <w:r w:rsidRPr="00F76DB4">
        <w:rPr>
          <w:rFonts w:ascii="Calibri" w:hAnsi="Calibri" w:cs="Calibri"/>
          <w:i/>
          <w:iCs/>
        </w:rPr>
        <w:t>chuỗi giá trị</w:t>
      </w:r>
      <w:r w:rsidRPr="008159A5">
        <w:rPr>
          <w:rFonts w:ascii="Calibri" w:hAnsi="Calibri" w:cs="Calibri"/>
        </w:rPr>
        <w:t xml:space="preserve"> thực thi pháp luật. Hợp phần này cũng sẽ chứng minh hiệu quả quản lý ngày càng cao ở cấp địa bàn, khi năng lực quản lý thể chế và kỹ thuật của mạng lưới khu bảo tồn cấp địa phương được tăng cường và được định hướng bởi các tiêu chí và hướng dẫn quốc gia về giới hạn sinh thái và khả năng chịu tải.</w:t>
      </w:r>
    </w:p>
    <w:p w14:paraId="184E5905"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Các trung tâm giáo dục với mục đích bảo vệ môi trường và bảo tồn đa dạng sinh học</w:t>
      </w:r>
      <w:r w:rsidRPr="008159A5">
        <w:rPr>
          <w:rStyle w:val="FootnoteReference"/>
          <w:rFonts w:ascii="Calibri" w:hAnsi="Calibri" w:cs="Calibri"/>
        </w:rPr>
        <w:footnoteReference w:id="101"/>
      </w:r>
      <w:r w:rsidRPr="008159A5">
        <w:rPr>
          <w:rFonts w:ascii="Calibri" w:hAnsi="Calibri" w:cs="Calibri"/>
        </w:rPr>
        <w:t xml:space="preserve"> là đơn vị sự nghiệp công lập do chính quyền cấp tỉnh (Ủy ban nhân dân cấp tỉnh) thành lập theo quy định của pháp luật. Các trung tâm này hoạt động dưới sự hướng dẫn và quản lý của Ban quản lý Khu bảo tồn tương ứng và sẽ được củng cố cũng như đóng vai trò là bệ phóng cho hỗ trợ kỹ thuật và đào tạo cho cán bộ Khu bảo tồn để hỗ trợ hoạt động du lịch sinh thái và chi trả dịch vụ môi trường rừng/chi trả dịch vụ hệ sinh thái biển và tiến hành các hoạt động phi kinh doanh như giáo dục môi trường và khuyến nông cho du khách và các hoạt động du lịch sinh thái tại địa phương. Dự án này sẽ xây dựng và bổ sung các bài học rút ra từ dự án GWP của Ngân hàng Thế giới, trong đó kết quả này sẽ giúp hỗ trợ nâng cao năng lực tích hợp bảo vệ các loài vật then chốt vào các hoạt động phát triển Khu bảo tồn tại hai Vườn quốc gia, hỗ trợ nâng cao năng lực quản lý của cán bộ Khu bảo tồn, bao gồm hợp tác với cơ quan thực thi pháp luật để giải quyết các hoạt động bất hợp pháp và phát triển năng lực cộng đồng để chia sẻ thông tin về các hoạt động bất hợp pháp. Bên cạnh đó, thông qua việc chú trọng quản lý các mối đe dọa, dự án còn tập trung vào mục tiêu duy trì các hệ sinh thái lành mạnh và nguyên vẹn trong các Khu bảo tồn, với các hệ sinh thái hoang dã hữu ích và phong phú để nâng cao trải nghiệm tổng thể của du khách, nâng cao nhận thức, đồng thời hướng tới các lợi ích đa dạng sinh học quốc gia và toàn cầu theo như dự tính của dự án.</w:t>
      </w:r>
    </w:p>
    <w:p w14:paraId="10B9DC60" w14:textId="4A597EB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2.4</w:t>
      </w:r>
      <w:r w:rsidRPr="008159A5">
        <w:rPr>
          <w:rFonts w:ascii="Calibri" w:hAnsi="Calibri" w:cs="Calibri"/>
        </w:rPr>
        <w:t xml:space="preserve"> bao gồm:</w:t>
      </w:r>
    </w:p>
    <w:p w14:paraId="45481442"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2.4.1 Phân tích khoảng trống năng lực và đánh giá nhu cầu giáo dục về bảo vệ môi trường và bảo tồn đa dạng sinh học trong giai đoạn khởi động </w:t>
      </w:r>
      <w:r w:rsidRPr="008159A5">
        <w:rPr>
          <w:rFonts w:ascii="Calibri" w:hAnsi="Calibri" w:cs="Calibri"/>
          <w:highlight w:val="yellow"/>
        </w:rPr>
        <w:t>dựa vào kết quả của bảng điểm phát triển năng lực</w:t>
      </w:r>
      <w:r w:rsidRPr="008159A5">
        <w:rPr>
          <w:rFonts w:ascii="Calibri" w:hAnsi="Calibri" w:cs="Calibri"/>
        </w:rPr>
        <w:t xml:space="preserve"> và thẩm định chi tiết trong PPG (xem </w:t>
      </w:r>
      <w:r w:rsidRPr="008159A5">
        <w:rPr>
          <w:rFonts w:ascii="Calibri" w:hAnsi="Calibri" w:cs="Calibri"/>
          <w:b/>
          <w:bCs/>
          <w:highlight w:val="yellow"/>
        </w:rPr>
        <w:t>Phụ lục X: Báo cáo phát triển năng lực và phiếu đánh giá phát triển năng lực của Chương trình Phát triển Liên Hợp Quốc</w:t>
      </w:r>
      <w:r w:rsidRPr="008159A5">
        <w:rPr>
          <w:rFonts w:ascii="Calibri" w:hAnsi="Calibri" w:cs="Calibri"/>
        </w:rPr>
        <w:t xml:space="preserve">). </w:t>
      </w:r>
    </w:p>
    <w:p w14:paraId="793E0975" w14:textId="3FFD8BEB"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2.4.2 Hỗ trợ kỹ thuật để cải tạo và/hoặc thiết lập các cơ sở, trung tâm cho khách du lịch, phục vụ giáo dục và cứu hộ trong vùng lõi của mỗi vườn quốc gia để hỗ trợ các chương trình du lịch </w:t>
      </w:r>
      <w:r w:rsidR="00CF1545">
        <w:rPr>
          <w:rFonts w:ascii="Calibri" w:hAnsi="Calibri" w:cs="Calibri"/>
        </w:rPr>
        <w:t>dựa vào thiên nhiên</w:t>
      </w:r>
      <w:r w:rsidRPr="008159A5">
        <w:rPr>
          <w:rFonts w:ascii="Calibri" w:hAnsi="Calibri" w:cs="Calibri"/>
        </w:rPr>
        <w:t xml:space="preserve"> và nâng cao năng lực.</w:t>
      </w:r>
    </w:p>
    <w:p w14:paraId="5BFDB368" w14:textId="4377B1AB"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2.4.3 Nâng cao năng lực để cải thiện quản lý khu bảo tồn ở cấp cảnh quan. Hoạt động này sẽ tập trung vào việc loại bỏ các rào cản về năng lực ở cấp địa điểm, những điều ngăn cản sự phát triển của các điều kiện sinh thái thuận lợi cho du lịch </w:t>
      </w:r>
      <w:r w:rsidR="00CF1545">
        <w:rPr>
          <w:rFonts w:ascii="Calibri" w:hAnsi="Calibri" w:cs="Calibri"/>
        </w:rPr>
        <w:t>dựa vào thiên nhiên</w:t>
      </w:r>
      <w:r w:rsidRPr="008159A5">
        <w:rPr>
          <w:rFonts w:ascii="Calibri" w:hAnsi="Calibri" w:cs="Calibri"/>
        </w:rPr>
        <w:t xml:space="preserve"> (cũng dựa trên các tiêu chuẩn quản lý tối thiểu, năng lực và bộ kỹ năng được phát triển trong hoạt động 1.4.6), bao gồm các kỹ năng mềm và kiến thức du lịch để phục vụ du khách. Các biện pháp can thiệp sẽ được thiết kế để cải thiện năng lực quản lý và du lịch cơ bản của Khu bảo tồn khi cần thiết, đồng thời cũng sẽ nâng cao kỹ năng quản lý và lập kế hoạch kinh doanh của các </w:t>
      </w:r>
      <w:r w:rsidR="00BD732E">
        <w:rPr>
          <w:rFonts w:ascii="Calibri" w:hAnsi="Calibri" w:cs="Calibri"/>
          <w:lang w:val="en-US"/>
        </w:rPr>
        <w:t>ban</w:t>
      </w:r>
      <w:r w:rsidRPr="008159A5">
        <w:rPr>
          <w:rFonts w:ascii="Calibri" w:hAnsi="Calibri" w:cs="Calibri"/>
        </w:rPr>
        <w:t xml:space="preserve"> quản lý Khu bảo tồn, để cho phép hệ thống Khu bảo tồn tối đa hóa việc tạo doanh thu và hợp lý hóa chi phí.</w:t>
      </w:r>
    </w:p>
    <w:p w14:paraId="2ED877D2"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2.4.4 Đào tạo về kỹ thuật tuần tra và giám sát SMART, cũng như sử dụng các công cụ tiên tiến để xác định loài, sử dụng các công cụ công nghệ và ứng dụng được phát triển cho bối cảnh địa phương và đã được điều chỉnh sao cho phù hợp với khách du lịch và nhân viên vườn quốc gia. Đào tạo về ứng phó với xung đột giữa loài hoang dã với con người và giải quyết xung đột cho lực lượng kiểm lâm. Dự án sẽ hỗ trợ các chuyến tham quan trao đổi với nhiều quốc gia khác trong khu vực (như Đảo Sumatra ở Indonesia</w:t>
      </w:r>
      <w:r w:rsidRPr="008159A5">
        <w:rPr>
          <w:rStyle w:val="FootnoteReference"/>
          <w:rFonts w:ascii="Calibri" w:hAnsi="Calibri" w:cs="Calibri"/>
        </w:rPr>
        <w:footnoteReference w:id="102"/>
      </w:r>
      <w:r w:rsidRPr="008159A5">
        <w:rPr>
          <w:rFonts w:ascii="Calibri" w:hAnsi="Calibri" w:cs="Calibri"/>
        </w:rPr>
        <w:t xml:space="preserve">), tại đó, dữ liệu tuần tra SMART từ nhiều vườn quốc gia đang được sử dụng để đưa ra quyết định theo thời gian thực. </w:t>
      </w:r>
    </w:p>
    <w:p w14:paraId="4179815D"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2.4.5 Đào tạo và nâng cao kỹ năng cho kiểm lâm viên, nhân viên thực thi pháp luật và mở rộng Phòng bảo vệ động vật hoang dã quốc gia, tập trung xử lý những lỗ hổng đã được xác định ở hai vườn quốc gia, bao gồm kỹ thuật điều tra và xử lý, như nâng cao kỹ năng phát hiện và điều tra tội phạm, chuẩn bị hồ sơ thủ tục hành chính để xử lý hành vi vi phạm, kỹ năng giảm thiểu leo thang xung đột và phòng thủ, đào tạo cách sử dụng các công cụ do cảnh sát môi trường yêu cầu để đảm bảo trang bị đầy đủ kiến thức và chuyên môn nhằm có thể xác định hành vi vi phạm và tiến hành bắt giữ người phạm tội.</w:t>
      </w:r>
    </w:p>
    <w:p w14:paraId="6D64B0F6" w14:textId="2A79CC4C"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2.4.6 Đào tạo về cách tận dụng dữ liệu đang được thu thập để đưa ra quyết định dựa vào dữ liệu, xác định vấn đề nào được đề cập trong dữ liệu cũng như cách sử dụng các công cụ như một phần trong mô tả công việc hiện tại và công cụ được kế hoạch quản lý thay đổi hỗ trợ như thế nào. Để đạt được mục tiêu này, điều cần thiết là phải thông qua sự kết hợp của hoạt động đào tạo tại chỗ, cơ hội trao đổi/kết giao cả trong nước - nếu có năng lực (xem hoạt động 2.4.9) - và các khu vực pháp lý khác trong khu vực (xem hoạt động 2.4.4), cuối cùng là tận dụng kiến thức và nguồn lực từ </w:t>
      </w:r>
      <w:r w:rsidR="00F40461">
        <w:rPr>
          <w:rFonts w:ascii="Calibri" w:hAnsi="Calibri" w:cs="Calibri"/>
          <w:lang w:val="en-US"/>
        </w:rPr>
        <w:t xml:space="preserve">dự án </w:t>
      </w:r>
      <w:r w:rsidRPr="008159A5">
        <w:rPr>
          <w:rFonts w:ascii="Calibri" w:hAnsi="Calibri" w:cs="Calibri"/>
        </w:rPr>
        <w:t xml:space="preserve">GWP. </w:t>
      </w:r>
    </w:p>
    <w:p w14:paraId="4AE5C7F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2.4.7 Áp dụng các hướng dẫn phân vùng dựa trên đánh giá năng lực/khả năng chịu tải có trong Hợp phần 1, cũng như thực hiện đánh giá năng lực/lỗ hổng và hiệu quả hoạt động (phụ thuộc vào hệ thống thông tin) bao gồm lập bản đồ phân bố loài và điểm nóng vi phạm pháp luật cho mỗi vườn quốc gia.</w:t>
      </w:r>
    </w:p>
    <w:p w14:paraId="6C349568" w14:textId="042CB1CE"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2.4.8 Đào tạo cộng đồng địa phương về SMART và cho phép họ tham gia vào các cuộc tuần tra, cũng như tuyên truyền về nạn buôn bán trái phép động vật hoang dã, xung đột </w:t>
      </w:r>
      <w:r w:rsidR="002E6F25">
        <w:rPr>
          <w:rFonts w:ascii="Calibri" w:hAnsi="Calibri" w:cs="Calibri"/>
        </w:rPr>
        <w:t>xung đột giữa con người và loài hoang dã</w:t>
      </w:r>
      <w:r w:rsidRPr="008159A5">
        <w:rPr>
          <w:rFonts w:ascii="Calibri" w:hAnsi="Calibri" w:cs="Calibri"/>
        </w:rPr>
        <w:t xml:space="preserve">. </w:t>
      </w:r>
    </w:p>
    <w:p w14:paraId="3854B8B5" w14:textId="13AE92C6"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2.4.9 Nhờ vào những mối quan tâm sâu sắc để nâng cao năng lực và kỹ năng thông qua “vừa học vừa làm”, tập trung vào các chủ đề ưu tiên và các lĩnh vực chuyên đề liên quan đến hoạt động du lịch </w:t>
      </w:r>
      <w:r w:rsidR="00CF1545">
        <w:rPr>
          <w:rFonts w:ascii="Calibri" w:hAnsi="Calibri" w:cs="Calibri"/>
        </w:rPr>
        <w:t>dựa vào thiên nhiên</w:t>
      </w:r>
      <w:r w:rsidRPr="008159A5">
        <w:rPr>
          <w:rFonts w:ascii="Calibri" w:hAnsi="Calibri" w:cs="Calibri"/>
        </w:rPr>
        <w:t xml:space="preserve"> cũng như các phương thức tốt nhất về bảo tồn, tạo điều kiện trao đổi với các vườn quốc gia, khu di sản và khu du lịch khác </w:t>
      </w:r>
      <w:r w:rsidRPr="008159A5">
        <w:rPr>
          <w:rFonts w:ascii="Calibri" w:hAnsi="Calibri" w:cs="Calibri"/>
          <w:b/>
          <w:bCs/>
        </w:rPr>
        <w:t>tại Việt Nam</w:t>
      </w:r>
      <w:r w:rsidRPr="008159A5">
        <w:rPr>
          <w:rFonts w:ascii="Calibri" w:hAnsi="Calibri" w:cs="Calibri"/>
        </w:rPr>
        <w:t xml:space="preserve"> (ví dụ: vườn quốc gia Cát Tiên</w:t>
      </w:r>
      <w:r w:rsidRPr="008159A5">
        <w:rPr>
          <w:rStyle w:val="FootnoteReference"/>
          <w:rFonts w:ascii="Calibri" w:hAnsi="Calibri" w:cs="Calibri"/>
        </w:rPr>
        <w:footnoteReference w:id="103"/>
      </w:r>
      <w:r w:rsidRPr="008159A5">
        <w:rPr>
          <w:rFonts w:ascii="Calibri" w:hAnsi="Calibri" w:cs="Calibri"/>
        </w:rPr>
        <w:t xml:space="preserve"> </w:t>
      </w:r>
      <w:r w:rsidRPr="008159A5">
        <w:rPr>
          <w:rStyle w:val="FootnoteReference"/>
          <w:rFonts w:ascii="Calibri" w:hAnsi="Calibri" w:cs="Calibri"/>
        </w:rPr>
        <w:footnoteReference w:id="104"/>
      </w:r>
      <w:r w:rsidRPr="008159A5">
        <w:rPr>
          <w:rFonts w:ascii="Calibri" w:hAnsi="Calibri" w:cs="Calibri"/>
        </w:rPr>
        <w:t>, vườn quốc gia Côn Đảo</w:t>
      </w:r>
      <w:r w:rsidRPr="008159A5">
        <w:rPr>
          <w:rStyle w:val="FootnoteReference"/>
          <w:rFonts w:ascii="Calibri" w:hAnsi="Calibri" w:cs="Calibri"/>
        </w:rPr>
        <w:footnoteReference w:id="105"/>
      </w:r>
      <w:r w:rsidRPr="008159A5">
        <w:rPr>
          <w:rFonts w:ascii="Calibri" w:hAnsi="Calibri" w:cs="Calibri"/>
        </w:rPr>
        <w:t xml:space="preserve"> </w:t>
      </w:r>
      <w:r w:rsidRPr="008159A5">
        <w:rPr>
          <w:rStyle w:val="FootnoteReference"/>
          <w:rFonts w:ascii="Calibri" w:hAnsi="Calibri" w:cs="Calibri"/>
        </w:rPr>
        <w:footnoteReference w:id="106"/>
      </w:r>
      <w:r w:rsidRPr="008159A5">
        <w:rPr>
          <w:rFonts w:ascii="Calibri" w:hAnsi="Calibri" w:cs="Calibri"/>
        </w:rPr>
        <w:t>, khu bảo tồn thiên nhiên Pù Hu</w:t>
      </w:r>
      <w:r w:rsidRPr="008159A5">
        <w:rPr>
          <w:rStyle w:val="FootnoteReference"/>
          <w:rFonts w:ascii="Calibri" w:hAnsi="Calibri" w:cs="Calibri"/>
        </w:rPr>
        <w:footnoteReference w:id="107"/>
      </w:r>
      <w:r w:rsidRPr="008159A5">
        <w:rPr>
          <w:rFonts w:ascii="Calibri" w:hAnsi="Calibri" w:cs="Calibri"/>
        </w:rPr>
        <w:t>, các điểm đến di sản văn hóa như Huế</w:t>
      </w:r>
      <w:r w:rsidRPr="008159A5">
        <w:rPr>
          <w:rStyle w:val="FootnoteReference"/>
          <w:rFonts w:ascii="Calibri" w:hAnsi="Calibri" w:cs="Calibri"/>
        </w:rPr>
        <w:footnoteReference w:id="108"/>
      </w:r>
      <w:r w:rsidRPr="008159A5">
        <w:rPr>
          <w:rFonts w:ascii="Calibri" w:hAnsi="Calibri" w:cs="Calibri"/>
        </w:rPr>
        <w:t>, hay các địa điểm du lịch nổi tiếng khác như Sapa</w:t>
      </w:r>
      <w:r w:rsidRPr="008159A5">
        <w:rPr>
          <w:rStyle w:val="FootnoteReference"/>
          <w:rFonts w:ascii="Calibri" w:hAnsi="Calibri" w:cs="Calibri"/>
        </w:rPr>
        <w:footnoteReference w:id="109"/>
      </w:r>
      <w:r w:rsidRPr="008159A5">
        <w:rPr>
          <w:rFonts w:ascii="Calibri" w:hAnsi="Calibri" w:cs="Calibri"/>
        </w:rPr>
        <w:t xml:space="preserve">, Lào Cai). </w:t>
      </w:r>
    </w:p>
    <w:p w14:paraId="253ED065" w14:textId="77777777" w:rsidR="004F1A34" w:rsidRPr="008159A5" w:rsidRDefault="004F1A34" w:rsidP="006D4665">
      <w:pPr>
        <w:pStyle w:val="specialnumbered"/>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75CD87F5" w14:textId="6E0908F8"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2.4.10 Hỗ trợ thực hiện các ưu tiên phát triển năng lực tại vườn quốc gia Núi Chúa dựa trên những lỗ hổng được xác định trong thẻ điểm phát triển năng lực, bao gồm: (i) đào tạo và nâng cao năng lực trong quan trắc môi trường sống (ii) đào tạo nâng cao năng lực trong giám sát rạn san hô; (iii) đào tạo nâng cao năng lực về giám sát cỏ biển; (iv) đào tạo nâng cao năng lực giám sát và xác định một số loài đặc hữu, nguy cấp và quý hiếm, bao gồm cả động thực vật bằng cách sử dụng các công cụ hỗ trợ web; (v) đào tạo nâng cao năng lực của cộng đồng và chính quyền địa phương trong việc thực thi pháp luật đối với cả khu vực trên cạn và trên biển; và (vi) hỗ trợ giám sát hoạt động bảo tồn và phục hồi các bãi đẻ của rùa biển tại </w:t>
      </w:r>
      <w:r w:rsidR="002B3077">
        <w:rPr>
          <w:rFonts w:ascii="Calibri" w:hAnsi="Calibri" w:cs="Calibri"/>
        </w:rPr>
        <w:t>Vườn quốc gia</w:t>
      </w:r>
      <w:r w:rsidRPr="008159A5">
        <w:rPr>
          <w:rFonts w:ascii="Calibri" w:hAnsi="Calibri" w:cs="Calibri"/>
        </w:rPr>
        <w:t xml:space="preserve"> Núi Chúa.</w:t>
      </w:r>
    </w:p>
    <w:p w14:paraId="68E5B6F7" w14:textId="1CBEA295" w:rsidR="004F1A34" w:rsidRPr="008159A5" w:rsidRDefault="00A4024A" w:rsidP="006D4665">
      <w:pPr>
        <w:pStyle w:val="EmphasisSpecial"/>
        <w:spacing w:line="240" w:lineRule="auto"/>
        <w:rPr>
          <w:rFonts w:ascii="Calibri" w:hAnsi="Calibri" w:cs="Calibri"/>
        </w:rPr>
      </w:pPr>
      <w:r>
        <w:rPr>
          <w:rFonts w:ascii="Calibri" w:hAnsi="Calibri" w:cs="Calibri"/>
        </w:rPr>
        <w:t>Đầu ra 2.5</w:t>
      </w:r>
      <w:r w:rsidR="004F1A34" w:rsidRPr="008159A5">
        <w:rPr>
          <w:rFonts w:ascii="Calibri" w:hAnsi="Calibri" w:cs="Calibri"/>
        </w:rPr>
        <w:t xml:space="preserve">: Tổ chức các chương trình chia sẻ lợi ích và bảo tồn dựa vào cộng đồng từ du lịch </w:t>
      </w:r>
      <w:r w:rsidR="00CF1545">
        <w:rPr>
          <w:rFonts w:ascii="Calibri" w:hAnsi="Calibri" w:cs="Calibri"/>
        </w:rPr>
        <w:t>dựa vào thiên nhiên</w:t>
      </w:r>
      <w:r w:rsidR="004F1A34" w:rsidRPr="008159A5">
        <w:rPr>
          <w:rFonts w:ascii="Calibri" w:hAnsi="Calibri" w:cs="Calibri"/>
        </w:rPr>
        <w:t xml:space="preserve"> cũng như các sản phẩm và dịch vụ liên quan cung cấp các hoạt động tạo thu nhập mang tính mới lạ và sáng tạo.  </w:t>
      </w:r>
    </w:p>
    <w:p w14:paraId="4FA91066" w14:textId="169975F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Tại hai địa bàn dự án, sự tham gia của cộng đồng cũng như hoạt động chia sẻ lợi ích từ các sản phẩm và dịch vụ du lịch </w:t>
      </w:r>
      <w:r w:rsidR="00CF1545">
        <w:rPr>
          <w:rFonts w:ascii="Calibri" w:hAnsi="Calibri" w:cs="Calibri"/>
        </w:rPr>
        <w:t>dựa vào thiên nhiên</w:t>
      </w:r>
      <w:r w:rsidRPr="008159A5">
        <w:rPr>
          <w:rFonts w:ascii="Calibri" w:hAnsi="Calibri" w:cs="Calibri"/>
        </w:rPr>
        <w:t xml:space="preserve"> chưa mang lại hiệu quả cao và có xu hướng hoạt động trong khu vực kinh tế phi chính thức. Ngoài ra, những người đi săn hoạt động chuyên nghiệp ngoài các làng trong vùng đệm gần các vườn quốc gia cũng buôn bán động vật hoang dã theo </w:t>
      </w:r>
      <w:r w:rsidR="0068599C">
        <w:rPr>
          <w:rFonts w:ascii="Calibri" w:hAnsi="Calibri" w:cs="Calibri"/>
          <w:lang w:val="en-US"/>
        </w:rPr>
        <w:t>các kênh</w:t>
      </w:r>
      <w:r w:rsidRPr="008159A5">
        <w:rPr>
          <w:rFonts w:ascii="Calibri" w:hAnsi="Calibri" w:cs="Calibri"/>
        </w:rPr>
        <w:t xml:space="preserve"> thông qua bên trung gian để có thêm thu nhập, hay tiếp cậ</w:t>
      </w:r>
      <w:r w:rsidR="00313AED">
        <w:rPr>
          <w:rFonts w:ascii="Calibri" w:hAnsi="Calibri" w:cs="Calibri"/>
          <w:lang w:val="en-US"/>
        </w:rPr>
        <w:t>n</w:t>
      </w:r>
      <w:r w:rsidRPr="008159A5">
        <w:rPr>
          <w:rFonts w:ascii="Calibri" w:hAnsi="Calibri" w:cs="Calibri"/>
        </w:rPr>
        <w:t xml:space="preserve"> chuỗi cung ứng dành cho khách du lịch trong nước và quốc tế để có nguồn thu nhập cao (xem </w:t>
      </w:r>
      <w:r w:rsidRPr="008159A5">
        <w:rPr>
          <w:rFonts w:ascii="Calibri" w:hAnsi="Calibri" w:cs="Calibri"/>
          <w:b/>
          <w:bCs/>
          <w:highlight w:val="yellow"/>
        </w:rPr>
        <w:t xml:space="preserve">Phụ lục X : Báo cáo </w:t>
      </w:r>
      <w:r w:rsidR="009216EA">
        <w:rPr>
          <w:rFonts w:ascii="Calibri" w:hAnsi="Calibri" w:cs="Calibri"/>
          <w:b/>
          <w:bCs/>
          <w:highlight w:val="yellow"/>
        </w:rPr>
        <w:t>địa bàn thực hiện dự án</w:t>
      </w:r>
      <w:r w:rsidRPr="008159A5">
        <w:rPr>
          <w:rFonts w:ascii="Calibri" w:hAnsi="Calibri" w:cs="Calibri"/>
          <w:b/>
          <w:bCs/>
          <w:highlight w:val="yellow"/>
        </w:rPr>
        <w:t>)</w:t>
      </w:r>
      <w:r w:rsidRPr="008159A5">
        <w:rPr>
          <w:rFonts w:ascii="Calibri" w:hAnsi="Calibri" w:cs="Calibri"/>
        </w:rPr>
        <w:t xml:space="preserve">. Dự án sẽ thay thế phương thức này thông qua việc tạo ra các dòng thu nhập và chiến lược sinh kế khác để có thể cung cấp các nguồn thu nhập bổ sung mang tính bền vững. Mục đích để đạt được kết quả này là mang lại lợi ích kinh tế đáng kể cho cộng đồng địa phương để thay đổi nguồn thu nhập từ các hoạt động mang tính hủy diệt hiện nay như săn bắt, khai thác không bền vững cả gỗ và lâm sản ngoài gỗ (LSNG), gây ô nhiễm và lấn chiếm đất đai. Nỗ lực thu hút và chuyển đổi những người đi săn chuyên nghiệp và những người khai thác gỗ từ hoạt động buôn bán bất hợp pháp thành hoạt động kinh doanh hợp pháp và việc làm mang lại lợi ích. </w:t>
      </w:r>
    </w:p>
    <w:p w14:paraId="23E6FDC3" w14:textId="7B7A4F0C"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 án cũng sẽ khuyến khích cộng đồng tôn trọng giá trị của rừng và đa dạng sinh học theo những cách mới và bền vững, qua đó khuyến khích họ tham gia bảo tồn và tính toán các chi phí cơ hội về môi trường. Những nỗ lực này có thể bao gồm tăng trưởng các chuỗi giá trị thân thiện với rừng và đa dạng sinh học cho lâm sản ngoài gỗ, nông nghiệp giá trị cao và các sản phẩm có nhu cầu rõ ràng và chưa được đáp ứng. Ngoài ra, việc hỗ trợ các sáng kiến ​​khởi nghiệp của phụ nữ cũng mở ra tiềm năng mở rộng các hoạt động du lịch </w:t>
      </w:r>
      <w:r w:rsidR="00CF1545">
        <w:rPr>
          <w:rFonts w:ascii="Calibri" w:hAnsi="Calibri" w:cs="Calibri"/>
        </w:rPr>
        <w:t>dựa vào thiên nhiên</w:t>
      </w:r>
      <w:r w:rsidRPr="008159A5">
        <w:rPr>
          <w:rFonts w:ascii="Calibri" w:hAnsi="Calibri" w:cs="Calibri"/>
        </w:rPr>
        <w:t xml:space="preserve">, chẳng hạn như sản xuất rau hữu cơ và các doanh nghiệp quy mô nhỏ (sản phẩm là đặc sản địa phương). Có thể tổ chức đào tạo về chương trình </w:t>
      </w:r>
      <w:r w:rsidRPr="008159A5">
        <w:rPr>
          <w:rFonts w:ascii="Calibri" w:hAnsi="Calibri" w:cs="Calibri"/>
          <w:highlight w:val="yellow"/>
        </w:rPr>
        <w:t>mỗi xã một sản phẩm (OCOP)</w:t>
      </w:r>
      <w:r w:rsidRPr="008159A5">
        <w:rPr>
          <w:rFonts w:ascii="Calibri" w:hAnsi="Calibri" w:cs="Calibri"/>
        </w:rPr>
        <w:t xml:space="preserve"> và lập kế hoạch kinh doanh, liên kết sản phẩm kết hợp với tiếp cận thị trường. Sản phẩm sẽ thay đổi tùy theo địa điểm, nhưng có thể bao gồm sản xuất nước trái cây (dứa, chanh dây, v.v.), hạt macca, măng khô, mật ong, cây thuốc, dệt thổ cẩm, đồ thủ công mỹ nghệ, nhạc cụ bằng tre, nứa, mây tre đan, văn hóa dân tộc, v.v. Trong đó, sẽ bao gồm đào tạo và hỗ trợ thành lập các nhóm sản xuất, hợp tác xã hoặc nhóm lợi ích do phụ nữ quản lý, hỗ trợ tiếp cận nguồn đầu vào với giá cả phải chăng, uy tín, hỗ trợ kỹ thuật, cung cấp dịch vụ và đào tạo khuyến nông, đồng thời kết nối các nhóm này với thương nhân, doanh nhân, hợp tác xã và doanh nghiệp để có thể tăng khả năng tiếp cận thị trường. </w:t>
      </w:r>
    </w:p>
    <w:p w14:paraId="6FA1DA1C" w14:textId="77777777" w:rsidR="004F1A34" w:rsidRPr="008159A5" w:rsidRDefault="004F1A34" w:rsidP="006D4665">
      <w:pPr>
        <w:pStyle w:val="numberedparagraph"/>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2F394DD2" w14:textId="58093F2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2.5</w:t>
      </w:r>
      <w:r w:rsidRPr="008159A5">
        <w:rPr>
          <w:rFonts w:ascii="Calibri" w:hAnsi="Calibri" w:cs="Calibri"/>
        </w:rPr>
        <w:t xml:space="preserve"> bao gồm:</w:t>
      </w:r>
    </w:p>
    <w:p w14:paraId="446B4FA0" w14:textId="77777777"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2.5.1 Hoạt động này sẽ bao gồm cuộc khảo sát thị trường và phân tích các tùy chọn để đánh giá và tóm tắt kiến thức bản địa. Dự án cũng sẽ nhân rộng quy trình lập kế hoạch cấp xã dựa vào cộng đồng kết hợp với dự án Khu dự trữ sinh quyển GEF-6 để lên </w:t>
      </w:r>
      <w:r w:rsidRPr="008159A5">
        <w:rPr>
          <w:rFonts w:ascii="Calibri" w:hAnsi="Calibri" w:cs="Calibri"/>
          <w:highlight w:val="yellow"/>
        </w:rPr>
        <w:t>kế hoạch bảo tồn cấp xã (CCP)</w:t>
      </w:r>
      <w:r w:rsidRPr="008159A5">
        <w:rPr>
          <w:rFonts w:ascii="Calibri" w:hAnsi="Calibri" w:cs="Calibri"/>
        </w:rPr>
        <w:t xml:space="preserve"> nhằm cải thiện và đa dạng hóa các hoạt động tạo thu nhập cho cộng đồng, giúp giảm áp lực lên đa dạng sinh học (ví dụ như du lịch sinh thái khám phá động vật hoang dã, sử dụng bền vững các sản phẩm từ động vật hoang dã, ngư nghiệp, cây thuốc, đồ thủ công mỹ nghệ, mạng lưới du lịch đường mòn mạo hiểm, v.v.) và cải thiện khả năng chống chịu với khí hậu: Dựa trên kết quả khảo sát thị trường và phân tích các lựa chọn, sẽ có bản thiết kế các hoạt động có sự tham gia của người dân, đồng thời lựa chọn các sản phẩm và chương trình hỗ trợ. </w:t>
      </w:r>
    </w:p>
    <w:p w14:paraId="63DA7AE6" w14:textId="599E6EF6"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2.5.2 Nghiên cứu các cơ chế chia sẻ lợi ích, dòng chảy và phân phối hợp lý các nguồn lực giữa các cộng đồng trong mỗi vườn quốc gia, bao gồm cả việc tối ưu hóa khoản Chi trả dịch vụ môi trường rừng (PFES) để giải quyết những </w:t>
      </w:r>
      <w:r w:rsidR="003F47A6">
        <w:rPr>
          <w:rFonts w:ascii="Calibri" w:hAnsi="Calibri" w:cs="Calibri"/>
          <w:lang w:val="en-US"/>
        </w:rPr>
        <w:t>thiếu hụt ngân sách</w:t>
      </w:r>
      <w:r w:rsidRPr="008159A5">
        <w:rPr>
          <w:rFonts w:ascii="Calibri" w:hAnsi="Calibri" w:cs="Calibri"/>
        </w:rPr>
        <w:t xml:space="preserve"> ở Vườn quốc gia Phong Nha-Kẻ Bàng. Tiếp đến là thiết lập và vận hành cơ chế chia sẻ lợi ích, với sự hỗ trợ của hoạt động đào tạo và nâng cao nhận thức về tầm quan trọng cũng như lợi ích của phúc lợi công bằng.</w:t>
      </w:r>
    </w:p>
    <w:p w14:paraId="4FA9B839" w14:textId="77777777"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2.5.3 Đào tạo kiến thức kinh doanh theo định hướng đầu vào và đầu ra, bao gồm cả kiến thức và lập kế hoạch kinh doanh (ví dụ: hợp tác xã, nhóm phụ nữ, tạo doanh thu, các kỹ năng kinh doanh mềm như đàm phán, lập kế hoạch hàng tồn kho, phân phối và tiếp cận tín dụng - phụ thuộc vào quỹ quay vòng tích hợp sẵn - cũng như cải thiện chất lượng, mở rộng hoạt động tiếp thị và xây dựng thương hiệu. Kỹ năng tiếp thị cần tiến thêm một bước nữa và thực sự kết nối cộng đồng với các nhà cung cấp để các mối quan hệ được thiết lập sao cho các hoạt động được bền vững.</w:t>
      </w:r>
    </w:p>
    <w:p w14:paraId="3D0D4769" w14:textId="73A608F5"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2.5.4 Nâng cao nhận thức của cộng đồng địa phương về tầm quan trọng của đa dạng sinh học, vai trò của nguồn tài nguyên vườn quốc gia và du lịch </w:t>
      </w:r>
      <w:r w:rsidR="00CF1545">
        <w:rPr>
          <w:rFonts w:ascii="Calibri" w:hAnsi="Calibri" w:cs="Calibri"/>
        </w:rPr>
        <w:t>dựa vào thiên nhiên</w:t>
      </w:r>
      <w:r w:rsidRPr="008159A5">
        <w:rPr>
          <w:rFonts w:ascii="Calibri" w:hAnsi="Calibri" w:cs="Calibri"/>
        </w:rPr>
        <w:t>.</w:t>
      </w:r>
    </w:p>
    <w:p w14:paraId="417965C7" w14:textId="77777777"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2.5.5 Thuê và thu hút sự tham gia của những người từng đi săn và lâm tặc vào hoạt động du lịch: các vườn quốc gia đóng vai trò tích cực trong việc thuê những người từng đi săn, những người hiểu rõ về vườn quốc gia để tham gia vào hoạt động du lịch đến các khu vực có giá trị đa dạng sinh học cao. Cần có sự chủ động tính toán chia sẻ lợi ích và tham gia của các vườn quốc gia.</w:t>
      </w:r>
    </w:p>
    <w:p w14:paraId="69426CF1" w14:textId="7A11CE14"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2.5.6 Đồng quản lý các </w:t>
      </w:r>
      <w:r w:rsidR="000430DA">
        <w:rPr>
          <w:rFonts w:ascii="Calibri" w:hAnsi="Calibri" w:cs="Calibri"/>
        </w:rPr>
        <w:t>Khu vực đa dạng sinh học quan trọng</w:t>
      </w:r>
      <w:r w:rsidRPr="008159A5">
        <w:rPr>
          <w:rFonts w:ascii="Calibri" w:hAnsi="Calibri" w:cs="Calibri"/>
        </w:rPr>
        <w:t xml:space="preserve"> (phụ thuộc vào phân bố loài) và các khu vực hành lang với cộng đồng địa phương không chỉ trong vườn quốc gia mà còn trong khu dự trữ sinh quyển.</w:t>
      </w:r>
    </w:p>
    <w:p w14:paraId="345A37BD" w14:textId="6766DE9C"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2.5.7 Sự tham gia của cộng đồng địa phương vào các hoạt động du lịch do công ty lữ hành tổ chức. Các doanh nghiệp lữ hành có hướng dẫn viên riêng và cần có sự chuyển đổi mô hình (được hỗ trợ bởi các quyết định) để đảm bảo rằng các doanh nghiệp lữ hành sử dụng và huy động cộng đồng địa phương tham gia vào hoạt động của doanh nghiệp. Nếu cộng đồng chỉ tham gia vào các dịch vụ thứ yếu như khuân vác và hướng dẫn các tour du lịch địa phương thì sẽ không khả thi</w:t>
      </w:r>
      <w:r w:rsidR="003F6FC1">
        <w:rPr>
          <w:rFonts w:ascii="Calibri" w:hAnsi="Calibri" w:cs="Calibri"/>
          <w:lang w:val="en-US"/>
        </w:rPr>
        <w:t xml:space="preserve"> về mặt chuyển đổi mô hình</w:t>
      </w:r>
      <w:r w:rsidRPr="008159A5">
        <w:rPr>
          <w:rFonts w:ascii="Calibri" w:hAnsi="Calibri" w:cs="Calibri"/>
        </w:rPr>
        <w:t xml:space="preserve"> và không bảo đảm tính bền vững về kinh tế. </w:t>
      </w:r>
    </w:p>
    <w:p w14:paraId="04190D81" w14:textId="77777777"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2.5.8 Khuyến khích xây dựng các vườn ươm và nhà kính cộng đồng để hỗ trợ phát triển các sản phẩm địa phương.</w:t>
      </w:r>
    </w:p>
    <w:p w14:paraId="5027B80C" w14:textId="17DDDFF5"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2.5.9 Trao học bổng để các thành viên cộng đồng có thể được cấp chứng nhận, sau đó tham gia vào hoạt động du lịch thông qua hợp đồng thuê lao động với các công ty, khu nghỉ dưỡng và doanh nghiệp du lịch </w:t>
      </w:r>
      <w:r w:rsidR="00CF1545">
        <w:rPr>
          <w:rFonts w:ascii="Calibri" w:hAnsi="Calibri" w:cs="Calibri"/>
        </w:rPr>
        <w:t>dựa vào thiên nhiên</w:t>
      </w:r>
      <w:r w:rsidRPr="008159A5">
        <w:rPr>
          <w:rFonts w:ascii="Calibri" w:hAnsi="Calibri" w:cs="Calibri"/>
        </w:rPr>
        <w:t xml:space="preserve"> khác.</w:t>
      </w:r>
    </w:p>
    <w:p w14:paraId="1ECC8851" w14:textId="181AA481" w:rsidR="004F1A34" w:rsidRPr="008159A5" w:rsidRDefault="004F1A34" w:rsidP="006D4665">
      <w:pPr>
        <w:pStyle w:val="specialnumbered"/>
        <w:spacing w:line="240" w:lineRule="auto"/>
        <w:rPr>
          <w:rFonts w:ascii="Calibri" w:hAnsi="Calibri" w:cs="Calibri"/>
          <w:noProof/>
        </w:rPr>
      </w:pPr>
      <w:r w:rsidRPr="008159A5">
        <w:rPr>
          <w:rFonts w:ascii="Calibri" w:hAnsi="Calibri" w:cs="Calibri"/>
        </w:rPr>
        <w:t xml:space="preserve">2.5.10 Thiết lập và duy trì các mối liên kết kinh doanh giữa các doanh nghiệp dựa vào cộng đồng với các công ty du lịch </w:t>
      </w:r>
      <w:r w:rsidR="00CF1545">
        <w:rPr>
          <w:rFonts w:ascii="Calibri" w:hAnsi="Calibri" w:cs="Calibri"/>
        </w:rPr>
        <w:t>dựa vào thiên nhiên</w:t>
      </w:r>
      <w:r w:rsidRPr="008159A5">
        <w:rPr>
          <w:rFonts w:ascii="Calibri" w:hAnsi="Calibri" w:cs="Calibri"/>
        </w:rPr>
        <w:t xml:space="preserve"> và chuỗi sản xuất/giá trị.</w:t>
      </w:r>
    </w:p>
    <w:p w14:paraId="27964ABE" w14:textId="77777777" w:rsidR="004F1A34" w:rsidRPr="008159A5" w:rsidRDefault="004F1A34" w:rsidP="006D4665">
      <w:pPr>
        <w:pStyle w:val="specialnumbered"/>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4BBE2128" w14:textId="7278FE19" w:rsidR="004F1A34" w:rsidRPr="008159A5" w:rsidRDefault="00A4024A" w:rsidP="006D4665">
      <w:pPr>
        <w:pStyle w:val="EmphasisSpecial"/>
        <w:spacing w:line="240" w:lineRule="auto"/>
        <w:rPr>
          <w:rFonts w:ascii="Calibri" w:hAnsi="Calibri" w:cs="Calibri"/>
        </w:rPr>
      </w:pPr>
      <w:r>
        <w:rPr>
          <w:rFonts w:ascii="Calibri" w:hAnsi="Calibri" w:cs="Calibri"/>
        </w:rPr>
        <w:t>Đầu ra 2.6</w:t>
      </w:r>
      <w:r w:rsidR="004F1A34" w:rsidRPr="008159A5">
        <w:rPr>
          <w:rFonts w:ascii="Calibri" w:hAnsi="Calibri" w:cs="Calibri"/>
        </w:rPr>
        <w:t xml:space="preserve">: Thí điểm chi trả PMES tại vườn quốc gia Núi Chúa và các khu vực xung quanh.  </w:t>
      </w:r>
    </w:p>
    <w:p w14:paraId="580AD5F8"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Mặc dù có một số nghiên cứu xem xét đến tác động của việc chi trả PFES ở Việt Nam, song vẫn còn tồn tại rất ít nghiên cứu và kinh nghiệm đánh giá mức độ hiệu quả khi thực hiện chi trả PFES đối với các cộng đồng sinh sống trong vùng đệm và vùng lõi của vườn quốc gia, đồng thời chưa có ghi nhận nào về tiềm năng của PMES và PWES trong nước (xem Phụ lục X: Chi trả cho Phân tích cơ sở về dịch vụ hệ sinh thái biển). Theo kết quả này, dự án sẽ hỗ trợ thử nghiệm các yếu tố liên quan của chính sách quốc gia và khung pháp lý để thúc đẩy xây dựng các cơ chế PMES và PWES tại vườn quốc gia Núi Chúa và vùng phụ cận. Hoạt động này sẽ bao gồm việc thu thập bằng chứng chính để xác định các dịch vụ hệ sinh thái có thể được bảo tồn và phục hồi/ duy trì trong không gian biển, các thực hành quản lý tài nguyên có thể góp phần đạt được kết quả này, sự quan tâm của khu vực tư nhân (đặc biệt là các doanh nghiệp du lịch tại điểm đến là các khu vực đa dạng sinh học cao này) tham gia và đóng góp cho chi trả dịch vụ hệ sinh thái biển, năng lực và sự quan tâm của cộng đồng để thực hiện các biện pháp đó... </w:t>
      </w:r>
    </w:p>
    <w:p w14:paraId="32BF6E26"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Sau khi thu thập bằng chứng ban đầu, việc lập kế hoạch và thiết kế các hoạt động chi trả dịch vụ hệ sinh thái biển sẽ yêu cầu hỗ trợ kỹ thuật để thiết lập đường cơ sở, đánh giá giá trị thị trường, chi phí kinh doanh và chi phí cơ hội, nâng cao năng lực kỹ thuật và đàm phán của các đối tác chính, thiết kế và thực hiện các thỏa thuận chi trả dịch vụ hệ sinh thái biển và biện pháp để xác minh việc cung cấp và các lợi ích chi trả dịch vụ hệ sinh thái biển. Tại vườn quốc gia Phong Nha-Kẻ Bàng, các hoạt động chi trả dịch vụ môi trường rừng hiện tại (tạo nguồn thu từ du lịch) cung cấp nguồn thu cho Chính quyền tỉnh, một phần được chuyển cho Ban quản lý khu bảo tồn để duy trì các hoạt động của khu bảo tồn liên quan đến du lịch, hỗ trợ các hoạt động du lịch sinh thái và bảo tồn rừng. Dự án sẽ hỗ trợ các đánh giá nhằm cải thiện mục tiêu của các nguồn chi trả dịch vụ môi trường rừng này nhằm cải thiện chất lượng hệ sinh thái và giúp tăng cường và mở rộng quy mô tạo doanh thu ở Vườn quốc gia Phong Nha-Kẻ Bàng. </w:t>
      </w:r>
    </w:p>
    <w:p w14:paraId="74F18696" w14:textId="1FCDD8B8"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2.6</w:t>
      </w:r>
      <w:r w:rsidRPr="008159A5">
        <w:rPr>
          <w:rFonts w:ascii="Calibri" w:hAnsi="Calibri" w:cs="Calibri"/>
        </w:rPr>
        <w:t xml:space="preserve"> bao gồm:</w:t>
      </w:r>
    </w:p>
    <w:p w14:paraId="70C5201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2.6.1 Định giá kinh tế của hàng hóa và dịch vụ hệ sinh thái tại vườn quốc gia Núi Chúa và Phong Nha-Kẻ Bàng. Hoạt động này sẽ dẫn đến yếu cầu tuyển dụng chuyên gia định giá kinh tế. Thực hiện định giá kỹ lưỡng và đầy đủ là điểm khởi đầu để xác định giá của chương trình chi trả dịch vụ hệ sinh thái biển. Trong khi định giá kinh tế không phải là một ý tưởng mới và nhiều dự án đã thực hiện điều này, nó đã không được thực hiện trong các Vườn quốc gia được đề cập. Giá trị của vườn quốc gia sẽ gắn liền với các dịch vụ được hệ sinh thái biển và đất ngập nước cung cấp, cũng như các khoản phí được xác định tương ứng. Mặc dù chi trả dịch vụ hệ sinh thái biển sẽ được thực hiện thí điểm tại Vườn quốc gia Núi Chúa, việc định giá sẽ được thực hiện ở cả hai địa điểm để có đủ dữ liệu cơ bản để hỗ trợ hiệu quả quản lý và quy hoạch cũng như làm đầu vào cho kế hoạch dịch vụ hệ sinh thái. </w:t>
      </w:r>
    </w:p>
    <w:p w14:paraId="556C7535" w14:textId="31A2D48B" w:rsidR="004F1A34" w:rsidRPr="008159A5" w:rsidRDefault="004F1A34" w:rsidP="006D4665">
      <w:pPr>
        <w:pStyle w:val="specialnumbered"/>
        <w:spacing w:line="240" w:lineRule="auto"/>
        <w:rPr>
          <w:rFonts w:ascii="Calibri" w:hAnsi="Calibri" w:cs="Calibri"/>
        </w:rPr>
      </w:pPr>
      <w:r w:rsidRPr="008159A5">
        <w:rPr>
          <w:rFonts w:ascii="Calibri" w:hAnsi="Calibri" w:cs="Calibri"/>
        </w:rPr>
        <w:t>2.6.2 Xác nhận việc lựa chọn địa điểm trong PPG cho</w:t>
      </w:r>
      <w:r w:rsidR="00F10178">
        <w:rPr>
          <w:rFonts w:ascii="Calibri" w:hAnsi="Calibri" w:cs="Calibri"/>
          <w:lang w:val="en-US"/>
        </w:rPr>
        <w:t xml:space="preserve"> hoạt động thí điểm</w:t>
      </w:r>
      <w:r w:rsidRPr="008159A5">
        <w:rPr>
          <w:rFonts w:ascii="Calibri" w:hAnsi="Calibri" w:cs="Calibri"/>
        </w:rPr>
        <w:t xml:space="preserve"> PWES để đảm bảo vị trí của các sinh cảnh đất ngập nước thích hợp.</w:t>
      </w:r>
    </w:p>
    <w:p w14:paraId="3CD95948"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2.6.3 Dựa theo chỉ dẫn/hướng dẫn từ 1.6.2, hỗ trợ các tỉnh thành xây dựng kế hoạch dịch vụ hệ sinh thái cấp tỉnh.</w:t>
      </w:r>
    </w:p>
    <w:p w14:paraId="7942EFA0" w14:textId="7D8D705D"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2.6.4 Dựa theo chỉ dẫn/hướng dẫn từ 1.6.3, tiến hành xây dựng và triển khai kế hoạch dịch vụ hệ sinh thái vườn quốc gia tại vườn quốc gia Núi Chúa. Hoạt động này sẽ phụ thuộc vào các vấn đề sau đây cần được giải quyết tại tỉnh Ninh Thuận: thí điểm cơ chế dịch vụ </w:t>
      </w:r>
      <w:r w:rsidR="00B34B16">
        <w:rPr>
          <w:rFonts w:ascii="Calibri" w:hAnsi="Calibri" w:cs="Calibri"/>
          <w:lang w:val="en-US"/>
        </w:rPr>
        <w:t xml:space="preserve">tài nguyên </w:t>
      </w:r>
      <w:r w:rsidRPr="008159A5">
        <w:rPr>
          <w:rFonts w:ascii="Calibri" w:hAnsi="Calibri" w:cs="Calibri"/>
        </w:rPr>
        <w:t>nước biển (nhiều bên liên quan sử dụng tài nguyên nước), cơ chế cấp quyền và nhượng quyền sử dụng nước (nhượng quyền sử dụng nước cần được phản ánh trong kế hoạch của Tỉnh và được thực hiện theo kế hoạch của vườn) và việc phân định địa điểm thí điểm phải được phản ánh trong kế hoạch dịch vụ hệ sinh thái của tỉnh.</w:t>
      </w:r>
    </w:p>
    <w:p w14:paraId="17EFD07A"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2.6.5 Trao đổi kinh nghiệm về quản lý biển và PME với các VQG và Khu bảo tồn khác trong nước.</w:t>
      </w:r>
    </w:p>
    <w:p w14:paraId="661D9BD4" w14:textId="77777777" w:rsidR="004F1A34" w:rsidRPr="008159A5" w:rsidRDefault="004F1A34" w:rsidP="006D4665">
      <w:pPr>
        <w:pStyle w:val="specialnumbered"/>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18F0071C"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4B4D70A6" w14:textId="7DDDF8C9" w:rsidR="004F1A34" w:rsidRPr="008159A5" w:rsidRDefault="00A4024A" w:rsidP="006D4665">
      <w:pPr>
        <w:pStyle w:val="EmphasisSpecial"/>
        <w:spacing w:line="240" w:lineRule="auto"/>
        <w:rPr>
          <w:rFonts w:ascii="Calibri" w:hAnsi="Calibri" w:cs="Calibri"/>
        </w:rPr>
      </w:pPr>
      <w:r>
        <w:rPr>
          <w:rFonts w:ascii="Calibri" w:hAnsi="Calibri" w:cs="Calibri"/>
        </w:rPr>
        <w:t>Đầu ra 2.7</w:t>
      </w:r>
      <w:r w:rsidR="004F1A34" w:rsidRPr="008159A5">
        <w:rPr>
          <w:rFonts w:ascii="Calibri" w:hAnsi="Calibri" w:cs="Calibri"/>
        </w:rPr>
        <w:t>: Đúc rút kết quả từ hoạt động thí điểm/áp dụng dựa vào bằng chứng các hướng dẫn và tiêu chí ở cấp địa phương, để rút ra kinh nghiệm và hoàn thiện khung chính sách.</w:t>
      </w:r>
    </w:p>
    <w:p w14:paraId="74E761F9"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Kết quả này rõ ràng sẽ đóng vai trò tập hợp kết quả từ việc áp dụng các hướng dẫn và tiêu chí được xây dựng trong Hợp phần 1 và được thí điểm/ trình diễn trong Hợp phần 2. Nó sẽ buộc dự án phân tích kết quả, đưa ra các khuyến nghị để cải thiện và báo cáo lại cho nền tảng du lịch dựa vào thiên nhiên đa ngành của tỉnh. </w:t>
      </w:r>
    </w:p>
    <w:p w14:paraId="6BA68D35" w14:textId="1907767F"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2.7</w:t>
      </w:r>
      <w:r w:rsidRPr="008159A5">
        <w:rPr>
          <w:rFonts w:ascii="Calibri" w:hAnsi="Calibri" w:cs="Calibri"/>
        </w:rPr>
        <w:t xml:space="preserve"> bao gồm:</w:t>
      </w:r>
    </w:p>
    <w:p w14:paraId="6F841EEA"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2.7.1 Rút ra các bài học từ phần hướng dẫn, khung, tiêu chí cấp quốc gia dựa vào kinh nghiệm thí điểm của dự án, bao gồm đánh giá tác động du lịch.</w:t>
      </w:r>
    </w:p>
    <w:p w14:paraId="3AA2F02B" w14:textId="2ADA5B86"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2.7.2 Không ngừng nâng cao sức </w:t>
      </w:r>
      <w:r w:rsidR="00F10D87">
        <w:rPr>
          <w:rFonts w:ascii="Calibri" w:hAnsi="Calibri" w:cs="Calibri"/>
          <w:lang w:val="en-US"/>
        </w:rPr>
        <w:t xml:space="preserve">tải </w:t>
      </w:r>
      <w:r w:rsidRPr="008159A5">
        <w:rPr>
          <w:rFonts w:ascii="Calibri" w:hAnsi="Calibri" w:cs="Calibri"/>
        </w:rPr>
        <w:t xml:space="preserve">của điểm đến du lịch quốc gia và các yêu cầu của vùng. </w:t>
      </w:r>
    </w:p>
    <w:p w14:paraId="17E47086" w14:textId="170C28B3"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2.7.3 Rút ra các bài học và khuyến nghị dựa vào thí điểm thực hiện PMES / PWES và </w:t>
      </w:r>
      <w:r w:rsidR="000167D1">
        <w:rPr>
          <w:rFonts w:ascii="Calibri" w:hAnsi="Calibri" w:cs="Calibri"/>
          <w:lang w:val="en-US"/>
        </w:rPr>
        <w:t>ảnh hưởng</w:t>
      </w:r>
      <w:r w:rsidR="003044F3">
        <w:rPr>
          <w:rFonts w:ascii="Calibri" w:hAnsi="Calibri" w:cs="Calibri"/>
          <w:lang w:val="en-US"/>
        </w:rPr>
        <w:t>/tác động</w:t>
      </w:r>
      <w:r w:rsidR="000167D1">
        <w:rPr>
          <w:rFonts w:ascii="Calibri" w:hAnsi="Calibri" w:cs="Calibri"/>
          <w:lang w:val="en-US"/>
        </w:rPr>
        <w:t xml:space="preserve"> của việc </w:t>
      </w:r>
      <w:r w:rsidR="003044F3">
        <w:rPr>
          <w:rFonts w:ascii="Calibri" w:hAnsi="Calibri" w:cs="Calibri"/>
          <w:lang w:val="en-US"/>
        </w:rPr>
        <w:t>thuê môi trường trong</w:t>
      </w:r>
      <w:r w:rsidRPr="008159A5">
        <w:rPr>
          <w:rFonts w:ascii="Calibri" w:hAnsi="Calibri" w:cs="Calibri"/>
        </w:rPr>
        <w:t xml:space="preserve"> các Khu bảo tồn để đưa vào các cuộc thảo luận quốc gia về quy định và luật về </w:t>
      </w:r>
      <w:r w:rsidR="003044F3">
        <w:rPr>
          <w:rFonts w:ascii="Calibri" w:hAnsi="Calibri" w:cs="Calibri"/>
          <w:lang w:val="en-US"/>
        </w:rPr>
        <w:t>thuê môi trường</w:t>
      </w:r>
      <w:r w:rsidRPr="008159A5">
        <w:rPr>
          <w:rFonts w:ascii="Calibri" w:hAnsi="Calibri" w:cs="Calibri"/>
        </w:rPr>
        <w:t>.</w:t>
      </w:r>
    </w:p>
    <w:p w14:paraId="31BD826C"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2.7.4 Các báo cáo khuyến nghị để cải tiến sản phẩm dựa trên kết quả đầu ra của các cuộc thí điểm và thực nghiệm.</w:t>
      </w:r>
    </w:p>
    <w:p w14:paraId="4E41367C" w14:textId="1BF7850C"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2.7.5 Đệ trình và trình bày các khuyến nghị lên diễn đàn đối tác và phối hợp liên ngành toàn quốc và diễn đàn du lịch </w:t>
      </w:r>
      <w:r w:rsidR="00CF1545">
        <w:rPr>
          <w:rFonts w:ascii="Calibri" w:hAnsi="Calibri" w:cs="Calibri"/>
        </w:rPr>
        <w:t>dựa vào thiên nhiên</w:t>
      </w:r>
      <w:r w:rsidRPr="008159A5">
        <w:rPr>
          <w:rFonts w:ascii="Calibri" w:hAnsi="Calibri" w:cs="Calibri"/>
        </w:rPr>
        <w:t xml:space="preserve"> đa ngành của tỉnh.</w:t>
      </w:r>
    </w:p>
    <w:p w14:paraId="36D4174D"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2.7.6 Báo cáo kết quả đầu ra của PES (PFES / PMES) cho các cơ quan liên quan để cung cấp thông tin cho việc hoạch định chính sách, nghiên cứu và giáo dục / nâng cao nhận thức.</w:t>
      </w:r>
    </w:p>
    <w:p w14:paraId="018EC02A" w14:textId="2C635CA1" w:rsidR="004F1A34" w:rsidRPr="008159A5" w:rsidRDefault="004F1A34" w:rsidP="006D4665">
      <w:pPr>
        <w:pStyle w:val="Caption"/>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00191A4B">
        <w:rPr>
          <w:rFonts w:ascii="Calibri" w:hAnsi="Calibri" w:cs="Calibri"/>
          <w:noProof/>
          <w:lang w:val="en-US"/>
        </w:rPr>
        <w:t>7</w:t>
      </w:r>
      <w:r w:rsidRPr="008159A5">
        <w:rPr>
          <w:rFonts w:ascii="Calibri" w:hAnsi="Calibri" w:cs="Calibri"/>
          <w:noProof/>
        </w:rPr>
        <w:fldChar w:fldCharType="end"/>
      </w:r>
      <w:r w:rsidRPr="008159A5">
        <w:rPr>
          <w:rFonts w:ascii="Calibri" w:hAnsi="Calibri" w:cs="Calibri"/>
        </w:rPr>
        <w:t>: Cơ cấu phân chia hoạt động cho Hợp phần 2</w:t>
      </w:r>
    </w:p>
    <w:p w14:paraId="5C6EC0E8" w14:textId="77777777" w:rsidR="004F1A34" w:rsidRPr="008159A5" w:rsidRDefault="004F1A34" w:rsidP="006D4665">
      <w:pPr>
        <w:spacing w:line="240" w:lineRule="auto"/>
        <w:rPr>
          <w:rFonts w:ascii="Calibri" w:eastAsia="Calibri" w:hAnsi="Calibri" w:cs="Calibri"/>
          <w:b/>
          <w:bCs/>
          <w:szCs w:val="20"/>
        </w:rPr>
      </w:pPr>
      <w:r w:rsidRPr="008159A5">
        <w:rPr>
          <w:rFonts w:ascii="Calibri" w:hAnsi="Calibri" w:cs="Calibri"/>
          <w:noProof/>
          <w:lang w:val="en-US"/>
        </w:rPr>
        <w:drawing>
          <wp:inline distT="0" distB="0" distL="0" distR="0" wp14:anchorId="70D887DC" wp14:editId="3DE0E980">
            <wp:extent cx="5733415" cy="7347585"/>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3415" cy="7347585"/>
                    </a:xfrm>
                    <a:prstGeom prst="rect">
                      <a:avLst/>
                    </a:prstGeom>
                  </pic:spPr>
                </pic:pic>
              </a:graphicData>
            </a:graphic>
          </wp:inline>
        </w:drawing>
      </w:r>
    </w:p>
    <w:p w14:paraId="1FEB6039" w14:textId="77777777" w:rsidR="004F1A34" w:rsidRPr="008159A5" w:rsidRDefault="004F1A34" w:rsidP="006D4665">
      <w:pPr>
        <w:spacing w:line="240" w:lineRule="auto"/>
        <w:rPr>
          <w:rFonts w:ascii="Calibri" w:eastAsia="Calibri" w:hAnsi="Calibri" w:cs="Calibri"/>
          <w:b/>
          <w:bCs/>
          <w:szCs w:val="20"/>
        </w:rPr>
        <w:sectPr w:rsidR="004F1A34" w:rsidRPr="008159A5" w:rsidSect="00D75B41">
          <w:pgSz w:w="11909" w:h="16834" w:code="9"/>
          <w:pgMar w:top="1440" w:right="1440" w:bottom="1440" w:left="1440" w:header="720" w:footer="720" w:gutter="0"/>
          <w:cols w:space="708"/>
          <w:docGrid w:linePitch="299"/>
        </w:sectPr>
      </w:pPr>
    </w:p>
    <w:p w14:paraId="23D724C7"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0FAAB75E" w14:textId="40789FB8" w:rsidR="004F1A34" w:rsidRPr="008159A5" w:rsidRDefault="004F1A34" w:rsidP="006D4665">
      <w:pPr>
        <w:pStyle w:val="EmphasisSpecial"/>
        <w:spacing w:line="240" w:lineRule="auto"/>
        <w:rPr>
          <w:rFonts w:ascii="Calibri" w:hAnsi="Calibri" w:cs="Calibri"/>
        </w:rPr>
      </w:pPr>
      <w:r w:rsidRPr="008159A5">
        <w:rPr>
          <w:rFonts w:ascii="Calibri" w:hAnsi="Calibri" w:cs="Calibri"/>
        </w:rPr>
        <w:t xml:space="preserve">Hợp phần 3 Nâng cao năng lực và thay đổi hành vi để chấp nhận giá trị của du lịch </w:t>
      </w:r>
      <w:r w:rsidR="00CF1545">
        <w:rPr>
          <w:rFonts w:ascii="Calibri" w:hAnsi="Calibri" w:cs="Calibri"/>
        </w:rPr>
        <w:t>dựa vào thiên nhiên</w:t>
      </w:r>
      <w:r w:rsidRPr="008159A5">
        <w:rPr>
          <w:rFonts w:ascii="Calibri" w:hAnsi="Calibri" w:cs="Calibri"/>
        </w:rPr>
        <w:t>, bảo vệ động vật hoang dã và đa dạng sinh học</w:t>
      </w:r>
    </w:p>
    <w:p w14:paraId="23495928" w14:textId="577571DD"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Bao gồm 5 kết quả trong WBS (xem Hình X), Hợp phần 3 sẽ tạo điều kiện để áp dụng các hành vi mang tính bền vững hơn, đồng thời nâng cao năng lực để đẩy nhanh quá trình chuyển đổi sang du lịch </w:t>
      </w:r>
      <w:r w:rsidR="00CF1545">
        <w:rPr>
          <w:rFonts w:ascii="Calibri" w:hAnsi="Calibri" w:cs="Calibri"/>
        </w:rPr>
        <w:t>dựa vào thiên nhiên</w:t>
      </w:r>
      <w:r w:rsidRPr="008159A5">
        <w:rPr>
          <w:rFonts w:ascii="Calibri" w:hAnsi="Calibri" w:cs="Calibri"/>
        </w:rPr>
        <w:t xml:space="preserve"> có trách nhiệm hơn và bảo vệ động vật hoang dã trong lĩnh vực du lịch và lữ hành, bao gồm cả khách du lịch. Đặc biệt, Hợp phần này sẽ tập trung vào việc đảm bảo thay đổi hành vi của khách du lịch và các doanh nghiệp lữ hành để thúc đẩy các thực hành thân thiện với môi trường cũng như giải quyết nhu cầu về loài hoang dã và các sản phẩm từ loài hoang dã và khai thác không bền vững tài nguyên thiên nhiên để đáp ứng nhu cầu du lịch trong mạng lưới Khu bảo tồn. Dự án cũng sẽ lấy cộng đồng làm mục tiêu trọng tâm trong hoạt động du lịch theo định hướng bảo tồn. Thông qua việc không khuyến khích hành vi bất hợp pháp, tăng cường quản lý động vật hoang dã, quản lý rừng và biển, đồng thời hỗ trợ sinh kế bền vững không liên quan đến động vật hoang dã và khai thác không bền vững tài nguyên thiên nhiên, mô hình này giúp giải quyết các nguyên nhân dẫn đến nạn săn bắt và buôn bán động vật hoang dã không bền vững, cũng như sự tham gia yếu kém và lợi ích mang lại cho cộng đồng địa phương và người dân tộc thiểu số từ ngành du lịch cấp địa phương.</w:t>
      </w:r>
    </w:p>
    <w:p w14:paraId="4FEE1C5C" w14:textId="2D15835D"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Đã có những phát triển mới đáng nói trong lý thuyết áp dụng Truyền thông thay đổi hành vi và xã hội (SBCC) để khuyến khích sự thay đổi tự nguyện trong hành vi của ngành du lịch, nhưng điều này chưa được áp dụng đầy đủ liên quan đến việc tiếp nhận các lựa chọn thay thế du lịch </w:t>
      </w:r>
      <w:r w:rsidR="00CF1545">
        <w:rPr>
          <w:rFonts w:ascii="Calibri" w:hAnsi="Calibri" w:cs="Calibri"/>
        </w:rPr>
        <w:t>dựa vào thiên nhiên</w:t>
      </w:r>
      <w:r w:rsidRPr="008159A5">
        <w:rPr>
          <w:rFonts w:ascii="Calibri" w:hAnsi="Calibri" w:cs="Calibri"/>
        </w:rPr>
        <w:t xml:space="preserve"> và cắt giảm nhu cầu tiêu thụ động vật hoang dã</w:t>
      </w:r>
      <w:r w:rsidRPr="008159A5">
        <w:rPr>
          <w:rStyle w:val="FootnoteReference"/>
          <w:rFonts w:ascii="Calibri" w:hAnsi="Calibri" w:cs="Calibri"/>
        </w:rPr>
        <w:footnoteReference w:id="110"/>
      </w:r>
      <w:r w:rsidRPr="008159A5">
        <w:rPr>
          <w:rFonts w:ascii="Calibri" w:hAnsi="Calibri" w:cs="Calibri"/>
        </w:rPr>
        <w:t xml:space="preserve"> </w:t>
      </w:r>
      <w:r w:rsidRPr="008159A5">
        <w:rPr>
          <w:rStyle w:val="FootnoteReference"/>
          <w:rFonts w:ascii="Calibri" w:hAnsi="Calibri" w:cs="Calibri"/>
        </w:rPr>
        <w:footnoteReference w:id="111"/>
      </w:r>
      <w:r w:rsidRPr="008159A5">
        <w:rPr>
          <w:rFonts w:ascii="Calibri" w:hAnsi="Calibri" w:cs="Calibri"/>
        </w:rPr>
        <w:t xml:space="preserve">. Phần nội dung đang được phát triển này cung cấp cơ sở để đưa ra thông điệp tiếp thị xã hội có tác động cho các chiến dịch giảm thiểu tác động và nhu cầu cũng như đo lường tác động, sử dụng các kỹ thuật vượt ra ngoài giáo dục môi trường đơn giản và nhận thức đại chúng. Tại Việt Nam, các biện pháp </w:t>
      </w:r>
      <w:r w:rsidR="00506B66">
        <w:rPr>
          <w:rFonts w:ascii="Calibri" w:hAnsi="Calibri" w:cs="Calibri"/>
          <w:lang w:val="en-US"/>
        </w:rPr>
        <w:t xml:space="preserve">tinh vi nhằm </w:t>
      </w:r>
      <w:r w:rsidRPr="008159A5">
        <w:rPr>
          <w:rFonts w:ascii="Calibri" w:hAnsi="Calibri" w:cs="Calibri"/>
        </w:rPr>
        <w:t xml:space="preserve">giảm nhu cầu </w:t>
      </w:r>
      <w:r w:rsidR="00506B66" w:rsidRPr="008159A5">
        <w:rPr>
          <w:rFonts w:ascii="Calibri" w:hAnsi="Calibri" w:cs="Calibri"/>
        </w:rPr>
        <w:t xml:space="preserve">nhằm vào các cộng đồng tham gia săn bắn </w:t>
      </w:r>
      <w:r w:rsidRPr="008159A5">
        <w:rPr>
          <w:rFonts w:ascii="Calibri" w:hAnsi="Calibri" w:cs="Calibri"/>
        </w:rPr>
        <w:t xml:space="preserve">ở cấp địa phương </w:t>
      </w:r>
      <w:r w:rsidR="00506B66">
        <w:rPr>
          <w:rFonts w:ascii="Calibri" w:hAnsi="Calibri" w:cs="Calibri"/>
          <w:lang w:val="en-US"/>
        </w:rPr>
        <w:t xml:space="preserve">chưa được thực hiện </w:t>
      </w:r>
      <w:r w:rsidRPr="008159A5">
        <w:rPr>
          <w:rFonts w:ascii="Calibri" w:hAnsi="Calibri" w:cs="Calibri"/>
        </w:rPr>
        <w:t xml:space="preserve">ở bất kỳ quy mô nào, do đó, mở ra cơ hội </w:t>
      </w:r>
      <w:r w:rsidR="00506B66">
        <w:rPr>
          <w:rFonts w:ascii="Calibri" w:hAnsi="Calibri" w:cs="Calibri"/>
          <w:lang w:val="en-US"/>
        </w:rPr>
        <w:t xml:space="preserve">để </w:t>
      </w:r>
      <w:r w:rsidRPr="008159A5">
        <w:rPr>
          <w:rFonts w:ascii="Calibri" w:hAnsi="Calibri" w:cs="Calibri"/>
        </w:rPr>
        <w:t xml:space="preserve">giải quyết vấn đề nan giải </w:t>
      </w:r>
      <w:r w:rsidR="00705CA9">
        <w:rPr>
          <w:rFonts w:ascii="Calibri" w:hAnsi="Calibri" w:cs="Calibri"/>
          <w:lang w:val="en-US"/>
        </w:rPr>
        <w:t>về</w:t>
      </w:r>
      <w:r w:rsidRPr="008159A5">
        <w:rPr>
          <w:rFonts w:ascii="Calibri" w:hAnsi="Calibri" w:cs="Calibri"/>
        </w:rPr>
        <w:t xml:space="preserve"> nâng cao nhận thức </w:t>
      </w:r>
      <w:r w:rsidR="00705CA9">
        <w:rPr>
          <w:rFonts w:ascii="Calibri" w:hAnsi="Calibri" w:cs="Calibri"/>
          <w:lang w:val="en-US"/>
        </w:rPr>
        <w:t>mà đã từng được thực hiện nhưng chưa thành công</w:t>
      </w:r>
      <w:r w:rsidRPr="008159A5">
        <w:rPr>
          <w:rFonts w:ascii="Calibri" w:hAnsi="Calibri" w:cs="Calibri"/>
        </w:rPr>
        <w:t>.</w:t>
      </w:r>
    </w:p>
    <w:p w14:paraId="7CC2E48A" w14:textId="3C961BF4" w:rsidR="004F1A34" w:rsidRPr="008159A5" w:rsidRDefault="004F1A34" w:rsidP="006D4665">
      <w:pPr>
        <w:pStyle w:val="numberedparagraph"/>
        <w:spacing w:line="240" w:lineRule="auto"/>
        <w:rPr>
          <w:rFonts w:ascii="Calibri" w:hAnsi="Calibri" w:cs="Calibri"/>
        </w:rPr>
      </w:pPr>
      <w:r w:rsidRPr="008159A5">
        <w:rPr>
          <w:rFonts w:ascii="Calibri" w:hAnsi="Calibri" w:cs="Calibri"/>
        </w:rPr>
        <w:t>Những cách tiếp cận này là cơ sở để dự án áp dụng lý thuyết SBCC cho tất cả các hành vi và chuẩn mực thay đổi giữa khách du lịch và các công ty lữ hành, công tác giảm</w:t>
      </w:r>
      <w:r w:rsidR="006474D1">
        <w:rPr>
          <w:rFonts w:ascii="Calibri" w:hAnsi="Calibri" w:cs="Calibri"/>
          <w:lang w:val="en-US"/>
        </w:rPr>
        <w:t xml:space="preserve"> thiểu</w:t>
      </w:r>
      <w:r w:rsidRPr="008159A5">
        <w:rPr>
          <w:rFonts w:ascii="Calibri" w:hAnsi="Calibri" w:cs="Calibri"/>
        </w:rPr>
        <w:t xml:space="preserve"> nhu cầu </w:t>
      </w:r>
      <w:r w:rsidR="006474D1">
        <w:rPr>
          <w:rFonts w:ascii="Calibri" w:hAnsi="Calibri" w:cs="Calibri"/>
          <w:lang w:val="en-US"/>
        </w:rPr>
        <w:t xml:space="preserve">đối với các sản phẩm từ động vật hoang dã </w:t>
      </w:r>
      <w:r w:rsidRPr="008159A5">
        <w:rPr>
          <w:rFonts w:ascii="Calibri" w:hAnsi="Calibri" w:cs="Calibri"/>
        </w:rPr>
        <w:t xml:space="preserve">trong dự án theo cách tiếp cận </w:t>
      </w:r>
      <w:r w:rsidR="00E05931">
        <w:rPr>
          <w:rFonts w:ascii="Calibri" w:hAnsi="Calibri" w:cs="Calibri"/>
          <w:lang w:val="en-US"/>
        </w:rPr>
        <w:t>5</w:t>
      </w:r>
      <w:r w:rsidRPr="008159A5">
        <w:rPr>
          <w:rFonts w:ascii="Calibri" w:hAnsi="Calibri" w:cs="Calibri"/>
        </w:rPr>
        <w:t xml:space="preserve"> bước bao gồm; (i) nhận diện hành vi để xác định hành vi nào cần thay đổi; (ii) phân khúc đối tượng để xác định đối tượng cần thay đổi; (iii) mô hình hóa hành vi để xác định cách tiếp cận phù hợp; (iv) khung tiếp thị để phát triển các kênh và thông điệp phù hợp, và; (v) triển khai sáng kiến bao gồm giám sát đánh giá và quản lý thích ứng.</w:t>
      </w:r>
    </w:p>
    <w:p w14:paraId="5BC66A48" w14:textId="77777777" w:rsidR="004F1A34" w:rsidRPr="008159A5" w:rsidRDefault="004F1A34" w:rsidP="006D4665">
      <w:pPr>
        <w:spacing w:line="240" w:lineRule="auto"/>
        <w:ind w:left="547"/>
        <w:rPr>
          <w:rFonts w:ascii="Calibri" w:hAnsi="Calibri" w:cs="Calibri"/>
        </w:rPr>
      </w:pPr>
      <w:r w:rsidRPr="008159A5">
        <w:rPr>
          <w:rFonts w:ascii="Calibri" w:hAnsi="Calibri" w:cs="Calibri"/>
          <w:b/>
          <w:bCs/>
        </w:rPr>
        <w:t>Tổng chi phí:</w:t>
      </w:r>
      <w:r w:rsidRPr="008159A5">
        <w:rPr>
          <w:rFonts w:ascii="Calibri" w:hAnsi="Calibri" w:cs="Calibri"/>
        </w:rPr>
        <w:t xml:space="preserve"> </w:t>
      </w:r>
      <w:r w:rsidRPr="008159A5">
        <w:rPr>
          <w:rFonts w:ascii="Calibri" w:hAnsi="Calibri" w:cs="Calibri"/>
          <w:highlight w:val="yellow"/>
        </w:rPr>
        <w:t>X.XXX.XXX USD</w:t>
      </w:r>
      <w:r w:rsidRPr="008159A5">
        <w:rPr>
          <w:rFonts w:ascii="Calibri" w:hAnsi="Calibri" w:cs="Calibri"/>
        </w:rPr>
        <w:t xml:space="preserve">; </w:t>
      </w:r>
      <w:r w:rsidRPr="008159A5">
        <w:rPr>
          <w:rFonts w:ascii="Calibri" w:hAnsi="Calibri" w:cs="Calibri"/>
          <w:b/>
          <w:bCs/>
        </w:rPr>
        <w:t>Khoản tài trợ dự án GEF đã yêu cầu:</w:t>
      </w:r>
      <w:r w:rsidRPr="008159A5">
        <w:rPr>
          <w:rFonts w:ascii="Calibri" w:hAnsi="Calibri" w:cs="Calibri"/>
        </w:rPr>
        <w:t xml:space="preserve"> </w:t>
      </w:r>
      <w:r w:rsidRPr="008159A5">
        <w:rPr>
          <w:rFonts w:ascii="Calibri" w:hAnsi="Calibri" w:cs="Calibri"/>
          <w:highlight w:val="yellow"/>
        </w:rPr>
        <w:t>X.XXX.XXX USD</w:t>
      </w:r>
      <w:r w:rsidRPr="008159A5">
        <w:rPr>
          <w:rFonts w:ascii="Calibri" w:hAnsi="Calibri" w:cs="Calibri"/>
        </w:rPr>
        <w:t xml:space="preserve">; </w:t>
      </w:r>
      <w:r w:rsidRPr="008159A5">
        <w:rPr>
          <w:rFonts w:ascii="Calibri" w:hAnsi="Calibri" w:cs="Calibri"/>
          <w:b/>
          <w:bCs/>
        </w:rPr>
        <w:t>Đồng tài trợ</w:t>
      </w:r>
      <w:r w:rsidRPr="008159A5">
        <w:rPr>
          <w:rFonts w:ascii="Calibri" w:hAnsi="Calibri" w:cs="Calibri"/>
          <w:b/>
          <w:bCs/>
          <w:highlight w:val="yellow"/>
        </w:rPr>
        <w:t>:</w:t>
      </w:r>
      <w:r w:rsidRPr="008159A5">
        <w:rPr>
          <w:rFonts w:ascii="Calibri" w:hAnsi="Calibri" w:cs="Calibri"/>
          <w:highlight w:val="yellow"/>
        </w:rPr>
        <w:t xml:space="preserve"> X.XXX.XXX USD</w:t>
      </w:r>
    </w:p>
    <w:p w14:paraId="65E83893" w14:textId="77777777" w:rsidR="004F1A34" w:rsidRPr="008159A5" w:rsidRDefault="004F1A34" w:rsidP="006D4665">
      <w:pPr>
        <w:pStyle w:val="EmphasisSpecial"/>
        <w:spacing w:line="240" w:lineRule="auto"/>
        <w:rPr>
          <w:rFonts w:ascii="Calibri" w:hAnsi="Calibri" w:cs="Calibri"/>
        </w:rPr>
        <w:sectPr w:rsidR="004F1A34" w:rsidRPr="008159A5" w:rsidSect="00D75B41">
          <w:pgSz w:w="11909" w:h="16834" w:code="9"/>
          <w:pgMar w:top="1440" w:right="1440" w:bottom="1440" w:left="1440" w:header="720" w:footer="720" w:gutter="0"/>
          <w:cols w:space="708"/>
          <w:docGrid w:linePitch="299"/>
        </w:sectPr>
      </w:pPr>
    </w:p>
    <w:p w14:paraId="18CF593D"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659F39F9" w14:textId="0D9EBFEC" w:rsidR="004F1A34" w:rsidRPr="008159A5" w:rsidRDefault="00A4024A" w:rsidP="006D4665">
      <w:pPr>
        <w:pStyle w:val="EmphasisSpecial"/>
        <w:spacing w:line="240" w:lineRule="auto"/>
        <w:rPr>
          <w:rFonts w:ascii="Calibri" w:hAnsi="Calibri" w:cs="Calibri"/>
        </w:rPr>
      </w:pPr>
      <w:r>
        <w:rPr>
          <w:rFonts w:ascii="Calibri" w:hAnsi="Calibri" w:cs="Calibri"/>
        </w:rPr>
        <w:t>Đầu ra 3.1</w:t>
      </w:r>
      <w:r w:rsidR="004F1A34" w:rsidRPr="008159A5">
        <w:rPr>
          <w:rFonts w:ascii="Calibri" w:hAnsi="Calibri" w:cs="Calibri"/>
        </w:rPr>
        <w:t xml:space="preserve">: Vận động chính sách với ngành du lịch và lữ hành để khuyến khích quảng bá du lịch có trách nhiệm </w:t>
      </w:r>
      <w:r w:rsidR="00CF1545">
        <w:rPr>
          <w:rFonts w:ascii="Calibri" w:hAnsi="Calibri" w:cs="Calibri"/>
        </w:rPr>
        <w:t>dựa vào thiên nhiên</w:t>
      </w:r>
      <w:r w:rsidR="004F1A34" w:rsidRPr="008159A5">
        <w:rPr>
          <w:rFonts w:ascii="Calibri" w:hAnsi="Calibri" w:cs="Calibri"/>
        </w:rPr>
        <w:t xml:space="preserve"> và bảo tồn đa dạng sinh học. </w:t>
      </w:r>
    </w:p>
    <w:p w14:paraId="287FE3DE" w14:textId="5EDD68DD"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Thông qua nỗ lực vận động việc thực hiện hoạt động du lịch có trách nhiệm (cam kết về các hoạt động "thân thiện với đa dạng sinh học", cam kết "không săn bắt động vật hoang dã bất hợp pháp") và tuân thủ Bộ quy tắc ứng xử, kết quả này sẽ mở ra điều kiện thuận lợi hơn cho các hành vi và phương thức thực hành bền vững giữa các công ty lữ hành, khách sạn và hiệp hội du lịch. Bên cạnh đó, kết quả cũng sẽ góp phần phát triển hướng dẫn thực hành tốt nhất về du lịch có trách nhiệm với sự hỗ trợ của dự án, trong đó thúc đẩy: (i) hướng dẫn thực hành tốt nhất và bộ quy tắc ứng xử để đảm bảo xây dựng các sản phẩm và dịch vụ du lịch liên kết đa dạng sinh học theo hướng bền vững và (ii) mạng lưới "du lịch xanh" để khuyến khích việc áp dụng các phương thức thực hành du lịch có trách nhiệm, đồng thời tạo cơ hội kết nối và tiếp thị cho du lịch </w:t>
      </w:r>
      <w:r w:rsidR="00CF1545">
        <w:rPr>
          <w:rFonts w:ascii="Calibri" w:hAnsi="Calibri" w:cs="Calibri"/>
        </w:rPr>
        <w:t>dựa vào thiên nhiên</w:t>
      </w:r>
      <w:r w:rsidRPr="008159A5">
        <w:rPr>
          <w:rFonts w:ascii="Calibri" w:hAnsi="Calibri" w:cs="Calibri"/>
        </w:rPr>
        <w:t>. Dự án cũng sẽ thể hiện cách tiếp cận mạng lưới "du lịch xanh" và "bảo tồn thiên nhiên" hoặc "bảo tồn đa dạng sinh học" hoặc "thân thiện với loài hoang dã" để tập hợp các công ty lữ hành cấp tỉnh cùng áp dụng các thực hành du lịch có trách nhiệm hơn, chia sẻ bài học kinh nghiệm và tạo ra các chuẩn mực và áp lực xã hội, tạo thuận lợi cho việc tăng cường áp dụng các thực hành du lịch có trách nhiệm.</w:t>
      </w:r>
    </w:p>
    <w:p w14:paraId="4D559064" w14:textId="044D8691"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3.1</w:t>
      </w:r>
      <w:r w:rsidRPr="008159A5">
        <w:rPr>
          <w:rFonts w:ascii="Calibri" w:hAnsi="Calibri" w:cs="Calibri"/>
        </w:rPr>
        <w:t xml:space="preserve"> bao gồm:</w:t>
      </w:r>
    </w:p>
    <w:p w14:paraId="669136E0"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3.1.1 Các nguyên tắc bổ sung và hướng dẫn đề xuất của Viện Nghiên cứu và Phát triển Du lịch Việt Nam phù hợp với phương thức thực hành tốt nhất về bảo tồn đa dạng sinh học. Hiện tại, những nguyên tắc này chỉ là lý thuyết nhưng chúng cần phải dựa vào kinh nghiệm và dữ liệu, hơn là dựa vào khát vọng.</w:t>
      </w:r>
    </w:p>
    <w:p w14:paraId="6BF31473" w14:textId="6BEE1B2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3.1.2 Nâng cao nhận thức và đào tạo các nguyên tắc du lịch có trách nhiệm cho toàn bộ người dân Việt Nam, tập trung rõ ràng vào công tác thiết lập tuần tự mạng lưới du lịch xanh của các bên liên quan trong lĩnh vực du lịch và du lịch có trách nhiệm, ưu tiên du lịch </w:t>
      </w:r>
      <w:r w:rsidR="00CF1545">
        <w:rPr>
          <w:rFonts w:ascii="Calibri" w:hAnsi="Calibri" w:cs="Calibri"/>
        </w:rPr>
        <w:t>dựa vào thiên nhiên</w:t>
      </w:r>
      <w:r w:rsidRPr="008159A5">
        <w:rPr>
          <w:rFonts w:ascii="Calibri" w:hAnsi="Calibri" w:cs="Calibri"/>
        </w:rPr>
        <w:t xml:space="preserve"> và bảo tồn động vật hoang dã / đa dạng sinh học.</w:t>
      </w:r>
    </w:p>
    <w:p w14:paraId="67648140"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3.1.3 Thiết lập sự đồng thuận về quy tắc ứng xử và các hướng dẫn thông qua sự tham gia của hiệp hội du lịch Việt Nam - và các chi nhánh khác nhau trong hiệp hội, cũng như các sở du lịch, văn hóa và thể thao các tỉnh.  </w:t>
      </w:r>
    </w:p>
    <w:p w14:paraId="15BF6FA9"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3.1.4 Hợp phần 1 xây dựng thí điểm về PPP và các mô hình khuyến khích và tham gia của cộng đồng.</w:t>
      </w:r>
    </w:p>
    <w:p w14:paraId="6C2B6016" w14:textId="2948F4BD" w:rsidR="004F1A34" w:rsidRPr="008159A5" w:rsidRDefault="00A4024A" w:rsidP="006D4665">
      <w:pPr>
        <w:pStyle w:val="EmphasisSpecial"/>
        <w:spacing w:line="240" w:lineRule="auto"/>
        <w:rPr>
          <w:rFonts w:ascii="Calibri" w:hAnsi="Calibri" w:cs="Calibri"/>
        </w:rPr>
      </w:pPr>
      <w:r>
        <w:rPr>
          <w:rFonts w:ascii="Calibri" w:hAnsi="Calibri" w:cs="Calibri"/>
        </w:rPr>
        <w:t>Đầu ra 3.2</w:t>
      </w:r>
      <w:r w:rsidR="004F1A34" w:rsidRPr="008159A5">
        <w:rPr>
          <w:rFonts w:ascii="Calibri" w:hAnsi="Calibri" w:cs="Calibri"/>
        </w:rPr>
        <w:t>:  Các sáng kiến ​​và truyền thông thay đổi hành vi và xã hội có mục tiêu cho khách du lịch trong nước và quốc tế nhằm tác động đến việc mua, sử dụng và buôn bán các sản phẩm loài hoang dã bất hợp pháp và thúc đẩy thái độ tích cực hơn đối với loài hoang dã và bảo tồn thiên nhiên.</w:t>
      </w:r>
    </w:p>
    <w:p w14:paraId="571226F3"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Các sáng kiến chiến lược ​​và truyền thông thay đổi hành vi và xã hội hướng tới khách du lịch ​​sẽ được phát triển để ngăn chặn hành vi khách du lịch tiếp tay cho các hoạt động phá hoại ở các địa điểm nhạy cảm (rạn san hô, rừng ngập mặn, sinh cảnh sống của các loài có nguy cấp...) cũng như các hoạt động như săn bắt trộm, mua bán, buôn bán và tiêu thụ động vật hoang dã hoặc các bộ phận của loài hoang dã nguy cấp cũng như hủy h</w:t>
      </w:r>
      <w:r w:rsidRPr="008159A5">
        <w:rPr>
          <w:rFonts w:ascii="Calibri" w:hAnsi="Calibri" w:cs="Calibri"/>
          <w:lang w:val="en-US"/>
        </w:rPr>
        <w:t>o</w:t>
      </w:r>
      <w:r w:rsidRPr="008159A5">
        <w:rPr>
          <w:rFonts w:ascii="Calibri" w:hAnsi="Calibri" w:cs="Calibri"/>
        </w:rPr>
        <w:t xml:space="preserve">ại tài sản thiên nhiên. Một tổ hợp các phương thức tiếp cận sẽ được sử dụng, bao gồm các hoạt động vận động chính sách, vận động xã hội, truyền thông thay đổi hành vi và biện pháp khuyến khích có tận dụng những kỹ thuật theo cơ chế của game. Đối tượng mục tiêu sẽ bao gồm khách du lịch trong nước và quốc tế, bao gồm cả công dân Trung Quốc đi du lịch để mua ngà voi và thuốc đông dược.  </w:t>
      </w:r>
    </w:p>
    <w:p w14:paraId="6E6D14F6" w14:textId="77777777" w:rsidR="004F1A34" w:rsidRPr="008159A5" w:rsidRDefault="004F1A34" w:rsidP="006D4665">
      <w:pPr>
        <w:pStyle w:val="numberedparagraph"/>
        <w:spacing w:line="240" w:lineRule="auto"/>
        <w:rPr>
          <w:rFonts w:ascii="Calibri" w:hAnsi="Calibri" w:cs="Calibri"/>
        </w:rPr>
        <w:sectPr w:rsidR="004F1A34" w:rsidRPr="008159A5" w:rsidSect="00D75B41">
          <w:pgSz w:w="11909" w:h="16834" w:code="9"/>
          <w:pgMar w:top="1440" w:right="1440" w:bottom="1440" w:left="1440" w:header="720" w:footer="720" w:gutter="0"/>
          <w:cols w:space="708"/>
          <w:docGrid w:linePitch="299"/>
        </w:sectPr>
      </w:pPr>
    </w:p>
    <w:p w14:paraId="69CA15A7"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Theo các cuộc khảo sát thị trường được thực hiện trước đại dịch, nhu cầu của du khách Trung Quốc nói riêng là động lực quan trọng thúc đẩy hoạt động buôn bán động vật hoang dã tại các quốc gia thuộc khu vực Đông Nam Á. Mặc dù nhu cầu về các bộ phận động vật hoang dã chỉ là thị hiếu của một bộ phận nhỏ khách mua, số lượng du khách Trung Quốc ghé thăm các quốc gia nằm tại hạ lưu sông Mekong - khoảng 20 triệu người mỗi năm trước đại dịch - đã tạo ra một lượng lớn nhu cầu về những loài động vật hoang dã nguy cấp. Các vật phẩm này bao gồm thịt các loài thú lạ, còn được gọi là yewei trong tiếng Trung, hay "hương vị hoang dã", những vật trang trí chạm khắc từ ngà voi và các sản phẩm từ động vật hoang dã được cho là có khả năng chữa bệnh</w:t>
      </w:r>
      <w:r w:rsidRPr="008159A5">
        <w:rPr>
          <w:rStyle w:val="FootnoteReference"/>
          <w:rFonts w:ascii="Calibri" w:hAnsi="Calibri" w:cs="Calibri"/>
        </w:rPr>
        <w:footnoteReference w:id="112"/>
      </w:r>
      <w:r w:rsidRPr="008159A5">
        <w:rPr>
          <w:rStyle w:val="FootnoteReference"/>
          <w:rFonts w:ascii="Calibri" w:hAnsi="Calibri" w:cs="Calibri"/>
        </w:rPr>
        <w:footnoteReference w:id="113"/>
      </w:r>
      <w:r w:rsidRPr="008159A5">
        <w:rPr>
          <w:rFonts w:ascii="Calibri" w:hAnsi="Calibri" w:cs="Calibri"/>
        </w:rPr>
        <w:t>. Các dự báo và kịch bản phục hồi nêu bật tầm quan trọng của việc giải quyết vấn đề này như được minh họa trong các hình bên dưới.</w:t>
      </w:r>
    </w:p>
    <w:p w14:paraId="08ADA447" w14:textId="48FBE216" w:rsidR="004F1A34" w:rsidRPr="008159A5" w:rsidRDefault="004F1A34" w:rsidP="006D4665">
      <w:pPr>
        <w:pStyle w:val="Caption"/>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00191A4B">
        <w:rPr>
          <w:rFonts w:ascii="Calibri" w:hAnsi="Calibri" w:cs="Calibri"/>
          <w:noProof/>
          <w:lang w:val="en-US"/>
        </w:rPr>
        <w:t>8</w:t>
      </w:r>
      <w:r w:rsidRPr="008159A5">
        <w:rPr>
          <w:rFonts w:ascii="Calibri" w:hAnsi="Calibri" w:cs="Calibri"/>
          <w:noProof/>
        </w:rPr>
        <w:fldChar w:fldCharType="end"/>
      </w:r>
      <w:r w:rsidRPr="008159A5">
        <w:rPr>
          <w:rFonts w:ascii="Calibri" w:hAnsi="Calibri" w:cs="Calibri"/>
        </w:rPr>
        <w:t>. Lượt du khách nhập cảnh vào Việt Nam năm 2019 từ các thị trường nguồn hàng đầu (triệu người)</w:t>
      </w:r>
    </w:p>
    <w:p w14:paraId="0883EDE5" w14:textId="77777777" w:rsidR="004F1A34" w:rsidRPr="008159A5" w:rsidRDefault="004F1A34" w:rsidP="006D4665">
      <w:pPr>
        <w:spacing w:line="240" w:lineRule="auto"/>
        <w:rPr>
          <w:rFonts w:ascii="Calibri" w:hAnsi="Calibri" w:cs="Calibri"/>
        </w:rPr>
      </w:pPr>
      <w:r w:rsidRPr="008159A5">
        <w:rPr>
          <w:rFonts w:ascii="Calibri" w:hAnsi="Calibri" w:cs="Calibri"/>
          <w:noProof/>
          <w:lang w:val="en-US"/>
        </w:rPr>
        <w:drawing>
          <wp:inline distT="0" distB="0" distL="0" distR="0" wp14:anchorId="786AA099" wp14:editId="2DA00A44">
            <wp:extent cx="5733415" cy="18992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3415" cy="1899285"/>
                    </a:xfrm>
                    <a:prstGeom prst="rect">
                      <a:avLst/>
                    </a:prstGeom>
                  </pic:spPr>
                </pic:pic>
              </a:graphicData>
            </a:graphic>
          </wp:inline>
        </w:drawing>
      </w:r>
    </w:p>
    <w:p w14:paraId="484A2336" w14:textId="77777777" w:rsidR="004F1A34" w:rsidRPr="008159A5" w:rsidRDefault="004F1A34" w:rsidP="006D4665">
      <w:pPr>
        <w:pStyle w:val="TableHeading"/>
        <w:spacing w:line="240" w:lineRule="auto"/>
        <w:rPr>
          <w:rFonts w:ascii="Calibri" w:hAnsi="Calibri"/>
        </w:rPr>
      </w:pPr>
      <w:r w:rsidRPr="008159A5">
        <w:rPr>
          <w:rFonts w:ascii="Calibri" w:hAnsi="Calibri"/>
        </w:rPr>
        <w:t>Nguồn: McKinsey &amp; Company</w:t>
      </w:r>
    </w:p>
    <w:p w14:paraId="5F35B139" w14:textId="355AB4BE" w:rsidR="004F1A34" w:rsidRPr="008159A5" w:rsidRDefault="004F1A34" w:rsidP="006D4665">
      <w:pPr>
        <w:pStyle w:val="Caption"/>
        <w:rPr>
          <w:rFonts w:ascii="Calibri" w:hAnsi="Calibri" w:cs="Calibri"/>
        </w:rPr>
      </w:pPr>
      <w:r w:rsidRPr="008159A5">
        <w:rPr>
          <w:rFonts w:ascii="Calibri" w:hAnsi="Calibri" w:cs="Calibri"/>
        </w:rPr>
        <w:t xml:space="preserve">Hình </w:t>
      </w:r>
      <w:r w:rsidRPr="008159A5">
        <w:rPr>
          <w:rFonts w:ascii="Calibri" w:hAnsi="Calibri" w:cs="Calibri"/>
        </w:rPr>
        <w:fldChar w:fldCharType="begin"/>
      </w:r>
      <w:r w:rsidRPr="008159A5">
        <w:rPr>
          <w:rFonts w:ascii="Calibri" w:hAnsi="Calibri" w:cs="Calibri"/>
        </w:rPr>
        <w:instrText xml:space="preserve"> SEQ Figure \* ARABIC </w:instrText>
      </w:r>
      <w:r w:rsidRPr="008159A5">
        <w:rPr>
          <w:rFonts w:ascii="Calibri" w:hAnsi="Calibri" w:cs="Calibri"/>
        </w:rPr>
        <w:fldChar w:fldCharType="separate"/>
      </w:r>
      <w:r w:rsidR="00677227">
        <w:rPr>
          <w:rFonts w:ascii="Calibri" w:hAnsi="Calibri" w:cs="Calibri"/>
          <w:noProof/>
        </w:rPr>
        <w:t>1</w:t>
      </w:r>
      <w:r w:rsidR="00191A4B">
        <w:rPr>
          <w:rFonts w:ascii="Calibri" w:hAnsi="Calibri" w:cs="Calibri"/>
          <w:noProof/>
          <w:lang w:val="en-US"/>
        </w:rPr>
        <w:t>9</w:t>
      </w:r>
      <w:r w:rsidRPr="008159A5">
        <w:rPr>
          <w:rFonts w:ascii="Calibri" w:hAnsi="Calibri" w:cs="Calibri"/>
          <w:noProof/>
        </w:rPr>
        <w:fldChar w:fldCharType="end"/>
      </w:r>
      <w:r w:rsidRPr="008159A5">
        <w:rPr>
          <w:rFonts w:ascii="Calibri" w:hAnsi="Calibri" w:cs="Calibri"/>
        </w:rPr>
        <w:t>. Tỷ lệ phần trăm lượt đến và lượt đi</w:t>
      </w:r>
    </w:p>
    <w:p w14:paraId="29DCB30C" w14:textId="77777777" w:rsidR="004F1A34" w:rsidRPr="008159A5" w:rsidRDefault="004F1A34" w:rsidP="006D4665">
      <w:pPr>
        <w:spacing w:line="240" w:lineRule="auto"/>
        <w:rPr>
          <w:rFonts w:ascii="Calibri" w:hAnsi="Calibri" w:cs="Calibri"/>
        </w:rPr>
      </w:pPr>
      <w:r w:rsidRPr="008159A5">
        <w:rPr>
          <w:rFonts w:ascii="Calibri" w:hAnsi="Calibri" w:cs="Calibri"/>
          <w:noProof/>
          <w:lang w:val="en-US"/>
        </w:rPr>
        <w:drawing>
          <wp:inline distT="0" distB="0" distL="0" distR="0" wp14:anchorId="6FB68FC4" wp14:editId="49B653D4">
            <wp:extent cx="5733415" cy="17995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3415" cy="1799590"/>
                    </a:xfrm>
                    <a:prstGeom prst="rect">
                      <a:avLst/>
                    </a:prstGeom>
                  </pic:spPr>
                </pic:pic>
              </a:graphicData>
            </a:graphic>
          </wp:inline>
        </w:drawing>
      </w:r>
    </w:p>
    <w:p w14:paraId="12CD96F3" w14:textId="77777777" w:rsidR="004F1A34" w:rsidRPr="008159A5" w:rsidRDefault="004F1A34" w:rsidP="006D4665">
      <w:pPr>
        <w:pStyle w:val="TableHeading"/>
        <w:spacing w:line="240" w:lineRule="auto"/>
        <w:rPr>
          <w:rFonts w:ascii="Calibri" w:eastAsia="Times New Roman" w:hAnsi="Calibri"/>
          <w:i/>
          <w:iCs/>
        </w:rPr>
      </w:pPr>
      <w:r w:rsidRPr="008159A5">
        <w:rPr>
          <w:rFonts w:ascii="Calibri" w:hAnsi="Calibri"/>
          <w:i/>
          <w:iCs/>
        </w:rPr>
        <w:t xml:space="preserve">Nguồn: World Travel and Tourism Council, </w:t>
      </w:r>
      <w:hyperlink r:id="rId44" w:history="1">
        <w:r w:rsidRPr="008159A5">
          <w:rPr>
            <w:rFonts w:ascii="Calibri" w:hAnsi="Calibri"/>
            <w:i/>
            <w:iCs/>
            <w:color w:val="0563C1"/>
            <w:u w:val="single"/>
          </w:rPr>
          <w:t>2021 Annual Research Report</w:t>
        </w:r>
      </w:hyperlink>
    </w:p>
    <w:p w14:paraId="7424959B" w14:textId="5AEFFBEC" w:rsidR="004F1A34" w:rsidRPr="008159A5" w:rsidRDefault="004F1A34" w:rsidP="006D4665">
      <w:pPr>
        <w:pStyle w:val="Caption"/>
        <w:rPr>
          <w:rFonts w:ascii="Calibri" w:hAnsi="Calibri" w:cs="Calibri"/>
        </w:rPr>
      </w:pPr>
      <w:r w:rsidRPr="008159A5">
        <w:rPr>
          <w:rFonts w:ascii="Calibri" w:hAnsi="Calibri" w:cs="Calibri"/>
        </w:rPr>
        <w:t xml:space="preserve">Hình </w:t>
      </w:r>
      <w:r w:rsidR="00191A4B">
        <w:rPr>
          <w:rFonts w:ascii="Calibri" w:hAnsi="Calibri" w:cs="Calibri"/>
          <w:lang w:val="en-US"/>
        </w:rPr>
        <w:t>20</w:t>
      </w:r>
      <w:r w:rsidRPr="008159A5">
        <w:rPr>
          <w:rFonts w:ascii="Calibri" w:hAnsi="Calibri" w:cs="Calibri"/>
        </w:rPr>
        <w:t>. Mức chi dự kiến cho du lịch nội địa theo các kịch bản của mô hình phục hồi</w:t>
      </w:r>
    </w:p>
    <w:p w14:paraId="3A8C5764" w14:textId="77777777" w:rsidR="004F1A34" w:rsidRPr="008159A5" w:rsidRDefault="004F1A34" w:rsidP="006D4665">
      <w:pPr>
        <w:spacing w:line="240" w:lineRule="auto"/>
        <w:rPr>
          <w:rFonts w:ascii="Calibri" w:hAnsi="Calibri" w:cs="Calibri"/>
          <w:szCs w:val="20"/>
        </w:rPr>
      </w:pPr>
      <w:r w:rsidRPr="008159A5">
        <w:rPr>
          <w:rFonts w:ascii="Calibri" w:hAnsi="Calibri" w:cs="Calibri"/>
          <w:noProof/>
          <w:lang w:val="en-US"/>
        </w:rPr>
        <w:drawing>
          <wp:inline distT="0" distB="0" distL="0" distR="0" wp14:anchorId="72BACF25" wp14:editId="03A9A433">
            <wp:extent cx="5733415" cy="366776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3667760"/>
                    </a:xfrm>
                    <a:prstGeom prst="rect">
                      <a:avLst/>
                    </a:prstGeom>
                  </pic:spPr>
                </pic:pic>
              </a:graphicData>
            </a:graphic>
          </wp:inline>
        </w:drawing>
      </w:r>
    </w:p>
    <w:p w14:paraId="35016960" w14:textId="77777777" w:rsidR="004F1A34" w:rsidRPr="008159A5" w:rsidRDefault="004F1A34" w:rsidP="006D4665">
      <w:pPr>
        <w:pStyle w:val="TableHeading"/>
        <w:spacing w:line="240" w:lineRule="auto"/>
        <w:rPr>
          <w:rFonts w:ascii="Calibri" w:hAnsi="Calibri"/>
        </w:rPr>
      </w:pPr>
      <w:r w:rsidRPr="008159A5">
        <w:rPr>
          <w:rFonts w:ascii="Calibri" w:hAnsi="Calibri"/>
        </w:rPr>
        <w:t>Nguồn: McKinsey &amp; Company</w:t>
      </w:r>
    </w:p>
    <w:p w14:paraId="12345DBF" w14:textId="48D521B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nỗ lực có mục tiêu sẽ bao gồm một số công cụ giáo dục và truyền thông xã hội để thúc đẩy thay đổi thái độ của du khách, bao gồm </w:t>
      </w:r>
      <w:r w:rsidR="0038798D">
        <w:rPr>
          <w:rFonts w:ascii="Calibri" w:hAnsi="Calibri" w:cs="Calibri"/>
          <w:lang w:val="en-US"/>
        </w:rPr>
        <w:t>xây dựng</w:t>
      </w:r>
      <w:r w:rsidRPr="008159A5">
        <w:rPr>
          <w:rFonts w:ascii="Calibri" w:hAnsi="Calibri" w:cs="Calibri"/>
        </w:rPr>
        <w:t xml:space="preserve"> tờ rơi, tài liệu quảng cáo, chiến dịch truyền thông, lắp đặt bảng chỉ dẫn ở các địa điểm nhạy cảm, quảng bá các chiến dịch nâng cao nhận thức, đào tạo các doanh nghiệp lữ hành về hành vi có trách nhiệm và xây dựng các hướng dẫn về hành vi du lịch có thể chấp nhận được trong các sinh cảnh sinh thái khác nhau.</w:t>
      </w:r>
    </w:p>
    <w:p w14:paraId="7DFD2201" w14:textId="67A114D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3.2</w:t>
      </w:r>
      <w:r w:rsidRPr="008159A5">
        <w:rPr>
          <w:rFonts w:ascii="Calibri" w:hAnsi="Calibri" w:cs="Calibri"/>
        </w:rPr>
        <w:t xml:space="preserve"> bao gồm:</w:t>
      </w:r>
    </w:p>
    <w:p w14:paraId="730E7459"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3.2.1 Khảo sát và đánh giá về thói quen tiêu dùng và mua hàng để thiết lập thông tin cơ sở về người tiêu dùng trong bối cảnh chuỗi buôn bán động vật hoang dã bất hợp pháp nhằm cung cấp thông tin và củng cố các chiến dịch nâng cao nhận thức và đưa ra thông điệp. Dựa trên kết quả, xây dựng các khuyến nghị đề xuất về nhận thức/chuẩn mực xã hội/hành vi của du khách và các nhà khai thác du lịch về bảo vệ môi trường và động vật hoang dã/đa dạng sinh học.</w:t>
      </w:r>
    </w:p>
    <w:p w14:paraId="0C92816E" w14:textId="2F38601E"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3.2.2 Xây dựng chiến lược thay đổi các chuẩn mực xã hội và hành vi thúc đẩy xã hội chấp nhận các phương thức tiếp cận bền vững hơn đối với du lịch </w:t>
      </w:r>
      <w:r w:rsidR="00CF1545">
        <w:rPr>
          <w:rFonts w:ascii="Calibri" w:hAnsi="Calibri" w:cs="Calibri"/>
        </w:rPr>
        <w:t>dựa vào thiên nhiên</w:t>
      </w:r>
      <w:r w:rsidRPr="008159A5">
        <w:rPr>
          <w:rFonts w:ascii="Calibri" w:hAnsi="Calibri" w:cs="Calibri"/>
        </w:rPr>
        <w:t xml:space="preserve"> nhằm bảo vệ động vật hoang dã/đa dạng sinh học.</w:t>
      </w:r>
    </w:p>
    <w:p w14:paraId="6B7C1F9E"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3.2.3 Khắc phục những thiếu sót trong Nghị định số 160/2013/NĐ-CP, Nghị định số 64/2019/NĐ-CP và Sách Đỏ Việt Nam</w:t>
      </w:r>
      <w:r w:rsidRPr="008159A5">
        <w:rPr>
          <w:rStyle w:val="FootnoteReference"/>
          <w:rFonts w:ascii="Calibri" w:hAnsi="Calibri" w:cs="Calibri"/>
        </w:rPr>
        <w:footnoteReference w:id="114"/>
      </w:r>
      <w:r w:rsidRPr="008159A5">
        <w:rPr>
          <w:rFonts w:ascii="Calibri" w:hAnsi="Calibri" w:cs="Calibri"/>
        </w:rPr>
        <w:t xml:space="preserve"> bằng cách cập nhật các hướng dẫn về sự cân bằng của các loài có tên trong Sách Đỏ IUCN, các phụ lục của Công ước CITES và các loài biểu trưng thuộc mục tiêu cải thiện bảo tồn đa dạng sinh học.</w:t>
      </w:r>
    </w:p>
    <w:p w14:paraId="13D5D541"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3.2.4 Tăng cường các nỗ lực thực thi pháp luật nhắm vào những cá nhân buôn bán và buôn bán trung gian động vật hoang dã bất hợp pháp với mục tiêu tăng tỷ lệ phát hiện, bắt giữ và truy tố.</w:t>
      </w:r>
    </w:p>
    <w:p w14:paraId="0D62E4F9" w14:textId="006437B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3.2.5 Thiết kế và lắp đặt biển hiệu, đặc biệt là ở môi trường biển nhạy cảm tại Vườn quốc gia Núi Chúa, ở sân bay, khách sạn và trong cộng đồng dân cư vùng đệm, kết hợp với các hoạt động ở </w:t>
      </w:r>
      <w:r w:rsidR="00A4024A">
        <w:rPr>
          <w:rFonts w:ascii="Calibri" w:hAnsi="Calibri" w:cs="Calibri"/>
        </w:rPr>
        <w:t>Đầu ra 2.3</w:t>
      </w:r>
      <w:r w:rsidRPr="008159A5">
        <w:rPr>
          <w:rFonts w:ascii="Calibri" w:hAnsi="Calibri" w:cs="Calibri"/>
        </w:rPr>
        <w:t xml:space="preserve"> (hoạt động 2.3.4) và </w:t>
      </w:r>
      <w:r w:rsidR="00A4024A">
        <w:rPr>
          <w:rFonts w:ascii="Calibri" w:hAnsi="Calibri" w:cs="Calibri"/>
        </w:rPr>
        <w:t>Đầu ra 2.4</w:t>
      </w:r>
      <w:r w:rsidRPr="008159A5">
        <w:rPr>
          <w:rFonts w:ascii="Calibri" w:hAnsi="Calibri" w:cs="Calibri"/>
        </w:rPr>
        <w:t xml:space="preserve">. (hoạt động 2.4.7). </w:t>
      </w:r>
    </w:p>
    <w:p w14:paraId="25F6ED70"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3.2.6 Xây dựng và thực hiện các tài liệu và chiến dịch truyền thông (đài phát thanh, quảng cáo thương mại), đồng thời phải lồng ghép việc phổ cập về các loài sinh vật biển được bảo tồn. Cần xây dựng nhận thức qua các chiến dịch tại đô thị tập trung vào việc thay đổi hành vi – nhu cầu và nhận thức về luật hình sự liên quan tới các hoạt động buôn bán và tiêu thụ. Kết hợp với các hoạt động 2.3.3 và 2.3.4 để hỗ trợ tích hợp vào các ứng dụng trên di động.</w:t>
      </w:r>
    </w:p>
    <w:p w14:paraId="0CFFB862"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3.2.7 Thành lập và trang bị cho các nhóm / câu lạc bộ tình nguyện viên bảo vệ biển các tài liệu cổ động khuyến khích du khách hỗ trợ làm sạch biển, loại bỏ và ngăn chặn rác thải nhựa. Rác thải nhựa sẽ được thu gom và tái chế thành các sản phẩm du lịch và quà lưu niệm.</w:t>
      </w:r>
    </w:p>
    <w:p w14:paraId="49514125"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3.2.8 Phối hợp với Sở Giáo dục và Đào tạo cấp huyện, tỉnh nhằm xây dựng và thử nghiệm bộ dụng cụ lớp học để bổ sung cho các hoạt động tham quan vườn quốc gia của các trường. Kết hợp với hệ thống giám sát thông tin / bảng điều khiển của dự án và kết quả giám sát eDNA. Các kinh nghiệm sẽ được tổng hợp thành văn bản và chia sẻ với Bộ Giáo dục và Đào tạo để nhân rộng. </w:t>
      </w:r>
    </w:p>
    <w:p w14:paraId="4D3D1576"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3.2.9 Các cuộc thi ảnh, vẽ, làm thơ và đóng kịch trong các cộng đồng, tổ chức (hội phụ nữ, hội nông dân), trường đại học, trường trung học và tiểu học, ở cả cấp địa bàn và quốc gia.</w:t>
      </w:r>
    </w:p>
    <w:p w14:paraId="3B6D34B9" w14:textId="14A6E953" w:rsidR="004F1A34" w:rsidRPr="008159A5" w:rsidRDefault="00A4024A" w:rsidP="006D4665">
      <w:pPr>
        <w:pStyle w:val="EmphasisSpecial"/>
        <w:spacing w:line="240" w:lineRule="auto"/>
        <w:rPr>
          <w:rFonts w:ascii="Calibri" w:hAnsi="Calibri" w:cs="Calibri"/>
        </w:rPr>
      </w:pPr>
      <w:r>
        <w:rPr>
          <w:rFonts w:ascii="Calibri" w:hAnsi="Calibri" w:cs="Calibri"/>
        </w:rPr>
        <w:t>Đầu ra 3.3</w:t>
      </w:r>
      <w:r w:rsidR="004F1A34" w:rsidRPr="008159A5">
        <w:rPr>
          <w:rFonts w:ascii="Calibri" w:hAnsi="Calibri" w:cs="Calibri"/>
        </w:rPr>
        <w:t xml:space="preserve">: Nỗ lực tiếp cận cộng đồng để thay đổi thái độ và tạo ra áp lực xã hội để ngăn chặn nạn săn bắn và buôn bán trái phép động vật hoang dã và nâng cao nhận thức về lợi ích của du lịch </w:t>
      </w:r>
      <w:r w:rsidR="00CF1545">
        <w:rPr>
          <w:rFonts w:ascii="Calibri" w:hAnsi="Calibri" w:cs="Calibri"/>
        </w:rPr>
        <w:t>dựa vào thiên nhiên</w:t>
      </w:r>
      <w:r w:rsidR="004F1A34" w:rsidRPr="008159A5">
        <w:rPr>
          <w:rFonts w:ascii="Calibri" w:hAnsi="Calibri" w:cs="Calibri"/>
        </w:rPr>
        <w:t xml:space="preserve"> và chi trả cho các dịch vụ môi trường.</w:t>
      </w:r>
    </w:p>
    <w:p w14:paraId="678C636A" w14:textId="28BCE7B7" w:rsidR="004F1A34" w:rsidRPr="008159A5" w:rsidRDefault="004F1A34" w:rsidP="006D4665">
      <w:pPr>
        <w:pStyle w:val="numberedparagraph"/>
        <w:spacing w:line="240" w:lineRule="auto"/>
        <w:rPr>
          <w:rFonts w:ascii="Calibri" w:hAnsi="Calibri" w:cs="Calibri"/>
        </w:rPr>
      </w:pPr>
      <w:r w:rsidRPr="008159A5">
        <w:rPr>
          <w:rFonts w:ascii="Calibri" w:hAnsi="Calibri" w:cs="Calibri"/>
        </w:rPr>
        <w:t>Thông qua hoạt động tiếp cận, Kết quả này sẽ thúc đẩy sự thay đổi hành vi trong cộng đồng bằng cách áp dụng các nguyên tắc của SBCC nhằm phòng ngừa ngăn chặn các hành vi săn bắt trộm, vi phạm quy định về lâm nghiệp và buôn bán trái phép động vật hoang dã và lâm sản, cũng như tiêu thụ động vật hoang dã hoặc các bộ phận động vật hoang dã có nguy cơ tuyệt chủng, và phá hủy tài sản tự nhiên do các hành vi không phù hợp</w:t>
      </w:r>
      <w:r w:rsidRPr="008159A5">
        <w:rPr>
          <w:rStyle w:val="FootnoteReference"/>
          <w:rFonts w:ascii="Calibri" w:hAnsi="Calibri" w:cs="Calibri"/>
        </w:rPr>
        <w:footnoteReference w:id="115"/>
      </w:r>
      <w:r w:rsidRPr="008159A5">
        <w:rPr>
          <w:rStyle w:val="FootnoteReference"/>
          <w:rFonts w:ascii="Calibri" w:hAnsi="Calibri" w:cs="Calibri"/>
        </w:rPr>
        <w:footnoteReference w:id="116"/>
      </w:r>
      <w:r w:rsidRPr="008159A5">
        <w:rPr>
          <w:rFonts w:ascii="Calibri" w:hAnsi="Calibri" w:cs="Calibri"/>
        </w:rPr>
        <w:t xml:space="preserve">. Một tập hợp các phương pháp tiếp cận sẽ được sử dụng bao gồm vận động chính sách, vận động xã hội và truyền thông thay đổi hành vi. Kết quả này sẽ được nâng cao thông qua việc tăng cường năng lực và nhận thức hướng tới việc cải thiện nhận thức và chấp nhận những lợi ích của việc áp dụng các hoạt động du lịch </w:t>
      </w:r>
      <w:r w:rsidR="00CF1545">
        <w:rPr>
          <w:rFonts w:ascii="Calibri" w:hAnsi="Calibri" w:cs="Calibri"/>
        </w:rPr>
        <w:t>dựa vào thiên nhiên</w:t>
      </w:r>
      <w:r w:rsidRPr="008159A5">
        <w:rPr>
          <w:rFonts w:ascii="Calibri" w:hAnsi="Calibri" w:cs="Calibri"/>
        </w:rPr>
        <w:t>, đảm bảo thực hiện các hoạt động du lịch được chấp nhận để bảo vệ tài sản thiên nhiên và nâng cao nhận thức của cộng đồng về chi trả dịch vụ môi trường trong công tác bảo tồn tài nguyên rừng và biển.</w:t>
      </w:r>
    </w:p>
    <w:p w14:paraId="0FCEBAEB" w14:textId="6F76ADDE"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Kết quả này được thiết kế để đảm bảo có thể nhân rộng các tác động tích cực đối với động vật hoang dã thông qua sự kết hợp của truyền thông chiến lược, tiếp thị xã hội và tăng cường năng lực, đồng thời với các </w:t>
      </w:r>
      <w:r w:rsidR="00530AA1">
        <w:rPr>
          <w:rFonts w:ascii="Calibri" w:hAnsi="Calibri" w:cs="Calibri"/>
          <w:lang w:val="en-US"/>
        </w:rPr>
        <w:t xml:space="preserve">hành động về </w:t>
      </w:r>
      <w:r w:rsidRPr="008159A5">
        <w:rPr>
          <w:rFonts w:ascii="Calibri" w:hAnsi="Calibri" w:cs="Calibri"/>
        </w:rPr>
        <w:t xml:space="preserve">thực thi </w:t>
      </w:r>
      <w:r w:rsidR="00530AA1">
        <w:rPr>
          <w:rFonts w:ascii="Calibri" w:hAnsi="Calibri" w:cs="Calibri"/>
          <w:lang w:val="en-US"/>
        </w:rPr>
        <w:t xml:space="preserve">pháp luật </w:t>
      </w:r>
      <w:r w:rsidRPr="008159A5">
        <w:rPr>
          <w:rFonts w:ascii="Calibri" w:hAnsi="Calibri" w:cs="Calibri"/>
        </w:rPr>
        <w:t>nghiêm ngặt trong Hợp phần 2. Theo khung lý thuyết được mô tả ở trên, sự tham gia của cộng đồng là trọng tâm bởi dự án phải đem lại hiểu biết về động cơ dẫn đến hành vi bất hợp pháp và phát triển các phương pháp tiếp cận để giảm nhu cầu và mong muốn thực hiện các hoạt động này. Phân tích giới cũng có liên quan, về việc thợ săn chủ yếu là nam giới và những người giám hộ không chính thức có nhiều khả năng là nữ giới - phải giải quyết sự mất cân bằng quyền lực giới nếu muốn thành công.</w:t>
      </w:r>
    </w:p>
    <w:p w14:paraId="08E581F2" w14:textId="78C0E0AE"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3.3</w:t>
      </w:r>
      <w:r w:rsidRPr="008159A5">
        <w:rPr>
          <w:rFonts w:ascii="Calibri" w:hAnsi="Calibri" w:cs="Calibri"/>
        </w:rPr>
        <w:t xml:space="preserve"> bao gồm:</w:t>
      </w:r>
    </w:p>
    <w:p w14:paraId="67B6D9B5"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3.3.1 Thu hút sự tham gia và phối hợp với cộng đồng địa phương và lực lượng kiểm lâm để nâng cao nhận thức về luật pháp và các hình phạt đối với săn bắt trộm và buôn bán trái phép động vật hoang dã. Hoạt động này cũng sẽ nâng cao nhận thức về tác động của hoạt động khai thác gỗ trái phép, săn bắt trộm và săn bắn không bền vững từ góc độ đa dạng sinh học. Nhận thức về tầm quan trọng của các loài trọng điểm trong vườn quốc gia và tầm quan trọng của các hành lang trong các cảnh quan rộng lớn hơn và những lợi ích song song tích lũy được. </w:t>
      </w:r>
    </w:p>
    <w:p w14:paraId="6CCAE8D1" w14:textId="4CE590D3"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3.3.2 Dựa trên Hoạt động 2.5.2, </w:t>
      </w:r>
      <w:r w:rsidR="00E23C31">
        <w:rPr>
          <w:rFonts w:ascii="Calibri" w:hAnsi="Calibri" w:cs="Calibri"/>
          <w:lang w:val="en-US"/>
        </w:rPr>
        <w:t>đơn giản hóa</w:t>
      </w:r>
      <w:r w:rsidRPr="008159A5">
        <w:rPr>
          <w:rFonts w:ascii="Calibri" w:hAnsi="Calibri" w:cs="Calibri"/>
        </w:rPr>
        <w:t xml:space="preserve"> và làm rõ việc phân bổ phí môi trường và phí rừng cho cộng đồng địa phương, cũng như thiết lập một cơ chế chi trả và hưởng lợi minh bạch và đơn giản để thực hiện (các) chính sách và quy định hiện hành (xem </w:t>
      </w:r>
      <w:r w:rsidRPr="008159A5">
        <w:rPr>
          <w:rFonts w:ascii="Calibri" w:hAnsi="Calibri" w:cs="Calibri"/>
          <w:b/>
          <w:bCs/>
          <w:highlight w:val="yellow"/>
        </w:rPr>
        <w:t>Phụ lục X: Chi trả cho Phân tích thông tin cơ sở về dịch vụ hệ sinh thái biển)</w:t>
      </w:r>
      <w:r w:rsidRPr="008159A5">
        <w:rPr>
          <w:rFonts w:ascii="Calibri" w:hAnsi="Calibri" w:cs="Calibri"/>
        </w:rPr>
        <w:t xml:space="preserve">. </w:t>
      </w:r>
    </w:p>
    <w:p w14:paraId="3F5281A0" w14:textId="7F5D073E" w:rsidR="004F1A34" w:rsidRPr="008159A5" w:rsidRDefault="004F1A34" w:rsidP="006D4665">
      <w:pPr>
        <w:pStyle w:val="specialnumbered"/>
        <w:spacing w:line="240" w:lineRule="auto"/>
        <w:rPr>
          <w:rFonts w:ascii="Calibri" w:hAnsi="Calibri" w:cs="Calibri"/>
        </w:rPr>
      </w:pPr>
      <w:r w:rsidRPr="008159A5">
        <w:rPr>
          <w:rFonts w:ascii="Calibri" w:hAnsi="Calibri" w:cs="Calibri"/>
        </w:rPr>
        <w:t>3.3.3 Thiết lập mạng lưới người cung cấp thông tin và các đường dây nóng ẩn danh tại địa phương dựa theo và tham khảo từ các mô hình thành công trong khu vực và kết hợp với Chương trình Động vật Hoang dã Toàn cầu, cũng như dựa vào kết quả của các tổ chức dựa vào cộng đồng (CBOs) như Giáo dục Thiên nhiên Việt Nam</w:t>
      </w:r>
      <w:r w:rsidR="002954BC">
        <w:rPr>
          <w:rFonts w:ascii="Calibri" w:hAnsi="Calibri" w:cs="Calibri"/>
          <w:lang w:val="en-US"/>
        </w:rPr>
        <w:t xml:space="preserve"> (EVN)</w:t>
      </w:r>
      <w:r w:rsidRPr="008159A5">
        <w:rPr>
          <w:rFonts w:ascii="Calibri" w:hAnsi="Calibri" w:cs="Calibri"/>
        </w:rPr>
        <w:t xml:space="preserve">. Điều này sẽ được thực hiện cùng với </w:t>
      </w:r>
      <w:r w:rsidR="00A4024A">
        <w:rPr>
          <w:rFonts w:ascii="Calibri" w:hAnsi="Calibri" w:cs="Calibri"/>
        </w:rPr>
        <w:t>Đầu ra 2.3</w:t>
      </w:r>
      <w:r w:rsidRPr="008159A5">
        <w:rPr>
          <w:rFonts w:ascii="Calibri" w:hAnsi="Calibri" w:cs="Calibri"/>
        </w:rPr>
        <w:t xml:space="preserve"> (hoạt động 2.3.4). </w:t>
      </w:r>
    </w:p>
    <w:p w14:paraId="5B43BFF3" w14:textId="162F9EA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3.3.4 Chương trình trao đổi: đổi súng và bẫy lấy hạt giống, phân bón và kiến thức kỹ thuật được hỗ trợ bởi </w:t>
      </w:r>
      <w:r w:rsidR="00E83039">
        <w:rPr>
          <w:rFonts w:ascii="Calibri" w:hAnsi="Calibri" w:cs="Calibri"/>
          <w:lang w:val="en-US"/>
        </w:rPr>
        <w:t xml:space="preserve">hoạt động </w:t>
      </w:r>
      <w:r w:rsidRPr="008159A5">
        <w:rPr>
          <w:rFonts w:ascii="Calibri" w:hAnsi="Calibri" w:cs="Calibri"/>
        </w:rPr>
        <w:t>thông tin liên lạc và thông điệp chiến lược.</w:t>
      </w:r>
    </w:p>
    <w:p w14:paraId="5127AB89" w14:textId="740A6436" w:rsidR="004F1A34" w:rsidRPr="008159A5" w:rsidRDefault="004F1A34" w:rsidP="006D4665">
      <w:pPr>
        <w:pStyle w:val="specialnumbered"/>
        <w:spacing w:line="240" w:lineRule="auto"/>
        <w:rPr>
          <w:rFonts w:ascii="Calibri" w:hAnsi="Calibri" w:cs="Calibri"/>
        </w:rPr>
      </w:pPr>
      <w:r w:rsidRPr="008159A5">
        <w:rPr>
          <w:rFonts w:ascii="Calibri" w:hAnsi="Calibri" w:cs="Calibri"/>
        </w:rPr>
        <w:t>3.3.5 Tín dụng vi mô quay vòng cho phép cộng đồng địa phương vay vốn để tham gia bảo vệ và bảo tồn rừng thông qua đổi mới và khởi nghiệp, cũng như chuyển hướng và định hướng hành vi thông qua phát triển kỹ năng (</w:t>
      </w:r>
      <w:r w:rsidRPr="008159A5">
        <w:rPr>
          <w:rFonts w:ascii="Calibri" w:hAnsi="Calibri" w:cs="Calibri"/>
          <w:highlight w:val="yellow"/>
        </w:rPr>
        <w:t>Liên quan đến quỹ quay vòng dựa vào cộng đồng trong Hoạt động 2.2.5</w:t>
      </w:r>
      <w:r w:rsidRPr="008159A5">
        <w:rPr>
          <w:rFonts w:ascii="Calibri" w:hAnsi="Calibri" w:cs="Calibri"/>
        </w:rPr>
        <w:t xml:space="preserve">). Điều này sẽ được tăng cường thông qua nhận thức. Cơ chế tín dụng vi mô quay vòng sẽ </w:t>
      </w:r>
      <w:r w:rsidR="00E83039">
        <w:rPr>
          <w:rFonts w:ascii="Calibri" w:hAnsi="Calibri" w:cs="Calibri"/>
          <w:lang w:val="en-US"/>
        </w:rPr>
        <w:t>giúp hỗ trợ việc</w:t>
      </w:r>
      <w:r w:rsidRPr="008159A5">
        <w:rPr>
          <w:rFonts w:ascii="Calibri" w:hAnsi="Calibri" w:cs="Calibri"/>
        </w:rPr>
        <w:t xml:space="preserve"> tạo ra các doanh nghiệp nhỏ dựa vào cộng đồng và do phụ nữ làm chủ. Dự án cũng sẽ cung cấp một dịch vụ tài chính bổ sung qua việc hỗ trợ các doanh nhân có nguyện vọng xây dựng kế hoạch chi tiêu gia đình và kinh doanh dựa vào cộng đồng nhằm tiếp cận với khoản tín dụng vi mô hiện có thông qua Ngân hàng NN&amp;PTNT, Ngân hàng Chính sách xã hội. Những ngân hàng này cung cấp tín dụng cho những cá nhân/đơn vị có chiến lược kinh doanh tốt với một kế hoạch kinh doanh hợp lý. Hiện nay, các đơn vị này sẽ đáp ứng nhu cầu tín dụng và chính phủ không khuyến khích việc cung cấp tín dụng với các chương trình tín dụng vi mô không chính thống (xem </w:t>
      </w:r>
      <w:r w:rsidRPr="008159A5">
        <w:rPr>
          <w:rFonts w:ascii="Calibri" w:hAnsi="Calibri" w:cs="Calibri"/>
          <w:b/>
          <w:bCs/>
          <w:highlight w:val="yellow"/>
        </w:rPr>
        <w:t>Phụ lục X: Thực trạng tài chính vi mô tại Việt Nam</w:t>
      </w:r>
      <w:r w:rsidRPr="008159A5">
        <w:rPr>
          <w:rFonts w:ascii="Calibri" w:hAnsi="Calibri" w:cs="Calibri"/>
        </w:rPr>
        <w:t>).</w:t>
      </w:r>
    </w:p>
    <w:p w14:paraId="79EC93F0" w14:textId="7B1FA4EB" w:rsidR="004F1A34" w:rsidRPr="008159A5" w:rsidRDefault="00A4024A" w:rsidP="006D4665">
      <w:pPr>
        <w:pStyle w:val="EmphasisSpecial"/>
        <w:spacing w:line="240" w:lineRule="auto"/>
        <w:rPr>
          <w:rFonts w:ascii="Calibri" w:hAnsi="Calibri" w:cs="Calibri"/>
        </w:rPr>
      </w:pPr>
      <w:r>
        <w:rPr>
          <w:rFonts w:ascii="Calibri" w:hAnsi="Calibri" w:cs="Calibri"/>
        </w:rPr>
        <w:t>Đầu ra 3.4</w:t>
      </w:r>
      <w:r w:rsidR="004F1A34" w:rsidRPr="008159A5">
        <w:rPr>
          <w:rFonts w:ascii="Calibri" w:hAnsi="Calibri" w:cs="Calibri"/>
        </w:rPr>
        <w:t>: Ngành du lịch và các doanh nghiệp liên quan có thể lồng ghép các biện pháp thực hành thân thiện để tăng cường bảo vệ đa dạng sinh học, nâng cao nhận thức và thay đổi hành vi của du khách, cũng như khuyến khích du khách tham gia vào các hoạt động bảo vệ đa dạng sinh học.</w:t>
      </w:r>
    </w:p>
    <w:p w14:paraId="03F450FB" w14:textId="2C04FB3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Là một phần mở rộng của </w:t>
      </w:r>
      <w:r w:rsidR="00A4024A">
        <w:rPr>
          <w:rFonts w:ascii="Calibri" w:hAnsi="Calibri" w:cs="Calibri"/>
        </w:rPr>
        <w:t>Đầu ra 3.1</w:t>
      </w:r>
      <w:r w:rsidRPr="008159A5">
        <w:rPr>
          <w:rFonts w:ascii="Calibri" w:hAnsi="Calibri" w:cs="Calibri"/>
        </w:rPr>
        <w:t xml:space="preserve">, dự án sẽ hỗ trợ các nỗ lực có mục tiêu trong việc lồng ghép các hoạt động và thực hành thân thiện với đa dạng sinh học trong các khách sạn và doanh nghiệp du lịch nhằm thể hiện một cách tiếp cận tổng thể và tích hợp để cải thiện quản lý môi trường tổng thể của họ. Điều này đòi hỏi các doanh nghiệp, đặc biệt là khách sạn, phải nắm bắt các cơ hội mới nổi </w:t>
      </w:r>
      <w:r w:rsidR="00B7389D">
        <w:rPr>
          <w:rFonts w:ascii="Calibri" w:hAnsi="Calibri" w:cs="Calibri"/>
          <w:highlight w:val="yellow"/>
        </w:rPr>
        <w:t>dựa vào đa dạng sinh học</w:t>
      </w:r>
      <w:r w:rsidRPr="008159A5">
        <w:rPr>
          <w:rFonts w:ascii="Calibri" w:hAnsi="Calibri" w:cs="Calibri"/>
          <w:highlight w:val="yellow"/>
        </w:rPr>
        <w:t xml:space="preserve"> và dịch vụ hệ sinh thái (BES),</w:t>
      </w:r>
      <w:r w:rsidRPr="008159A5">
        <w:rPr>
          <w:rFonts w:ascii="Calibri" w:hAnsi="Calibri" w:cs="Calibri"/>
        </w:rPr>
        <w:t xml:space="preserve"> đảm bảo các lựa chọn quản lý tiết kiệm, phát triển các sản phẩm và dịch vụ mới thân thiện với đa dạng sinh học, đồng thời hỗ trợ doanh nghiệp kết hợp BES vào chiến lược và hoạt động kinh doanh của công ty, cũng như để giảm nhu cầu đối với các sản phẩm động vật hoang dã bất hợp pháp và các nguồn tài nguyên thiên nhiên không bền vững (cá, hải sản, hoạt động khai thác, lâm sản, v.v.). Dự án sẽ thúc đẩy các chương trình nhằm nâng cao nhận thức và trách nhiệm của nhân viên và nhà cung cấp dịch vụ đối với đa dạng sinh học và bảo tồn hệ sinh thái tốt hơn thông qua các khóa học về môi trường cho các môn lặn/lặn với ống thở/thể thao dưới nước có trách nhiệm nhằm nâng cao nhận thức về tác động của du lịch đối với hệ sinh thái rạn san hô và môi trường biển, cũng như thực hiện các phương pháp đơn giản để giảm tác động của hoạt động du lịch. </w:t>
      </w:r>
    </w:p>
    <w:p w14:paraId="4ED36B26"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Để bổ sung cho chương trình này, dự án sẽ giúp xây dựng/củng cố các hướng dẫn để lồng ghép các cân nhắc về đa dạng sinh học vào các hoạt động dịch vụ du lịch như làm vườn khách sạn (sử dụng phân bón và thuốc trừ sâu trong nhà và ngoài trời), tạo cảnh quan và lựa chọn loài để thúc đẩy thảm thực vật bản địa, quản lý chất thải và xử lý rác, dọn dẹp bãi biển, tái chế, làm phân trộn, quản lý bờ biển, v.v. Dự án có thể cung cấp các tài liệu bổ sung và thực hành tốt mà ban quản lý khách sạn có thể sử dụng để giúp nhân viên nhận thức rõ hơn về tầm quan trọng của quản lý môi trường và nhận ra mối liên hệ giữa đạo đức môi trường tốt và lợi ích du lịch. Ngoài ra, các hội thảo sẽ được tổ chức để khuyến khích các khách sạn nhận ra lợi ích của việc tìm nguồn cung ứng từ các nhà sản xuất thực phẩm bền vững. Đầu ra này cũng sẽ thúc đẩy nâng cao nhận thức và trải nghiệm của khách và du khách thông qua phát triển và thúc đẩy các hoạt động giáo dục và nâng cao nhận thức để thông báo cho họ về hành vi và các biện pháp mà họ có thể thực hiện để bảo vệ đa dạng sinh học và môi trường tự nhiên xung quanh các điểm du lịch. Ngoài ra, dự án sẽ giới thiệu các chương trình chứng nhận du lịch "xanh" (sẵn có và mới) được phát triển trong Hợp phần 1 cho các khách sạn, nhà nghỉ và nhà cung cấp dịch vụ du lịch, cũng như các cơ hội cho khu vực tư nhân tham gia trực tiếp vào công tác bảo tồn và/hoặc hỗ trợ các chương trình bảo tồn và phát triển sinh kế cộng đồng.</w:t>
      </w:r>
    </w:p>
    <w:p w14:paraId="1FC272F7" w14:textId="05B72F6F"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3.4</w:t>
      </w:r>
      <w:r w:rsidRPr="008159A5">
        <w:rPr>
          <w:rFonts w:ascii="Calibri" w:hAnsi="Calibri" w:cs="Calibri"/>
        </w:rPr>
        <w:t xml:space="preserve"> bao gồm:</w:t>
      </w:r>
    </w:p>
    <w:p w14:paraId="01C11F4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3.4.1 Hợp phần 2 bao gồm việc nâng cao nhận thức và tiến hành đào tạo về ứng dụng nhận diện loài, cũng như kết hợp với hội thảo để xác định các trường hợp sử dụng.</w:t>
      </w:r>
    </w:p>
    <w:p w14:paraId="68D90349"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3.4.2 Làm việc với Tổng cục Du lịch và Bộ VHTTDL để sửa đổi hệ thống chứng chỉ hướng dẫn viên du lịch và đưa hoạt động bảo vệ thiên nhiên và đa dạng sinh học làm tiêu chí được đánh giá trong các kỳ thi cấp chứng chỉ, cũng như để sửa đổi chương trình giảng dạy.</w:t>
      </w:r>
    </w:p>
    <w:p w14:paraId="685FFF54"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3.4.3 Xây dựng và tăng cường các hướng dẫn tự nguyện để lồng ghép các cân nhắc về đa dạng sinh học trong các hoạt động dịch vụ du lịch như làm vườn khách sạn (sử dụng phân bón và thuốc trừ sâu trong nhà và ngoài trời), tạo cảnh quan và lựa chọn loài để thúc đẩy thảm thực vật bản địa, quản lý chất thải và xử lý rác thải, dọn dẹp bãi biển, tái chế, ủ phân, quản lý bờ biển, phục vụ ăn uống (sử dụng thực phẩm có nguồn gốc địa phương và có trách nhiệm hơn), tính bền vững của các vật dụng vệ sinh và mua hàng chuỗi giá trị.</w:t>
      </w:r>
    </w:p>
    <w:p w14:paraId="45D33B5E"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3.4.4 Đánh giá tác động của các công ty lữ hành và hoạt động của khách sạn so với các hướng dẫn.</w:t>
      </w:r>
    </w:p>
    <w:p w14:paraId="539956AB" w14:textId="2A068B0A"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3.4.5 Nâng cao nhận thức về các chứng chỉ và quy tắc ứng xử, xác định các lỗ hổng trong các cuộc đánh giá so với các hướng dẫn tự nguyện và hợp tác với ngành dịch vụ để thực hiện các biện pháp khắc phục.  Phụ thuộc vào các hoạt động tương ứng trong </w:t>
      </w:r>
      <w:r w:rsidR="00A4024A">
        <w:rPr>
          <w:rFonts w:ascii="Calibri" w:hAnsi="Calibri" w:cs="Calibri"/>
        </w:rPr>
        <w:t>Đầu ra 2.5</w:t>
      </w:r>
      <w:r w:rsidRPr="008159A5">
        <w:rPr>
          <w:rFonts w:ascii="Calibri" w:hAnsi="Calibri" w:cs="Calibri"/>
        </w:rPr>
        <w:t xml:space="preserve"> và 3.1.</w:t>
      </w:r>
    </w:p>
    <w:p w14:paraId="3C9ECFF0" w14:textId="238E549A" w:rsidR="004F1A34" w:rsidRPr="008159A5" w:rsidRDefault="00A4024A" w:rsidP="006D4665">
      <w:pPr>
        <w:pStyle w:val="EmphasisSpecial"/>
        <w:spacing w:line="240" w:lineRule="auto"/>
        <w:rPr>
          <w:rFonts w:ascii="Calibri" w:hAnsi="Calibri" w:cs="Calibri"/>
        </w:rPr>
      </w:pPr>
      <w:r>
        <w:rPr>
          <w:rFonts w:ascii="Calibri" w:hAnsi="Calibri" w:cs="Calibri"/>
        </w:rPr>
        <w:t>Đầu ra 3.5</w:t>
      </w:r>
      <w:r w:rsidR="004F1A34" w:rsidRPr="008159A5">
        <w:rPr>
          <w:rFonts w:ascii="Calibri" w:hAnsi="Calibri" w:cs="Calibri"/>
        </w:rPr>
        <w:t xml:space="preserve">: Tăng cường năng lực thể chế và đào tạo các bên liên quan trong nước và địa phương để tích hợp và lồng ghép đa dạng sinh học vào quy hoạch, giám sát, triển khai và triển khai du lịch </w:t>
      </w:r>
      <w:r w:rsidR="00CF1545">
        <w:rPr>
          <w:rFonts w:ascii="Calibri" w:hAnsi="Calibri" w:cs="Calibri"/>
        </w:rPr>
        <w:t>dựa vào thiên nhiên</w:t>
      </w:r>
      <w:r w:rsidR="004F1A34" w:rsidRPr="008159A5">
        <w:rPr>
          <w:rFonts w:ascii="Calibri" w:hAnsi="Calibri" w:cs="Calibri"/>
        </w:rPr>
        <w:t>.</w:t>
      </w:r>
    </w:p>
    <w:p w14:paraId="339C00A8" w14:textId="41E2AEA6"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Trong công tác bảo tồn thiên nhiên, sự phát triển không bền vững của ngành du lịch được coi là mối đe dọa lớn đối với bảo tồn đa dạng sinh học và các ngành liên quan do những </w:t>
      </w:r>
      <w:r w:rsidR="00647CAE">
        <w:rPr>
          <w:rFonts w:ascii="Calibri" w:hAnsi="Calibri" w:cs="Calibri"/>
          <w:lang w:val="en-US"/>
        </w:rPr>
        <w:t>thiếu hụt lớn</w:t>
      </w:r>
      <w:r w:rsidRPr="008159A5">
        <w:rPr>
          <w:rFonts w:ascii="Calibri" w:hAnsi="Calibri" w:cs="Calibri"/>
        </w:rPr>
        <w:t xml:space="preserve"> về kiến thức và hiểu biết cần có về các giá trị đa dạng sinh học (xem </w:t>
      </w:r>
      <w:r w:rsidRPr="008159A5">
        <w:rPr>
          <w:rFonts w:ascii="Calibri" w:hAnsi="Calibri" w:cs="Calibri"/>
          <w:b/>
          <w:bCs/>
          <w:highlight w:val="yellow"/>
        </w:rPr>
        <w:t>Phụ lục X: Báo cáo phát triển năng lực và phiếu đánh giá phát triển năng lực của Chương trình Phát triển Liên Hợp Quốc</w:t>
      </w:r>
      <w:r w:rsidRPr="008159A5">
        <w:rPr>
          <w:rFonts w:ascii="Calibri" w:hAnsi="Calibri" w:cs="Calibri"/>
        </w:rPr>
        <w:t xml:space="preserve">). Ngoài ra còn thiếu các công cụ, cơ chế và hướng dẫn về quản lý sử dụng bền vững đa dạng sinh học trong lĩnh vực du lịch.  Mặc dù môi trường tự nhiên và đa dạng sinh học là những điểm thu hút chính đối với ngành du lịch, nhưng có rất ít hoạt động tăng cường năng lực trong lĩnh vực này để hỗ trợ việc duy trì. Nếu được quản lý đúng cách, du lịch có thể mang lại những cơ hội đáng kể để hỗ trợ bảo tồn đa dạng sinh học.  Do đó, còn nhiều việc cần phải làm để lồng ghép bảo tồn đa dạng sinh học vào lĩnh vực du lịch. Tăng cường năng lực thể chế và năng lực chuyên môn đóng vai trò trụ cột thiết yếu đối với logic can thiệp cũng như chìa khoá thành công của dự án. Hai năng lực này không chỉ tạo điều kiện lồng ghép các cơ hội từ du lịch </w:t>
      </w:r>
      <w:r w:rsidR="00CF1545">
        <w:rPr>
          <w:rFonts w:ascii="Calibri" w:hAnsi="Calibri" w:cs="Calibri"/>
        </w:rPr>
        <w:t>dựa vào thiên nhiên</w:t>
      </w:r>
      <w:r w:rsidRPr="008159A5">
        <w:rPr>
          <w:rFonts w:ascii="Calibri" w:hAnsi="Calibri" w:cs="Calibri"/>
        </w:rPr>
        <w:t xml:space="preserve"> vào bảo tồn đa dạng sinh học và ngành du lịch trên phạm vi rộng hơn mà còn tạo ra một mô hình du lịch mới với tiềm năng kích thích tăng trưởng có trách nhiệm ở Việt Nam. </w:t>
      </w:r>
    </w:p>
    <w:p w14:paraId="02D1F80A"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Sau khi tham vấn với các bên liên quan trong giai đoạn PPG, công tác đào tạo / tăng cường năng lực sẽ được hỗ trợ và điều phối cho các bên như sau:</w:t>
      </w:r>
    </w:p>
    <w:p w14:paraId="4C25444A" w14:textId="77777777" w:rsidR="004F1A34" w:rsidRPr="008159A5" w:rsidRDefault="004F1A34" w:rsidP="006D4665">
      <w:pPr>
        <w:pStyle w:val="ListBullet2"/>
        <w:spacing w:line="240" w:lineRule="auto"/>
        <w:rPr>
          <w:rFonts w:ascii="Calibri" w:hAnsi="Calibri" w:cs="Calibri"/>
        </w:rPr>
      </w:pPr>
      <w:r w:rsidRPr="008159A5">
        <w:rPr>
          <w:rFonts w:ascii="Calibri" w:hAnsi="Calibri" w:cs="Calibri"/>
        </w:rPr>
        <w:t>Ở cấp quốc gia, các cơ quan chính phủ và trường đại học chịu trách nhiệm xây dựng các mô-đun bảo tồn đa dạng sinh học và tiến hành chương trình đào tạo cho giảng viên;</w:t>
      </w:r>
    </w:p>
    <w:p w14:paraId="4CB9AE9D" w14:textId="5CA54939" w:rsidR="004F1A34" w:rsidRPr="008159A5" w:rsidRDefault="004F1A34" w:rsidP="006D4665">
      <w:pPr>
        <w:pStyle w:val="ListBullet2"/>
        <w:spacing w:line="240" w:lineRule="auto"/>
        <w:rPr>
          <w:rFonts w:ascii="Calibri" w:hAnsi="Calibri" w:cs="Calibri"/>
        </w:rPr>
      </w:pPr>
      <w:r w:rsidRPr="008159A5">
        <w:rPr>
          <w:rFonts w:ascii="Calibri" w:hAnsi="Calibri" w:cs="Calibri"/>
        </w:rPr>
        <w:t xml:space="preserve">Hỗ trợ Tổng cục Du lịch Việt Nam truyền thông hiệu quả và nâng cao nhận thức của toàn dân về du lịch </w:t>
      </w:r>
      <w:r w:rsidR="00CF1545">
        <w:rPr>
          <w:rFonts w:ascii="Calibri" w:hAnsi="Calibri" w:cs="Calibri"/>
        </w:rPr>
        <w:t>dựa vào thiên nhiên</w:t>
      </w:r>
      <w:r w:rsidRPr="008159A5">
        <w:rPr>
          <w:rFonts w:ascii="Calibri" w:hAnsi="Calibri" w:cs="Calibri"/>
        </w:rPr>
        <w:t xml:space="preserve"> và du lịch bền vững nhằm tạo ra mô hình du lịch mới ở Việt Nam;</w:t>
      </w:r>
    </w:p>
    <w:p w14:paraId="0A6CA4D0" w14:textId="77777777" w:rsidR="004F1A34" w:rsidRPr="008159A5" w:rsidRDefault="004F1A34" w:rsidP="006D4665">
      <w:pPr>
        <w:pStyle w:val="ListBullet2"/>
        <w:spacing w:line="240" w:lineRule="auto"/>
        <w:rPr>
          <w:rFonts w:ascii="Calibri" w:hAnsi="Calibri" w:cs="Calibri"/>
        </w:rPr>
      </w:pPr>
      <w:r w:rsidRPr="008159A5">
        <w:rPr>
          <w:rFonts w:ascii="Calibri" w:hAnsi="Calibri" w:cs="Calibri"/>
        </w:rPr>
        <w:t>Tiến hành Đánh giá nhu cầu đào tạo xung quanh các khu bảo tồn nhằm tăng cường lồng ghép bảo tồn đa dạng sinh học vào ngành du lịch;</w:t>
      </w:r>
    </w:p>
    <w:p w14:paraId="04FB88FF" w14:textId="1512D62E" w:rsidR="004F1A34" w:rsidRPr="008159A5" w:rsidRDefault="004F1A34" w:rsidP="006D4665">
      <w:pPr>
        <w:pStyle w:val="ListBullet2"/>
        <w:spacing w:line="240" w:lineRule="auto"/>
        <w:rPr>
          <w:rFonts w:ascii="Calibri" w:hAnsi="Calibri" w:cs="Calibri"/>
        </w:rPr>
      </w:pPr>
      <w:r w:rsidRPr="008159A5">
        <w:rPr>
          <w:rFonts w:ascii="Calibri" w:hAnsi="Calibri" w:cs="Calibri"/>
        </w:rPr>
        <w:t xml:space="preserve">Thu hút sự tham gia của các </w:t>
      </w:r>
      <w:r w:rsidR="00D03FB4">
        <w:rPr>
          <w:rFonts w:ascii="Calibri" w:hAnsi="Calibri" w:cs="Calibri"/>
          <w:lang w:val="en-US"/>
        </w:rPr>
        <w:t>đối tác</w:t>
      </w:r>
      <w:r w:rsidRPr="008159A5">
        <w:rPr>
          <w:rFonts w:ascii="Calibri" w:hAnsi="Calibri" w:cs="Calibri"/>
        </w:rPr>
        <w:t xml:space="preserve"> trong lĩnh vực du lịch để cải thiện và nâng cao hiểu biết, kỹ năng cũng như năng lực của họ để hỗ trợ bảo tồn đa dạng sinh học;</w:t>
      </w:r>
    </w:p>
    <w:p w14:paraId="40C3526A" w14:textId="77777777" w:rsidR="004F1A34" w:rsidRPr="008159A5" w:rsidRDefault="004F1A34" w:rsidP="006D4665">
      <w:pPr>
        <w:pStyle w:val="ListBullet2"/>
        <w:spacing w:line="240" w:lineRule="auto"/>
        <w:rPr>
          <w:rFonts w:ascii="Calibri" w:hAnsi="Calibri" w:cs="Calibri"/>
        </w:rPr>
      </w:pPr>
      <w:r w:rsidRPr="008159A5">
        <w:rPr>
          <w:rFonts w:ascii="Calibri" w:hAnsi="Calibri" w:cs="Calibri"/>
        </w:rPr>
        <w:t>Các chuyên gia hoặc cơ quan liên qua</w:t>
      </w:r>
      <w:r w:rsidRPr="008159A5">
        <w:rPr>
          <w:rFonts w:ascii="Calibri" w:hAnsi="Calibri" w:cs="Calibri"/>
          <w:lang w:val="en-US"/>
        </w:rPr>
        <w:t>n</w:t>
      </w:r>
      <w:r w:rsidRPr="008159A5">
        <w:rPr>
          <w:rFonts w:ascii="Calibri" w:hAnsi="Calibri" w:cs="Calibri"/>
        </w:rPr>
        <w:t xml:space="preserve"> sẽ tăng cường nhận thức ở cấp địa phương và hai vườn quốc gia;</w:t>
      </w:r>
    </w:p>
    <w:p w14:paraId="203D73B1" w14:textId="4FCFACC6" w:rsidR="004F1A34" w:rsidRPr="008159A5" w:rsidRDefault="004F1A34" w:rsidP="006D4665">
      <w:pPr>
        <w:pStyle w:val="ListBullet2"/>
        <w:spacing w:line="240" w:lineRule="auto"/>
        <w:rPr>
          <w:rFonts w:ascii="Calibri" w:hAnsi="Calibri" w:cs="Calibri"/>
        </w:rPr>
      </w:pPr>
      <w:r w:rsidRPr="008159A5">
        <w:rPr>
          <w:rFonts w:ascii="Calibri" w:hAnsi="Calibri" w:cs="Calibri"/>
        </w:rPr>
        <w:t xml:space="preserve">Hỗ trợ thiết lập các hoạt động tiếp cận đào tạo để bao phủ các khu vực </w:t>
      </w:r>
      <w:r w:rsidR="00F754AB">
        <w:rPr>
          <w:rFonts w:ascii="Calibri" w:hAnsi="Calibri" w:cs="Calibri"/>
          <w:lang w:val="en-US"/>
        </w:rPr>
        <w:t>thực hiện dự án</w:t>
      </w:r>
      <w:r w:rsidRPr="008159A5">
        <w:rPr>
          <w:rFonts w:ascii="Calibri" w:hAnsi="Calibri" w:cs="Calibri"/>
        </w:rPr>
        <w:t xml:space="preserve"> ở hai tỉnh; </w:t>
      </w:r>
    </w:p>
    <w:p w14:paraId="708C1634" w14:textId="0532855F" w:rsidR="004F1A34" w:rsidRPr="008159A5" w:rsidRDefault="004F1A34" w:rsidP="006D4665">
      <w:pPr>
        <w:pStyle w:val="ListBullet2"/>
        <w:spacing w:line="240" w:lineRule="auto"/>
        <w:rPr>
          <w:rFonts w:ascii="Calibri" w:hAnsi="Calibri" w:cs="Calibri"/>
        </w:rPr>
      </w:pPr>
      <w:r w:rsidRPr="008159A5">
        <w:rPr>
          <w:rFonts w:ascii="Calibri" w:hAnsi="Calibri" w:cs="Calibri"/>
        </w:rPr>
        <w:t xml:space="preserve">Hỗ trợ các hiệp hội du lịch độc lập </w:t>
      </w:r>
      <w:r w:rsidR="00BB6F5B">
        <w:rPr>
          <w:rFonts w:ascii="Calibri" w:hAnsi="Calibri" w:cs="Calibri"/>
          <w:lang w:val="en-US"/>
        </w:rPr>
        <w:t>thông qua việc</w:t>
      </w:r>
      <w:r w:rsidRPr="008159A5">
        <w:rPr>
          <w:rFonts w:ascii="Calibri" w:hAnsi="Calibri" w:cs="Calibri"/>
        </w:rPr>
        <w:t xml:space="preserve"> TCDLVN tăng cường phối hợp và quan hệ đối tác giữa các bên liên quan ngành du lịch nhằm thúc đẩy tính bền vững trong phát triển du lịch tổng thể ở Việt Nam.    </w:t>
      </w:r>
    </w:p>
    <w:p w14:paraId="493CBEFA" w14:textId="74D9D854"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3.5</w:t>
      </w:r>
      <w:r w:rsidRPr="008159A5">
        <w:rPr>
          <w:rFonts w:ascii="Calibri" w:hAnsi="Calibri" w:cs="Calibri"/>
        </w:rPr>
        <w:t xml:space="preserve"> bao gồm:</w:t>
      </w:r>
    </w:p>
    <w:p w14:paraId="3A7760DA"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3.5.1 Thiết kế và thực hiện một chương trình nâng cao nhận thức cho các bên liên quan đến du lịch về tầm quan trọng của đa dạng sinh học và các hệ sinh thái khác nhau đối với ngành du lịch, giáo dục về vai trò của khu bảo tồn trong việc bảo vệ môi trường và cải thiện sinh kế địa phương, phổ biến tầm quan trọng của công tác đánh giá và giám sát tác động sinh thái và xã hội.</w:t>
      </w:r>
    </w:p>
    <w:p w14:paraId="10CB517B"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3.5.2 Đào tạo các bên liên quan cấp quốc gia và cấp tỉnh thuộc nhiều lĩnh vực khác nhau về cách giải thích hướng dẫn, tiêu chí và yêu cầu, cũng như cách sử dụng ĐTM / ĐMC trong quy hoạch ngành, phát triển và du lịch.</w:t>
      </w:r>
    </w:p>
    <w:p w14:paraId="63019DB2" w14:textId="1A438395"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3.5.3 Truyền thông và nâng cao nhận thức cộng đồng, tăng cường năng lực cho TCDLVN về các cơ hội cho du lịch </w:t>
      </w:r>
      <w:r w:rsidR="00CF1545">
        <w:rPr>
          <w:rFonts w:ascii="Calibri" w:hAnsi="Calibri" w:cs="Calibri"/>
        </w:rPr>
        <w:t>dựa vào thiên nhiên</w:t>
      </w:r>
      <w:r w:rsidRPr="008159A5">
        <w:rPr>
          <w:rFonts w:ascii="Calibri" w:hAnsi="Calibri" w:cs="Calibri"/>
        </w:rPr>
        <w:t xml:space="preserve"> nhằm tạo ra một mô hình du lịch mới trong các KBT, khu di sản thiên nhiên và khu bảo tồn thiên nhiên.</w:t>
      </w:r>
    </w:p>
    <w:p w14:paraId="500B907A" w14:textId="0B047F9A"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3.5.4 Xây dựng chương trình giảng dạy tiêu chuẩn về du lịch </w:t>
      </w:r>
      <w:r w:rsidR="00CF1545">
        <w:rPr>
          <w:rFonts w:ascii="Calibri" w:hAnsi="Calibri" w:cs="Calibri"/>
        </w:rPr>
        <w:t>dựa vào thiên nhiên</w:t>
      </w:r>
      <w:r w:rsidRPr="008159A5">
        <w:rPr>
          <w:rFonts w:ascii="Calibri" w:hAnsi="Calibri" w:cs="Calibri"/>
        </w:rPr>
        <w:t xml:space="preserve"> bao gồm xác định loài theo từng nhóm mục tiêu khác nhau (công ty lữ hành, đơn vị cung cấp dịch vụ lưu trú, hướng dẫn viên địa phương và nhà hoạch định chính sách). Điều này sẽ tận dụng </w:t>
      </w:r>
      <w:r w:rsidR="001D5781" w:rsidRPr="008159A5">
        <w:rPr>
          <w:rFonts w:ascii="Calibri" w:hAnsi="Calibri" w:cs="Calibri"/>
        </w:rPr>
        <w:t xml:space="preserve">tối đa </w:t>
      </w:r>
      <w:r w:rsidRPr="008159A5">
        <w:rPr>
          <w:rFonts w:ascii="Calibri" w:hAnsi="Calibri" w:cs="Calibri"/>
        </w:rPr>
        <w:t xml:space="preserve">các công cụ </w:t>
      </w:r>
      <w:r w:rsidR="001D5781">
        <w:rPr>
          <w:rFonts w:ascii="Calibri" w:hAnsi="Calibri" w:cs="Calibri"/>
          <w:lang w:val="en-US"/>
        </w:rPr>
        <w:t xml:space="preserve">trên </w:t>
      </w:r>
      <w:r w:rsidR="008C55B8">
        <w:rPr>
          <w:rFonts w:ascii="Calibri" w:hAnsi="Calibri" w:cs="Calibri"/>
          <w:lang w:val="en-US"/>
        </w:rPr>
        <w:t xml:space="preserve">nền tảng </w:t>
      </w:r>
      <w:r w:rsidRPr="008159A5">
        <w:rPr>
          <w:rFonts w:ascii="Calibri" w:hAnsi="Calibri" w:cs="Calibri"/>
        </w:rPr>
        <w:t xml:space="preserve">web và </w:t>
      </w:r>
      <w:r w:rsidR="008C55B8">
        <w:rPr>
          <w:rFonts w:ascii="Calibri" w:hAnsi="Calibri" w:cs="Calibri"/>
          <w:lang w:val="en-US"/>
        </w:rPr>
        <w:t xml:space="preserve">các công cụ </w:t>
      </w:r>
      <w:r w:rsidRPr="008159A5">
        <w:rPr>
          <w:rFonts w:ascii="Calibri" w:hAnsi="Calibri" w:cs="Calibri"/>
        </w:rPr>
        <w:t xml:space="preserve">tự </w:t>
      </w:r>
      <w:r w:rsidR="001D5781">
        <w:rPr>
          <w:rFonts w:ascii="Calibri" w:hAnsi="Calibri" w:cs="Calibri"/>
          <w:lang w:val="en-US"/>
        </w:rPr>
        <w:t>sử dụng</w:t>
      </w:r>
      <w:r w:rsidRPr="008159A5">
        <w:rPr>
          <w:rFonts w:ascii="Calibri" w:hAnsi="Calibri" w:cs="Calibri"/>
        </w:rPr>
        <w:t xml:space="preserve"> để giảm nhu cầu đào tạo lặp lại cho các bên liên quan mới và thúc đẩy hiệu quả chi phí và tính bền vững.</w:t>
      </w:r>
    </w:p>
    <w:p w14:paraId="66B277DA" w14:textId="4DF027A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3.5.5 Tiến hành đào tạo </w:t>
      </w:r>
      <w:r w:rsidR="00AD771B">
        <w:rPr>
          <w:rFonts w:ascii="Calibri" w:hAnsi="Calibri" w:cs="Calibri"/>
          <w:lang w:val="en-US"/>
        </w:rPr>
        <w:t>theo cách thức</w:t>
      </w:r>
      <w:r w:rsidRPr="008159A5">
        <w:rPr>
          <w:rFonts w:ascii="Calibri" w:hAnsi="Calibri" w:cs="Calibri"/>
        </w:rPr>
        <w:t xml:space="preserve"> tiêu chuẩn hóa và chuyên biệt về du lịch </w:t>
      </w:r>
      <w:r w:rsidR="00CF1545">
        <w:rPr>
          <w:rFonts w:ascii="Calibri" w:hAnsi="Calibri" w:cs="Calibri"/>
        </w:rPr>
        <w:t>dựa vào thiên nhiên</w:t>
      </w:r>
      <w:r w:rsidRPr="008159A5">
        <w:rPr>
          <w:rFonts w:ascii="Calibri" w:hAnsi="Calibri" w:cs="Calibri"/>
        </w:rPr>
        <w:t xml:space="preserve"> hoặc các hoạt động du lịch </w:t>
      </w:r>
      <w:r w:rsidR="00B7389D">
        <w:rPr>
          <w:rFonts w:ascii="Calibri" w:hAnsi="Calibri" w:cs="Calibri"/>
        </w:rPr>
        <w:t>dựa vào đa dạng sinh học</w:t>
      </w:r>
      <w:r w:rsidRPr="008159A5">
        <w:rPr>
          <w:rFonts w:ascii="Calibri" w:hAnsi="Calibri" w:cs="Calibri"/>
        </w:rPr>
        <w:t xml:space="preserve">, bao gồm 1) Ngắm chim, 2) ngắm linh trưởng, 3) Ngắm bướm, 4) Ngắm hoa dại, 5) Đi bộ xuyên rừng, 6) Leo núi đá và hang động, 7) đạp xe trên đường núi, 8) Nhà nghỉ sinh thái, 9) Trại sinh thái, 10) </w:t>
      </w:r>
      <w:r w:rsidR="003212BE">
        <w:rPr>
          <w:rFonts w:ascii="Calibri" w:hAnsi="Calibri" w:cs="Calibri"/>
          <w:lang w:val="en-US"/>
        </w:rPr>
        <w:t>D</w:t>
      </w:r>
      <w:r w:rsidRPr="008159A5">
        <w:rPr>
          <w:rFonts w:ascii="Calibri" w:hAnsi="Calibri" w:cs="Calibri"/>
        </w:rPr>
        <w:t xml:space="preserve">ịch vụ chèo thuyền, 11) </w:t>
      </w:r>
      <w:r w:rsidR="00437FD1">
        <w:rPr>
          <w:rFonts w:ascii="Calibri" w:hAnsi="Calibri" w:cs="Calibri"/>
          <w:lang w:val="en-US"/>
        </w:rPr>
        <w:t>Nhận biết các loại cây có thể</w:t>
      </w:r>
      <w:r w:rsidRPr="008159A5">
        <w:rPr>
          <w:rFonts w:ascii="Calibri" w:hAnsi="Calibri" w:cs="Calibri"/>
        </w:rPr>
        <w:t xml:space="preserve"> ăn được và nhận biết cây thuốc cổ truyền, v.v.  </w:t>
      </w:r>
    </w:p>
    <w:p w14:paraId="67ACD6BC" w14:textId="78F5AC0B"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3.5.6 Trau dồi kiến thức cho các công ty lữ hành về việc thiết kế hoạt động du lịch </w:t>
      </w:r>
      <w:r w:rsidR="00CF1545">
        <w:rPr>
          <w:rFonts w:ascii="Calibri" w:hAnsi="Calibri" w:cs="Calibri"/>
        </w:rPr>
        <w:t>dựa vào thiên nhiên</w:t>
      </w:r>
      <w:r w:rsidRPr="008159A5">
        <w:rPr>
          <w:rFonts w:ascii="Calibri" w:hAnsi="Calibri" w:cs="Calibri"/>
        </w:rPr>
        <w:t>, bao gồm phát triển sản phẩm, lập kế hoạch và quản lý điểm đến cũng như tiếp thị, phát triển nội dung, tác động và các biện pháp bảo vệ.</w:t>
      </w:r>
    </w:p>
    <w:p w14:paraId="6CB6E3C1" w14:textId="1C1CFA40"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3.5.7 Bộ </w:t>
      </w:r>
      <w:r w:rsidR="00A4024A">
        <w:rPr>
          <w:rFonts w:ascii="Calibri" w:hAnsi="Calibri" w:cs="Calibri"/>
        </w:rPr>
        <w:t>TNMT</w:t>
      </w:r>
      <w:r w:rsidRPr="008159A5">
        <w:rPr>
          <w:rFonts w:ascii="Calibri" w:hAnsi="Calibri" w:cs="Calibri"/>
        </w:rPr>
        <w:t xml:space="preserve"> sẽ tổ chức giao lưu kiến thức quốc tế về bảo tồn động vật hoang dã/đa dạng sinh học và du lịch </w:t>
      </w:r>
      <w:r w:rsidR="00CF1545">
        <w:rPr>
          <w:rFonts w:ascii="Calibri" w:hAnsi="Calibri" w:cs="Calibri"/>
        </w:rPr>
        <w:t>dựa vào thiên nhiên</w:t>
      </w:r>
      <w:r w:rsidRPr="008159A5">
        <w:rPr>
          <w:rFonts w:ascii="Calibri" w:hAnsi="Calibri" w:cs="Calibri"/>
        </w:rPr>
        <w:t xml:space="preserve"> và đảm bảo các sự kiện này không chồng chéo hay xung đột với các </w:t>
      </w:r>
      <w:r w:rsidR="00AF1AA8">
        <w:rPr>
          <w:rFonts w:ascii="Calibri" w:hAnsi="Calibri" w:cs="Calibri"/>
          <w:lang w:val="en-US"/>
        </w:rPr>
        <w:t>hoạt động</w:t>
      </w:r>
      <w:r w:rsidRPr="008159A5">
        <w:rPr>
          <w:rFonts w:ascii="Calibri" w:hAnsi="Calibri" w:cs="Calibri"/>
        </w:rPr>
        <w:t xml:space="preserve"> trao đổi dự kiến khác trong các hoạt động 2.4.4, 2.4.6, 2.4.9, 2.6.5, 4.2.7 và 4.2.8.</w:t>
      </w:r>
    </w:p>
    <w:p w14:paraId="3F4C4DD0" w14:textId="20EBA7AB" w:rsidR="004F1A34" w:rsidRPr="008159A5" w:rsidRDefault="004F1A34" w:rsidP="006D4665">
      <w:pPr>
        <w:pStyle w:val="Caption"/>
        <w:rPr>
          <w:rFonts w:ascii="Calibri" w:hAnsi="Calibri" w:cs="Calibri"/>
        </w:rPr>
      </w:pPr>
      <w:r w:rsidRPr="008159A5">
        <w:rPr>
          <w:rFonts w:ascii="Calibri" w:hAnsi="Calibri" w:cs="Calibri"/>
        </w:rPr>
        <w:t xml:space="preserve">Hình </w:t>
      </w:r>
      <w:r w:rsidR="00191A4B">
        <w:rPr>
          <w:rFonts w:ascii="Calibri" w:hAnsi="Calibri" w:cs="Calibri"/>
          <w:lang w:val="en-US"/>
        </w:rPr>
        <w:t>21</w:t>
      </w:r>
      <w:r w:rsidRPr="008159A5">
        <w:rPr>
          <w:rFonts w:ascii="Calibri" w:hAnsi="Calibri" w:cs="Calibri"/>
        </w:rPr>
        <w:t>. Cơ cấu phân chia hoạt động cho Hợp phần 3</w:t>
      </w:r>
    </w:p>
    <w:p w14:paraId="6D51F136" w14:textId="77777777" w:rsidR="004F1A34" w:rsidRPr="008159A5" w:rsidRDefault="004F1A34" w:rsidP="006D4665">
      <w:pPr>
        <w:spacing w:line="240" w:lineRule="auto"/>
        <w:rPr>
          <w:rFonts w:ascii="Calibri" w:hAnsi="Calibri" w:cs="Calibri"/>
          <w:szCs w:val="20"/>
        </w:rPr>
      </w:pPr>
      <w:r w:rsidRPr="008159A5">
        <w:rPr>
          <w:rFonts w:ascii="Calibri" w:hAnsi="Calibri" w:cs="Calibri"/>
          <w:noProof/>
          <w:lang w:val="en-US"/>
        </w:rPr>
        <w:drawing>
          <wp:inline distT="0" distB="0" distL="0" distR="0" wp14:anchorId="1E0CDF6B" wp14:editId="6EE3C9C2">
            <wp:extent cx="5733415" cy="75393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7539355"/>
                    </a:xfrm>
                    <a:prstGeom prst="rect">
                      <a:avLst/>
                    </a:prstGeom>
                  </pic:spPr>
                </pic:pic>
              </a:graphicData>
            </a:graphic>
          </wp:inline>
        </w:drawing>
      </w:r>
    </w:p>
    <w:p w14:paraId="7B9F9DD9"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35778A24"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45FB47BE" w14:textId="09CA60C2" w:rsidR="004F1A34" w:rsidRPr="00B668E8" w:rsidRDefault="004F1A34" w:rsidP="006D4665">
      <w:pPr>
        <w:pStyle w:val="EmphasisSpecial"/>
        <w:spacing w:line="240" w:lineRule="auto"/>
        <w:rPr>
          <w:rFonts w:ascii="Calibri" w:hAnsi="Calibri" w:cs="Calibri"/>
          <w:lang w:val="en-US"/>
        </w:rPr>
      </w:pPr>
      <w:r w:rsidRPr="008159A5">
        <w:rPr>
          <w:rFonts w:ascii="Calibri" w:hAnsi="Calibri" w:cs="Calibri"/>
        </w:rPr>
        <w:t xml:space="preserve">Hợp phần 4: Phổ biến, quản lý tri thức và </w:t>
      </w:r>
      <w:r w:rsidR="00B668E8">
        <w:rPr>
          <w:rFonts w:ascii="Calibri" w:hAnsi="Calibri" w:cs="Calibri"/>
          <w:lang w:val="en-US"/>
        </w:rPr>
        <w:t>Giám sát và đánh giá (</w:t>
      </w:r>
      <w:r w:rsidRPr="008159A5">
        <w:rPr>
          <w:rFonts w:ascii="Calibri" w:hAnsi="Calibri" w:cs="Calibri"/>
        </w:rPr>
        <w:t>M&amp;E</w:t>
      </w:r>
      <w:r w:rsidR="00B668E8">
        <w:rPr>
          <w:rFonts w:ascii="Calibri" w:hAnsi="Calibri" w:cs="Calibri"/>
          <w:lang w:val="en-US"/>
        </w:rPr>
        <w:t>)</w:t>
      </w:r>
    </w:p>
    <w:p w14:paraId="53FC147F" w14:textId="543EDB84"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Cuối cùng, Hợp phần 4 bao gồm 3 Kết quả trong WBS (xem </w:t>
      </w:r>
      <w:r w:rsidRPr="008159A5">
        <w:rPr>
          <w:rFonts w:ascii="Calibri" w:hAnsi="Calibri" w:cs="Calibri"/>
          <w:b/>
          <w:bCs/>
        </w:rPr>
        <w:t>Hình X</w:t>
      </w:r>
      <w:r w:rsidRPr="008159A5">
        <w:rPr>
          <w:rFonts w:ascii="Calibri" w:hAnsi="Calibri" w:cs="Calibri"/>
        </w:rPr>
        <w:t xml:space="preserve">) sẽ tăng cường mạng lưới tiếp thị và trao đổi kiến thức để góp phần thăng hạng danh tiếng của Việt Nam như một điểm đến du lịch hàng đầu về du lịch </w:t>
      </w:r>
      <w:r w:rsidR="00CF1545">
        <w:rPr>
          <w:rFonts w:ascii="Calibri" w:hAnsi="Calibri" w:cs="Calibri"/>
        </w:rPr>
        <w:t>dựa vào thiên nhiên</w:t>
      </w:r>
      <w:r w:rsidRPr="008159A5">
        <w:rPr>
          <w:rFonts w:ascii="Calibri" w:hAnsi="Calibri" w:cs="Calibri"/>
        </w:rPr>
        <w:t>, ngoài ra hợp phần cũng hỗ trợ nhân rộng và nâng cấp các phương pháp tiếp cận, can thiệp và kết quả của dự án.</w:t>
      </w:r>
    </w:p>
    <w:p w14:paraId="08AB2920" w14:textId="77777777" w:rsidR="004F1A34" w:rsidRPr="008159A5" w:rsidRDefault="004F1A34" w:rsidP="006D4665">
      <w:pPr>
        <w:spacing w:line="240" w:lineRule="auto"/>
        <w:ind w:left="547"/>
        <w:rPr>
          <w:rFonts w:ascii="Calibri" w:hAnsi="Calibri" w:cs="Calibri"/>
          <w:szCs w:val="20"/>
        </w:rPr>
      </w:pPr>
      <w:r w:rsidRPr="008159A5">
        <w:rPr>
          <w:rFonts w:ascii="Calibri" w:hAnsi="Calibri" w:cs="Calibri"/>
          <w:b/>
          <w:bCs/>
          <w:szCs w:val="20"/>
        </w:rPr>
        <w:t>Tổng chi phí:</w:t>
      </w:r>
      <w:r w:rsidRPr="008159A5">
        <w:rPr>
          <w:rFonts w:ascii="Calibri" w:hAnsi="Calibri" w:cs="Calibri"/>
        </w:rPr>
        <w:t xml:space="preserve"> USD $ X, XXX, XXX; </w:t>
      </w:r>
      <w:r w:rsidRPr="008159A5">
        <w:rPr>
          <w:rFonts w:ascii="Calibri" w:hAnsi="Calibri" w:cs="Calibri"/>
          <w:b/>
          <w:bCs/>
          <w:szCs w:val="20"/>
        </w:rPr>
        <w:t>Khoản tài trợ dự án Quỹ môi trường toàn cầu (GEF) đã yêu cầu:</w:t>
      </w:r>
      <w:r w:rsidRPr="008159A5">
        <w:rPr>
          <w:rFonts w:ascii="Calibri" w:hAnsi="Calibri" w:cs="Calibri"/>
        </w:rPr>
        <w:t xml:space="preserve"> $ X, XXX, XXX; </w:t>
      </w:r>
      <w:r w:rsidRPr="008159A5">
        <w:rPr>
          <w:rFonts w:ascii="Calibri" w:hAnsi="Calibri" w:cs="Calibri"/>
          <w:b/>
          <w:bCs/>
          <w:szCs w:val="20"/>
        </w:rPr>
        <w:t>Đồng tài trợ:</w:t>
      </w:r>
      <w:r w:rsidRPr="008159A5">
        <w:rPr>
          <w:rFonts w:ascii="Calibri" w:hAnsi="Calibri" w:cs="Calibri"/>
        </w:rPr>
        <w:t xml:space="preserve"> X.XXX.XXX USD</w:t>
      </w:r>
    </w:p>
    <w:p w14:paraId="29557410" w14:textId="143BE55E" w:rsidR="004F1A34" w:rsidRPr="008159A5" w:rsidRDefault="00A4024A" w:rsidP="006D4665">
      <w:pPr>
        <w:pStyle w:val="EmphasisSpecial"/>
        <w:spacing w:line="240" w:lineRule="auto"/>
        <w:rPr>
          <w:rFonts w:ascii="Calibri" w:hAnsi="Calibri" w:cs="Calibri"/>
        </w:rPr>
      </w:pPr>
      <w:r>
        <w:rPr>
          <w:rFonts w:ascii="Calibri" w:hAnsi="Calibri" w:cs="Calibri"/>
        </w:rPr>
        <w:t>Đầu ra 4.1</w:t>
      </w:r>
      <w:r w:rsidR="004F1A34" w:rsidRPr="008159A5">
        <w:rPr>
          <w:rFonts w:ascii="Calibri" w:hAnsi="Calibri" w:cs="Calibri"/>
        </w:rPr>
        <w:t xml:space="preserve">: Phát triển và phổ biến chiến lược tiếp thị và tài liệu về nỗ lực thúc đẩy chất lượng và sự đa dạng của du lịch </w:t>
      </w:r>
      <w:r w:rsidR="00CF1545">
        <w:rPr>
          <w:rFonts w:ascii="Calibri" w:hAnsi="Calibri" w:cs="Calibri"/>
        </w:rPr>
        <w:t>dựa vào thiên nhiên</w:t>
      </w:r>
      <w:r w:rsidR="004F1A34" w:rsidRPr="008159A5">
        <w:rPr>
          <w:rFonts w:ascii="Calibri" w:hAnsi="Calibri" w:cs="Calibri"/>
        </w:rPr>
        <w:t xml:space="preserve"> tại </w:t>
      </w:r>
      <w:r w:rsidR="00A03AA6">
        <w:rPr>
          <w:rFonts w:ascii="Calibri" w:hAnsi="Calibri" w:cs="Calibri"/>
          <w:lang w:val="en-US"/>
        </w:rPr>
        <w:t>2</w:t>
      </w:r>
      <w:r w:rsidR="004F1A34" w:rsidRPr="008159A5">
        <w:rPr>
          <w:rFonts w:ascii="Calibri" w:hAnsi="Calibri" w:cs="Calibri"/>
        </w:rPr>
        <w:t xml:space="preserve"> KB</w:t>
      </w:r>
      <w:r w:rsidR="006A5DEB">
        <w:rPr>
          <w:rFonts w:ascii="Calibri" w:hAnsi="Calibri" w:cs="Calibri"/>
          <w:lang w:val="en-US"/>
        </w:rPr>
        <w:t>T</w:t>
      </w:r>
      <w:r w:rsidR="004F1A34" w:rsidRPr="008159A5">
        <w:rPr>
          <w:rFonts w:ascii="Calibri" w:hAnsi="Calibri" w:cs="Calibri"/>
        </w:rPr>
        <w:t xml:space="preserve"> </w:t>
      </w:r>
      <w:r w:rsidR="000C085A">
        <w:rPr>
          <w:rFonts w:ascii="Calibri" w:hAnsi="Calibri" w:cs="Calibri"/>
          <w:lang w:val="en-US"/>
        </w:rPr>
        <w:t xml:space="preserve">trong dự án </w:t>
      </w:r>
      <w:r w:rsidR="004F1A34" w:rsidRPr="008159A5">
        <w:rPr>
          <w:rFonts w:ascii="Calibri" w:hAnsi="Calibri" w:cs="Calibri"/>
        </w:rPr>
        <w:t xml:space="preserve">trên các diễn đàn du lịch Việt Nam và thế giới.  </w:t>
      </w:r>
    </w:p>
    <w:p w14:paraId="4E524F92" w14:textId="6F112D70"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Trong bối cảnh đại dịch COVID-19, sự quan tâm của du khách đối với các sản phẩm du lịch bền vững đã tăng lên, mang lại lợi ích cho đa dạng sinh học và cộng đồng địa phương. Mọi người ngày càng nhận thức và đánh giá cao hơn giá trị của thiên nhiên và động vật hoang dã cũng </w:t>
      </w:r>
      <w:r w:rsidR="00594533">
        <w:rPr>
          <w:rFonts w:ascii="Calibri" w:hAnsi="Calibri" w:cs="Calibri"/>
          <w:lang w:val="en-US"/>
        </w:rPr>
        <w:t xml:space="preserve">như </w:t>
      </w:r>
      <w:r w:rsidRPr="008159A5">
        <w:rPr>
          <w:rFonts w:ascii="Calibri" w:hAnsi="Calibri" w:cs="Calibri"/>
        </w:rPr>
        <w:t xml:space="preserve">sự cần thiết của việc quản lý các nguồn tài nguyên này. Họ muốn đặt chân tới những điểm đến tự nhiên để thoát khỏi cảm giác ngột ngạt và cải thiện </w:t>
      </w:r>
      <w:r w:rsidR="00A557F1">
        <w:rPr>
          <w:rFonts w:ascii="Calibri" w:hAnsi="Calibri" w:cs="Calibri"/>
          <w:lang w:val="en-US"/>
        </w:rPr>
        <w:t>sức khỏe</w:t>
      </w:r>
      <w:r w:rsidRPr="008159A5">
        <w:rPr>
          <w:rFonts w:ascii="Calibri" w:hAnsi="Calibri" w:cs="Calibri"/>
        </w:rPr>
        <w:t>, sẵn lòng tuân thủ các quy định giãn cách xã hội. Điều này được dự đoán sẽ kích thích nhu cầu trải nghiệm gần gũi và có mục đích với thiên nhiên hơn nữa. Khi xã hội đang dần hồi phục sau đại dịch, du lịch dường như đã sẵn sàng tái xuất khi đem tới những trải nghiệm hòa mình vào thiên nhiên và các nền văn hóa mới, khuyến khích vận động và tham quan các cộng đồng vùng sâu vùng xa</w:t>
      </w:r>
      <w:r w:rsidRPr="008159A5">
        <w:rPr>
          <w:rStyle w:val="FootnoteReference"/>
          <w:rFonts w:ascii="Calibri" w:hAnsi="Calibri" w:cs="Calibri"/>
        </w:rPr>
        <w:footnoteReference w:id="117"/>
      </w:r>
      <w:r w:rsidRPr="008159A5">
        <w:rPr>
          <w:rFonts w:ascii="Calibri" w:hAnsi="Calibri" w:cs="Calibri"/>
        </w:rPr>
        <w:t>.</w:t>
      </w:r>
    </w:p>
    <w:p w14:paraId="46C37200" w14:textId="7511FF5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Du khách trong và ngoài nước cũng như các công ty lữ hành thường không có nhiều cơ hội tiếp cận và tìm hiểu về các sản phẩm - dịch vụ du lịch </w:t>
      </w:r>
      <w:r w:rsidR="00CF1545">
        <w:rPr>
          <w:rFonts w:ascii="Calibri" w:hAnsi="Calibri" w:cs="Calibri"/>
        </w:rPr>
        <w:t>dựa vào thiên nhiên</w:t>
      </w:r>
      <w:r w:rsidRPr="008159A5">
        <w:rPr>
          <w:rFonts w:ascii="Calibri" w:hAnsi="Calibri" w:cs="Calibri"/>
        </w:rPr>
        <w:t xml:space="preserve"> tại các vườn quốc gia và cộng đồng địa phương. Nếu không có sự can thiệp kịp thời, các sản phẩm du lịch </w:t>
      </w:r>
      <w:r w:rsidR="00CF1545">
        <w:rPr>
          <w:rFonts w:ascii="Calibri" w:hAnsi="Calibri" w:cs="Calibri"/>
        </w:rPr>
        <w:t>dựa vào thiên nhiên</w:t>
      </w:r>
      <w:r w:rsidRPr="008159A5">
        <w:rPr>
          <w:rFonts w:ascii="Calibri" w:hAnsi="Calibri" w:cs="Calibri"/>
        </w:rPr>
        <w:t xml:space="preserve"> sẽ không được coi trọng và không mang lại nguồn </w:t>
      </w:r>
      <w:r w:rsidR="00702B43">
        <w:rPr>
          <w:rFonts w:ascii="Calibri" w:hAnsi="Calibri" w:cs="Calibri"/>
          <w:lang w:val="en-US"/>
        </w:rPr>
        <w:t>thu</w:t>
      </w:r>
      <w:r w:rsidR="00E65D69">
        <w:rPr>
          <w:rFonts w:ascii="Calibri" w:hAnsi="Calibri" w:cs="Calibri"/>
          <w:lang w:val="en-US"/>
        </w:rPr>
        <w:t xml:space="preserve"> bởi </w:t>
      </w:r>
      <w:r w:rsidRPr="008159A5">
        <w:rPr>
          <w:rFonts w:ascii="Calibri" w:hAnsi="Calibri" w:cs="Calibri"/>
        </w:rPr>
        <w:t>người tiêu dùng và doanh nghiệp không biết đến sự tồn tại của những sản phẩm này. Dự án sẽ thiết lập và tăng cường các kênh tiếp thị cho du lịch dựa vào đa dạng sinh học</w:t>
      </w:r>
      <w:r w:rsidR="00700547">
        <w:rPr>
          <w:rFonts w:ascii="Calibri" w:hAnsi="Calibri" w:cs="Calibri"/>
          <w:lang w:val="en-US"/>
        </w:rPr>
        <w:t xml:space="preserve"> tới</w:t>
      </w:r>
      <w:r w:rsidRPr="008159A5">
        <w:rPr>
          <w:rFonts w:ascii="Calibri" w:hAnsi="Calibri" w:cs="Calibri"/>
        </w:rPr>
        <w:t xml:space="preserve"> các thị trường quốc tế và nội địa</w:t>
      </w:r>
      <w:r w:rsidR="00700547">
        <w:rPr>
          <w:rFonts w:ascii="Calibri" w:hAnsi="Calibri" w:cs="Calibri"/>
          <w:lang w:val="en-US"/>
        </w:rPr>
        <w:t xml:space="preserve"> tiềm năng</w:t>
      </w:r>
      <w:r w:rsidRPr="008159A5">
        <w:rPr>
          <w:rFonts w:ascii="Calibri" w:hAnsi="Calibri" w:cs="Calibri"/>
        </w:rPr>
        <w:t xml:space="preserve">, bao gồm các liên kết kinh doanh với các công ty lữ hành du lịch trọn gói và các hệ thống trực tuyến tới doanh nghiệp và khách du lịch. Các chiến lược tiếp thị và tài liệu quảng bá sẽ được xây dựng để giới thiệu các cơ hội du lịch dựa vào thiên nhiên tại các Khu bảo tồn </w:t>
      </w:r>
      <w:r w:rsidR="00102456">
        <w:rPr>
          <w:rFonts w:ascii="Calibri" w:hAnsi="Calibri" w:cs="Calibri"/>
          <w:lang w:val="en-US"/>
        </w:rPr>
        <w:t>trong dự án</w:t>
      </w:r>
      <w:r w:rsidRPr="008159A5">
        <w:rPr>
          <w:rFonts w:ascii="Calibri" w:hAnsi="Calibri" w:cs="Calibri"/>
        </w:rPr>
        <w:t xml:space="preserve"> và phổ biến trên các nền</w:t>
      </w:r>
      <w:r w:rsidR="00102456">
        <w:rPr>
          <w:rFonts w:ascii="Calibri" w:hAnsi="Calibri" w:cs="Calibri"/>
          <w:lang w:val="en-US"/>
        </w:rPr>
        <w:t xml:space="preserve"> tảng</w:t>
      </w:r>
      <w:r w:rsidRPr="008159A5">
        <w:rPr>
          <w:rFonts w:ascii="Calibri" w:hAnsi="Calibri" w:cs="Calibri"/>
        </w:rPr>
        <w:t xml:space="preserve"> du lịch quốc gia, khu vực và quốc tế.</w:t>
      </w:r>
    </w:p>
    <w:p w14:paraId="52F93B4C" w14:textId="724B171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Ngay cả trước khi bùng phát đại dịch, tỷ lệ người tiêu dùng sử dụng công nghệ điện tử để đặt chỗ </w:t>
      </w:r>
      <w:r w:rsidR="00F15AFC">
        <w:rPr>
          <w:rFonts w:ascii="Calibri" w:hAnsi="Calibri" w:cs="Calibri"/>
          <w:lang w:val="en-US"/>
        </w:rPr>
        <w:t xml:space="preserve">đi </w:t>
      </w:r>
      <w:r w:rsidRPr="008159A5">
        <w:rPr>
          <w:rFonts w:ascii="Calibri" w:hAnsi="Calibri" w:cs="Calibri"/>
        </w:rPr>
        <w:t>du lịch vẫn luôn tăng mỗi ngày. Năm 2018, hoạt động du lịch trực tuyến chiếm 19% trên tổng số tour du lịch và quy mô thị trường hoạt động. Đại dịch đã làm thúc đẩy nhu cầu sử dụng công cụ di động và công cụ kỹ thuật số cao hơn bao giờ hết. Các bên có thể tăng cơ hội thâm nhập thị trường thông qua hợp tác chiến lược, chẳng hạn như các đại lý du lịch trực tuyến cung cấp dịch vụ đặt vé qua tin nhắn nhanh và các nền tảng truyền thông xã hội.</w:t>
      </w:r>
    </w:p>
    <w:p w14:paraId="3E64AF85" w14:textId="0B84B7E5"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công ty du lịch nên cải tiến các điểm </w:t>
      </w:r>
      <w:r w:rsidR="005F63C9">
        <w:rPr>
          <w:rFonts w:ascii="Calibri" w:hAnsi="Calibri" w:cs="Calibri"/>
          <w:lang w:val="en-US"/>
        </w:rPr>
        <w:t>tương tác</w:t>
      </w:r>
      <w:r w:rsidR="00A4715F">
        <w:rPr>
          <w:rFonts w:ascii="Calibri" w:hAnsi="Calibri" w:cs="Calibri"/>
          <w:lang w:val="en-US"/>
        </w:rPr>
        <w:t xml:space="preserve"> với khách hàng</w:t>
      </w:r>
      <w:r w:rsidRPr="008159A5">
        <w:rPr>
          <w:rFonts w:ascii="Calibri" w:hAnsi="Calibri" w:cs="Calibri"/>
        </w:rPr>
        <w:t xml:space="preserve"> và trải nghiệm trực tuyến để từ đó nâng cao trải nghiệm của khách hàng. Và điều này đã đang thực sự diễn ra: trang web của Tổng cục Du lịch hiện đang cung cấp các tour du lịch ảo đi tới nhiều địa điểm nổi tiếng và một số hướng dẫn viên đã tổ chức các tour du lịch trực tuyến theo thời gian thực cho khách hàng quốc tế. Bên cạnh đó, một quảng cáo có tựa đề “</w:t>
      </w:r>
      <w:hyperlink r:id="rId47" w:history="1">
        <w:r w:rsidRPr="008159A5">
          <w:rPr>
            <w:rStyle w:val="Hyperlink"/>
            <w:rFonts w:ascii="Calibri" w:hAnsi="Calibri" w:cs="Calibri"/>
          </w:rPr>
          <w:t>Why not Vietnam</w:t>
        </w:r>
      </w:hyperlink>
      <w:r w:rsidRPr="008159A5">
        <w:rPr>
          <w:rFonts w:ascii="Calibri" w:hAnsi="Calibri" w:cs="Calibri"/>
        </w:rPr>
        <w:t>” đã được phát sóng trên kênh CNN vào tháng 10 năm 2020 nhằm thu hút lượng truy cập quốc tế vào trang web. Ở cấp độ trong nước, một chương trình thực tế cùng tên đã tổ chức các cuộc thi ảnh du lịch trực tuyến hàng tuần nhằm thu hút người xem. Kết quả là lượng du lịch đến các điểm đến nổi tiếng ngày càng gia tăng.</w:t>
      </w:r>
    </w:p>
    <w:p w14:paraId="37AE6426" w14:textId="063A7536"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Hơn thế nữa, các công ty cũng nên tính đến việc áp dụng công cụ tối ưu hóa </w:t>
      </w:r>
      <w:r w:rsidR="00E8277F">
        <w:rPr>
          <w:rFonts w:ascii="Calibri" w:hAnsi="Calibri" w:cs="Calibri"/>
          <w:lang w:val="en-US"/>
        </w:rPr>
        <w:t>vận hành</w:t>
      </w:r>
      <w:r w:rsidRPr="008159A5">
        <w:rPr>
          <w:rFonts w:ascii="Calibri" w:hAnsi="Calibri" w:cs="Calibri"/>
        </w:rPr>
        <w:t xml:space="preserve"> để làm mới hành trình của khách hàng. Cần nhận thức được sự thật rằng các yếu tố giữ chân khách hàng có thể đã thay đổi; ví dụ như sự không chắc chắn trong thời gian gần có thể đồng nghĩa với việc khách hàng quan tâm tới khả năng có thể hủy đặt </w:t>
      </w:r>
      <w:r w:rsidR="00E8277F">
        <w:rPr>
          <w:rFonts w:ascii="Calibri" w:hAnsi="Calibri" w:cs="Calibri"/>
          <w:lang w:val="en-US"/>
        </w:rPr>
        <w:t>phòng/đặt tour</w:t>
      </w:r>
      <w:r w:rsidRPr="008159A5">
        <w:rPr>
          <w:rFonts w:ascii="Calibri" w:hAnsi="Calibri" w:cs="Calibri"/>
        </w:rPr>
        <w:t xml:space="preserve"> hơn là lựa chọn thương hiệu hay giá cả. Nếu có thể tính toán được điều này thì khách hàng sẽ có cơ hội xây dựng hành trình riêng thông qua các công cụ tối ưu hóa công việc được kết nối, giúp cho quá trình sửa đổi hay hủy bỏ kế hoạch của khách hàng trở nên dễ dàng hơn. Các giải pháp và chính sách cho phép lựa chọn và kiểm soát sẽ góp phần xây dựng niềm tin dài hạn và sự tự tin cần thiết để đưa khách du lịch trở lại du lịch qua đường bộ và đường hàng không.</w:t>
      </w:r>
    </w:p>
    <w:p w14:paraId="3844CFAF" w14:textId="625ACE7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4.1</w:t>
      </w:r>
      <w:r w:rsidRPr="008159A5">
        <w:rPr>
          <w:rFonts w:ascii="Calibri" w:hAnsi="Calibri" w:cs="Calibri"/>
        </w:rPr>
        <w:t xml:space="preserve"> bao gồm:</w:t>
      </w:r>
    </w:p>
    <w:p w14:paraId="42E04A29" w14:textId="04C2DADB"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4.1.1 Hỗ trợ các công ty du lịch </w:t>
      </w:r>
      <w:r w:rsidR="00CF1545">
        <w:rPr>
          <w:rFonts w:ascii="Calibri" w:hAnsi="Calibri" w:cs="Calibri"/>
        </w:rPr>
        <w:t>dựa vào thiên nhiên</w:t>
      </w:r>
      <w:r w:rsidRPr="008159A5">
        <w:rPr>
          <w:rFonts w:ascii="Calibri" w:hAnsi="Calibri" w:cs="Calibri"/>
        </w:rPr>
        <w:t xml:space="preserve"> và các công ty lữ hành đăng ký các sản phẩm và dịch vụ của họ với đại lý du lịch trực tuyến chịu trách nhiệm lập hồ sơ về các đơn vị bền vững (ví dụ: Expedia, Booking.com, Agoda, Tiket, Traveloka, Allo Trip, Ivivu).</w:t>
      </w:r>
    </w:p>
    <w:p w14:paraId="3189DBB7" w14:textId="49600E4F"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4.1.2 Cộng tác với các tạp chí du lịch trực tuyến, blog và podcast (ví dụ: AFAR, Tour the Tropics, Every Steph, The Conversation, Crowded Planet) để thường xuyên quảng bá các sản phẩm và dịch vụ du lịch </w:t>
      </w:r>
      <w:r w:rsidR="00CF1545">
        <w:rPr>
          <w:rFonts w:ascii="Calibri" w:hAnsi="Calibri" w:cs="Calibri"/>
        </w:rPr>
        <w:t>dựa vào thiên nhiên</w:t>
      </w:r>
      <w:r w:rsidRPr="008159A5">
        <w:rPr>
          <w:rFonts w:ascii="Calibri" w:hAnsi="Calibri" w:cs="Calibri"/>
        </w:rPr>
        <w:t>.</w:t>
      </w:r>
    </w:p>
    <w:p w14:paraId="10BEC6A3"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4.1.3 (Các) chiến dịch có sự tham gia người có sức ảnh hưởng trên TikTok và các phương tiện truyền thông xã hội khác.</w:t>
      </w:r>
    </w:p>
    <w:p w14:paraId="01D715D0"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4.1.4 Tổ chức sự kiện hội thảo/chuyến đi làm quen cho các công ty lữ hành (tức là các thành viên của Tổng cục Du lịch), các khách sạn lớn nằm trong cảnh quan thực hiện dự án để lồng ghép sản phẩm và hoạt động du lịch dựa vào đa dạng sinh học vào lộ trình phát triển của các bên này. Thiết lập mạng lưới/hệ thống Greentour và quảng bá các điểm thu hút du lịch.</w:t>
      </w:r>
    </w:p>
    <w:p w14:paraId="336C81B0" w14:textId="7320EBDC"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4.1.5 Cung cấp hướng dẫn kỹ thuật và cố vấn để giúp các công ty lữ hành phát triển và kiếm tiền từ tour du lịch ảo (ví dụ: tận dụng các nền tảng Beeyonder, Heygo, v.v.) với các sản phẩm du lịch </w:t>
      </w:r>
      <w:r w:rsidR="00CF1545">
        <w:rPr>
          <w:rFonts w:ascii="Calibri" w:hAnsi="Calibri" w:cs="Calibri"/>
        </w:rPr>
        <w:t>dựa vào thiên nhiên</w:t>
      </w:r>
      <w:r w:rsidRPr="008159A5">
        <w:rPr>
          <w:rFonts w:ascii="Calibri" w:hAnsi="Calibri" w:cs="Calibri"/>
        </w:rPr>
        <w:t xml:space="preserve">, từ đó cung cấp trải nghiệm an toàn trong thời kỳ COVID-19 đồng thời đa dạng hóa các </w:t>
      </w:r>
      <w:r w:rsidR="004538F8">
        <w:rPr>
          <w:rFonts w:ascii="Calibri" w:hAnsi="Calibri" w:cs="Calibri"/>
          <w:lang w:val="en-US"/>
        </w:rPr>
        <w:t>kênh</w:t>
      </w:r>
      <w:r w:rsidRPr="008159A5">
        <w:rPr>
          <w:rFonts w:ascii="Calibri" w:hAnsi="Calibri" w:cs="Calibri"/>
        </w:rPr>
        <w:t xml:space="preserve"> doanh thu của họ.  Lồng ghép các thông điệp nâng cao nhận thức về bảo tồn đa dạng sinh học và biến đổi khí hậu trong các t</w:t>
      </w:r>
      <w:r w:rsidR="004538F8">
        <w:rPr>
          <w:rFonts w:ascii="Calibri" w:hAnsi="Calibri" w:cs="Calibri"/>
          <w:lang w:val="en-US"/>
        </w:rPr>
        <w:t>our</w:t>
      </w:r>
      <w:r w:rsidRPr="008159A5">
        <w:rPr>
          <w:rFonts w:ascii="Calibri" w:hAnsi="Calibri" w:cs="Calibri"/>
        </w:rPr>
        <w:t xml:space="preserve"> du lịch ảo. </w:t>
      </w:r>
    </w:p>
    <w:p w14:paraId="64B80E76"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4.1.6 Thiết lập nền tảng tham quan ảo trực tuyến để có doanh thu từ trải nghiệm ảo và phân bổ cho các sản phẩm du lịch dựa vào đa dạng sinh học tại các cảnh quan thực hiện dự án. </w:t>
      </w:r>
    </w:p>
    <w:p w14:paraId="040FA754" w14:textId="2745B189"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4.1.7 Phối hợp với Vietnam Airlines và các hãng hàng không trong nước cũng như quốc tế để đa dạng lựa chọn du lịch </w:t>
      </w:r>
      <w:r w:rsidR="00CF1545">
        <w:rPr>
          <w:rFonts w:ascii="Calibri" w:hAnsi="Calibri" w:cs="Calibri"/>
        </w:rPr>
        <w:t>dựa vào thiên nhiên</w:t>
      </w:r>
      <w:r w:rsidRPr="008159A5">
        <w:rPr>
          <w:rFonts w:ascii="Calibri" w:hAnsi="Calibri" w:cs="Calibri"/>
        </w:rPr>
        <w:t xml:space="preserve"> trong tạp chí trên máy bay và </w:t>
      </w:r>
      <w:r w:rsidR="00B80BA0">
        <w:rPr>
          <w:rFonts w:ascii="Calibri" w:hAnsi="Calibri" w:cs="Calibri"/>
          <w:lang w:val="en-US"/>
        </w:rPr>
        <w:t xml:space="preserve">để có cơ hội cho </w:t>
      </w:r>
      <w:r w:rsidRPr="008159A5">
        <w:rPr>
          <w:rFonts w:ascii="Calibri" w:hAnsi="Calibri" w:cs="Calibri"/>
        </w:rPr>
        <w:t>các sản phẩm thuộc Hợp phần 2 được bán tại cửa hàng miễn thuế.</w:t>
      </w:r>
    </w:p>
    <w:p w14:paraId="6792E88D"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4.1.8 Hợp tác với ứng dụng di động "Bpacking: Vietnam Travel Guide", "In</w:t>
      </w:r>
      <w:r w:rsidRPr="008159A5">
        <w:rPr>
          <w:rFonts w:ascii="Calibri" w:hAnsi="Calibri" w:cs="Calibri"/>
          <w:lang w:val="en-US"/>
        </w:rPr>
        <w:t xml:space="preserve"> </w:t>
      </w:r>
      <w:r w:rsidRPr="008159A5">
        <w:rPr>
          <w:rFonts w:ascii="Calibri" w:hAnsi="Calibri" w:cs="Calibri"/>
        </w:rPr>
        <w:t xml:space="preserve">Vietnam Travel Guide" để cải thiện khả năng tiếp cận thị trường của các sản phẩm và dịch vụ được hỗ trợ trong Hợp phần 2.   </w:t>
      </w:r>
    </w:p>
    <w:p w14:paraId="09F05B6B" w14:textId="4C7A041D"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4.1.9 Hợp tác với Hiệp hội Phật giáo Việt Nam để thúc đẩy bảo tồn động vật hoang dã và du lịch </w:t>
      </w:r>
      <w:r w:rsidR="00CF1545">
        <w:rPr>
          <w:rFonts w:ascii="Calibri" w:hAnsi="Calibri" w:cs="Calibri"/>
        </w:rPr>
        <w:t>dựa vào thiên nhiên</w:t>
      </w:r>
      <w:r w:rsidRPr="008159A5">
        <w:rPr>
          <w:rFonts w:ascii="Calibri" w:hAnsi="Calibri" w:cs="Calibri"/>
        </w:rPr>
        <w:t xml:space="preserve"> trong các hoạt động văn hóa và tôn giáo.</w:t>
      </w:r>
    </w:p>
    <w:p w14:paraId="64EFC474" w14:textId="196A9922" w:rsidR="004F1A34" w:rsidRPr="008159A5" w:rsidRDefault="00A4024A" w:rsidP="006D4665">
      <w:pPr>
        <w:pStyle w:val="EmphasisSpecial"/>
        <w:spacing w:line="240" w:lineRule="auto"/>
        <w:rPr>
          <w:rFonts w:ascii="Calibri" w:hAnsi="Calibri" w:cs="Calibri"/>
        </w:rPr>
      </w:pPr>
      <w:r>
        <w:rPr>
          <w:rFonts w:ascii="Calibri" w:hAnsi="Calibri" w:cs="Calibri"/>
        </w:rPr>
        <w:t>Đầu ra 4.2</w:t>
      </w:r>
      <w:r w:rsidR="004F1A34" w:rsidRPr="008159A5">
        <w:rPr>
          <w:rFonts w:ascii="Calibri" w:hAnsi="Calibri" w:cs="Calibri"/>
        </w:rPr>
        <w:t xml:space="preserve">: Phát triển nền tảng trao đổi kiến thức nhằm chia sẻ kinh nghiệm, nhân rộng các mô hình quản lý và quy hoạch du lịch </w:t>
      </w:r>
      <w:r w:rsidR="00CF1545">
        <w:rPr>
          <w:rFonts w:ascii="Calibri" w:hAnsi="Calibri" w:cs="Calibri"/>
        </w:rPr>
        <w:t>dựa vào thiên nhiên</w:t>
      </w:r>
      <w:r w:rsidR="004F1A34" w:rsidRPr="008159A5">
        <w:rPr>
          <w:rFonts w:ascii="Calibri" w:hAnsi="Calibri" w:cs="Calibri"/>
        </w:rPr>
        <w:t xml:space="preserve">.  </w:t>
      </w:r>
    </w:p>
    <w:p w14:paraId="5D5072E6" w14:textId="732FE9C8"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 án sẽ thiết lập các quy trình để chia sẻ kiến ​​thức và thực hành tốt nhất giữa các địa </w:t>
      </w:r>
      <w:r w:rsidR="009C660C">
        <w:rPr>
          <w:rFonts w:ascii="Calibri" w:hAnsi="Calibri" w:cs="Calibri"/>
          <w:lang w:val="en-US"/>
        </w:rPr>
        <w:t>bàn</w:t>
      </w:r>
      <w:r w:rsidRPr="008159A5">
        <w:rPr>
          <w:rFonts w:ascii="Calibri" w:hAnsi="Calibri" w:cs="Calibri"/>
        </w:rPr>
        <w:t xml:space="preserve"> dự án, và từ các </w:t>
      </w:r>
      <w:r w:rsidR="009C660C">
        <w:rPr>
          <w:rFonts w:ascii="Calibri" w:hAnsi="Calibri" w:cs="Calibri"/>
        </w:rPr>
        <w:t>địa bàn dự án</w:t>
      </w:r>
      <w:r w:rsidRPr="008159A5">
        <w:rPr>
          <w:rFonts w:ascii="Calibri" w:hAnsi="Calibri" w:cs="Calibri"/>
        </w:rPr>
        <w:t xml:space="preserve"> với các khu du lịch quốc gia khác có đa dạng sinh học cao ở Việt Nam, cũng như các quốc gia khác bằng cách tập trung vào các nền tảng cho phép </w:t>
      </w:r>
      <w:r w:rsidR="00C86F39">
        <w:rPr>
          <w:rFonts w:ascii="Calibri" w:hAnsi="Calibri" w:cs="Calibri"/>
          <w:lang w:val="en-US"/>
        </w:rPr>
        <w:t>sự trao đổi thông tin</w:t>
      </w:r>
      <w:r w:rsidRPr="008159A5">
        <w:rPr>
          <w:rFonts w:ascii="Calibri" w:hAnsi="Calibri" w:cs="Calibri"/>
        </w:rPr>
        <w:t xml:space="preserve"> hai chiều </w:t>
      </w:r>
      <w:r w:rsidR="009C660C">
        <w:rPr>
          <w:rFonts w:ascii="Calibri" w:hAnsi="Calibri" w:cs="Calibri"/>
          <w:lang w:val="en-US"/>
        </w:rPr>
        <w:t xml:space="preserve">từ các </w:t>
      </w:r>
      <w:r w:rsidR="003F4AE0">
        <w:rPr>
          <w:rFonts w:ascii="Calibri" w:hAnsi="Calibri" w:cs="Calibri"/>
          <w:lang w:val="en-US"/>
        </w:rPr>
        <w:t>nơi tới địa phương</w:t>
      </w:r>
      <w:r w:rsidRPr="008159A5">
        <w:rPr>
          <w:rFonts w:ascii="Calibri" w:hAnsi="Calibri" w:cs="Calibri"/>
        </w:rPr>
        <w:t xml:space="preserve">, </w:t>
      </w:r>
      <w:r w:rsidR="003F4AE0">
        <w:rPr>
          <w:rFonts w:ascii="Calibri" w:hAnsi="Calibri" w:cs="Calibri"/>
          <w:lang w:val="en-US"/>
        </w:rPr>
        <w:t>nhằm</w:t>
      </w:r>
      <w:r w:rsidRPr="008159A5">
        <w:rPr>
          <w:rFonts w:ascii="Calibri" w:hAnsi="Calibri" w:cs="Calibri"/>
        </w:rPr>
        <w:t xml:space="preserve"> thúc đẩy nhân rộng các mô hình thành công. Đặc biệt, </w:t>
      </w:r>
      <w:r w:rsidR="00A4024A">
        <w:rPr>
          <w:rFonts w:ascii="Calibri" w:hAnsi="Calibri" w:cs="Calibri"/>
          <w:lang w:val="en-US"/>
        </w:rPr>
        <w:t>Đầu ra này</w:t>
      </w:r>
      <w:r w:rsidRPr="008159A5">
        <w:rPr>
          <w:rFonts w:ascii="Calibri" w:hAnsi="Calibri" w:cs="Calibri"/>
        </w:rPr>
        <w:t xml:space="preserve"> sẽ bao gồm: (a) tăng cường đối thoại với các chính quyền cấp tỉnh khác; (b) tăng cường nhận thức và nâng cao năng lực; và (c) phát triển ấn phẩm sổ tay và cẩm nang dựa trên phương pháp thực hành tốt nhất.  Là một phần của nỗ lực thúc đẩy nhân rộng, dự án sẽ cung cấp các khóa đào tạo, thăm thực địa và hỗ trợ kỹ thuật để khảo sát các khu bảo tồn tiềm năng khác nhằm thúc đẩy các thực hành tốt nhất và các bài học kinh nghiệm rút ra từ dự án. Tiềm năng nhân rộng cách tiếp cận dự án của chính phủ đối với các khu vực đa dạng sinh học cao thu hút khách du lịch sẽ được đánh giá trong PPG, bên cạnh đó các đối tác chính phủ và một kế hoạch liên quan cũng sẽ được phát triển.</w:t>
      </w:r>
      <w:r w:rsidRPr="008159A5">
        <w:rPr>
          <w:rStyle w:val="FootnoteReference"/>
          <w:rFonts w:ascii="Calibri" w:hAnsi="Calibri" w:cs="Calibri"/>
        </w:rPr>
        <w:footnoteReference w:id="118"/>
      </w:r>
      <w:r w:rsidRPr="008159A5">
        <w:rPr>
          <w:rFonts w:ascii="Calibri" w:hAnsi="Calibri" w:cs="Calibri"/>
        </w:rPr>
        <w:t xml:space="preserve"> </w:t>
      </w:r>
    </w:p>
    <w:p w14:paraId="7254DCCF" w14:textId="62BD1E9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4.2</w:t>
      </w:r>
      <w:r w:rsidRPr="008159A5">
        <w:rPr>
          <w:rFonts w:ascii="Calibri" w:hAnsi="Calibri" w:cs="Calibri"/>
        </w:rPr>
        <w:t xml:space="preserve"> bao gồm:</w:t>
      </w:r>
    </w:p>
    <w:p w14:paraId="3CA7E9AF" w14:textId="68185E5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4.2.1 Xây dựng Kế hoạch quản lý tri thức và Chiến lược truyền thông. Xây dựng dựa trên KAP (xem </w:t>
      </w:r>
      <w:r w:rsidRPr="008159A5">
        <w:rPr>
          <w:rFonts w:ascii="Calibri" w:hAnsi="Calibri" w:cs="Calibri"/>
          <w:b/>
          <w:bCs/>
          <w:highlight w:val="yellow"/>
        </w:rPr>
        <w:t>Phụ lục: X Khung kiến thức, thái độ và thực hành</w:t>
      </w:r>
      <w:r w:rsidR="00DD1FEE">
        <w:rPr>
          <w:rFonts w:ascii="Calibri" w:hAnsi="Calibri" w:cs="Calibri"/>
          <w:b/>
          <w:bCs/>
          <w:lang w:val="en-US"/>
        </w:rPr>
        <w:t xml:space="preserve"> (KAP</w:t>
      </w:r>
      <w:r w:rsidRPr="008159A5">
        <w:rPr>
          <w:rFonts w:ascii="Calibri" w:hAnsi="Calibri" w:cs="Calibri"/>
        </w:rPr>
        <w:t xml:space="preserve">) để xác định dự án nên tạo ra loại sản phẩm tri thức nào (ví dụ: báo cáo, thông cáo báo chí, tài liệu chính sách, cũng như hỗ trợ các tài liệu truyền thông về thay đổi hành vi và xã hội) cho phù hợp với đối tượng du khách được nhắm đến. Kế hoạch quản lý tri thức sẽ tạo thuận lợi để phổ biến rộng rãi các bài học từ dự án và thực hành tốt thu được thông qua hợp tác với </w:t>
      </w:r>
      <w:r w:rsidR="00ED33FA">
        <w:rPr>
          <w:rFonts w:ascii="Calibri" w:hAnsi="Calibri" w:cs="Calibri"/>
          <w:lang w:val="en-US"/>
        </w:rPr>
        <w:t xml:space="preserve">Dự án </w:t>
      </w:r>
      <w:r w:rsidRPr="008159A5">
        <w:rPr>
          <w:rFonts w:ascii="Calibri" w:hAnsi="Calibri" w:cs="Calibri"/>
        </w:rPr>
        <w:t>GWP, và hỗ trợ việc áp dụng hiệu quả các bài học trong du lịch dựa vào đa dạng sinh học.</w:t>
      </w:r>
    </w:p>
    <w:p w14:paraId="10BCBB6A" w14:textId="48F8F881"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4.2.2 Thiết lập một dự án "cửa </w:t>
      </w:r>
      <w:r w:rsidR="00ED33FA">
        <w:rPr>
          <w:rFonts w:ascii="Calibri" w:hAnsi="Calibri" w:cs="Calibri"/>
          <w:lang w:val="en-US"/>
        </w:rPr>
        <w:t>ngõ</w:t>
      </w:r>
      <w:r w:rsidRPr="008159A5">
        <w:rPr>
          <w:rFonts w:ascii="Calibri" w:hAnsi="Calibri" w:cs="Calibri"/>
        </w:rPr>
        <w:t xml:space="preserve"> số" một cửa và sự hiện diện đa kênh, bao gồm truyền thông xã hội về du lịch </w:t>
      </w:r>
      <w:r w:rsidR="00CF1545">
        <w:rPr>
          <w:rFonts w:ascii="Calibri" w:hAnsi="Calibri" w:cs="Calibri"/>
        </w:rPr>
        <w:t>dựa vào thiên nhiên</w:t>
      </w:r>
      <w:r w:rsidRPr="008159A5">
        <w:rPr>
          <w:rFonts w:ascii="Calibri" w:hAnsi="Calibri" w:cs="Calibri"/>
        </w:rPr>
        <w:t xml:space="preserve">, do Bộ </w:t>
      </w:r>
      <w:r w:rsidR="00A4024A">
        <w:rPr>
          <w:rFonts w:ascii="Calibri" w:hAnsi="Calibri" w:cs="Calibri"/>
        </w:rPr>
        <w:t>TNMT</w:t>
      </w:r>
      <w:r w:rsidRPr="008159A5">
        <w:rPr>
          <w:rFonts w:ascii="Calibri" w:hAnsi="Calibri" w:cs="Calibri"/>
        </w:rPr>
        <w:t xml:space="preserve"> chủ trì, sẽ được duy trì trong suốt thời gian của dự án và sẽ được Bộ </w:t>
      </w:r>
      <w:r w:rsidR="00A4024A">
        <w:rPr>
          <w:rFonts w:ascii="Calibri" w:hAnsi="Calibri" w:cs="Calibri"/>
        </w:rPr>
        <w:t>TNMT</w:t>
      </w:r>
      <w:r w:rsidRPr="008159A5">
        <w:rPr>
          <w:rFonts w:ascii="Calibri" w:hAnsi="Calibri" w:cs="Calibri"/>
        </w:rPr>
        <w:t xml:space="preserve"> tiếp tục sử dụng sau đó. Nỗ lực tạo dựng và vận hành một trang web đa ngôn ngữ quốc gia về thiên nhiên và đa dạng sinh học của Việt Nam là một phần trong kế hoạch mở rộng dấu ấn trên nền tảng kỹ thuật số, giúp quảng bá hình ảnh thiên nhiên của đất nước ra toàn thế giới.</w:t>
      </w:r>
    </w:p>
    <w:p w14:paraId="336E8702"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4.2.3 Thành lập trung tâm trưng bày, triển lãm quốc gia về thiên nhiên và đa dạng sinh học để phục vụ cho nhiều mục đích bảo vệ và bảo tồn thiên nhiên, đa dạng sinh học, nâng cao nhận thức và giáo dục, thu hút khách du lịch và hoạt động nghiên cứu khoa học.</w:t>
      </w:r>
    </w:p>
    <w:p w14:paraId="323E25BA" w14:textId="7E0FE0EA"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4.2.4 Xác định, xem xét và ghi lại một cách có hệ thống các bài học kinh nghiệm từ </w:t>
      </w:r>
      <w:r w:rsidR="009216EA">
        <w:rPr>
          <w:rFonts w:ascii="Calibri" w:hAnsi="Calibri" w:cs="Calibri"/>
        </w:rPr>
        <w:t>địa bàn thực hiện dự án</w:t>
      </w:r>
      <w:r w:rsidRPr="008159A5">
        <w:rPr>
          <w:rFonts w:ascii="Calibri" w:hAnsi="Calibri" w:cs="Calibri"/>
        </w:rPr>
        <w:t xml:space="preserve">, tổ chức hội thảo cấp cảnh quan và cấp quốc gia về phát triển du lịch </w:t>
      </w:r>
      <w:r w:rsidR="00CF1545">
        <w:rPr>
          <w:rFonts w:ascii="Calibri" w:hAnsi="Calibri" w:cs="Calibri"/>
        </w:rPr>
        <w:t>dựa vào thiên nhiên</w:t>
      </w:r>
      <w:r w:rsidRPr="008159A5">
        <w:rPr>
          <w:rFonts w:ascii="Calibri" w:hAnsi="Calibri" w:cs="Calibri"/>
        </w:rPr>
        <w:t xml:space="preserve">, bảo tồn đa dạng sinh học và xử lý chất thải rắn (bao gồm cả </w:t>
      </w:r>
      <w:r w:rsidR="00AC4C1D">
        <w:rPr>
          <w:rFonts w:ascii="Calibri" w:hAnsi="Calibri" w:cs="Calibri"/>
          <w:lang w:val="en-US"/>
        </w:rPr>
        <w:t xml:space="preserve">đồ </w:t>
      </w:r>
      <w:r w:rsidRPr="008159A5">
        <w:rPr>
          <w:rFonts w:ascii="Calibri" w:hAnsi="Calibri" w:cs="Calibri"/>
        </w:rPr>
        <w:t>nhựa sử dụng một lần) để chia sẻ các bài học dự án với các bên liên quan, bao gồm lồng ghép giới và khả năng lãnh đạo của nữ giới.</w:t>
      </w:r>
    </w:p>
    <w:p w14:paraId="153A2DC9" w14:textId="0544A0E2"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4.2.5 Phổ biến các bài học thông qua các tài liệu nâng cao nhận thức từ </w:t>
      </w:r>
      <w:r w:rsidR="009216EA">
        <w:rPr>
          <w:rFonts w:ascii="Calibri" w:hAnsi="Calibri" w:cs="Calibri"/>
        </w:rPr>
        <w:t>địa bàn thực hiện dự án</w:t>
      </w:r>
      <w:r w:rsidRPr="008159A5">
        <w:rPr>
          <w:rFonts w:ascii="Calibri" w:hAnsi="Calibri" w:cs="Calibri"/>
        </w:rPr>
        <w:t>, bao gồm thông qua các kênh số hóa và cơ sở dữ liệu khác nhau ở cấp tỉnh, quốc gia và trong khu vực.</w:t>
      </w:r>
    </w:p>
    <w:p w14:paraId="73FB29FE" w14:textId="26B2F4F8"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4.2.6 Tổ chức một diễn đàn đổi mới và điều phối cấp tỉnh thường niên về du lịch </w:t>
      </w:r>
      <w:r w:rsidR="00CF1545">
        <w:rPr>
          <w:rFonts w:ascii="Calibri" w:hAnsi="Calibri" w:cs="Calibri"/>
        </w:rPr>
        <w:t>dựa vào thiên nhiên</w:t>
      </w:r>
      <w:r w:rsidRPr="008159A5">
        <w:rPr>
          <w:rFonts w:ascii="Calibri" w:hAnsi="Calibri" w:cs="Calibri"/>
        </w:rPr>
        <w:t xml:space="preserve"> từ năm 2 với sự dẫn dắt và hỗ trợ của VQG và Bộ VHTTDL/hoặc Bộ GTVT</w:t>
      </w:r>
      <w:r w:rsidRPr="008159A5">
        <w:rPr>
          <w:rStyle w:val="FootnoteReference"/>
          <w:rFonts w:ascii="Calibri" w:hAnsi="Calibri" w:cs="Calibri"/>
        </w:rPr>
        <w:footnoteReference w:id="119"/>
      </w:r>
      <w:r w:rsidRPr="008159A5">
        <w:rPr>
          <w:rFonts w:ascii="Calibri" w:hAnsi="Calibri" w:cs="Calibri"/>
        </w:rPr>
        <w:t>.</w:t>
      </w:r>
    </w:p>
    <w:p w14:paraId="0586FB66" w14:textId="267589BB"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4.2.7 Tổ chức hội nghị trực tuyến khu vực về các phương pháp thực hành hay nhất trong du lịch </w:t>
      </w:r>
      <w:r w:rsidR="00CF1545">
        <w:rPr>
          <w:rFonts w:ascii="Calibri" w:hAnsi="Calibri" w:cs="Calibri"/>
        </w:rPr>
        <w:t>dựa vào thiên nhiên</w:t>
      </w:r>
      <w:r w:rsidRPr="008159A5">
        <w:rPr>
          <w:rFonts w:ascii="Calibri" w:hAnsi="Calibri" w:cs="Calibri"/>
        </w:rPr>
        <w:t xml:space="preserve"> ở Việt Nam và Châu Á, để chia sẻ kinh nghiệm và kiến ​​thức về các hệ thống được dự án hỗ trợ.</w:t>
      </w:r>
    </w:p>
    <w:p w14:paraId="266730ED"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4.2.8 Phối hợp với </w:t>
      </w:r>
      <w:r w:rsidRPr="008159A5">
        <w:rPr>
          <w:rFonts w:ascii="Calibri" w:hAnsi="Calibri" w:cs="Calibri"/>
          <w:highlight w:val="yellow"/>
        </w:rPr>
        <w:t>Chương trình Động vật Hoang dã Toàn cầu (GWP)</w:t>
      </w:r>
      <w:r w:rsidRPr="008159A5">
        <w:rPr>
          <w:rFonts w:ascii="Calibri" w:hAnsi="Calibri" w:cs="Calibri"/>
        </w:rPr>
        <w:t xml:space="preserve"> trong việc chia sẻ kiến thức và tham gia có tiềm năng vào các sự kiện GWP liên quan.</w:t>
      </w:r>
    </w:p>
    <w:p w14:paraId="5FCCC8C4" w14:textId="2FBD6B06" w:rsidR="004F1A34" w:rsidRPr="008159A5" w:rsidRDefault="00A4024A" w:rsidP="006D4665">
      <w:pPr>
        <w:pStyle w:val="EmphasisSpecial"/>
        <w:spacing w:line="240" w:lineRule="auto"/>
        <w:rPr>
          <w:rFonts w:ascii="Calibri" w:hAnsi="Calibri" w:cs="Calibri"/>
        </w:rPr>
      </w:pPr>
      <w:r>
        <w:rPr>
          <w:rFonts w:ascii="Calibri" w:hAnsi="Calibri" w:cs="Calibri"/>
        </w:rPr>
        <w:t>Đầu ra 4.3</w:t>
      </w:r>
      <w:r w:rsidR="004F1A34" w:rsidRPr="008159A5">
        <w:rPr>
          <w:rFonts w:ascii="Calibri" w:hAnsi="Calibri" w:cs="Calibri"/>
        </w:rPr>
        <w:t xml:space="preserve">: Hệ thống </w:t>
      </w:r>
      <w:r w:rsidR="00E82FF9">
        <w:rPr>
          <w:rFonts w:ascii="Calibri" w:hAnsi="Calibri" w:cs="Calibri"/>
        </w:rPr>
        <w:t>Giám sát &amp; đánh giá</w:t>
      </w:r>
      <w:r w:rsidR="004F1A34" w:rsidRPr="008159A5">
        <w:rPr>
          <w:rFonts w:ascii="Calibri" w:hAnsi="Calibri" w:cs="Calibri"/>
        </w:rPr>
        <w:t xml:space="preserve"> kết hợp lồng ghép giới và các biện pháp bảo đảm an toàn, được xây dựng và triển khai cho mục đích quản lý thích ứng. </w:t>
      </w:r>
    </w:p>
    <w:p w14:paraId="4E3EEAC8"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Thực hiện giám sát và đánh giá dựa vào dự án bao gồm lồng ghép giới và các biện pháp an toàn xã hội và môi trường sẽ đảm bảo quản lý thích ứng và tác động tối đa của dự án.</w:t>
      </w:r>
    </w:p>
    <w:p w14:paraId="5EC1E3DB" w14:textId="2F142BB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hoạt động mang tính chỉ dẫn trong </w:t>
      </w:r>
      <w:r w:rsidR="00A4024A">
        <w:rPr>
          <w:rFonts w:ascii="Calibri" w:hAnsi="Calibri" w:cs="Calibri"/>
        </w:rPr>
        <w:t>Đầu ra 4.3</w:t>
      </w:r>
      <w:r w:rsidRPr="008159A5">
        <w:rPr>
          <w:rFonts w:ascii="Calibri" w:hAnsi="Calibri" w:cs="Calibri"/>
        </w:rPr>
        <w:t xml:space="preserve"> bao gồm:</w:t>
      </w:r>
    </w:p>
    <w:p w14:paraId="4F4F234C"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4.3.1 Triệu tập hội thảo khởi động dự án trong vòng 60 ngày đầu thực hiện dự án.</w:t>
      </w:r>
    </w:p>
    <w:p w14:paraId="2A09F32D"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4.3.2 Lập kế hoạch hoạt động hàng năm và giám sát các chỉ số trong khung kết quả dự án để quản lý thích ứng bao gồm buổi học tập hàng năm giữa các bên liên quan trong dự án.</w:t>
      </w:r>
    </w:p>
    <w:p w14:paraId="5AC2D3A5"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4.3.3 Hoàn thành Báo cáo triển khai dự án (PIR) hàng năm về tình hình thực hiện kế hoạch công việc hàng năm để quản lý thích ứng các hoạt động của dự án.</w:t>
      </w:r>
    </w:p>
    <w:p w14:paraId="7F3E5A06"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4.3.4 Tổ chức ít nhất hai cuộc họp Ban Chỉ đạo Dự án mỗi năm.</w:t>
      </w:r>
    </w:p>
    <w:p w14:paraId="16108667" w14:textId="7D7D8949"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4.3.5 Xây dựng các công cụ đánh giá về giới có xếp hạng và hướng dẫn sử dụng, thực hiện phân tích đánh giá giới của dự án ở thời điểm đầu kỳ, giữa kỳ và khi kết thúc dự án, bên cạnh đánh giá hàng năm về thực hiện Kế hoạch Hành động về Giới và </w:t>
      </w:r>
      <w:r w:rsidR="00C03260" w:rsidRPr="008159A5">
        <w:rPr>
          <w:rFonts w:ascii="Calibri" w:hAnsi="Calibri" w:cs="Calibri"/>
        </w:rPr>
        <w:t xml:space="preserve">Quy trình sàng lọc xã hội và môi trường </w:t>
      </w:r>
      <w:r w:rsidR="00FF7111">
        <w:rPr>
          <w:rFonts w:ascii="Calibri" w:hAnsi="Calibri" w:cs="Calibri"/>
          <w:lang w:val="en-US"/>
        </w:rPr>
        <w:t>(</w:t>
      </w:r>
      <w:r w:rsidRPr="008159A5">
        <w:rPr>
          <w:rFonts w:ascii="Calibri" w:hAnsi="Calibri" w:cs="Calibri"/>
        </w:rPr>
        <w:t>SESP</w:t>
      </w:r>
      <w:r w:rsidR="00FF7111">
        <w:rPr>
          <w:rFonts w:ascii="Calibri" w:hAnsi="Calibri" w:cs="Calibri"/>
          <w:lang w:val="en-US"/>
        </w:rPr>
        <w:t>)</w:t>
      </w:r>
      <w:r w:rsidRPr="008159A5">
        <w:rPr>
          <w:rFonts w:ascii="Calibri" w:hAnsi="Calibri" w:cs="Calibri"/>
        </w:rPr>
        <w:t xml:space="preserve">, và hoàn thành các hội thảo nâng cao nhận thức về giới và các biện pháp bảo vệ khác cho Ban Quản lý Dự án và các </w:t>
      </w:r>
      <w:r w:rsidR="005C01BB">
        <w:rPr>
          <w:rFonts w:ascii="Calibri" w:hAnsi="Calibri" w:cs="Calibri"/>
        </w:rPr>
        <w:t>cơ quan thực hiện</w:t>
      </w:r>
      <w:r w:rsidRPr="008159A5">
        <w:rPr>
          <w:rFonts w:ascii="Calibri" w:hAnsi="Calibri" w:cs="Calibri"/>
        </w:rPr>
        <w:t>.</w:t>
      </w:r>
    </w:p>
    <w:p w14:paraId="1300D864" w14:textId="69ABDB28"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4.3.6 Thực hiện khảo sát KAP theo hướng lồng ghép bảo tồn và đa dạng sinh học trong du lịch </w:t>
      </w:r>
      <w:r w:rsidR="00CF1545">
        <w:rPr>
          <w:rFonts w:ascii="Calibri" w:hAnsi="Calibri" w:cs="Calibri"/>
        </w:rPr>
        <w:t>dựa vào thiên nhiên</w:t>
      </w:r>
      <w:r w:rsidRPr="008159A5">
        <w:rPr>
          <w:rFonts w:ascii="Calibri" w:hAnsi="Calibri" w:cs="Calibri"/>
        </w:rPr>
        <w:t xml:space="preserve"> để đánh giá thời điểm đầu kỳ của KAP (Năm 1) và thành quả mục tiêu (Năm 5).</w:t>
      </w:r>
    </w:p>
    <w:p w14:paraId="227A25EF" w14:textId="54213BB5"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4.3.7 Thực hiện các cuộc khảo sát khi cần đối chiếu dữ liệu nhằm cập nhật các chỉ số khung kết quả ở giai đoạn giữa kỳ và khi kết thúc dự án, bao gồm cả những khảo sát ước tính lượng người hưởng lợi trực tiếp (ví dụ: số người tham gia vào các hoạt động kinh tế liên quan đến du lịch </w:t>
      </w:r>
      <w:r w:rsidR="00CF1545">
        <w:rPr>
          <w:rFonts w:ascii="Calibri" w:hAnsi="Calibri" w:cs="Calibri"/>
        </w:rPr>
        <w:t>dựa vào thiên nhiên</w:t>
      </w:r>
      <w:r w:rsidRPr="008159A5">
        <w:rPr>
          <w:rFonts w:ascii="Calibri" w:hAnsi="Calibri" w:cs="Calibri"/>
        </w:rPr>
        <w:t>, số việc làm được tạo ra).</w:t>
      </w:r>
    </w:p>
    <w:p w14:paraId="430DFEBE" w14:textId="0BBC4698" w:rsidR="004F1A34" w:rsidRPr="008159A5" w:rsidRDefault="004F1A34" w:rsidP="006D4665">
      <w:pPr>
        <w:pStyle w:val="specialnumbered"/>
        <w:spacing w:line="240" w:lineRule="auto"/>
        <w:rPr>
          <w:rFonts w:ascii="Calibri" w:hAnsi="Calibri" w:cs="Calibri"/>
        </w:rPr>
      </w:pPr>
      <w:r w:rsidRPr="008159A5">
        <w:rPr>
          <w:rFonts w:ascii="Calibri" w:hAnsi="Calibri" w:cs="Calibri"/>
        </w:rPr>
        <w:t>4.3.8 Tiến hành Đánh giá giữa kỳ (MTR) độc lập đối với các hoạt động do GEF tài trợ (và đồng tài trợ, nếu có) phù hợp với các yêu cầu của UNDP/GEF và lồng ghép các khuyến nghị của MTR vào các kế hoạch sửa đổi của dự án (</w:t>
      </w:r>
      <w:r w:rsidR="00A6033D" w:rsidRPr="00A6033D">
        <w:rPr>
          <w:rFonts w:ascii="Calibri" w:hAnsi="Calibri" w:cs="Calibri"/>
        </w:rPr>
        <w:t>Bản phản hồi quản lý</w:t>
      </w:r>
      <w:r w:rsidRPr="008159A5">
        <w:rPr>
          <w:rFonts w:ascii="Calibri" w:hAnsi="Calibri" w:cs="Calibri"/>
        </w:rPr>
        <w:t>).</w:t>
      </w:r>
    </w:p>
    <w:p w14:paraId="0AF28C5A"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4.3.9 Chuẩn bị báo cáo hoàn thành dự án để tổng hợp kết quả dự án và các bài học kinh nghiệm, để cung cấp thông tin cho Đánh giá cuối kỳ. </w:t>
      </w:r>
    </w:p>
    <w:p w14:paraId="15FF1D8F"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4.3.10 Tiến hành Đánh giá độc lập cuối kỳ (TE) đối với các hoạt động do GEF tài trợ và đồng tài trợ phù hợp với các yêu cầu của UNDP/GEF.</w:t>
      </w:r>
    </w:p>
    <w:p w14:paraId="771DA7A6" w14:textId="77777777" w:rsidR="004F1A34" w:rsidRPr="008159A5" w:rsidRDefault="004F1A34" w:rsidP="006D4665">
      <w:pPr>
        <w:pStyle w:val="specialnumbered"/>
        <w:spacing w:line="240" w:lineRule="auto"/>
        <w:rPr>
          <w:rFonts w:ascii="Calibri" w:hAnsi="Calibri" w:cs="Calibri"/>
        </w:rPr>
      </w:pPr>
      <w:r w:rsidRPr="008159A5">
        <w:rPr>
          <w:rFonts w:ascii="Calibri" w:hAnsi="Calibri" w:cs="Calibri"/>
        </w:rPr>
        <w:t xml:space="preserve">4.3.11 Xem xét, cập nhật METT và Thẻ điểm phát triển năng lực với các bộ ngành xác định của đất nước và với các khu bảo tồn ở thời điểm đầu kỳ, giữa kỳ (Năm 3) và khi kết thúc dự án (Năm 5) (xem </w:t>
      </w:r>
      <w:r w:rsidRPr="008159A5">
        <w:rPr>
          <w:rFonts w:ascii="Calibri" w:hAnsi="Calibri" w:cs="Calibri"/>
          <w:b/>
          <w:bCs/>
          <w:highlight w:val="yellow"/>
        </w:rPr>
        <w:t>Phụ lục X: Thông tin cơ sở METT và Phụ lục X: Báo cáo phát triển năng lực và phiếu đánh giá phát triển năng lực của Chương trình Phát triển Liên Hợp Quốc</w:t>
      </w:r>
      <w:r w:rsidRPr="008159A5">
        <w:rPr>
          <w:rFonts w:ascii="Calibri" w:hAnsi="Calibri" w:cs="Calibri"/>
        </w:rPr>
        <w:t>).</w:t>
      </w:r>
    </w:p>
    <w:p w14:paraId="47B58E0E" w14:textId="28864F3B" w:rsidR="004F1A34" w:rsidRPr="008159A5" w:rsidRDefault="004F1A34" w:rsidP="006D4665">
      <w:pPr>
        <w:pStyle w:val="Caption"/>
        <w:rPr>
          <w:rFonts w:ascii="Calibri" w:hAnsi="Calibri" w:cs="Calibri"/>
        </w:rPr>
      </w:pPr>
      <w:r w:rsidRPr="008159A5">
        <w:rPr>
          <w:rFonts w:ascii="Calibri" w:hAnsi="Calibri" w:cs="Calibri"/>
        </w:rPr>
        <w:t xml:space="preserve">Hình </w:t>
      </w:r>
      <w:r w:rsidR="00191A4B">
        <w:rPr>
          <w:rFonts w:ascii="Calibri" w:hAnsi="Calibri" w:cs="Calibri"/>
          <w:lang w:val="en-US"/>
        </w:rPr>
        <w:t>22</w:t>
      </w:r>
      <w:r w:rsidRPr="008159A5">
        <w:rPr>
          <w:rFonts w:ascii="Calibri" w:hAnsi="Calibri" w:cs="Calibri"/>
        </w:rPr>
        <w:t>. Cơ cấu phân chia hoạt động cho Hợp phần 4</w:t>
      </w:r>
    </w:p>
    <w:p w14:paraId="1B178794" w14:textId="77777777" w:rsidR="004F1A34" w:rsidRPr="008159A5" w:rsidRDefault="004F1A34" w:rsidP="006D4665">
      <w:pPr>
        <w:spacing w:line="240" w:lineRule="auto"/>
        <w:jc w:val="center"/>
        <w:rPr>
          <w:rFonts w:ascii="Calibri" w:hAnsi="Calibri" w:cs="Calibri"/>
          <w:szCs w:val="20"/>
        </w:rPr>
      </w:pPr>
      <w:r w:rsidRPr="008159A5">
        <w:rPr>
          <w:rFonts w:ascii="Calibri" w:hAnsi="Calibri" w:cs="Calibri"/>
          <w:noProof/>
          <w:lang w:val="en-US"/>
        </w:rPr>
        <w:drawing>
          <wp:inline distT="0" distB="0" distL="0" distR="0" wp14:anchorId="33C01907" wp14:editId="6B8CFDA1">
            <wp:extent cx="3857143" cy="81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57143" cy="8123809"/>
                    </a:xfrm>
                    <a:prstGeom prst="rect">
                      <a:avLst/>
                    </a:prstGeom>
                  </pic:spPr>
                </pic:pic>
              </a:graphicData>
            </a:graphic>
          </wp:inline>
        </w:drawing>
      </w:r>
    </w:p>
    <w:p w14:paraId="70B90018" w14:textId="77777777" w:rsidR="004F1A34" w:rsidRPr="008159A5" w:rsidRDefault="004F1A34" w:rsidP="006D4665">
      <w:pPr>
        <w:pStyle w:val="EmphasisSpecial"/>
        <w:spacing w:line="240" w:lineRule="auto"/>
        <w:rPr>
          <w:rFonts w:ascii="Calibri" w:hAnsi="Calibri" w:cs="Calibri"/>
        </w:rPr>
        <w:sectPr w:rsidR="004F1A34" w:rsidRPr="008159A5" w:rsidSect="00D75B41">
          <w:pgSz w:w="11909" w:h="16834" w:code="9"/>
          <w:pgMar w:top="1440" w:right="1440" w:bottom="1440" w:left="1440" w:header="720" w:footer="720" w:gutter="0"/>
          <w:cols w:space="708"/>
          <w:docGrid w:linePitch="299"/>
        </w:sectPr>
      </w:pPr>
    </w:p>
    <w:p w14:paraId="044595EE"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Quan hệ hợp tác:</w:t>
      </w:r>
    </w:p>
    <w:p w14:paraId="7C956CA7" w14:textId="5AFEE78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 án dự kiến sẽ thu hẹp khoảng </w:t>
      </w:r>
      <w:r w:rsidR="00CE3A7D">
        <w:rPr>
          <w:rFonts w:ascii="Calibri" w:hAnsi="Calibri" w:cs="Calibri"/>
          <w:lang w:val="en-US"/>
        </w:rPr>
        <w:t>trống</w:t>
      </w:r>
      <w:r w:rsidRPr="008159A5">
        <w:rPr>
          <w:rFonts w:ascii="Calibri" w:hAnsi="Calibri" w:cs="Calibri"/>
        </w:rPr>
        <w:t xml:space="preserve"> hiện tại trong</w:t>
      </w:r>
      <w:r w:rsidR="00CE3A7D">
        <w:rPr>
          <w:rFonts w:ascii="Calibri" w:hAnsi="Calibri" w:cs="Calibri"/>
          <w:lang w:val="en-US"/>
        </w:rPr>
        <w:t xml:space="preserve"> vấn đề</w:t>
      </w:r>
      <w:r w:rsidRPr="008159A5">
        <w:rPr>
          <w:rFonts w:ascii="Calibri" w:hAnsi="Calibri" w:cs="Calibri"/>
        </w:rPr>
        <w:t xml:space="preserve"> truyền thông cũng như thúc đẩy quá trình hợp tác trong và giữa các lĩnh vực khác nhau của chính phủ ở cấp quốc gia và cấp </w:t>
      </w:r>
      <w:r w:rsidR="00CE3A7D">
        <w:rPr>
          <w:rFonts w:ascii="Calibri" w:hAnsi="Calibri" w:cs="Calibri"/>
          <w:lang w:val="en-US"/>
        </w:rPr>
        <w:t>đơn vị</w:t>
      </w:r>
      <w:r w:rsidRPr="008159A5">
        <w:rPr>
          <w:rFonts w:ascii="Calibri" w:hAnsi="Calibri" w:cs="Calibri"/>
        </w:rPr>
        <w:t>, với nhiều dự án bổ sung, tổ chức phi chính phủ, khu vực tư nhân cùng cộng đồng địa phương, bao gồm cả phụ nữ và nhóm dân tộc thiểu số. Các mối liên kết và hợp tác chặt chẽ sẽ được thiết lập và/hoặc tăng cường thông qua việc tham vấn, kết nối mạng lưới, các nền tảng liên ngành ở cấp quốc gia và cấp tỉnh, đào tạo, tư vấn kỹ thuật, chia sẻ thông tin và lập kế hoạch cùng với việc triển khai chiến lược chung nhằm đảm bảo thực hiện và đạt được mục tiêu của dự án. Các cơ chế giúp củng cố những mối quan hệ đối tác hiện tại cũng như nuôi dưỡng những quan hệ đối tác mới như sau:</w:t>
      </w:r>
    </w:p>
    <w:p w14:paraId="0B762E6B"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Quan hệ đối tác cấp quốc gia:</w:t>
      </w:r>
    </w:p>
    <w:p w14:paraId="4FDF7A24" w14:textId="3A0981B5" w:rsidR="004F1A34" w:rsidRPr="008159A5" w:rsidRDefault="004F1A34" w:rsidP="006D4665">
      <w:pPr>
        <w:pStyle w:val="ListBullet3"/>
        <w:numPr>
          <w:ilvl w:val="0"/>
          <w:numId w:val="20"/>
        </w:numPr>
        <w:spacing w:line="240" w:lineRule="auto"/>
        <w:rPr>
          <w:rFonts w:ascii="Calibri" w:hAnsi="Calibri" w:cs="Calibri"/>
        </w:rPr>
      </w:pPr>
      <w:r w:rsidRPr="008159A5">
        <w:rPr>
          <w:rFonts w:ascii="Calibri" w:hAnsi="Calibri" w:cs="Calibri"/>
        </w:rPr>
        <w:t xml:space="preserve">Dự án sẽ do Bộ </w:t>
      </w:r>
      <w:r w:rsidR="00A4024A">
        <w:rPr>
          <w:rFonts w:ascii="Calibri" w:hAnsi="Calibri" w:cs="Calibri"/>
        </w:rPr>
        <w:t>TNMT</w:t>
      </w:r>
      <w:r w:rsidRPr="008159A5">
        <w:rPr>
          <w:rFonts w:ascii="Calibri" w:hAnsi="Calibri" w:cs="Calibri"/>
        </w:rPr>
        <w:t xml:space="preserve"> chủ trì, với tư cách là cơ quan chính phủ chịu trách nhiệm thúc đẩy công tác bảo tồn đa dạng sinh học - thông qua quá trình tổng hợp kinh nghiệm và kiến thức hiện có từ những sáng kiến trong quá khứ cũng như các sáng kiến đang thực hiện ở cả cấp quốc gia và </w:t>
      </w:r>
      <w:r w:rsidR="00BE4FB6">
        <w:rPr>
          <w:rFonts w:ascii="Calibri" w:hAnsi="Calibri" w:cs="Calibri"/>
          <w:lang w:val="en-US"/>
        </w:rPr>
        <w:t xml:space="preserve">cấp </w:t>
      </w:r>
      <w:r w:rsidRPr="008159A5">
        <w:rPr>
          <w:rFonts w:ascii="Calibri" w:hAnsi="Calibri" w:cs="Calibri"/>
        </w:rPr>
        <w:t>cảnh quan – nhằm nâng cao kiến thức của cộng đồng dân cư về các phương thức thực hành tốt nhất giúp thúc đẩy hoạt động sản xuất bền vững cũng như tăng cường phát triển kinh tế dựa vào thiên nhiên.</w:t>
      </w:r>
    </w:p>
    <w:p w14:paraId="4B5D848E" w14:textId="11202954" w:rsidR="004F1A34" w:rsidRPr="008159A5" w:rsidRDefault="004F1A34" w:rsidP="006D4665">
      <w:pPr>
        <w:pStyle w:val="ListBullet3"/>
        <w:numPr>
          <w:ilvl w:val="0"/>
          <w:numId w:val="20"/>
        </w:numPr>
        <w:spacing w:line="240" w:lineRule="auto"/>
        <w:rPr>
          <w:rFonts w:ascii="Calibri" w:hAnsi="Calibri" w:cs="Calibri"/>
        </w:rPr>
      </w:pPr>
      <w:r w:rsidRPr="008159A5">
        <w:rPr>
          <w:rFonts w:ascii="Calibri" w:hAnsi="Calibri" w:cs="Calibri"/>
        </w:rPr>
        <w:t>Một trong những nội dung chính trong Quyết định số 147/2020/Q</w:t>
      </w:r>
      <w:r w:rsidR="00BE4FB6">
        <w:rPr>
          <w:rFonts w:ascii="Calibri" w:hAnsi="Calibri" w:cs="Calibri"/>
          <w:lang w:val="en-US"/>
        </w:rPr>
        <w:t>Đ</w:t>
      </w:r>
      <w:r w:rsidRPr="008159A5">
        <w:rPr>
          <w:rFonts w:ascii="Calibri" w:hAnsi="Calibri" w:cs="Calibri"/>
        </w:rPr>
        <w:t>-TTg về Chiến lược phát triển du lịch Việt Nam đến năm 2030 chính là việc thúc đẩy và đẩy mạnh các quan hệ đối tác mới thông qua việc lồng ghép liên bộ và liên ngành. Trong chiến lược:</w:t>
      </w:r>
    </w:p>
    <w:p w14:paraId="5DB30E61" w14:textId="006E8A53" w:rsidR="004F1A34" w:rsidRPr="008159A5" w:rsidRDefault="0061524B" w:rsidP="006D4665">
      <w:pPr>
        <w:pStyle w:val="ListBullet3"/>
        <w:numPr>
          <w:ilvl w:val="0"/>
          <w:numId w:val="21"/>
        </w:numPr>
        <w:spacing w:line="240" w:lineRule="auto"/>
        <w:rPr>
          <w:rFonts w:ascii="Calibri" w:hAnsi="Calibri" w:cs="Calibri"/>
        </w:rPr>
      </w:pPr>
      <w:r>
        <w:rPr>
          <w:rFonts w:ascii="Calibri" w:hAnsi="Calibri" w:cs="Calibri"/>
          <w:lang w:val="en-US"/>
        </w:rPr>
        <w:t>công</w:t>
      </w:r>
      <w:r w:rsidR="004F1A34" w:rsidRPr="008159A5">
        <w:rPr>
          <w:rFonts w:ascii="Calibri" w:hAnsi="Calibri" w:cs="Calibri"/>
        </w:rPr>
        <w:t xml:space="preserve"> nhận rằng </w:t>
      </w:r>
      <w:r>
        <w:rPr>
          <w:rFonts w:ascii="Calibri" w:hAnsi="Calibri" w:cs="Calibri"/>
          <w:lang w:val="en-US"/>
        </w:rPr>
        <w:t xml:space="preserve">để </w:t>
      </w:r>
      <w:r w:rsidR="004F1A34" w:rsidRPr="008159A5">
        <w:rPr>
          <w:rFonts w:ascii="Calibri" w:hAnsi="Calibri" w:cs="Calibri"/>
        </w:rPr>
        <w:t>thực hiện đầy đủ các nghĩa vụ và chính sách đối với công tác phát triển du lịch đòi hỏi phải “thúc đẩy quan hệ đối tác công tư cùng các mô hình quản trị tích hợp khu vực công và tư, doanh nghiệp và cộng đồng trong quá trình phát triển du lịch bền vững; thiết lập các điều kiện thuận lợi giúp thúc đẩy môi trường kinh doanh, kích thích đổi mới sáng tạo, khởi nghiệp, phát triển lực lượng kinh doanh, hình thành nhiều doanh nghiệp du lịch có thương hiệu mạnh; hỗ trợ doanh nghiệp vừa và nhỏ, hộ kinh doanh du lịch tiếp thu công nghệ mới, kỹ năng số và tiếp cận tài chính”.</w:t>
      </w:r>
    </w:p>
    <w:p w14:paraId="393B946D" w14:textId="77777777" w:rsidR="004F1A34" w:rsidRPr="008159A5" w:rsidRDefault="004F1A34" w:rsidP="006D4665">
      <w:pPr>
        <w:pStyle w:val="ListBullet3"/>
        <w:numPr>
          <w:ilvl w:val="0"/>
          <w:numId w:val="21"/>
        </w:numPr>
        <w:spacing w:line="240" w:lineRule="auto"/>
        <w:rPr>
          <w:rFonts w:ascii="Calibri" w:hAnsi="Calibri" w:cs="Calibri"/>
        </w:rPr>
      </w:pPr>
      <w:r w:rsidRPr="008159A5">
        <w:rPr>
          <w:rFonts w:ascii="Calibri" w:hAnsi="Calibri" w:cs="Calibri"/>
        </w:rPr>
        <w:t>Bộ Tài nguyên và Môi trường chủ trì, phối hợp với Bộ Văn hóa, Thể thao và Du lịch quản lý việc sử dụng tài nguyên du lịch, bảo vệ môi trường, bảo tồn đa dạng sinh học cũng như ứng phó với biến đổi khí hậu và phòng chống thiên tai; đề xuất cơ chế và chính sách phát triển du lịch gắn với bảo vệ tài nguyên, phát triển môi trường bền vững, bảo đảm đáp ứng đầy đủ các mục tiêu phát triển bền vững của Liên hợp quốc;</w:t>
      </w:r>
    </w:p>
    <w:p w14:paraId="3DB9F6BC" w14:textId="77777777" w:rsidR="004F1A34" w:rsidRPr="008159A5" w:rsidRDefault="004F1A34" w:rsidP="006D4665">
      <w:pPr>
        <w:pStyle w:val="ListBullet3"/>
        <w:numPr>
          <w:ilvl w:val="0"/>
          <w:numId w:val="21"/>
        </w:numPr>
        <w:spacing w:line="240" w:lineRule="auto"/>
        <w:rPr>
          <w:rFonts w:ascii="Calibri" w:hAnsi="Calibri" w:cs="Calibri"/>
        </w:rPr>
      </w:pPr>
      <w:r w:rsidRPr="008159A5">
        <w:rPr>
          <w:rFonts w:ascii="Calibri" w:hAnsi="Calibri" w:cs="Calibri"/>
        </w:rPr>
        <w:t>Bộ Nông nghiệp và Phát triển nông thôn chủ trì, phối hợp với Bộ Văn hóa, Thể thao và Du lịch lồng ghép nội dung phát triển du lịch vào Chương trình mục tiêu quốc gia xây dựng nông thôn mới; xây dựng thương hiệu nông sản, phát triển các mô hình nông nghiệp sạch, nông nghiệp công nghệ cao gắn với phát triển du lịch; phối hợp với Bộ Văn hóa, Thể thao và Du lịch, Bộ Tài nguyên và Môi trường nghiên cứu, xây dựng cơ chế, chính sách phát triển du lịch sinh thái, du lịch cộng đồng tại các vườn quốc gia, khu bảo tồn thiên nhiên.</w:t>
      </w:r>
    </w:p>
    <w:p w14:paraId="223B5BAC" w14:textId="3740B54A" w:rsidR="004F1A34" w:rsidRPr="008159A5" w:rsidRDefault="004F1A34" w:rsidP="006D4665">
      <w:pPr>
        <w:pStyle w:val="ListBullet3"/>
        <w:numPr>
          <w:ilvl w:val="0"/>
          <w:numId w:val="20"/>
        </w:numPr>
        <w:spacing w:line="240" w:lineRule="auto"/>
        <w:rPr>
          <w:rFonts w:ascii="Calibri" w:hAnsi="Calibri" w:cs="Calibri"/>
        </w:rPr>
      </w:pPr>
      <w:r w:rsidRPr="008159A5">
        <w:rPr>
          <w:rFonts w:ascii="Calibri" w:hAnsi="Calibri" w:cs="Calibri"/>
        </w:rPr>
        <w:t>Chiến lược phát triển du lịch Việt Nam đến năm 2030 kêu gọi sự phối hợp liên ngành và liên vùng trong lĩnh vực du lịch nhằm nâng cao hiệu quả hoạt động của Ban chỉ đạo nhà nước về du lịch và Ban chỉ đạo phát triển du lịch cấp tỉnh, mặc dù cơ cấu quản lý này đang ở giai đoạn đầu phát triển hoặc hoàn toàn không hoạt động. Thông qua việc triển khai dự án, mục tiêu này sẽ được thực hiện thông qua việc thiết lập và vận hành (i) diễn đàn đối tác và phối hợp liên ngành về đa dạng sinh học cùng các dịch vụ hệ sinh thái (</w:t>
      </w:r>
      <w:r w:rsidR="00A4024A">
        <w:rPr>
          <w:rFonts w:ascii="Calibri" w:hAnsi="Calibri" w:cs="Calibri"/>
        </w:rPr>
        <w:t>Đầu ra 1.1</w:t>
      </w:r>
      <w:r w:rsidRPr="008159A5">
        <w:rPr>
          <w:rFonts w:ascii="Calibri" w:hAnsi="Calibri" w:cs="Calibri"/>
        </w:rPr>
        <w:t xml:space="preserve">); và (ii) nền tảng du lịch </w:t>
      </w:r>
      <w:r w:rsidR="00CF1545">
        <w:rPr>
          <w:rFonts w:ascii="Calibri" w:hAnsi="Calibri" w:cs="Calibri"/>
        </w:rPr>
        <w:t>dựa vào thiên nhiên</w:t>
      </w:r>
      <w:r w:rsidRPr="008159A5">
        <w:rPr>
          <w:rFonts w:ascii="Calibri" w:hAnsi="Calibri" w:cs="Calibri"/>
        </w:rPr>
        <w:t xml:space="preserve"> đa ngành của tỉnh (</w:t>
      </w:r>
      <w:r w:rsidR="00A4024A">
        <w:rPr>
          <w:rFonts w:ascii="Calibri" w:hAnsi="Calibri" w:cs="Calibri"/>
        </w:rPr>
        <w:t>Đầu ra 2.1</w:t>
      </w:r>
      <w:r w:rsidRPr="008159A5">
        <w:rPr>
          <w:rFonts w:ascii="Calibri" w:hAnsi="Calibri" w:cs="Calibri"/>
        </w:rPr>
        <w:t xml:space="preserve">). Ngoài các cơ chế phối hợp đa </w:t>
      </w:r>
      <w:r w:rsidR="003B0D9D">
        <w:rPr>
          <w:rFonts w:ascii="Calibri" w:hAnsi="Calibri" w:cs="Calibri"/>
          <w:lang w:val="en-US"/>
        </w:rPr>
        <w:t>bên</w:t>
      </w:r>
      <w:r w:rsidRPr="008159A5">
        <w:rPr>
          <w:rFonts w:ascii="Calibri" w:hAnsi="Calibri" w:cs="Calibri"/>
        </w:rPr>
        <w:t xml:space="preserve"> chính thức này, dự án cũng sẽ hợp tác chặt chẽ trên cơ sở song phương và liên tục với nhiều đối tác khác nhau, đặc biệt là các hiệp hội du lịch, tổ chức phi chính phủ về bảo tồn thiên nhiên cùng các sáng kiến đã và/hoặc đang thực hiện (xem </w:t>
      </w:r>
      <w:r w:rsidRPr="008159A5">
        <w:rPr>
          <w:rFonts w:ascii="Calibri" w:hAnsi="Calibri" w:cs="Calibri"/>
          <w:b/>
          <w:bCs/>
          <w:highlight w:val="yellow"/>
        </w:rPr>
        <w:t xml:space="preserve">Bảng X </w:t>
      </w:r>
      <w:r w:rsidRPr="008159A5">
        <w:rPr>
          <w:rFonts w:ascii="Calibri" w:hAnsi="Calibri" w:cs="Calibri"/>
          <w:highlight w:val="yellow"/>
        </w:rPr>
        <w:t>dưới đây</w:t>
      </w:r>
      <w:r w:rsidRPr="008159A5">
        <w:rPr>
          <w:rFonts w:ascii="Calibri" w:hAnsi="Calibri" w:cs="Calibri"/>
        </w:rPr>
        <w:t>). Kế hoạch triển khai hàng năm (AWP) cùng dự kiến ngân sách thực hiện dự án ở các cấp khác nhau sẽ là phương thức giúp tăng cường hơn nữa mối quan hệ hợp tác cũng như đối tác giữa các bên liên quan.</w:t>
      </w:r>
    </w:p>
    <w:p w14:paraId="5A389300"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Quan hệ đối tác cấp độ cảnh quan:</w:t>
      </w:r>
    </w:p>
    <w:p w14:paraId="476C45B6" w14:textId="15050EC0" w:rsidR="004F1A34" w:rsidRPr="008159A5" w:rsidRDefault="004F1A34" w:rsidP="006D4665">
      <w:pPr>
        <w:pStyle w:val="ListBullet3"/>
        <w:numPr>
          <w:ilvl w:val="0"/>
          <w:numId w:val="22"/>
        </w:numPr>
        <w:spacing w:line="240" w:lineRule="auto"/>
        <w:rPr>
          <w:rFonts w:ascii="Calibri" w:hAnsi="Calibri" w:cs="Calibri"/>
        </w:rPr>
      </w:pPr>
      <w:r w:rsidRPr="008159A5">
        <w:rPr>
          <w:rFonts w:ascii="Calibri" w:hAnsi="Calibri" w:cs="Calibri"/>
        </w:rPr>
        <w:t xml:space="preserve">Nền tảng du lịch </w:t>
      </w:r>
      <w:r w:rsidR="00CF1545">
        <w:rPr>
          <w:rFonts w:ascii="Calibri" w:hAnsi="Calibri" w:cs="Calibri"/>
        </w:rPr>
        <w:t>dựa vào thiên nhiên</w:t>
      </w:r>
      <w:r w:rsidRPr="008159A5">
        <w:rPr>
          <w:rFonts w:ascii="Calibri" w:hAnsi="Calibri" w:cs="Calibri"/>
        </w:rPr>
        <w:t xml:space="preserve"> đa ngành của tỉnh sẽ tồn tại song hành và giúp đẩy mạnh quá trình trưởng thành của Ban chỉ đạo phát triển du lịch của tỉnh cũng như đưa ra định hướng chiến lược, đảm bảo sự phối hợp liên tục ở cấp cảnh quan tại Ninh Thuận và Quảng Bình ( xem </w:t>
      </w:r>
      <w:r w:rsidRPr="008159A5">
        <w:rPr>
          <w:rFonts w:ascii="Calibri" w:hAnsi="Calibri" w:cs="Calibri"/>
          <w:b/>
          <w:bCs/>
          <w:highlight w:val="yellow"/>
        </w:rPr>
        <w:t>VII: Quản trị và sắp xếp quản lý</w:t>
      </w:r>
      <w:r w:rsidRPr="008159A5">
        <w:rPr>
          <w:rFonts w:ascii="Calibri" w:hAnsi="Calibri" w:cs="Calibri"/>
        </w:rPr>
        <w:t>).</w:t>
      </w:r>
    </w:p>
    <w:p w14:paraId="1FBB2160" w14:textId="77777777" w:rsidR="004F1A34" w:rsidRPr="008159A5" w:rsidRDefault="004F1A34" w:rsidP="006D4665">
      <w:pPr>
        <w:pStyle w:val="ListBullet3"/>
        <w:numPr>
          <w:ilvl w:val="0"/>
          <w:numId w:val="22"/>
        </w:numPr>
        <w:spacing w:line="240" w:lineRule="auto"/>
        <w:rPr>
          <w:rFonts w:ascii="Calibri" w:hAnsi="Calibri" w:cs="Calibri"/>
        </w:rPr>
      </w:pPr>
      <w:r w:rsidRPr="008159A5">
        <w:rPr>
          <w:rFonts w:ascii="Calibri" w:hAnsi="Calibri" w:cs="Calibri"/>
        </w:rPr>
        <w:t>Ban quản lý tương ứng thuộc Ủy ban nhân dân tỉnh cùng Chi cục kiểm lâm sẽ tiếp tục hỗ trợ và tài trợ cho công tác thực hiện những nỗ lực bổ sung nhằm giải quyết vấn đề bảo tồn đa dạng sinh học, phát triển du lịch có trách nhiệm cùng sinh kế bền vững trong khu vực dự án, song song với các nhà tài trợ, tổ chức xã hội dân sự và khu vực riêng tư.</w:t>
      </w:r>
    </w:p>
    <w:p w14:paraId="68FC1393"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Quan hệ đối tác khu vực và quốc tế:</w:t>
      </w:r>
    </w:p>
    <w:p w14:paraId="2987D4FB" w14:textId="120E683C" w:rsidR="004F1A34" w:rsidRPr="008159A5" w:rsidRDefault="004F1A34" w:rsidP="006D4665">
      <w:pPr>
        <w:pStyle w:val="ListBullet3"/>
        <w:numPr>
          <w:ilvl w:val="0"/>
          <w:numId w:val="23"/>
        </w:numPr>
        <w:spacing w:line="240" w:lineRule="auto"/>
        <w:rPr>
          <w:rFonts w:ascii="Calibri" w:hAnsi="Calibri" w:cs="Calibri"/>
        </w:rPr>
      </w:pPr>
      <w:r w:rsidRPr="008159A5">
        <w:rPr>
          <w:rFonts w:ascii="Calibri" w:hAnsi="Calibri" w:cs="Calibri"/>
        </w:rPr>
        <w:t xml:space="preserve">Các mối quan hệ sẽ được thiết lập cùng các dự án do UNDP hỗ trợ, GEF tài trợ trong khu vực nhằm tận dụng tối đa tiềm năng cho các chuyến thăm trao đổi (xem </w:t>
      </w:r>
      <w:r w:rsidR="00A4024A">
        <w:rPr>
          <w:rFonts w:ascii="Calibri" w:hAnsi="Calibri" w:cs="Calibri"/>
        </w:rPr>
        <w:t>Đầu ra 2.4</w:t>
      </w:r>
      <w:r w:rsidRPr="008159A5">
        <w:rPr>
          <w:rFonts w:ascii="Calibri" w:hAnsi="Calibri" w:cs="Calibri"/>
        </w:rPr>
        <w:t xml:space="preserve">.4, 2.4.6, 2.4.9, 2.6.5, 4.2.7 và 4.2.8) về các vấn đề liên quan đến du lịch định hướng bảo tồn (Dự án GEF-7 </w:t>
      </w:r>
      <w:r w:rsidRPr="008159A5">
        <w:rPr>
          <w:rFonts w:ascii="Calibri" w:hAnsi="Calibri" w:cs="Calibri"/>
          <w:i/>
          <w:iCs/>
        </w:rPr>
        <w:t xml:space="preserve">“Lồng ghép du lịch </w:t>
      </w:r>
      <w:r w:rsidR="00B7389D">
        <w:rPr>
          <w:rFonts w:ascii="Calibri" w:hAnsi="Calibri" w:cs="Calibri"/>
          <w:i/>
          <w:iCs/>
        </w:rPr>
        <w:t>dựa vào đa dạng sinh học</w:t>
      </w:r>
      <w:r w:rsidRPr="008159A5">
        <w:rPr>
          <w:rFonts w:ascii="Calibri" w:hAnsi="Calibri" w:cs="Calibri"/>
          <w:i/>
          <w:iCs/>
        </w:rPr>
        <w:t xml:space="preserve"> tại Thái Lan nhằm hỗ trợ phát triển du lịch bền vững”</w:t>
      </w:r>
      <w:r w:rsidRPr="008159A5">
        <w:rPr>
          <w:rFonts w:ascii="Calibri" w:hAnsi="Calibri" w:cs="Calibri"/>
        </w:rPr>
        <w:t xml:space="preserve"> (ID dự án GEF: 10409) và dự án GEF-7 </w:t>
      </w:r>
      <w:r w:rsidRPr="008159A5">
        <w:rPr>
          <w:rFonts w:ascii="Calibri" w:hAnsi="Calibri" w:cs="Calibri"/>
          <w:i/>
          <w:iCs/>
        </w:rPr>
        <w:t>"Lồng ghép bảo tồn đa dạng sinh học vào lĩnh vực du lịch ở Bhutan"</w:t>
      </w:r>
      <w:r w:rsidRPr="008159A5">
        <w:rPr>
          <w:rFonts w:ascii="Calibri" w:hAnsi="Calibri" w:cs="Calibri"/>
        </w:rPr>
        <w:t xml:space="preserve"> (ID dự án GEF: 10234)), cũng như các sáng kiến nhằm áp dụng mạnh mẽ chế độ tuần tra SMART, phải tận dụng thành công dữ liệu thời gian thực trong việc đưa ra quyết định, giải quyết được vấn đề xung đột </w:t>
      </w:r>
      <w:r w:rsidR="002E6F25">
        <w:rPr>
          <w:rFonts w:ascii="Calibri" w:hAnsi="Calibri" w:cs="Calibri"/>
          <w:lang w:val="en-US"/>
        </w:rPr>
        <w:t>xung đột giữa con người và loài hoang dã</w:t>
      </w:r>
      <w:r w:rsidRPr="008159A5">
        <w:rPr>
          <w:rFonts w:ascii="Calibri" w:hAnsi="Calibri" w:cs="Calibri"/>
        </w:rPr>
        <w:t xml:space="preserve"> (HWC) </w:t>
      </w:r>
      <w:r w:rsidR="00170969">
        <w:rPr>
          <w:rFonts w:ascii="Calibri" w:hAnsi="Calibri" w:cs="Calibri"/>
          <w:lang w:val="en-US"/>
        </w:rPr>
        <w:t>trong</w:t>
      </w:r>
      <w:r w:rsidRPr="008159A5">
        <w:rPr>
          <w:rFonts w:ascii="Calibri" w:hAnsi="Calibri" w:cs="Calibri"/>
        </w:rPr>
        <w:t xml:space="preserve"> cộng đồng địa phương và đa dạng hóa được nguồn tài chính của </w:t>
      </w:r>
      <w:r w:rsidR="00170969">
        <w:rPr>
          <w:rFonts w:ascii="Calibri" w:hAnsi="Calibri" w:cs="Calibri"/>
          <w:lang w:val="en-US"/>
        </w:rPr>
        <w:t>K</w:t>
      </w:r>
      <w:r w:rsidRPr="008159A5">
        <w:rPr>
          <w:rFonts w:ascii="Calibri" w:hAnsi="Calibri" w:cs="Calibri"/>
        </w:rPr>
        <w:t xml:space="preserve">hu bảo tồn thông qua các công cụ sáng tạo để tăng doanh thu và cơ chế khuyến khích dựa vào kết quả, chẳng hạn như dự án </w:t>
      </w:r>
      <w:r w:rsidRPr="008159A5">
        <w:rPr>
          <w:rFonts w:ascii="Calibri" w:hAnsi="Calibri" w:cs="Calibri"/>
          <w:i/>
          <w:iCs/>
        </w:rPr>
        <w:t>“Chuyển đổi hiệu quả bảo tồn đa dạng sinh học trong các cảnh quan ưu tiên ở Sumatra”</w:t>
      </w:r>
      <w:r w:rsidRPr="008159A5">
        <w:rPr>
          <w:rFonts w:ascii="Calibri" w:hAnsi="Calibri" w:cs="Calibri"/>
        </w:rPr>
        <w:t xml:space="preserve"> (ID Dự án GEF: 4892), dự án </w:t>
      </w:r>
      <w:r w:rsidRPr="008159A5">
        <w:rPr>
          <w:rFonts w:ascii="Calibri" w:hAnsi="Calibri" w:cs="Calibri"/>
          <w:i/>
          <w:iCs/>
        </w:rPr>
        <w:t>“Chống nạn buôn bán bất hợp pháp và thiếu bền vững đối với các loài nguy cấp ở Indonesia”</w:t>
      </w:r>
      <w:r w:rsidRPr="008159A5">
        <w:rPr>
          <w:rFonts w:ascii="Calibri" w:hAnsi="Calibri" w:cs="Calibri"/>
        </w:rPr>
        <w:t xml:space="preserve"> (ID dự án GEF: 9150) và dự án </w:t>
      </w:r>
      <w:r w:rsidRPr="008159A5">
        <w:rPr>
          <w:rFonts w:ascii="Calibri" w:hAnsi="Calibri" w:cs="Calibri"/>
          <w:i/>
          <w:iCs/>
        </w:rPr>
        <w:t>“Nâng cao hiệu quả và tính bền vững về tài chính cho các khu bảo tồn” ở Malaysia</w:t>
      </w:r>
      <w:r w:rsidRPr="008159A5">
        <w:rPr>
          <w:rFonts w:ascii="Calibri" w:hAnsi="Calibri" w:cs="Calibri"/>
        </w:rPr>
        <w:t xml:space="preserve"> (ID dự án GEF: 3906)</w:t>
      </w:r>
    </w:p>
    <w:p w14:paraId="5B026E35" w14:textId="061961CE" w:rsidR="004F1A34" w:rsidRPr="008159A5" w:rsidRDefault="004F1A34" w:rsidP="006D4665">
      <w:pPr>
        <w:pStyle w:val="ListBullet3"/>
        <w:numPr>
          <w:ilvl w:val="0"/>
          <w:numId w:val="23"/>
        </w:numPr>
        <w:spacing w:line="240" w:lineRule="auto"/>
        <w:rPr>
          <w:rFonts w:ascii="Calibri" w:hAnsi="Calibri" w:cs="Calibri"/>
        </w:rPr>
      </w:pPr>
      <w:r w:rsidRPr="008159A5">
        <w:rPr>
          <w:rFonts w:ascii="Calibri" w:hAnsi="Calibri" w:cs="Calibri"/>
        </w:rPr>
        <w:t xml:space="preserve">Mặc dù </w:t>
      </w:r>
      <w:r w:rsidRPr="008159A5">
        <w:rPr>
          <w:rFonts w:ascii="Calibri" w:hAnsi="Calibri" w:cs="Calibri"/>
          <w:b/>
          <w:bCs/>
        </w:rPr>
        <w:t>không phải</w:t>
      </w:r>
      <w:r w:rsidRPr="008159A5">
        <w:rPr>
          <w:rFonts w:ascii="Calibri" w:hAnsi="Calibri" w:cs="Calibri"/>
        </w:rPr>
        <w:t xml:space="preserve"> là dự án con của Chương trình Động vật Hoang dã Toàn cầu GEF-7 (GWP), dự án này vẫn sẽ tìm kiếm cơ hội tham gia vào các sự kiện và nền tảng chia sẻ kiến thức của GWP trong Hợp phần 2 (</w:t>
      </w:r>
      <w:r w:rsidR="00A4024A">
        <w:rPr>
          <w:rFonts w:ascii="Calibri" w:hAnsi="Calibri" w:cs="Calibri"/>
        </w:rPr>
        <w:t>Đầu ra 2.4</w:t>
      </w:r>
      <w:r w:rsidRPr="008159A5">
        <w:rPr>
          <w:rFonts w:ascii="Calibri" w:hAnsi="Calibri" w:cs="Calibri"/>
        </w:rPr>
        <w:t>) và Hợp phần 4 (</w:t>
      </w:r>
      <w:r w:rsidR="00A4024A">
        <w:rPr>
          <w:rFonts w:ascii="Calibri" w:hAnsi="Calibri" w:cs="Calibri"/>
        </w:rPr>
        <w:t>Đầu ra 4.2</w:t>
      </w:r>
      <w:r w:rsidRPr="008159A5">
        <w:rPr>
          <w:rFonts w:ascii="Calibri" w:hAnsi="Calibri" w:cs="Calibri"/>
        </w:rPr>
        <w:t xml:space="preserve">) để tìm hiểu thêm về cách thức chống buôn bán </w:t>
      </w:r>
      <w:r w:rsidR="005E0315">
        <w:rPr>
          <w:rFonts w:ascii="Calibri" w:hAnsi="Calibri" w:cs="Calibri"/>
          <w:lang w:val="en-US"/>
        </w:rPr>
        <w:t>loài</w:t>
      </w:r>
      <w:r w:rsidRPr="008159A5">
        <w:rPr>
          <w:rFonts w:ascii="Calibri" w:hAnsi="Calibri" w:cs="Calibri"/>
        </w:rPr>
        <w:t xml:space="preserve"> hoang dã trái phép, giảm săn bắt không bền vững và các mô hình </w:t>
      </w:r>
      <w:r w:rsidR="000E30D1">
        <w:rPr>
          <w:rFonts w:ascii="Calibri" w:hAnsi="Calibri" w:cs="Calibri"/>
        </w:rPr>
        <w:t>xung đột giữa con người và loài hoang dã</w:t>
      </w:r>
      <w:r w:rsidRPr="008159A5">
        <w:rPr>
          <w:rFonts w:ascii="Calibri" w:hAnsi="Calibri" w:cs="Calibri"/>
        </w:rPr>
        <w:t xml:space="preserve">, cũng như phổ biến các bài học kinh nghiệm, kết quả dự án và kinh nghiệm trên toàn cầu, đồng thời vận dụng được các nền tảng và quy trình tại cấp quốc gia. Sự hỗ trợ của GWP sẽ mở rộng quan hệ đối tác của dự án tới phạm vi quốc tế, và mang lại những bài học, những cách thức tốt nhất cho Việt Nam thông qua nền tảng tri thức toàn cầu của GWP. Dự án cũng sẽ tìm cách trao đổi song phương và thiết lập quan hệ đối tác với các dự án quốc gia khác của GWP có cùng mối quan tâm (ví dụ: các dự án về du lịch sinh thái, giảm thiểu mối đe dọa và chống buôn bán động thực vật hoang dã bất hợp pháp). </w:t>
      </w:r>
    </w:p>
    <w:p w14:paraId="074ADCF8"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Quan hệ đối tác với khu vực tư nhân:</w:t>
      </w:r>
    </w:p>
    <w:p w14:paraId="5E0BD748" w14:textId="06DF46C3" w:rsidR="004F1A34" w:rsidRPr="008159A5" w:rsidRDefault="004F1A34" w:rsidP="006D4665">
      <w:pPr>
        <w:pStyle w:val="ListBullet3"/>
        <w:numPr>
          <w:ilvl w:val="0"/>
          <w:numId w:val="24"/>
        </w:numPr>
        <w:spacing w:line="240" w:lineRule="auto"/>
        <w:rPr>
          <w:rFonts w:ascii="Calibri" w:hAnsi="Calibri" w:cs="Calibri"/>
        </w:rPr>
      </w:pPr>
      <w:r w:rsidRPr="008159A5">
        <w:rPr>
          <w:rFonts w:ascii="Calibri" w:hAnsi="Calibri" w:cs="Calibri"/>
        </w:rPr>
        <w:t xml:space="preserve">Cấp độ 1 của quan hệ đối tác sẽ bao gồm các </w:t>
      </w:r>
      <w:r w:rsidR="00CA0A4E">
        <w:rPr>
          <w:rFonts w:ascii="Calibri" w:hAnsi="Calibri" w:cs="Calibri"/>
          <w:lang w:val="en-US"/>
        </w:rPr>
        <w:t>đơn vị</w:t>
      </w:r>
      <w:r w:rsidRPr="008159A5">
        <w:rPr>
          <w:rFonts w:ascii="Calibri" w:hAnsi="Calibri" w:cs="Calibri"/>
        </w:rPr>
        <w:t xml:space="preserve"> khu vực tư nhân dự </w:t>
      </w:r>
      <w:r w:rsidR="00CA0A4E">
        <w:rPr>
          <w:rFonts w:ascii="Calibri" w:hAnsi="Calibri" w:cs="Calibri"/>
          <w:lang w:val="en-US"/>
        </w:rPr>
        <w:t>kiến</w:t>
      </w:r>
      <w:r w:rsidRPr="008159A5">
        <w:rPr>
          <w:rFonts w:ascii="Calibri" w:hAnsi="Calibri" w:cs="Calibri"/>
        </w:rPr>
        <w:t xml:space="preserve"> được mời tham gia quản lý dự án, cụ thể là các thành viên diễn đàn đối tác và điều phối liên ngành về đa dạng sinh học và dịch vụ sinh thái, được tiến hành theo </w:t>
      </w:r>
      <w:r w:rsidR="00A4024A">
        <w:rPr>
          <w:rFonts w:ascii="Calibri" w:hAnsi="Calibri" w:cs="Calibri"/>
        </w:rPr>
        <w:t>Đầu ra 1.1</w:t>
      </w:r>
      <w:r w:rsidRPr="008159A5">
        <w:rPr>
          <w:rFonts w:ascii="Calibri" w:hAnsi="Calibri" w:cs="Calibri"/>
        </w:rPr>
        <w:t xml:space="preserve">, và nền tảng du lịch </w:t>
      </w:r>
      <w:r w:rsidR="00CF1545">
        <w:rPr>
          <w:rFonts w:ascii="Calibri" w:hAnsi="Calibri" w:cs="Calibri"/>
        </w:rPr>
        <w:t>dựa vào thiên nhiên</w:t>
      </w:r>
      <w:r w:rsidRPr="008159A5">
        <w:rPr>
          <w:rFonts w:ascii="Calibri" w:hAnsi="Calibri" w:cs="Calibri"/>
        </w:rPr>
        <w:t xml:space="preserve"> đa ngành tại các tỉnh, được thiết lập theo </w:t>
      </w:r>
      <w:r w:rsidR="00A4024A">
        <w:rPr>
          <w:rFonts w:ascii="Calibri" w:hAnsi="Calibri" w:cs="Calibri"/>
        </w:rPr>
        <w:t>Đầu ra 2.1</w:t>
      </w:r>
      <w:r w:rsidRPr="008159A5">
        <w:rPr>
          <w:rFonts w:ascii="Calibri" w:hAnsi="Calibri" w:cs="Calibri"/>
        </w:rPr>
        <w:t>.</w:t>
      </w:r>
    </w:p>
    <w:p w14:paraId="074EC00C" w14:textId="69C07A74" w:rsidR="004F1A34" w:rsidRPr="008159A5" w:rsidRDefault="004F1A34" w:rsidP="006D4665">
      <w:pPr>
        <w:pStyle w:val="ListBullet3"/>
        <w:numPr>
          <w:ilvl w:val="0"/>
          <w:numId w:val="24"/>
        </w:numPr>
        <w:spacing w:line="240" w:lineRule="auto"/>
        <w:rPr>
          <w:rFonts w:ascii="Calibri" w:hAnsi="Calibri" w:cs="Calibri"/>
        </w:rPr>
      </w:pPr>
      <w:r w:rsidRPr="008159A5">
        <w:rPr>
          <w:rFonts w:ascii="Calibri" w:hAnsi="Calibri" w:cs="Calibri"/>
        </w:rPr>
        <w:t xml:space="preserve">Cấp độ 2 của quan hệ đối tác sẽ bao gồm các đơn vị tư nhân đã duy trì quan hệ và tổ chức chương trình với mỗi vườn quốc gia thông qua việc </w:t>
      </w:r>
      <w:r w:rsidR="004B764C">
        <w:rPr>
          <w:rFonts w:ascii="Calibri" w:hAnsi="Calibri" w:cs="Calibri"/>
          <w:lang w:val="en-US"/>
        </w:rPr>
        <w:t>thuê</w:t>
      </w:r>
      <w:r w:rsidRPr="008159A5">
        <w:rPr>
          <w:rFonts w:ascii="Calibri" w:hAnsi="Calibri" w:cs="Calibri"/>
        </w:rPr>
        <w:t xml:space="preserve"> đất trong vườn quốc gia đó. Dự án sẽ vận động, tham vấn và tham khảo ý kiến đóng góp từ các công ty về định nghĩa cho các hướng dẫn, tiêu chí và yêu cầu mới cho du lịch </w:t>
      </w:r>
      <w:r w:rsidR="00CF1545">
        <w:rPr>
          <w:rFonts w:ascii="Calibri" w:hAnsi="Calibri" w:cs="Calibri"/>
        </w:rPr>
        <w:t>dựa vào thiên nhiên</w:t>
      </w:r>
      <w:r w:rsidRPr="008159A5">
        <w:rPr>
          <w:rFonts w:ascii="Calibri" w:hAnsi="Calibri" w:cs="Calibri"/>
        </w:rPr>
        <w:t xml:space="preserve"> nêu trong Hợp phần 1. Các tổ chức tư nhân sẽ được mời tham gia vào các hoạt động dự án nêu trong Hợp phần 2 thông qua đấu thầu cạnh tranh để phát triển và quản lý các sản phẩm và dịch vụ du lịch sinh thái tại cảnh quan trình diễn; nâng cao các tiêu chí đa dạng sinh học trong phạm vi hiện có và phát triển các chứng nhận mới cho các dịch vụ du lịch </w:t>
      </w:r>
      <w:r w:rsidR="00CF1545">
        <w:rPr>
          <w:rFonts w:ascii="Calibri" w:hAnsi="Calibri" w:cs="Calibri"/>
        </w:rPr>
        <w:t>dựa vào thiên nhiên</w:t>
      </w:r>
      <w:r w:rsidRPr="008159A5">
        <w:rPr>
          <w:rFonts w:ascii="Calibri" w:hAnsi="Calibri" w:cs="Calibri"/>
        </w:rPr>
        <w:t>, cũng như nuôi dưỡng các doanh nghiệp do cộng đồng và phụ nữ làm chủ, nuôi dưỡng sự góp mặt của cộng đồng địa phương và người dân tộc thiểu số trong hoạt động du lịch, hay bất kỳ cơ hội cho dịch vụ nào khác có thể nảy ra tại cảnh quan trình diễn.</w:t>
      </w:r>
    </w:p>
    <w:p w14:paraId="732A4C7F" w14:textId="07C568DB" w:rsidR="004F1A34" w:rsidRPr="008159A5" w:rsidRDefault="004F1A34" w:rsidP="006D4665">
      <w:pPr>
        <w:pStyle w:val="ListBullet3"/>
        <w:numPr>
          <w:ilvl w:val="0"/>
          <w:numId w:val="24"/>
        </w:numPr>
        <w:spacing w:line="240" w:lineRule="auto"/>
        <w:rPr>
          <w:rFonts w:ascii="Calibri" w:hAnsi="Calibri" w:cs="Calibri"/>
        </w:rPr>
      </w:pPr>
      <w:r w:rsidRPr="008159A5">
        <w:rPr>
          <w:rFonts w:ascii="Calibri" w:hAnsi="Calibri" w:cs="Calibri"/>
        </w:rPr>
        <w:t xml:space="preserve">Cấp độ 3 sẽ bao gồm các công ty lữ hành khu vực tư nhân, hiệp hội lữ hành chuyên nghiệp hoặc các công ty tổ chức hoạt động ngoài trời/mạo hiểm từ bên ngoài </w:t>
      </w:r>
      <w:r w:rsidR="009216EA">
        <w:rPr>
          <w:rFonts w:ascii="Calibri" w:hAnsi="Calibri" w:cs="Calibri"/>
        </w:rPr>
        <w:t>địa bàn thực hiện dự án</w:t>
      </w:r>
      <w:r w:rsidRPr="008159A5">
        <w:rPr>
          <w:rFonts w:ascii="Calibri" w:hAnsi="Calibri" w:cs="Calibri"/>
        </w:rPr>
        <w:t xml:space="preserve"> dự án mà có thể tham gia vào hoạt động thương mại hoặc đầu tư đối với các sản phẩm và dịch vụ tự nhiên (ví dụ: các nhà đầu tư vào dịch vụ lưu trú, vận chuyển bền vững, cung cấp vật tư, dịch vụ hoặc các hoạt động giải trí ngoài trời) trong </w:t>
      </w:r>
      <w:r w:rsidR="009216EA">
        <w:rPr>
          <w:rFonts w:ascii="Calibri" w:hAnsi="Calibri" w:cs="Calibri"/>
        </w:rPr>
        <w:t>địa bàn thực hiện dự án</w:t>
      </w:r>
      <w:r w:rsidRPr="008159A5">
        <w:rPr>
          <w:rFonts w:ascii="Calibri" w:hAnsi="Calibri" w:cs="Calibri"/>
        </w:rPr>
        <w:t xml:space="preserve">, nhưng chưa tạo dựng được mối quan hệ với các </w:t>
      </w:r>
      <w:r w:rsidR="00EF1DCF">
        <w:rPr>
          <w:rFonts w:ascii="Calibri" w:hAnsi="Calibri" w:cs="Calibri"/>
        </w:rPr>
        <w:t>ban quản lý vườn quốc gia</w:t>
      </w:r>
      <w:r w:rsidRPr="008159A5">
        <w:rPr>
          <w:rFonts w:ascii="Calibri" w:hAnsi="Calibri" w:cs="Calibri"/>
        </w:rPr>
        <w:t xml:space="preserve">, hoặc chưa thể đạt được thành tựu trong ngành du lịch do </w:t>
      </w:r>
      <w:r w:rsidR="003078EE">
        <w:rPr>
          <w:rFonts w:ascii="Calibri" w:hAnsi="Calibri" w:cs="Calibri"/>
          <w:lang w:val="en-US"/>
        </w:rPr>
        <w:t>vướng mắc</w:t>
      </w:r>
      <w:r w:rsidRPr="008159A5">
        <w:rPr>
          <w:rFonts w:ascii="Calibri" w:hAnsi="Calibri" w:cs="Calibri"/>
        </w:rPr>
        <w:t xml:space="preserve"> thủ tục, nhiều rào cản quy định và yêu cầu quan liêu, chi phí giấy phép quá cao và phí hoạt động, hoặc các rào cản do đầu tư cao hay các tiêu chuẩn mà doanh nghiệp vừa và nhỏ cấp địa phương không thể đáp ứng do tác động tài chính và rủi ro đầu tư gây ra bởi đại dịch COVID-19. Các dịch vụ này có thể bao gồm các sản phẩm như hoạt động câu cá, lặn ống thở, lặn có bình dưỡng khí và các tuyến chèo thuyền tại Vườn quốc gia Núi Chúa hoặc cơ hội đầu tư vào homestay, nhà nghỉ sinh thái mới tại các </w:t>
      </w:r>
      <w:r w:rsidR="009216EA">
        <w:rPr>
          <w:rFonts w:ascii="Calibri" w:hAnsi="Calibri" w:cs="Calibri"/>
        </w:rPr>
        <w:t>địa bàn thực hiện dự án</w:t>
      </w:r>
      <w:r w:rsidRPr="008159A5">
        <w:rPr>
          <w:rFonts w:ascii="Calibri" w:hAnsi="Calibri" w:cs="Calibri"/>
        </w:rPr>
        <w:t xml:space="preserve">. Mô hình hợp tác với khu vực tư nhân sẽ dựa trên </w:t>
      </w:r>
      <w:r w:rsidR="00511DBE">
        <w:rPr>
          <w:rFonts w:ascii="Calibri" w:hAnsi="Calibri" w:cs="Calibri"/>
          <w:lang w:val="en-US"/>
        </w:rPr>
        <w:t>việc</w:t>
      </w:r>
      <w:r w:rsidRPr="008159A5">
        <w:rPr>
          <w:rFonts w:ascii="Calibri" w:hAnsi="Calibri" w:cs="Calibri"/>
        </w:rPr>
        <w:t xml:space="preserve"> quản lý </w:t>
      </w:r>
      <w:r w:rsidR="00511DBE">
        <w:rPr>
          <w:rFonts w:ascii="Calibri" w:hAnsi="Calibri" w:cs="Calibri"/>
          <w:lang w:val="en-US"/>
        </w:rPr>
        <w:t>thuê</w:t>
      </w:r>
      <w:r w:rsidRPr="008159A5">
        <w:rPr>
          <w:rFonts w:ascii="Calibri" w:hAnsi="Calibri" w:cs="Calibri"/>
        </w:rPr>
        <w:t xml:space="preserve"> đất, hợp đồng thuê đất, hoặc </w:t>
      </w:r>
      <w:r w:rsidR="003A20B9">
        <w:rPr>
          <w:rFonts w:ascii="Calibri" w:hAnsi="Calibri" w:cs="Calibri"/>
          <w:lang w:val="en-US"/>
        </w:rPr>
        <w:t>chinh sách</w:t>
      </w:r>
      <w:r w:rsidRPr="008159A5">
        <w:rPr>
          <w:rFonts w:ascii="Calibri" w:hAnsi="Calibri" w:cs="Calibri"/>
        </w:rPr>
        <w:t xml:space="preserve"> phí đã phát triển trong Hợp phần 1. Nhìn chung, dự tính rằng cách thức phối hợp với khu vực tư nhân sẽ kích thích</w:t>
      </w:r>
      <w:r w:rsidR="003A20B9">
        <w:rPr>
          <w:rFonts w:ascii="Calibri" w:hAnsi="Calibri" w:cs="Calibri"/>
          <w:lang w:val="en-US"/>
        </w:rPr>
        <w:t xml:space="preserve"> kinh tế</w:t>
      </w:r>
      <w:r w:rsidRPr="008159A5">
        <w:rPr>
          <w:rFonts w:ascii="Calibri" w:hAnsi="Calibri" w:cs="Calibri"/>
        </w:rPr>
        <w:t xml:space="preserve"> và tạo ra khoảng </w:t>
      </w:r>
      <w:r w:rsidRPr="008159A5">
        <w:rPr>
          <w:rFonts w:ascii="Calibri" w:hAnsi="Calibri" w:cs="Calibri"/>
          <w:highlight w:val="yellow"/>
        </w:rPr>
        <w:t>3.000 việc làm xanh (50% cho phụ nữ).</w:t>
      </w:r>
      <w:r w:rsidRPr="008159A5">
        <w:rPr>
          <w:rFonts w:ascii="Calibri" w:hAnsi="Calibri" w:cs="Calibri"/>
        </w:rPr>
        <w:t xml:space="preserve"> Các quy trình thẩm định chi tiết của UNDP dành cho khu vực tư nhân sẽ áp dụng cho tất cả các quan hệ đối tác với khu vực tư nhân trong dự án, bao gồm cả các nhà đồng tài trợ tiềm năng.</w:t>
      </w:r>
    </w:p>
    <w:p w14:paraId="38C5908F" w14:textId="77777777" w:rsidR="004F1A34" w:rsidRPr="008159A5" w:rsidRDefault="004F1A34" w:rsidP="006D4665">
      <w:pPr>
        <w:pStyle w:val="Caption"/>
        <w:rPr>
          <w:rFonts w:ascii="Calibri" w:hAnsi="Calibri" w:cs="Calibri"/>
        </w:rPr>
        <w:sectPr w:rsidR="004F1A34" w:rsidRPr="008159A5" w:rsidSect="00C75BE6">
          <w:type w:val="continuous"/>
          <w:pgSz w:w="12240" w:h="15840"/>
          <w:pgMar w:top="1440" w:right="1440" w:bottom="1440" w:left="1440" w:header="708" w:footer="708" w:gutter="0"/>
          <w:cols w:space="708"/>
          <w:docGrid w:linePitch="360"/>
        </w:sectPr>
      </w:pPr>
    </w:p>
    <w:p w14:paraId="0E47917F" w14:textId="3F07E048" w:rsidR="004F1A34" w:rsidRPr="008159A5" w:rsidRDefault="004F1A34" w:rsidP="006D4665">
      <w:pPr>
        <w:pStyle w:val="Caption"/>
        <w:rPr>
          <w:rFonts w:ascii="Calibri" w:hAnsi="Calibri" w:cs="Calibri"/>
        </w:rPr>
      </w:pPr>
      <w:r w:rsidRPr="008159A5">
        <w:rPr>
          <w:rFonts w:ascii="Calibri" w:hAnsi="Calibri" w:cs="Calibri"/>
        </w:rPr>
        <w:t xml:space="preserve">Bảng </w:t>
      </w:r>
      <w:r w:rsidRPr="008159A5">
        <w:rPr>
          <w:rFonts w:ascii="Calibri" w:hAnsi="Calibri" w:cs="Calibri"/>
        </w:rPr>
        <w:fldChar w:fldCharType="begin"/>
      </w:r>
      <w:r w:rsidRPr="008159A5">
        <w:rPr>
          <w:rFonts w:ascii="Calibri" w:hAnsi="Calibri" w:cs="Calibri"/>
        </w:rPr>
        <w:instrText xml:space="preserve"> SEQ Table \* ARABIC </w:instrText>
      </w:r>
      <w:r w:rsidRPr="008159A5">
        <w:rPr>
          <w:rFonts w:ascii="Calibri" w:hAnsi="Calibri" w:cs="Calibri"/>
        </w:rPr>
        <w:fldChar w:fldCharType="separate"/>
      </w:r>
      <w:r w:rsidR="00677227">
        <w:rPr>
          <w:rFonts w:ascii="Calibri" w:hAnsi="Calibri" w:cs="Calibri"/>
          <w:noProof/>
        </w:rPr>
        <w:t>1</w:t>
      </w:r>
      <w:r w:rsidR="007F5551">
        <w:rPr>
          <w:rFonts w:ascii="Calibri" w:hAnsi="Calibri" w:cs="Calibri"/>
          <w:noProof/>
          <w:lang w:val="en-US"/>
        </w:rPr>
        <w:t>5</w:t>
      </w:r>
      <w:r w:rsidRPr="008159A5">
        <w:rPr>
          <w:rFonts w:ascii="Calibri" w:hAnsi="Calibri" w:cs="Calibri"/>
          <w:noProof/>
        </w:rPr>
        <w:fldChar w:fldCharType="end"/>
      </w:r>
      <w:r w:rsidRPr="008159A5">
        <w:rPr>
          <w:rFonts w:ascii="Calibri" w:hAnsi="Calibri" w:cs="Calibri"/>
        </w:rPr>
        <w:t>. Tổng quan về các công ty lữ hành tư nhân ở cấp độ cảnh quan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14"/>
      </w:tblGrid>
      <w:tr w:rsidR="004F1A34" w:rsidRPr="008159A5" w14:paraId="0A9CB184" w14:textId="77777777" w:rsidTr="00200135">
        <w:trPr>
          <w:trHeight w:val="146"/>
          <w:tblHeader/>
          <w:jc w:val="center"/>
        </w:trPr>
        <w:tc>
          <w:tcPr>
            <w:tcW w:w="4505" w:type="dxa"/>
            <w:shd w:val="clear" w:color="auto" w:fill="002060"/>
          </w:tcPr>
          <w:p w14:paraId="6AA57CEA" w14:textId="77777777" w:rsidR="004F1A34" w:rsidRPr="008159A5" w:rsidRDefault="004F1A34" w:rsidP="006D4665">
            <w:pPr>
              <w:pStyle w:val="TableHeading"/>
              <w:spacing w:line="240" w:lineRule="auto"/>
              <w:rPr>
                <w:rFonts w:ascii="Calibri" w:hAnsi="Calibri"/>
              </w:rPr>
            </w:pPr>
            <w:r w:rsidRPr="008159A5">
              <w:rPr>
                <w:rFonts w:ascii="Calibri" w:hAnsi="Calibri"/>
              </w:rPr>
              <w:t>Tỉnh / Vườn quốc gia</w:t>
            </w:r>
          </w:p>
        </w:tc>
        <w:tc>
          <w:tcPr>
            <w:tcW w:w="4514" w:type="dxa"/>
            <w:shd w:val="clear" w:color="auto" w:fill="002060"/>
          </w:tcPr>
          <w:p w14:paraId="69B61DA8" w14:textId="77777777" w:rsidR="004F1A34" w:rsidRPr="008159A5" w:rsidRDefault="004F1A34" w:rsidP="006D4665">
            <w:pPr>
              <w:pStyle w:val="TableHeading"/>
              <w:spacing w:line="240" w:lineRule="auto"/>
              <w:rPr>
                <w:rFonts w:ascii="Calibri" w:hAnsi="Calibri"/>
              </w:rPr>
            </w:pPr>
            <w:r w:rsidRPr="008159A5">
              <w:rPr>
                <w:rFonts w:ascii="Calibri" w:hAnsi="Calibri"/>
              </w:rPr>
              <w:t>Danh sách các công ty lữ hành</w:t>
            </w:r>
          </w:p>
        </w:tc>
      </w:tr>
      <w:tr w:rsidR="004F1A34" w:rsidRPr="008159A5" w14:paraId="745B72E5" w14:textId="77777777" w:rsidTr="00200135">
        <w:trPr>
          <w:jc w:val="center"/>
        </w:trPr>
        <w:tc>
          <w:tcPr>
            <w:tcW w:w="4505" w:type="dxa"/>
            <w:shd w:val="clear" w:color="auto" w:fill="auto"/>
          </w:tcPr>
          <w:p w14:paraId="3852D59E" w14:textId="77777777" w:rsidR="004F1A34" w:rsidRPr="008159A5" w:rsidRDefault="004F1A34" w:rsidP="006D4665">
            <w:pPr>
              <w:pStyle w:val="TableParagraph"/>
              <w:spacing w:line="240" w:lineRule="auto"/>
              <w:rPr>
                <w:rFonts w:ascii="Calibri" w:hAnsi="Calibri"/>
              </w:rPr>
            </w:pPr>
            <w:r w:rsidRPr="008159A5">
              <w:rPr>
                <w:rFonts w:ascii="Calibri" w:hAnsi="Calibri"/>
              </w:rPr>
              <w:t>Tỉnh Quảng Bình / Vườn quốc gia Phong Nha - Kẻ Bàng</w:t>
            </w:r>
          </w:p>
        </w:tc>
        <w:tc>
          <w:tcPr>
            <w:tcW w:w="4514" w:type="dxa"/>
            <w:shd w:val="clear" w:color="auto" w:fill="auto"/>
          </w:tcPr>
          <w:p w14:paraId="5CD9DEDF"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Oxalis Adventure (Chua Me Đất)</w:t>
            </w:r>
          </w:p>
          <w:p w14:paraId="2D47EE00"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Jungle Boss</w:t>
            </w:r>
          </w:p>
          <w:p w14:paraId="3B823970"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Tư nhân TNHH Thương mại và Du lịch Việt Hùng</w:t>
            </w:r>
          </w:p>
          <w:p w14:paraId="0DE24373"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Tập đoàn Trường Thịnh</w:t>
            </w:r>
          </w:p>
          <w:p w14:paraId="3C424A60"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Đầu tư Mộc Nam</w:t>
            </w:r>
          </w:p>
          <w:p w14:paraId="562C162C"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Du lịch Phong Nha Heritage</w:t>
            </w:r>
          </w:p>
        </w:tc>
      </w:tr>
      <w:tr w:rsidR="004F1A34" w:rsidRPr="008159A5" w14:paraId="74D26345" w14:textId="77777777" w:rsidTr="00200135">
        <w:trPr>
          <w:jc w:val="center"/>
        </w:trPr>
        <w:tc>
          <w:tcPr>
            <w:tcW w:w="4505" w:type="dxa"/>
            <w:shd w:val="clear" w:color="auto" w:fill="auto"/>
          </w:tcPr>
          <w:p w14:paraId="73539E05" w14:textId="77777777" w:rsidR="004F1A34" w:rsidRPr="008159A5" w:rsidRDefault="004F1A34" w:rsidP="006D4665">
            <w:pPr>
              <w:pStyle w:val="TableParagraph"/>
              <w:spacing w:line="240" w:lineRule="auto"/>
              <w:rPr>
                <w:rFonts w:ascii="Calibri" w:hAnsi="Calibri"/>
              </w:rPr>
            </w:pPr>
            <w:r w:rsidRPr="008159A5">
              <w:rPr>
                <w:rFonts w:ascii="Calibri" w:hAnsi="Calibri"/>
              </w:rPr>
              <w:t>Tỉnh Ninh Thuận / Vườn quốc gia Núi Chúa</w:t>
            </w:r>
          </w:p>
        </w:tc>
        <w:tc>
          <w:tcPr>
            <w:tcW w:w="4514" w:type="dxa"/>
            <w:shd w:val="clear" w:color="auto" w:fill="auto"/>
          </w:tcPr>
          <w:p w14:paraId="69E21622"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Tour Chú Lãm</w:t>
            </w:r>
          </w:p>
          <w:p w14:paraId="2177FAFC"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Beehive Adventure (Tổ Ong)</w:t>
            </w:r>
          </w:p>
          <w:p w14:paraId="12E446DA"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Quản lý Nam Núi Chúa</w:t>
            </w:r>
          </w:p>
          <w:p w14:paraId="5A7EE09A"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Gia Việt</w:t>
            </w:r>
          </w:p>
          <w:p w14:paraId="23C41A49" w14:textId="33C435D1" w:rsidR="00640603" w:rsidRDefault="00640603" w:rsidP="006D4665">
            <w:pPr>
              <w:pStyle w:val="TableParagraph"/>
              <w:spacing w:line="240" w:lineRule="auto"/>
              <w:rPr>
                <w:rFonts w:ascii="Calibri" w:hAnsi="Calibri"/>
              </w:rPr>
            </w:pPr>
            <w:r w:rsidRPr="00640603">
              <w:rPr>
                <w:rFonts w:ascii="Calibri" w:hAnsi="Calibri"/>
              </w:rPr>
              <w:t>Công ty TNHH TM DV Ninh Thuận Solar</w:t>
            </w:r>
            <w:r w:rsidRPr="00640603" w:rsidDel="00640603">
              <w:rPr>
                <w:rFonts w:ascii="Calibri" w:hAnsi="Calibri"/>
              </w:rPr>
              <w:t xml:space="preserve"> </w:t>
            </w:r>
          </w:p>
          <w:p w14:paraId="25FC42D7" w14:textId="6EE008F2" w:rsidR="004F1A34" w:rsidRPr="008159A5" w:rsidRDefault="004F1A34" w:rsidP="006D4665">
            <w:pPr>
              <w:pStyle w:val="TableParagraph"/>
              <w:spacing w:line="240" w:lineRule="auto"/>
              <w:rPr>
                <w:rFonts w:ascii="Calibri" w:hAnsi="Calibri"/>
              </w:rPr>
            </w:pPr>
            <w:r w:rsidRPr="008159A5">
              <w:rPr>
                <w:rFonts w:ascii="Calibri" w:hAnsi="Calibri"/>
              </w:rPr>
              <w:t>Công ty TNHH Phát Hoàng Long</w:t>
            </w:r>
          </w:p>
          <w:p w14:paraId="599CF0E5"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Thương mại và Xây dựng Sơn Long Thuận</w:t>
            </w:r>
          </w:p>
        </w:tc>
      </w:tr>
    </w:tbl>
    <w:p w14:paraId="4637455A" w14:textId="1E1BB63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Ban </w:t>
      </w:r>
      <w:r w:rsidR="00880A5A">
        <w:rPr>
          <w:rFonts w:ascii="Calibri" w:hAnsi="Calibri" w:cs="Calibri"/>
          <w:lang w:val="en-US"/>
        </w:rPr>
        <w:t>c</w:t>
      </w:r>
      <w:r w:rsidRPr="008159A5">
        <w:rPr>
          <w:rFonts w:ascii="Calibri" w:hAnsi="Calibri" w:cs="Calibri"/>
        </w:rPr>
        <w:t xml:space="preserve">hỉ đạo </w:t>
      </w:r>
      <w:r w:rsidR="00880A5A">
        <w:rPr>
          <w:rFonts w:ascii="Calibri" w:hAnsi="Calibri" w:cs="Calibri"/>
          <w:lang w:val="en-US"/>
        </w:rPr>
        <w:t>d</w:t>
      </w:r>
      <w:r w:rsidRPr="008159A5">
        <w:rPr>
          <w:rFonts w:ascii="Calibri" w:hAnsi="Calibri" w:cs="Calibri"/>
        </w:rPr>
        <w:t xml:space="preserve">ự án và Ban </w:t>
      </w:r>
      <w:r w:rsidR="00880A5A">
        <w:rPr>
          <w:rFonts w:ascii="Calibri" w:hAnsi="Calibri" w:cs="Calibri"/>
          <w:lang w:val="en-US"/>
        </w:rPr>
        <w:t>q</w:t>
      </w:r>
      <w:r w:rsidRPr="008159A5">
        <w:rPr>
          <w:rFonts w:ascii="Calibri" w:hAnsi="Calibri" w:cs="Calibri"/>
        </w:rPr>
        <w:t xml:space="preserve">uản lý </w:t>
      </w:r>
      <w:r w:rsidR="00880A5A">
        <w:rPr>
          <w:rFonts w:ascii="Calibri" w:hAnsi="Calibri" w:cs="Calibri"/>
          <w:lang w:val="en-US"/>
        </w:rPr>
        <w:t>d</w:t>
      </w:r>
      <w:r w:rsidRPr="008159A5">
        <w:rPr>
          <w:rFonts w:ascii="Calibri" w:hAnsi="Calibri" w:cs="Calibri"/>
        </w:rPr>
        <w:t xml:space="preserve">ự án sẽ phải đảm bảo rằng các mối quan hệ đối tác này đều hoạt động hiệu quả. UNDP, với tư cách là Cơ quan </w:t>
      </w:r>
      <w:r w:rsidR="00BF3F46">
        <w:rPr>
          <w:rFonts w:ascii="Calibri" w:hAnsi="Calibri" w:cs="Calibri"/>
          <w:lang w:val="en-US"/>
        </w:rPr>
        <w:t xml:space="preserve">thực hiện </w:t>
      </w:r>
      <w:r w:rsidRPr="008159A5">
        <w:rPr>
          <w:rFonts w:ascii="Calibri" w:hAnsi="Calibri" w:cs="Calibri"/>
        </w:rPr>
        <w:t xml:space="preserve">GEF cho dự án này và là đối tác phát triển của Chính phủ, sẽ đóng vai trò trung tâm trong việc giám sát các mối quan hệ đối tác này, và sẽ </w:t>
      </w:r>
      <w:r w:rsidR="00904C65">
        <w:rPr>
          <w:rFonts w:ascii="Calibri" w:hAnsi="Calibri" w:cs="Calibri"/>
          <w:lang w:val="en-US"/>
        </w:rPr>
        <w:t xml:space="preserve">giữ việc liên lạc, trao đổi tích cực nhất </w:t>
      </w:r>
      <w:r w:rsidRPr="008159A5">
        <w:rPr>
          <w:rFonts w:ascii="Calibri" w:hAnsi="Calibri" w:cs="Calibri"/>
        </w:rPr>
        <w:t xml:space="preserve">với Chính phủ để đảm bảo rằng dự án hoàn thành theo đúng kế hoạch và mục tiêu đề ra. </w:t>
      </w:r>
      <w:r w:rsidRPr="008159A5">
        <w:rPr>
          <w:rFonts w:ascii="Calibri" w:hAnsi="Calibri" w:cs="Calibri"/>
          <w:highlight w:val="yellow"/>
        </w:rPr>
        <w:t>Văn phòng Quốc gia UNDP</w:t>
      </w:r>
      <w:r w:rsidR="00904C65">
        <w:rPr>
          <w:rFonts w:ascii="Calibri" w:hAnsi="Calibri" w:cs="Calibri"/>
          <w:lang w:val="en-US"/>
        </w:rPr>
        <w:t xml:space="preserve"> (VPQG)</w:t>
      </w:r>
      <w:r w:rsidRPr="008159A5">
        <w:rPr>
          <w:rFonts w:ascii="Calibri" w:hAnsi="Calibri" w:cs="Calibri"/>
        </w:rPr>
        <w:t xml:space="preserve"> sẽ cung cấp hỗ trợ giám sát và đảm bảo chất lượng. Đồng thời, Cố vấn kỹ thuật khu vực tại Bangkok của UNDP cũng sẽ hỗ trợ VPQG trong việc giám sát, theo dõi và đánh giá tuân theo các yêu cầu của GEF (xem </w:t>
      </w:r>
      <w:r w:rsidRPr="008159A5">
        <w:rPr>
          <w:rFonts w:ascii="Calibri" w:hAnsi="Calibri" w:cs="Calibri"/>
          <w:b/>
          <w:highlight w:val="yellow"/>
        </w:rPr>
        <w:t>VII: Quản trị và sắp xếp quản lý</w:t>
      </w:r>
      <w:r w:rsidRPr="008159A5">
        <w:rPr>
          <w:rFonts w:ascii="Calibri" w:hAnsi="Calibri" w:cs="Calibri"/>
        </w:rPr>
        <w:t>).</w:t>
      </w:r>
    </w:p>
    <w:p w14:paraId="516C6E21" w14:textId="40EACCF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Mặc dù du lịch </w:t>
      </w:r>
      <w:r w:rsidR="00CF1545">
        <w:rPr>
          <w:rFonts w:ascii="Calibri" w:hAnsi="Calibri" w:cs="Calibri"/>
        </w:rPr>
        <w:t>dựa vào thiên nhiên</w:t>
      </w:r>
      <w:r w:rsidRPr="008159A5">
        <w:rPr>
          <w:rFonts w:ascii="Calibri" w:hAnsi="Calibri" w:cs="Calibri"/>
        </w:rPr>
        <w:t xml:space="preserve"> là phân khúc du lịch tương đối mới mẻ và còn mới phát triển, trước đây đã từng có những chương trình, dự án và sáng kiến </w:t>
      </w:r>
      <w:r w:rsidR="00AA5E19">
        <w:rPr>
          <w:rFonts w:ascii="Calibri" w:hAnsi="Calibri" w:cs="Calibri"/>
          <w:lang w:val="en-US"/>
        </w:rPr>
        <w:t>hỗ trợ</w:t>
      </w:r>
      <w:r w:rsidRPr="008159A5">
        <w:rPr>
          <w:rFonts w:ascii="Calibri" w:hAnsi="Calibri" w:cs="Calibri"/>
        </w:rPr>
        <w:t xml:space="preserve"> giúp thúc đẩy một số lĩnh vực chuyên đề của dự án ở cấp quốc gia và cấp cảnh quan (</w:t>
      </w:r>
      <w:r w:rsidRPr="008159A5">
        <w:rPr>
          <w:rFonts w:ascii="Calibri" w:hAnsi="Calibri" w:cs="Calibri"/>
          <w:highlight w:val="yellow"/>
        </w:rPr>
        <w:t>xem Bảng X</w:t>
      </w:r>
      <w:r w:rsidRPr="008159A5">
        <w:rPr>
          <w:rFonts w:ascii="Calibri" w:hAnsi="Calibri" w:cs="Calibri"/>
        </w:rPr>
        <w:t xml:space="preserve">). </w:t>
      </w:r>
      <w:r w:rsidRPr="008159A5">
        <w:rPr>
          <w:rFonts w:ascii="Calibri" w:hAnsi="Calibri" w:cs="Calibri"/>
          <w:color w:val="000000"/>
        </w:rPr>
        <w:t xml:space="preserve">Dự án đề xuất sẽ phối hợp với những chương trình chính phủ đã chọn và những dự án tài trợ liên quan, tạo ra kết quả tích cực thông qua hành động phối hợp (khi phù hợp) và chia sẻ các bài học kinh nghiệm cũng như các cách thức tốt nhất. </w:t>
      </w:r>
    </w:p>
    <w:p w14:paraId="47C9B90F" w14:textId="77777777" w:rsidR="004F1A34" w:rsidRPr="008159A5" w:rsidRDefault="004F1A34" w:rsidP="006D4665">
      <w:pPr>
        <w:pStyle w:val="numberedparagraph"/>
        <w:spacing w:line="240" w:lineRule="auto"/>
        <w:rPr>
          <w:rFonts w:ascii="Calibri" w:hAnsi="Calibri" w:cs="Calibri"/>
        </w:rPr>
        <w:sectPr w:rsidR="004F1A34" w:rsidRPr="008159A5" w:rsidSect="00C75BE6">
          <w:type w:val="continuous"/>
          <w:pgSz w:w="12240" w:h="15840"/>
          <w:pgMar w:top="1440" w:right="1440" w:bottom="1440" w:left="1440" w:header="708" w:footer="708" w:gutter="0"/>
          <w:cols w:space="708"/>
          <w:docGrid w:linePitch="360"/>
        </w:sectPr>
      </w:pPr>
    </w:p>
    <w:p w14:paraId="20CD62D2" w14:textId="0286D8EF" w:rsidR="004F1A34" w:rsidRPr="008159A5" w:rsidRDefault="004F1A34" w:rsidP="006D4665">
      <w:pPr>
        <w:pStyle w:val="numberedparagraph"/>
        <w:spacing w:line="240" w:lineRule="auto"/>
        <w:rPr>
          <w:rFonts w:ascii="Calibri" w:hAnsi="Calibri" w:cs="Calibri"/>
          <w:sz w:val="2"/>
          <w:szCs w:val="2"/>
        </w:rPr>
      </w:pPr>
      <w:r w:rsidRPr="008159A5">
        <w:rPr>
          <w:rFonts w:ascii="Calibri" w:hAnsi="Calibri" w:cs="Calibri"/>
        </w:rPr>
        <w:t xml:space="preserve">Trong bối cảnh nêu trên, dự án sẽ hợp tác với các cơ quan để tiếp thu kiến thức và bài học kinh nghiệm từ các dự án quan trọng đã hoàn thành gần đây (nêu trong bảng dưới đây và tại một số mục trong tài liệu thiết kế dự án), cũng như các dự án đang triển khai và theo kế hoạch dự kiến (thường nhận hỗ trợ từ các nhà tài trợ/đối tác phát triển). Việc hợp tác đối với các dự án đang triển khai và theo kế hoạch dự kiến sẽ chủ yếu nhằm mục đích đồng bộ hóa việc lập kế hoạch và thực hiện dự án đó tại </w:t>
      </w:r>
      <w:r w:rsidR="008771E1">
        <w:rPr>
          <w:rFonts w:ascii="Calibri" w:hAnsi="Calibri" w:cs="Calibri"/>
          <w:lang w:val="en-US"/>
        </w:rPr>
        <w:t>cùng địa bàn</w:t>
      </w:r>
      <w:r w:rsidRPr="008159A5">
        <w:rPr>
          <w:rFonts w:ascii="Calibri" w:hAnsi="Calibri" w:cs="Calibri"/>
        </w:rPr>
        <w:t xml:space="preserve">. Đối với các dự án không </w:t>
      </w:r>
      <w:r w:rsidR="008771E1">
        <w:rPr>
          <w:rFonts w:ascii="Calibri" w:hAnsi="Calibri" w:cs="Calibri"/>
          <w:lang w:val="en-US"/>
        </w:rPr>
        <w:t>cùng địa bàn</w:t>
      </w:r>
      <w:r w:rsidRPr="008159A5">
        <w:rPr>
          <w:rFonts w:ascii="Calibri" w:hAnsi="Calibri" w:cs="Calibri"/>
        </w:rPr>
        <w:t>, mục đích chính là đóng góp ý kiến về phương pháp luận và chia sẻ thông tin cần thiết cho đối thoại chính sách.</w:t>
      </w:r>
    </w:p>
    <w:p w14:paraId="0254DB20" w14:textId="77777777" w:rsidR="004F1A34" w:rsidRPr="008159A5" w:rsidRDefault="004F1A34" w:rsidP="006D4665">
      <w:pPr>
        <w:pStyle w:val="numberedparagraph"/>
        <w:spacing w:line="240" w:lineRule="auto"/>
        <w:rPr>
          <w:rFonts w:ascii="Calibri" w:hAnsi="Calibri" w:cs="Calibri"/>
        </w:rPr>
        <w:sectPr w:rsidR="004F1A34" w:rsidRPr="008159A5" w:rsidSect="00C75BE6">
          <w:type w:val="continuous"/>
          <w:pgSz w:w="12240" w:h="15840"/>
          <w:pgMar w:top="1440" w:right="1440" w:bottom="1440" w:left="1440" w:header="708" w:footer="708" w:gutter="0"/>
          <w:cols w:space="708"/>
          <w:docGrid w:linePitch="360"/>
        </w:sectPr>
      </w:pPr>
    </w:p>
    <w:p w14:paraId="0C66FD05" w14:textId="61CC67D8" w:rsidR="004F1A34" w:rsidRPr="008159A5" w:rsidRDefault="004F1A34" w:rsidP="006D4665">
      <w:pPr>
        <w:pStyle w:val="Caption"/>
        <w:rPr>
          <w:rFonts w:ascii="Calibri" w:hAnsi="Calibri" w:cs="Calibri"/>
        </w:rPr>
      </w:pPr>
      <w:r w:rsidRPr="008159A5">
        <w:rPr>
          <w:rFonts w:ascii="Calibri" w:hAnsi="Calibri" w:cs="Calibri"/>
        </w:rPr>
        <w:t xml:space="preserve">Bảng </w:t>
      </w:r>
      <w:r w:rsidRPr="008159A5">
        <w:rPr>
          <w:rFonts w:ascii="Calibri" w:hAnsi="Calibri" w:cs="Calibri"/>
        </w:rPr>
        <w:fldChar w:fldCharType="begin"/>
      </w:r>
      <w:r w:rsidRPr="008159A5">
        <w:rPr>
          <w:rFonts w:ascii="Calibri" w:hAnsi="Calibri" w:cs="Calibri"/>
        </w:rPr>
        <w:instrText xml:space="preserve"> SEQ Table \* ARABIC </w:instrText>
      </w:r>
      <w:r w:rsidRPr="008159A5">
        <w:rPr>
          <w:rFonts w:ascii="Calibri" w:hAnsi="Calibri" w:cs="Calibri"/>
        </w:rPr>
        <w:fldChar w:fldCharType="separate"/>
      </w:r>
      <w:r w:rsidR="00677227">
        <w:rPr>
          <w:rFonts w:ascii="Calibri" w:hAnsi="Calibri" w:cs="Calibri"/>
          <w:noProof/>
        </w:rPr>
        <w:t>1</w:t>
      </w:r>
      <w:r w:rsidR="007F5551">
        <w:rPr>
          <w:rFonts w:ascii="Calibri" w:hAnsi="Calibri" w:cs="Calibri"/>
          <w:noProof/>
          <w:lang w:val="en-US"/>
        </w:rPr>
        <w:t>6</w:t>
      </w:r>
      <w:r w:rsidRPr="008159A5">
        <w:rPr>
          <w:rFonts w:ascii="Calibri" w:hAnsi="Calibri" w:cs="Calibri"/>
          <w:noProof/>
        </w:rPr>
        <w:fldChar w:fldCharType="end"/>
      </w:r>
      <w:r w:rsidRPr="008159A5">
        <w:rPr>
          <w:rFonts w:ascii="Calibri" w:hAnsi="Calibri" w:cs="Calibri"/>
        </w:rPr>
        <w:t>. Các hoạt động và sáng kiến cơ sở của đối tác tại Việt Nam từ năm 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1"/>
        <w:gridCol w:w="1164"/>
        <w:gridCol w:w="1422"/>
        <w:gridCol w:w="1291"/>
        <w:gridCol w:w="3229"/>
        <w:gridCol w:w="1291"/>
        <w:gridCol w:w="1291"/>
        <w:gridCol w:w="1291"/>
        <w:gridCol w:w="1294"/>
      </w:tblGrid>
      <w:tr w:rsidR="004F1A34" w:rsidRPr="008159A5" w14:paraId="16A044B9" w14:textId="77777777" w:rsidTr="00200135">
        <w:trPr>
          <w:trHeight w:val="557"/>
          <w:tblHeader/>
          <w:jc w:val="center"/>
        </w:trPr>
        <w:tc>
          <w:tcPr>
            <w:tcW w:w="599" w:type="pct"/>
            <w:vMerge w:val="restart"/>
            <w:shd w:val="clear" w:color="auto" w:fill="002060"/>
            <w:tcMar>
              <w:top w:w="0" w:type="dxa"/>
              <w:left w:w="115" w:type="dxa"/>
              <w:bottom w:w="0" w:type="dxa"/>
              <w:right w:w="115" w:type="dxa"/>
            </w:tcMar>
            <w:vAlign w:val="center"/>
            <w:hideMark/>
          </w:tcPr>
          <w:p w14:paraId="66056A9B" w14:textId="77777777" w:rsidR="004F1A34" w:rsidRPr="008159A5" w:rsidRDefault="004F1A34" w:rsidP="006D4665">
            <w:pPr>
              <w:pStyle w:val="TableHeading"/>
              <w:spacing w:line="240" w:lineRule="auto"/>
              <w:rPr>
                <w:rFonts w:ascii="Calibri" w:hAnsi="Calibri"/>
                <w:color w:val="000000"/>
              </w:rPr>
            </w:pPr>
            <w:r w:rsidRPr="008159A5">
              <w:rPr>
                <w:rFonts w:ascii="Calibri" w:hAnsi="Calibri"/>
              </w:rPr>
              <w:t>Tên dự án / sáng kiến</w:t>
            </w:r>
          </w:p>
        </w:tc>
        <w:tc>
          <w:tcPr>
            <w:tcW w:w="417" w:type="pct"/>
            <w:vMerge w:val="restart"/>
            <w:shd w:val="clear" w:color="auto" w:fill="002060"/>
            <w:tcMar>
              <w:top w:w="0" w:type="dxa"/>
              <w:left w:w="115" w:type="dxa"/>
              <w:bottom w:w="0" w:type="dxa"/>
              <w:right w:w="115" w:type="dxa"/>
            </w:tcMar>
            <w:vAlign w:val="center"/>
            <w:hideMark/>
          </w:tcPr>
          <w:p w14:paraId="78D79935" w14:textId="61E26973" w:rsidR="004F1A34" w:rsidRPr="008159A5" w:rsidRDefault="004F1A34" w:rsidP="006D4665">
            <w:pPr>
              <w:pStyle w:val="TableHeading"/>
              <w:spacing w:line="240" w:lineRule="auto"/>
              <w:rPr>
                <w:rFonts w:ascii="Calibri" w:hAnsi="Calibri"/>
                <w:color w:val="000000"/>
              </w:rPr>
            </w:pPr>
            <w:r w:rsidRPr="008159A5">
              <w:rPr>
                <w:rFonts w:ascii="Calibri" w:hAnsi="Calibri"/>
              </w:rPr>
              <w:t xml:space="preserve">(Các) </w:t>
            </w:r>
            <w:r w:rsidR="00496C12">
              <w:rPr>
                <w:rFonts w:ascii="Calibri" w:hAnsi="Calibri"/>
                <w:lang w:val="en-US"/>
              </w:rPr>
              <w:t>lĩnh vực</w:t>
            </w:r>
            <w:r w:rsidRPr="008159A5">
              <w:rPr>
                <w:rFonts w:ascii="Calibri" w:hAnsi="Calibri"/>
              </w:rPr>
              <w:t xml:space="preserve"> chuyên đề</w:t>
            </w:r>
          </w:p>
        </w:tc>
        <w:tc>
          <w:tcPr>
            <w:tcW w:w="510" w:type="pct"/>
            <w:vMerge w:val="restart"/>
            <w:shd w:val="clear" w:color="auto" w:fill="002060"/>
            <w:tcMar>
              <w:top w:w="0" w:type="dxa"/>
              <w:left w:w="115" w:type="dxa"/>
              <w:bottom w:w="0" w:type="dxa"/>
              <w:right w:w="115" w:type="dxa"/>
            </w:tcMar>
            <w:vAlign w:val="center"/>
            <w:hideMark/>
          </w:tcPr>
          <w:p w14:paraId="021D802B" w14:textId="77777777" w:rsidR="004F1A34" w:rsidRPr="008159A5" w:rsidRDefault="004F1A34" w:rsidP="006D4665">
            <w:pPr>
              <w:pStyle w:val="TableHeading"/>
              <w:spacing w:line="240" w:lineRule="auto"/>
              <w:rPr>
                <w:rFonts w:ascii="Calibri" w:hAnsi="Calibri"/>
                <w:color w:val="000000"/>
              </w:rPr>
            </w:pPr>
            <w:r w:rsidRPr="008159A5">
              <w:rPr>
                <w:rFonts w:ascii="Calibri" w:hAnsi="Calibri"/>
              </w:rPr>
              <w:t>Thời lượng dự án</w:t>
            </w:r>
          </w:p>
        </w:tc>
        <w:tc>
          <w:tcPr>
            <w:tcW w:w="463" w:type="pct"/>
            <w:vMerge w:val="restart"/>
            <w:shd w:val="clear" w:color="auto" w:fill="002060"/>
            <w:tcMar>
              <w:top w:w="0" w:type="dxa"/>
              <w:left w:w="115" w:type="dxa"/>
              <w:bottom w:w="0" w:type="dxa"/>
              <w:right w:w="115" w:type="dxa"/>
            </w:tcMar>
            <w:vAlign w:val="center"/>
            <w:hideMark/>
          </w:tcPr>
          <w:p w14:paraId="40CA931D" w14:textId="77777777" w:rsidR="004F1A34" w:rsidRPr="008159A5" w:rsidRDefault="004F1A34" w:rsidP="006D4665">
            <w:pPr>
              <w:pStyle w:val="TableHeading"/>
              <w:spacing w:line="240" w:lineRule="auto"/>
              <w:rPr>
                <w:rFonts w:ascii="Calibri" w:hAnsi="Calibri"/>
                <w:color w:val="000000"/>
              </w:rPr>
            </w:pPr>
            <w:r w:rsidRPr="008159A5">
              <w:rPr>
                <w:rFonts w:ascii="Calibri" w:hAnsi="Calibri"/>
              </w:rPr>
              <w:t>Ngân sách ước tính</w:t>
            </w:r>
          </w:p>
        </w:tc>
        <w:tc>
          <w:tcPr>
            <w:tcW w:w="1158" w:type="pct"/>
            <w:vMerge w:val="restart"/>
            <w:shd w:val="clear" w:color="auto" w:fill="002060"/>
            <w:tcMar>
              <w:top w:w="0" w:type="dxa"/>
              <w:left w:w="115" w:type="dxa"/>
              <w:bottom w:w="0" w:type="dxa"/>
              <w:right w:w="115" w:type="dxa"/>
            </w:tcMar>
            <w:vAlign w:val="center"/>
            <w:hideMark/>
          </w:tcPr>
          <w:p w14:paraId="367AA0CC" w14:textId="6E4AE6B0" w:rsidR="004F1A34" w:rsidRPr="008159A5" w:rsidRDefault="004F1A34" w:rsidP="006D4665">
            <w:pPr>
              <w:pStyle w:val="TableHeading"/>
              <w:spacing w:line="240" w:lineRule="auto"/>
              <w:rPr>
                <w:rFonts w:ascii="Calibri" w:hAnsi="Calibri"/>
                <w:color w:val="000000"/>
              </w:rPr>
            </w:pPr>
            <w:r w:rsidRPr="008159A5">
              <w:rPr>
                <w:rFonts w:ascii="Calibri" w:hAnsi="Calibri"/>
              </w:rPr>
              <w:t xml:space="preserve">Mục tiêu chính và bất kỳ hoạt động nào liên quan đến du lịch </w:t>
            </w:r>
            <w:r w:rsidR="00CF1545">
              <w:rPr>
                <w:rFonts w:ascii="Calibri" w:hAnsi="Calibri"/>
              </w:rPr>
              <w:t>dựa vào thiên nhiên</w:t>
            </w:r>
            <w:r w:rsidRPr="008159A5">
              <w:rPr>
                <w:rFonts w:ascii="Calibri" w:hAnsi="Calibri"/>
              </w:rPr>
              <w:t xml:space="preserve"> và dự án</w:t>
            </w:r>
          </w:p>
        </w:tc>
        <w:tc>
          <w:tcPr>
            <w:tcW w:w="1853" w:type="pct"/>
            <w:gridSpan w:val="4"/>
            <w:shd w:val="clear" w:color="auto" w:fill="002060"/>
            <w:tcMar>
              <w:left w:w="115" w:type="dxa"/>
              <w:right w:w="115" w:type="dxa"/>
            </w:tcMar>
            <w:vAlign w:val="center"/>
          </w:tcPr>
          <w:p w14:paraId="197773C0" w14:textId="77777777" w:rsidR="004F1A34" w:rsidRPr="008159A5" w:rsidRDefault="004F1A34" w:rsidP="006D4665">
            <w:pPr>
              <w:pStyle w:val="TableHeading"/>
              <w:spacing w:line="240" w:lineRule="auto"/>
              <w:rPr>
                <w:rFonts w:ascii="Calibri" w:hAnsi="Calibri"/>
              </w:rPr>
            </w:pPr>
            <w:r w:rsidRPr="008159A5">
              <w:rPr>
                <w:rFonts w:ascii="Calibri" w:hAnsi="Calibri"/>
              </w:rPr>
              <w:t>Giao thoa với các kết quả dự án</w:t>
            </w:r>
          </w:p>
        </w:tc>
      </w:tr>
      <w:tr w:rsidR="004F1A34" w:rsidRPr="008159A5" w14:paraId="09CD8D26" w14:textId="77777777" w:rsidTr="00200135">
        <w:trPr>
          <w:trHeight w:val="557"/>
          <w:tblHeader/>
          <w:jc w:val="center"/>
        </w:trPr>
        <w:tc>
          <w:tcPr>
            <w:tcW w:w="599" w:type="pct"/>
            <w:vMerge/>
            <w:shd w:val="clear" w:color="auto" w:fill="002060"/>
            <w:tcMar>
              <w:top w:w="0" w:type="dxa"/>
              <w:left w:w="115" w:type="dxa"/>
              <w:bottom w:w="0" w:type="dxa"/>
              <w:right w:w="115" w:type="dxa"/>
            </w:tcMar>
          </w:tcPr>
          <w:p w14:paraId="1D793AFC" w14:textId="77777777" w:rsidR="004F1A34" w:rsidRPr="008159A5" w:rsidRDefault="004F1A34" w:rsidP="006D4665">
            <w:pPr>
              <w:pStyle w:val="TableHeading"/>
              <w:spacing w:line="240" w:lineRule="auto"/>
              <w:rPr>
                <w:rFonts w:ascii="Calibri" w:hAnsi="Calibri"/>
                <w:lang w:eastAsia="en-GB"/>
              </w:rPr>
            </w:pPr>
          </w:p>
        </w:tc>
        <w:tc>
          <w:tcPr>
            <w:tcW w:w="417" w:type="pct"/>
            <w:vMerge/>
            <w:shd w:val="clear" w:color="auto" w:fill="002060"/>
            <w:tcMar>
              <w:top w:w="0" w:type="dxa"/>
              <w:left w:w="115" w:type="dxa"/>
              <w:bottom w:w="0" w:type="dxa"/>
              <w:right w:w="115" w:type="dxa"/>
            </w:tcMar>
          </w:tcPr>
          <w:p w14:paraId="4ED89DDA" w14:textId="77777777" w:rsidR="004F1A34" w:rsidRPr="008159A5" w:rsidRDefault="004F1A34" w:rsidP="006D4665">
            <w:pPr>
              <w:pStyle w:val="TableHeading"/>
              <w:spacing w:line="240" w:lineRule="auto"/>
              <w:rPr>
                <w:rFonts w:ascii="Calibri" w:hAnsi="Calibri"/>
                <w:lang w:eastAsia="en-GB"/>
              </w:rPr>
            </w:pPr>
          </w:p>
        </w:tc>
        <w:tc>
          <w:tcPr>
            <w:tcW w:w="510" w:type="pct"/>
            <w:vMerge/>
            <w:shd w:val="clear" w:color="auto" w:fill="002060"/>
            <w:tcMar>
              <w:top w:w="0" w:type="dxa"/>
              <w:left w:w="115" w:type="dxa"/>
              <w:bottom w:w="0" w:type="dxa"/>
              <w:right w:w="115" w:type="dxa"/>
            </w:tcMar>
          </w:tcPr>
          <w:p w14:paraId="672C98E6" w14:textId="77777777" w:rsidR="004F1A34" w:rsidRPr="008159A5" w:rsidRDefault="004F1A34" w:rsidP="006D4665">
            <w:pPr>
              <w:pStyle w:val="TableHeading"/>
              <w:spacing w:line="240" w:lineRule="auto"/>
              <w:rPr>
                <w:rFonts w:ascii="Calibri" w:hAnsi="Calibri"/>
                <w:lang w:eastAsia="en-GB"/>
              </w:rPr>
            </w:pPr>
          </w:p>
        </w:tc>
        <w:tc>
          <w:tcPr>
            <w:tcW w:w="463" w:type="pct"/>
            <w:vMerge/>
            <w:shd w:val="clear" w:color="auto" w:fill="002060"/>
            <w:tcMar>
              <w:top w:w="0" w:type="dxa"/>
              <w:left w:w="115" w:type="dxa"/>
              <w:bottom w:w="0" w:type="dxa"/>
              <w:right w:w="115" w:type="dxa"/>
            </w:tcMar>
          </w:tcPr>
          <w:p w14:paraId="34F28E31" w14:textId="77777777" w:rsidR="004F1A34" w:rsidRPr="008159A5" w:rsidRDefault="004F1A34" w:rsidP="006D4665">
            <w:pPr>
              <w:pStyle w:val="TableHeading"/>
              <w:spacing w:line="240" w:lineRule="auto"/>
              <w:rPr>
                <w:rFonts w:ascii="Calibri" w:hAnsi="Calibri"/>
                <w:lang w:eastAsia="en-GB"/>
              </w:rPr>
            </w:pPr>
          </w:p>
        </w:tc>
        <w:tc>
          <w:tcPr>
            <w:tcW w:w="1158" w:type="pct"/>
            <w:vMerge/>
            <w:shd w:val="clear" w:color="auto" w:fill="002060"/>
            <w:tcMar>
              <w:top w:w="0" w:type="dxa"/>
              <w:left w:w="115" w:type="dxa"/>
              <w:bottom w:w="0" w:type="dxa"/>
              <w:right w:w="115" w:type="dxa"/>
            </w:tcMar>
          </w:tcPr>
          <w:p w14:paraId="5845B116" w14:textId="77777777" w:rsidR="004F1A34" w:rsidRPr="008159A5" w:rsidRDefault="004F1A34" w:rsidP="006D4665">
            <w:pPr>
              <w:pStyle w:val="TableHeading"/>
              <w:spacing w:line="240" w:lineRule="auto"/>
              <w:rPr>
                <w:rFonts w:ascii="Calibri" w:hAnsi="Calibri"/>
                <w:lang w:eastAsia="en-GB"/>
              </w:rPr>
            </w:pPr>
          </w:p>
        </w:tc>
        <w:tc>
          <w:tcPr>
            <w:tcW w:w="463" w:type="pct"/>
            <w:shd w:val="clear" w:color="auto" w:fill="002060"/>
            <w:tcMar>
              <w:left w:w="115" w:type="dxa"/>
              <w:right w:w="115" w:type="dxa"/>
            </w:tcMar>
          </w:tcPr>
          <w:p w14:paraId="04A7772E" w14:textId="77777777" w:rsidR="004F1A34" w:rsidRPr="008159A5" w:rsidRDefault="004F1A34" w:rsidP="006D4665">
            <w:pPr>
              <w:pStyle w:val="TableHeading"/>
              <w:spacing w:line="240" w:lineRule="auto"/>
              <w:rPr>
                <w:rFonts w:ascii="Calibri" w:hAnsi="Calibri"/>
              </w:rPr>
            </w:pPr>
            <w:r w:rsidRPr="008159A5">
              <w:rPr>
                <w:rFonts w:ascii="Calibri" w:hAnsi="Calibri"/>
              </w:rPr>
              <w:t>Hợp phần 1:</w:t>
            </w:r>
          </w:p>
        </w:tc>
        <w:tc>
          <w:tcPr>
            <w:tcW w:w="463" w:type="pct"/>
            <w:shd w:val="clear" w:color="auto" w:fill="002060"/>
            <w:tcMar>
              <w:left w:w="115" w:type="dxa"/>
              <w:right w:w="115" w:type="dxa"/>
            </w:tcMar>
          </w:tcPr>
          <w:p w14:paraId="2793DF8D" w14:textId="77777777" w:rsidR="004F1A34" w:rsidRPr="008159A5" w:rsidRDefault="004F1A34" w:rsidP="006D4665">
            <w:pPr>
              <w:pStyle w:val="TableHeading"/>
              <w:spacing w:line="240" w:lineRule="auto"/>
              <w:rPr>
                <w:rFonts w:ascii="Calibri" w:hAnsi="Calibri"/>
              </w:rPr>
            </w:pPr>
            <w:r w:rsidRPr="008159A5">
              <w:rPr>
                <w:rFonts w:ascii="Calibri" w:hAnsi="Calibri"/>
              </w:rPr>
              <w:t>Hợp phần 2:</w:t>
            </w:r>
          </w:p>
        </w:tc>
        <w:tc>
          <w:tcPr>
            <w:tcW w:w="463" w:type="pct"/>
            <w:shd w:val="clear" w:color="auto" w:fill="002060"/>
            <w:tcMar>
              <w:left w:w="115" w:type="dxa"/>
              <w:right w:w="115" w:type="dxa"/>
            </w:tcMar>
          </w:tcPr>
          <w:p w14:paraId="6EF3F4C5" w14:textId="77777777" w:rsidR="004F1A34" w:rsidRPr="008159A5" w:rsidRDefault="004F1A34" w:rsidP="006D4665">
            <w:pPr>
              <w:pStyle w:val="TableHeading"/>
              <w:spacing w:line="240" w:lineRule="auto"/>
              <w:rPr>
                <w:rFonts w:ascii="Calibri" w:hAnsi="Calibri"/>
              </w:rPr>
            </w:pPr>
            <w:r w:rsidRPr="008159A5">
              <w:rPr>
                <w:rFonts w:ascii="Calibri" w:hAnsi="Calibri"/>
              </w:rPr>
              <w:t>Hợp phần 3:</w:t>
            </w:r>
          </w:p>
        </w:tc>
        <w:tc>
          <w:tcPr>
            <w:tcW w:w="463" w:type="pct"/>
            <w:shd w:val="clear" w:color="auto" w:fill="002060"/>
            <w:tcMar>
              <w:left w:w="115" w:type="dxa"/>
              <w:right w:w="115" w:type="dxa"/>
            </w:tcMar>
          </w:tcPr>
          <w:p w14:paraId="20020D86" w14:textId="77777777" w:rsidR="004F1A34" w:rsidRPr="008159A5" w:rsidRDefault="004F1A34" w:rsidP="006D4665">
            <w:pPr>
              <w:pStyle w:val="TableHeading"/>
              <w:spacing w:line="240" w:lineRule="auto"/>
              <w:rPr>
                <w:rFonts w:ascii="Calibri" w:hAnsi="Calibri"/>
              </w:rPr>
            </w:pPr>
            <w:r w:rsidRPr="008159A5">
              <w:rPr>
                <w:rFonts w:ascii="Calibri" w:hAnsi="Calibri"/>
              </w:rPr>
              <w:t>Hợp phần 4:</w:t>
            </w:r>
          </w:p>
        </w:tc>
      </w:tr>
      <w:tr w:rsidR="004F1A34" w:rsidRPr="008159A5" w14:paraId="00981DD1" w14:textId="77777777" w:rsidTr="00200135">
        <w:trPr>
          <w:trHeight w:val="271"/>
          <w:jc w:val="center"/>
        </w:trPr>
        <w:tc>
          <w:tcPr>
            <w:tcW w:w="3147" w:type="pct"/>
            <w:gridSpan w:val="5"/>
            <w:shd w:val="clear" w:color="auto" w:fill="7030A0"/>
            <w:tcMar>
              <w:top w:w="0" w:type="dxa"/>
              <w:left w:w="115" w:type="dxa"/>
              <w:bottom w:w="0" w:type="dxa"/>
              <w:right w:w="115" w:type="dxa"/>
            </w:tcMar>
          </w:tcPr>
          <w:p w14:paraId="2DAC9883" w14:textId="77777777" w:rsidR="004F1A34" w:rsidRPr="008159A5" w:rsidRDefault="004F1A34" w:rsidP="006D4665">
            <w:pPr>
              <w:pStyle w:val="TableHeading"/>
              <w:spacing w:line="240" w:lineRule="auto"/>
              <w:rPr>
                <w:rFonts w:ascii="Calibri" w:hAnsi="Calibri"/>
                <w:i/>
                <w:iCs/>
                <w:color w:val="FFFFFF" w:themeColor="background1"/>
              </w:rPr>
            </w:pPr>
            <w:r w:rsidRPr="008159A5">
              <w:rPr>
                <w:rFonts w:ascii="Calibri" w:hAnsi="Calibri"/>
                <w:i/>
                <w:iCs/>
                <w:color w:val="FFFFFF" w:themeColor="background1"/>
              </w:rPr>
              <w:t>Cấp quốc gia</w:t>
            </w:r>
          </w:p>
        </w:tc>
        <w:tc>
          <w:tcPr>
            <w:tcW w:w="463" w:type="pct"/>
            <w:shd w:val="clear" w:color="auto" w:fill="7030A0"/>
            <w:tcMar>
              <w:left w:w="115" w:type="dxa"/>
              <w:right w:w="115" w:type="dxa"/>
            </w:tcMar>
          </w:tcPr>
          <w:p w14:paraId="5163ABC9"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77C221D2"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6D987364"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0C8FB825" w14:textId="77777777" w:rsidR="004F1A34" w:rsidRPr="008159A5" w:rsidRDefault="004F1A34" w:rsidP="006D4665">
            <w:pPr>
              <w:pStyle w:val="TableHeading"/>
              <w:spacing w:line="240" w:lineRule="auto"/>
              <w:rPr>
                <w:rFonts w:ascii="Calibri" w:hAnsi="Calibri"/>
                <w:color w:val="FFFFFF" w:themeColor="background1"/>
                <w:lang w:eastAsia="en-GB"/>
              </w:rPr>
            </w:pPr>
          </w:p>
        </w:tc>
      </w:tr>
      <w:tr w:rsidR="004F1A34" w:rsidRPr="008159A5" w14:paraId="67CD1853"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66BC7B25" w14:textId="34F7D6AB" w:rsidR="004F1A34" w:rsidRPr="008159A5" w:rsidRDefault="004F1A34" w:rsidP="006D4665">
            <w:pPr>
              <w:pStyle w:val="TableHeading"/>
              <w:spacing w:line="240" w:lineRule="auto"/>
              <w:rPr>
                <w:rFonts w:ascii="Calibri" w:hAnsi="Calibri"/>
                <w:color w:val="000000"/>
              </w:rPr>
            </w:pPr>
            <w:r w:rsidRPr="008159A5">
              <w:rPr>
                <w:rFonts w:ascii="Calibri" w:hAnsi="Calibri"/>
                <w:color w:val="000000"/>
              </w:rPr>
              <w:t>Bộ Tài nguyên và Môi trường (</w:t>
            </w:r>
            <w:r w:rsidR="00A4024A">
              <w:rPr>
                <w:rFonts w:ascii="Calibri" w:hAnsi="Calibri"/>
                <w:color w:val="000000"/>
                <w:lang w:val="en-US"/>
              </w:rPr>
              <w:t>TNMT</w:t>
            </w:r>
            <w:r w:rsidRPr="008159A5">
              <w:rPr>
                <w:rFonts w:ascii="Calibri" w:hAnsi="Calibri"/>
                <w:color w:val="000000"/>
              </w:rPr>
              <w:t>)</w:t>
            </w:r>
          </w:p>
        </w:tc>
      </w:tr>
      <w:tr w:rsidR="004F1A34" w:rsidRPr="008159A5" w14:paraId="4FF2EF70" w14:textId="77777777" w:rsidTr="00200135">
        <w:trPr>
          <w:trHeight w:val="449"/>
          <w:jc w:val="center"/>
        </w:trPr>
        <w:tc>
          <w:tcPr>
            <w:tcW w:w="599" w:type="pct"/>
            <w:tcMar>
              <w:top w:w="0" w:type="dxa"/>
              <w:left w:w="115" w:type="dxa"/>
              <w:bottom w:w="0" w:type="dxa"/>
              <w:right w:w="115" w:type="dxa"/>
            </w:tcMar>
          </w:tcPr>
          <w:p w14:paraId="422B244F"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17" w:type="pct"/>
            <w:tcMar>
              <w:top w:w="0" w:type="dxa"/>
              <w:left w:w="115" w:type="dxa"/>
              <w:bottom w:w="0" w:type="dxa"/>
              <w:right w:w="115" w:type="dxa"/>
            </w:tcMar>
          </w:tcPr>
          <w:p w14:paraId="0C1CC3B8"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510" w:type="pct"/>
            <w:tcMar>
              <w:top w:w="0" w:type="dxa"/>
              <w:left w:w="115" w:type="dxa"/>
              <w:bottom w:w="0" w:type="dxa"/>
              <w:right w:w="115" w:type="dxa"/>
            </w:tcMar>
          </w:tcPr>
          <w:p w14:paraId="468D153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tcMar>
              <w:top w:w="0" w:type="dxa"/>
              <w:left w:w="115" w:type="dxa"/>
              <w:bottom w:w="0" w:type="dxa"/>
              <w:right w:w="115" w:type="dxa"/>
            </w:tcMar>
          </w:tcPr>
          <w:p w14:paraId="2D74326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5DBF7010"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143B084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37BA60CB"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04201807"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5E467492"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4BBA125F"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35D872D4" w14:textId="77777777" w:rsidR="004F1A34" w:rsidRPr="008159A5" w:rsidRDefault="004F1A34" w:rsidP="006D4665">
            <w:pPr>
              <w:pStyle w:val="TableHeading"/>
              <w:spacing w:line="240" w:lineRule="auto"/>
              <w:rPr>
                <w:rFonts w:ascii="Calibri" w:hAnsi="Calibri"/>
              </w:rPr>
            </w:pPr>
            <w:r w:rsidRPr="008159A5">
              <w:rPr>
                <w:rFonts w:ascii="Calibri" w:hAnsi="Calibri"/>
              </w:rPr>
              <w:t>Bộ Văn hóa, Thể thao và Du lịch (BỘ VHTTDL) / TCDL</w:t>
            </w:r>
          </w:p>
        </w:tc>
      </w:tr>
      <w:tr w:rsidR="004F1A34" w:rsidRPr="008159A5" w14:paraId="5AB60CE1" w14:textId="77777777" w:rsidTr="00200135">
        <w:trPr>
          <w:trHeight w:val="449"/>
          <w:jc w:val="center"/>
        </w:trPr>
        <w:tc>
          <w:tcPr>
            <w:tcW w:w="599" w:type="pct"/>
            <w:tcMar>
              <w:top w:w="0" w:type="dxa"/>
              <w:left w:w="115" w:type="dxa"/>
              <w:bottom w:w="0" w:type="dxa"/>
              <w:right w:w="115" w:type="dxa"/>
            </w:tcMar>
          </w:tcPr>
          <w:p w14:paraId="3C5F9ACE"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“Hỗ trợ xây dựng và thực hiện Chiến lược phát triển du lịch Việt Nam giai đoạn 2011-2020, tầm nhìn đến năm 2030, tập trung vào các chính sách có trách nhiệm với xã hội”</w:t>
            </w:r>
          </w:p>
        </w:tc>
        <w:tc>
          <w:tcPr>
            <w:tcW w:w="417" w:type="pct"/>
            <w:tcMar>
              <w:top w:w="0" w:type="dxa"/>
              <w:left w:w="115" w:type="dxa"/>
              <w:bottom w:w="0" w:type="dxa"/>
              <w:right w:w="115" w:type="dxa"/>
            </w:tcMar>
          </w:tcPr>
          <w:p w14:paraId="3AC2B7F0"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5B1749A1" w14:textId="77777777" w:rsidR="004F1A34" w:rsidRPr="008159A5" w:rsidRDefault="004F1A34" w:rsidP="006D4665">
            <w:pPr>
              <w:pStyle w:val="TableParagraph"/>
              <w:spacing w:line="240" w:lineRule="auto"/>
              <w:rPr>
                <w:rFonts w:ascii="Calibri" w:hAnsi="Calibri"/>
              </w:rPr>
            </w:pPr>
            <w:r w:rsidRPr="008159A5">
              <w:rPr>
                <w:rFonts w:ascii="Calibri" w:hAnsi="Calibri"/>
              </w:rPr>
              <w:t>2011 – 2013</w:t>
            </w:r>
          </w:p>
        </w:tc>
        <w:tc>
          <w:tcPr>
            <w:tcW w:w="463" w:type="pct"/>
            <w:tcMar>
              <w:top w:w="0" w:type="dxa"/>
              <w:left w:w="115" w:type="dxa"/>
              <w:bottom w:w="0" w:type="dxa"/>
              <w:right w:w="115" w:type="dxa"/>
            </w:tcMar>
          </w:tcPr>
          <w:p w14:paraId="27707E5B" w14:textId="77777777" w:rsidR="004F1A34" w:rsidRPr="008159A5" w:rsidRDefault="004F1A34" w:rsidP="006D4665">
            <w:pPr>
              <w:pStyle w:val="TableParagraph"/>
              <w:spacing w:line="240" w:lineRule="auto"/>
              <w:rPr>
                <w:rFonts w:ascii="Calibri" w:hAnsi="Calibri"/>
              </w:rPr>
            </w:pPr>
            <w:r w:rsidRPr="008159A5">
              <w:rPr>
                <w:rFonts w:ascii="Calibri" w:hAnsi="Calibri"/>
              </w:rPr>
              <w:t>400.000 EUR</w:t>
            </w:r>
          </w:p>
        </w:tc>
        <w:tc>
          <w:tcPr>
            <w:tcW w:w="1158" w:type="pct"/>
            <w:tcMar>
              <w:top w:w="0" w:type="dxa"/>
              <w:left w:w="115" w:type="dxa"/>
              <w:bottom w:w="0" w:type="dxa"/>
              <w:right w:w="115" w:type="dxa"/>
            </w:tcMar>
          </w:tcPr>
          <w:p w14:paraId="21AC2CDF"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được tiến hành phù hợp với Chiến lược phát triển du lịch Việt Nam giai đoạn 2011-2020, tầm nhìn đến năm 2030, trọng tâm là phát triển du lịch bền vững gắn với bảo tồn và phát huy các giá trị văn hóa truyền thống, tăng cường liên kết giữa các vùng và địa phương để hình thành nên các sản phẩm du lịch đặc thù như du lịch sinh thái, du lịch văn hóa, du lịch biển và du lịch cộng đồng.</w:t>
            </w:r>
          </w:p>
          <w:p w14:paraId="6542293F"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Từ tháng 11 năm 2011 đến tháng 2 năm 2013, các chuyên gia thuộc AECID đã giúp Việt Nam xuất bản nhiều cuốn sách hướng dẫn như (i) Sổ tay Hướng dẫn phát triển du lịch sinh thái; (ii) Sổ tay hướng dẫn phát triển du lịch biển dành cho các nhà quản lý và khách du lịch; (iii) Sổ tay hướng dẫn và phát triển Nhãn du lịch xanh dành cho cửa hàng mua sắm, nhà hàng, điểm dừng chân và cơ sở lưu trú; (iv) Cẩm nang những điều nên và không nên khi đi du lịch cộng đồng. </w:t>
            </w:r>
          </w:p>
          <w:p w14:paraId="3635459B"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cũng đã giúp phát triển các mô hình du lịch cộng đồng ở một số tỉnh phía Bắc như Lào Cai, Điện Biên và Hà Giang.</w:t>
            </w:r>
          </w:p>
        </w:tc>
        <w:tc>
          <w:tcPr>
            <w:tcW w:w="463" w:type="pct"/>
            <w:shd w:val="clear" w:color="auto" w:fill="E2EFD9"/>
            <w:tcMar>
              <w:left w:w="115" w:type="dxa"/>
              <w:right w:w="115" w:type="dxa"/>
            </w:tcMar>
          </w:tcPr>
          <w:p w14:paraId="34BC1E7B" w14:textId="248B3124" w:rsidR="004F1A34" w:rsidRPr="008159A5" w:rsidRDefault="00981D02" w:rsidP="006D4665">
            <w:pPr>
              <w:pStyle w:val="TableParagraph"/>
              <w:spacing w:line="240" w:lineRule="auto"/>
              <w:rPr>
                <w:rFonts w:ascii="Calibri" w:hAnsi="Calibri"/>
              </w:rPr>
            </w:pPr>
            <w:r>
              <w:rPr>
                <w:rFonts w:ascii="Calibri" w:hAnsi="Calibri"/>
                <w:b/>
              </w:rPr>
              <w:t>Đầu ra</w:t>
            </w:r>
            <w:r w:rsidR="004F1A34" w:rsidRPr="008159A5">
              <w:rPr>
                <w:rFonts w:ascii="Calibri" w:hAnsi="Calibri"/>
                <w:b/>
              </w:rPr>
              <w:t>:</w:t>
            </w:r>
            <w:r w:rsidR="004F1A34" w:rsidRPr="008159A5">
              <w:rPr>
                <w:rFonts w:ascii="Calibri" w:hAnsi="Calibri"/>
              </w:rPr>
              <w:t xml:space="preserve"> 1.2, 1.5 và 1.6</w:t>
            </w:r>
          </w:p>
        </w:tc>
        <w:tc>
          <w:tcPr>
            <w:tcW w:w="463" w:type="pct"/>
            <w:shd w:val="clear" w:color="auto" w:fill="E2EFD9"/>
            <w:tcMar>
              <w:left w:w="115" w:type="dxa"/>
              <w:right w:w="115" w:type="dxa"/>
            </w:tcMar>
          </w:tcPr>
          <w:p w14:paraId="2FEA1FFD" w14:textId="24BDFE9F"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3431A1">
              <w:rPr>
                <w:rFonts w:ascii="Calibri" w:hAnsi="Calibri"/>
                <w:lang w:val="en-US"/>
              </w:rPr>
              <w:t>.</w:t>
            </w:r>
            <w:r w:rsidR="004F1A34" w:rsidRPr="008159A5">
              <w:rPr>
                <w:rFonts w:ascii="Calibri" w:hAnsi="Calibri"/>
              </w:rPr>
              <w:t>5</w:t>
            </w:r>
          </w:p>
        </w:tc>
        <w:tc>
          <w:tcPr>
            <w:tcW w:w="463" w:type="pct"/>
            <w:shd w:val="clear" w:color="auto" w:fill="FBE4D5"/>
            <w:tcMar>
              <w:left w:w="115" w:type="dxa"/>
              <w:right w:w="115" w:type="dxa"/>
            </w:tcMar>
          </w:tcPr>
          <w:p w14:paraId="43D9F571"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1BA9C34C" w14:textId="04EED9A0"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3431A1">
              <w:rPr>
                <w:rFonts w:ascii="Calibri" w:hAnsi="Calibri"/>
                <w:lang w:val="en-US"/>
              </w:rPr>
              <w:t>.</w:t>
            </w:r>
            <w:r w:rsidR="004F1A34" w:rsidRPr="008159A5">
              <w:rPr>
                <w:rFonts w:ascii="Calibri" w:hAnsi="Calibri"/>
              </w:rPr>
              <w:t>2</w:t>
            </w:r>
          </w:p>
        </w:tc>
      </w:tr>
      <w:tr w:rsidR="004F1A34" w:rsidRPr="008159A5" w14:paraId="7AE8BB35"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1518FE84" w14:textId="25AA5458" w:rsidR="004F1A34" w:rsidRPr="008159A5" w:rsidRDefault="004F1A34" w:rsidP="006D4665">
            <w:pPr>
              <w:pStyle w:val="TableHeading"/>
              <w:spacing w:line="240" w:lineRule="auto"/>
              <w:rPr>
                <w:rFonts w:ascii="Calibri" w:hAnsi="Calibri"/>
              </w:rPr>
            </w:pPr>
            <w:r w:rsidRPr="008159A5">
              <w:rPr>
                <w:rFonts w:ascii="Calibri" w:hAnsi="Calibri"/>
              </w:rPr>
              <w:t>Bộ Khoa học và Công nghệ (</w:t>
            </w:r>
            <w:r w:rsidR="00CF3277">
              <w:rPr>
                <w:rFonts w:ascii="Calibri" w:hAnsi="Calibri"/>
                <w:lang w:val="en-US"/>
              </w:rPr>
              <w:t>Bộ KHCN</w:t>
            </w:r>
            <w:r w:rsidRPr="008159A5">
              <w:rPr>
                <w:rFonts w:ascii="Calibri" w:hAnsi="Calibri"/>
              </w:rPr>
              <w:t>)</w:t>
            </w:r>
          </w:p>
        </w:tc>
      </w:tr>
      <w:tr w:rsidR="004F1A34" w:rsidRPr="008159A5" w14:paraId="49EC2680" w14:textId="77777777" w:rsidTr="00200135">
        <w:trPr>
          <w:trHeight w:val="449"/>
          <w:jc w:val="center"/>
        </w:trPr>
        <w:tc>
          <w:tcPr>
            <w:tcW w:w="599" w:type="pct"/>
            <w:tcMar>
              <w:top w:w="0" w:type="dxa"/>
              <w:left w:w="115" w:type="dxa"/>
              <w:bottom w:w="0" w:type="dxa"/>
              <w:right w:w="115" w:type="dxa"/>
            </w:tcMar>
          </w:tcPr>
          <w:p w14:paraId="4D62D55E" w14:textId="77777777" w:rsidR="004F1A34" w:rsidRPr="008159A5" w:rsidRDefault="004F1A34" w:rsidP="006D4665">
            <w:pPr>
              <w:pStyle w:val="TableParagraph"/>
              <w:spacing w:line="240" w:lineRule="auto"/>
              <w:rPr>
                <w:rFonts w:ascii="Calibri" w:hAnsi="Calibri"/>
              </w:rPr>
            </w:pPr>
            <w:r w:rsidRPr="008159A5">
              <w:rPr>
                <w:rFonts w:ascii="Calibri" w:hAnsi="Calibri"/>
              </w:rPr>
              <w:t>Nghiên cứu về xây dựng mô hình phát triển du lịch gắn với bảo tồn đa dạng sinh học tại Khu DTSQ Kiên Giang</w:t>
            </w:r>
          </w:p>
        </w:tc>
        <w:tc>
          <w:tcPr>
            <w:tcW w:w="417" w:type="pct"/>
            <w:tcMar>
              <w:top w:w="0" w:type="dxa"/>
              <w:left w:w="115" w:type="dxa"/>
              <w:bottom w:w="0" w:type="dxa"/>
              <w:right w:w="115" w:type="dxa"/>
            </w:tcMar>
          </w:tcPr>
          <w:p w14:paraId="63A04D64" w14:textId="77777777" w:rsidR="004F1A34" w:rsidRPr="008159A5" w:rsidRDefault="004F1A34" w:rsidP="006D4665">
            <w:pPr>
              <w:pStyle w:val="TableParagraph"/>
              <w:spacing w:line="240" w:lineRule="auto"/>
              <w:rPr>
                <w:rFonts w:ascii="Calibri" w:hAnsi="Calibri"/>
              </w:rPr>
            </w:pPr>
            <w:r w:rsidRPr="008159A5">
              <w:rPr>
                <w:rFonts w:ascii="Calibri" w:hAnsi="Calibri"/>
              </w:rPr>
              <w:t>Nghiên cứu khoa học</w:t>
            </w:r>
          </w:p>
        </w:tc>
        <w:tc>
          <w:tcPr>
            <w:tcW w:w="510" w:type="pct"/>
            <w:tcMar>
              <w:top w:w="0" w:type="dxa"/>
              <w:left w:w="115" w:type="dxa"/>
              <w:bottom w:w="0" w:type="dxa"/>
              <w:right w:w="115" w:type="dxa"/>
            </w:tcMar>
          </w:tcPr>
          <w:p w14:paraId="17C5D1CB" w14:textId="77777777" w:rsidR="004F1A34" w:rsidRPr="008159A5" w:rsidRDefault="004F1A34" w:rsidP="006D4665">
            <w:pPr>
              <w:pStyle w:val="TableParagraph"/>
              <w:spacing w:line="240" w:lineRule="auto"/>
              <w:rPr>
                <w:rFonts w:ascii="Calibri" w:hAnsi="Calibri"/>
              </w:rPr>
            </w:pPr>
            <w:r w:rsidRPr="008159A5">
              <w:rPr>
                <w:rFonts w:ascii="Calibri" w:hAnsi="Calibri"/>
              </w:rPr>
              <w:t>2015 - 2019</w:t>
            </w:r>
          </w:p>
        </w:tc>
        <w:tc>
          <w:tcPr>
            <w:tcW w:w="463" w:type="pct"/>
            <w:tcMar>
              <w:top w:w="0" w:type="dxa"/>
              <w:left w:w="115" w:type="dxa"/>
              <w:bottom w:w="0" w:type="dxa"/>
              <w:right w:w="115" w:type="dxa"/>
            </w:tcMar>
          </w:tcPr>
          <w:p w14:paraId="1B0E11C5"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Xác định sau</w:t>
            </w:r>
          </w:p>
        </w:tc>
        <w:tc>
          <w:tcPr>
            <w:tcW w:w="1158" w:type="pct"/>
            <w:tcMar>
              <w:top w:w="0" w:type="dxa"/>
              <w:left w:w="115" w:type="dxa"/>
              <w:bottom w:w="0" w:type="dxa"/>
              <w:right w:w="115" w:type="dxa"/>
            </w:tcMar>
          </w:tcPr>
          <w:p w14:paraId="05CC6ED0" w14:textId="77777777" w:rsidR="004F1A34" w:rsidRPr="008159A5" w:rsidRDefault="004F1A34" w:rsidP="006D4665">
            <w:pPr>
              <w:pStyle w:val="TableParagraph"/>
              <w:spacing w:line="240" w:lineRule="auto"/>
              <w:rPr>
                <w:rFonts w:ascii="Calibri" w:hAnsi="Calibri"/>
              </w:rPr>
            </w:pPr>
            <w:r w:rsidRPr="008159A5">
              <w:rPr>
                <w:rFonts w:ascii="Calibri" w:hAnsi="Calibri"/>
              </w:rPr>
              <w:t>Các chủ đề nghiên cứu chính bao gồm:</w:t>
            </w:r>
          </w:p>
          <w:p w14:paraId="0EC3D68A" w14:textId="77777777" w:rsidR="004F1A34" w:rsidRPr="008159A5" w:rsidRDefault="004F1A34" w:rsidP="006D4665">
            <w:pPr>
              <w:pStyle w:val="TableParagraph"/>
              <w:spacing w:line="240" w:lineRule="auto"/>
              <w:rPr>
                <w:rFonts w:ascii="Calibri" w:hAnsi="Calibri"/>
              </w:rPr>
            </w:pPr>
            <w:r w:rsidRPr="008159A5">
              <w:rPr>
                <w:rFonts w:ascii="Calibri" w:hAnsi="Calibri"/>
              </w:rPr>
              <w:t>1. Nghiên cứu lý thuyết về mối quan hệ qua lại giữa “Phát triển du lịch” và “Bảo tồn đa dạng sinh học”; khảo sát mô hình phát triển du lịch gắn với bảo tồn đa dạng sinh học và cụ thể là “Nhãn du lịch sinh quyển”</w:t>
            </w:r>
          </w:p>
          <w:p w14:paraId="0A0A2FB9" w14:textId="77777777" w:rsidR="004F1A34" w:rsidRPr="008159A5" w:rsidRDefault="004F1A34" w:rsidP="006D4665">
            <w:pPr>
              <w:pStyle w:val="TableParagraph"/>
              <w:spacing w:line="240" w:lineRule="auto"/>
              <w:rPr>
                <w:rFonts w:ascii="Calibri" w:hAnsi="Calibri"/>
              </w:rPr>
            </w:pPr>
            <w:r w:rsidRPr="008159A5">
              <w:rPr>
                <w:rFonts w:ascii="Calibri" w:hAnsi="Calibri"/>
              </w:rPr>
              <w:t>2. Kinh nghiệm quốc tế và quốc gia về mô hình phát triển du lịch gắn với bảo tồn đa dạng sinh học</w:t>
            </w:r>
          </w:p>
          <w:p w14:paraId="43D5798A" w14:textId="77777777" w:rsidR="004F1A34" w:rsidRPr="008159A5" w:rsidRDefault="004F1A34" w:rsidP="006D4665">
            <w:pPr>
              <w:pStyle w:val="TableParagraph"/>
              <w:spacing w:line="240" w:lineRule="auto"/>
              <w:rPr>
                <w:rFonts w:ascii="Calibri" w:hAnsi="Calibri"/>
              </w:rPr>
            </w:pPr>
            <w:r w:rsidRPr="008159A5">
              <w:rPr>
                <w:rFonts w:ascii="Calibri" w:hAnsi="Calibri"/>
              </w:rPr>
              <w:t>3. Bảo tồn và phát huy giá trị đa dạng sinh học tại Khu DTSQ Kiên Giang</w:t>
            </w:r>
          </w:p>
          <w:p w14:paraId="6FA478D9" w14:textId="77777777" w:rsidR="004F1A34" w:rsidRPr="008159A5" w:rsidRDefault="004F1A34" w:rsidP="006D4665">
            <w:pPr>
              <w:pStyle w:val="TableParagraph"/>
              <w:spacing w:line="240" w:lineRule="auto"/>
              <w:rPr>
                <w:rFonts w:ascii="Calibri" w:hAnsi="Calibri"/>
              </w:rPr>
            </w:pPr>
            <w:r w:rsidRPr="008159A5">
              <w:rPr>
                <w:rFonts w:ascii="Calibri" w:hAnsi="Calibri"/>
              </w:rPr>
              <w:t>4. Phát triển du lịch tại Khu dự trữ sinh quyển Kiên Giang gắn với bảo tồn đa dạng sinh học</w:t>
            </w:r>
          </w:p>
          <w:p w14:paraId="13BD153F" w14:textId="77777777" w:rsidR="004F1A34" w:rsidRPr="008159A5" w:rsidRDefault="004F1A34" w:rsidP="006D4665">
            <w:pPr>
              <w:pStyle w:val="TableParagraph"/>
              <w:spacing w:line="240" w:lineRule="auto"/>
              <w:rPr>
                <w:rFonts w:ascii="Calibri" w:hAnsi="Calibri"/>
              </w:rPr>
            </w:pPr>
            <w:r w:rsidRPr="008159A5">
              <w:rPr>
                <w:rFonts w:ascii="Calibri" w:hAnsi="Calibri"/>
              </w:rPr>
              <w:t>5. Xây dựng mô hình phát triển du lịch gắn với bảo tồn đa dạng sinh học tại Khu DTSQ Kiên Giang và một số mô hình cụ thể phù hợp với đặc điểm sinh thái, văn hóa xã hội cụ thể tại 05 khu vực trọng điểm của Khu DTSQ Kiên Giang.</w:t>
            </w:r>
          </w:p>
          <w:p w14:paraId="57E4C177" w14:textId="77777777" w:rsidR="004F1A34" w:rsidRPr="008159A5" w:rsidRDefault="004F1A34" w:rsidP="006D4665">
            <w:pPr>
              <w:pStyle w:val="TableParagraph"/>
              <w:spacing w:line="240" w:lineRule="auto"/>
              <w:rPr>
                <w:rFonts w:ascii="Calibri" w:hAnsi="Calibri"/>
              </w:rPr>
            </w:pPr>
            <w:r w:rsidRPr="008159A5">
              <w:rPr>
                <w:rFonts w:ascii="Calibri" w:hAnsi="Calibri"/>
              </w:rPr>
              <w:t>6. Xây dựng hai mô hình thí điểm về phát triển du lịch gắn với bảo tồn đa dạng sinh học tại: (1) Vườn quốc gia Phú Quốc và (2) Khu bảo tồn biển Phú Quốc.</w:t>
            </w:r>
          </w:p>
          <w:p w14:paraId="7DDED92E" w14:textId="77777777" w:rsidR="004F1A34" w:rsidRPr="008159A5" w:rsidRDefault="004F1A34" w:rsidP="006D4665">
            <w:pPr>
              <w:pStyle w:val="TableParagraph"/>
              <w:spacing w:line="240" w:lineRule="auto"/>
              <w:rPr>
                <w:rFonts w:ascii="Calibri" w:hAnsi="Calibri"/>
              </w:rPr>
            </w:pPr>
            <w:r w:rsidRPr="008159A5">
              <w:rPr>
                <w:rFonts w:ascii="Calibri" w:hAnsi="Calibri"/>
              </w:rPr>
              <w:t>7. Phát triển “Nhãn du lịch sinh quyển”.</w:t>
            </w:r>
          </w:p>
        </w:tc>
        <w:tc>
          <w:tcPr>
            <w:tcW w:w="463" w:type="pct"/>
            <w:shd w:val="clear" w:color="auto" w:fill="E2EFD9"/>
            <w:tcMar>
              <w:left w:w="115" w:type="dxa"/>
              <w:right w:w="115" w:type="dxa"/>
            </w:tcMar>
          </w:tcPr>
          <w:p w14:paraId="693EA994" w14:textId="0804470D" w:rsidR="004F1A34" w:rsidRPr="008159A5" w:rsidRDefault="00981D02" w:rsidP="006D4665">
            <w:pPr>
              <w:pStyle w:val="TableParagraph"/>
              <w:spacing w:line="240" w:lineRule="auto"/>
              <w:rPr>
                <w:rFonts w:ascii="Calibri" w:hAnsi="Calibri"/>
              </w:rPr>
            </w:pPr>
            <w:r>
              <w:rPr>
                <w:rFonts w:ascii="Calibri" w:hAnsi="Calibri"/>
                <w:b/>
              </w:rPr>
              <w:t>Đầu ra</w:t>
            </w:r>
            <w:r w:rsidR="004F1A34" w:rsidRPr="008159A5">
              <w:rPr>
                <w:rFonts w:ascii="Calibri" w:hAnsi="Calibri"/>
                <w:b/>
              </w:rPr>
              <w:t>:</w:t>
            </w:r>
            <w:r w:rsidR="004F1A34" w:rsidRPr="008159A5">
              <w:rPr>
                <w:rFonts w:ascii="Calibri" w:hAnsi="Calibri"/>
              </w:rPr>
              <w:t xml:space="preserve"> 1.2, 1.5, 1.6</w:t>
            </w:r>
          </w:p>
        </w:tc>
        <w:tc>
          <w:tcPr>
            <w:tcW w:w="463" w:type="pct"/>
            <w:shd w:val="clear" w:color="auto" w:fill="FBE4D5"/>
            <w:tcMar>
              <w:left w:w="115" w:type="dxa"/>
              <w:right w:w="115" w:type="dxa"/>
            </w:tcMar>
          </w:tcPr>
          <w:p w14:paraId="23FC73F3"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26F8FB4F"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38CDCADC" w14:textId="06649F23"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3431A1">
              <w:rPr>
                <w:rFonts w:ascii="Calibri" w:hAnsi="Calibri"/>
                <w:lang w:val="en-US"/>
              </w:rPr>
              <w:t>.</w:t>
            </w:r>
            <w:r w:rsidR="004F1A34" w:rsidRPr="008159A5">
              <w:rPr>
                <w:rFonts w:ascii="Calibri" w:hAnsi="Calibri"/>
              </w:rPr>
              <w:t>2</w:t>
            </w:r>
          </w:p>
        </w:tc>
      </w:tr>
      <w:tr w:rsidR="004F1A34" w:rsidRPr="008159A5" w14:paraId="714DF154"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038DC868" w14:textId="77777777" w:rsidR="004F1A34" w:rsidRPr="008159A5" w:rsidRDefault="004F1A34" w:rsidP="006D4665">
            <w:pPr>
              <w:pStyle w:val="TableHeading"/>
              <w:spacing w:line="240" w:lineRule="auto"/>
              <w:rPr>
                <w:rFonts w:ascii="Calibri" w:hAnsi="Calibri"/>
              </w:rPr>
            </w:pPr>
            <w:r w:rsidRPr="008159A5">
              <w:rPr>
                <w:rFonts w:ascii="Calibri" w:hAnsi="Calibri"/>
              </w:rPr>
              <w:t>UNDP</w:t>
            </w:r>
          </w:p>
        </w:tc>
      </w:tr>
      <w:tr w:rsidR="004F1A34" w:rsidRPr="008159A5" w14:paraId="001AAFAB" w14:textId="77777777" w:rsidTr="00200135">
        <w:trPr>
          <w:trHeight w:val="449"/>
          <w:jc w:val="center"/>
        </w:trPr>
        <w:tc>
          <w:tcPr>
            <w:tcW w:w="599" w:type="pct"/>
            <w:tcMar>
              <w:top w:w="0" w:type="dxa"/>
              <w:left w:w="115" w:type="dxa"/>
              <w:bottom w:w="0" w:type="dxa"/>
              <w:right w:w="115" w:type="dxa"/>
            </w:tcMar>
          </w:tcPr>
          <w:p w14:paraId="56302285" w14:textId="77777777" w:rsidR="004F1A34" w:rsidRPr="008159A5" w:rsidRDefault="004F1A34" w:rsidP="006D4665">
            <w:pPr>
              <w:pStyle w:val="TableParagraph"/>
              <w:spacing w:line="240" w:lineRule="auto"/>
              <w:rPr>
                <w:rFonts w:ascii="Calibri" w:hAnsi="Calibri"/>
              </w:rPr>
            </w:pPr>
            <w:r w:rsidRPr="008159A5">
              <w:rPr>
                <w:rFonts w:ascii="Calibri" w:hAnsi="Calibri"/>
              </w:rPr>
              <w:t>GEF-6 “Lồng ghép mục tiêu quản lý tài nguyên thiên nhiên và bảo tồn đa dạng sinh học vào quy hoạch phát triển kinh tế - xã hội và quản lý khu dự trữ sinh quyển ở Việt Nam”</w:t>
            </w:r>
          </w:p>
        </w:tc>
        <w:tc>
          <w:tcPr>
            <w:tcW w:w="417" w:type="pct"/>
            <w:tcMar>
              <w:top w:w="0" w:type="dxa"/>
              <w:left w:w="115" w:type="dxa"/>
              <w:bottom w:w="0" w:type="dxa"/>
              <w:right w:w="115" w:type="dxa"/>
            </w:tcMar>
          </w:tcPr>
          <w:p w14:paraId="0FA91DAA" w14:textId="6262F677" w:rsidR="004F1A34" w:rsidRPr="008159A5" w:rsidRDefault="004F1A34" w:rsidP="006D4665">
            <w:pPr>
              <w:pStyle w:val="TableParagraph"/>
              <w:spacing w:line="240" w:lineRule="auto"/>
              <w:rPr>
                <w:rFonts w:ascii="Calibri" w:hAnsi="Calibri"/>
              </w:rPr>
            </w:pPr>
            <w:r w:rsidRPr="008159A5">
              <w:rPr>
                <w:rFonts w:ascii="Calibri" w:hAnsi="Calibri"/>
              </w:rPr>
              <w:t xml:space="preserve">Đa dạng sinh học và </w:t>
            </w:r>
            <w:r w:rsidR="006D24B4">
              <w:rPr>
                <w:rFonts w:ascii="Calibri" w:hAnsi="Calibri"/>
                <w:lang w:val="en-US"/>
              </w:rPr>
              <w:t>s</w:t>
            </w:r>
            <w:r w:rsidRPr="008159A5">
              <w:rPr>
                <w:rFonts w:ascii="Calibri" w:hAnsi="Calibri"/>
              </w:rPr>
              <w:t>uy thoái đất</w:t>
            </w:r>
          </w:p>
        </w:tc>
        <w:tc>
          <w:tcPr>
            <w:tcW w:w="510" w:type="pct"/>
            <w:tcMar>
              <w:top w:w="0" w:type="dxa"/>
              <w:left w:w="115" w:type="dxa"/>
              <w:bottom w:w="0" w:type="dxa"/>
              <w:right w:w="115" w:type="dxa"/>
            </w:tcMar>
          </w:tcPr>
          <w:p w14:paraId="65E3B1F6" w14:textId="77777777" w:rsidR="004F1A34" w:rsidRPr="008159A5" w:rsidRDefault="004F1A34" w:rsidP="006D4665">
            <w:pPr>
              <w:pStyle w:val="TableParagraph"/>
              <w:spacing w:line="240" w:lineRule="auto"/>
              <w:rPr>
                <w:rFonts w:ascii="Calibri" w:hAnsi="Calibri"/>
              </w:rPr>
            </w:pPr>
            <w:r w:rsidRPr="008159A5">
              <w:rPr>
                <w:rFonts w:ascii="Calibri" w:hAnsi="Calibri"/>
              </w:rPr>
              <w:t>2020 - 2025</w:t>
            </w:r>
          </w:p>
        </w:tc>
        <w:tc>
          <w:tcPr>
            <w:tcW w:w="463" w:type="pct"/>
            <w:tcMar>
              <w:top w:w="0" w:type="dxa"/>
              <w:left w:w="115" w:type="dxa"/>
              <w:bottom w:w="0" w:type="dxa"/>
              <w:right w:w="115" w:type="dxa"/>
            </w:tcMar>
          </w:tcPr>
          <w:p w14:paraId="6B2F14D7" w14:textId="77777777" w:rsidR="004F1A34" w:rsidRPr="008159A5" w:rsidRDefault="004F1A34" w:rsidP="006D4665">
            <w:pPr>
              <w:pStyle w:val="TableParagraph"/>
              <w:spacing w:line="240" w:lineRule="auto"/>
              <w:rPr>
                <w:rFonts w:ascii="Calibri" w:hAnsi="Calibri"/>
              </w:rPr>
            </w:pPr>
            <w:r w:rsidRPr="008159A5">
              <w:rPr>
                <w:rFonts w:ascii="Calibri" w:hAnsi="Calibri"/>
              </w:rPr>
              <w:t>43.198.222 USD</w:t>
            </w:r>
          </w:p>
        </w:tc>
        <w:tc>
          <w:tcPr>
            <w:tcW w:w="1158" w:type="pct"/>
            <w:tcMar>
              <w:top w:w="0" w:type="dxa"/>
              <w:left w:w="115" w:type="dxa"/>
              <w:bottom w:w="0" w:type="dxa"/>
              <w:right w:w="115" w:type="dxa"/>
            </w:tcMar>
          </w:tcPr>
          <w:p w14:paraId="083F5A38" w14:textId="77777777" w:rsidR="004F1A34" w:rsidRPr="008159A5" w:rsidRDefault="004F1A34" w:rsidP="006D4665">
            <w:pPr>
              <w:pStyle w:val="TableParagraph"/>
              <w:spacing w:line="240" w:lineRule="auto"/>
              <w:rPr>
                <w:rFonts w:ascii="Calibri" w:hAnsi="Calibri"/>
              </w:rPr>
            </w:pPr>
            <w:r w:rsidRPr="008159A5">
              <w:rPr>
                <w:rFonts w:ascii="Calibri" w:hAnsi="Calibri"/>
              </w:rPr>
              <w:t>Nhằm lồng ghép các mục tiêu quản lý tài nguyên thiên nhiên và bảo tồn đa dạng sinh học vào quy hoạch phát triển kinh tế - xã hội, cũng như đưa vào quản lý các khu dự trữ sinh quyển ở Việt Nam. Mục tiêu là triển khai quy hoạch quản lý tổng hợp đối với khu dự trữ sinh quyển theo cách tiếp cận như quy hoạch sử dụng đất, trong đó cân bằng giữa quản lý tài nguyên thiên nhiên bền vững, bảo tồn đa dạng sinh học và phát triển kinh tế - xã hội.</w:t>
            </w:r>
          </w:p>
        </w:tc>
        <w:tc>
          <w:tcPr>
            <w:tcW w:w="463" w:type="pct"/>
            <w:shd w:val="clear" w:color="auto" w:fill="E2EFD9"/>
            <w:tcMar>
              <w:left w:w="115" w:type="dxa"/>
              <w:right w:w="115" w:type="dxa"/>
            </w:tcMar>
          </w:tcPr>
          <w:p w14:paraId="0174CF38" w14:textId="0B029DCD" w:rsidR="004F1A34" w:rsidRPr="008159A5" w:rsidRDefault="00981D02" w:rsidP="006D4665">
            <w:pPr>
              <w:pStyle w:val="TableParagraph"/>
              <w:spacing w:line="240" w:lineRule="auto"/>
              <w:rPr>
                <w:rFonts w:ascii="Calibri" w:hAnsi="Calibri"/>
              </w:rPr>
            </w:pPr>
            <w:r>
              <w:rPr>
                <w:rFonts w:ascii="Calibri" w:hAnsi="Calibri"/>
                <w:b/>
              </w:rPr>
              <w:t>Đầu ra</w:t>
            </w:r>
            <w:r w:rsidR="004F1A34" w:rsidRPr="008159A5">
              <w:rPr>
                <w:rFonts w:ascii="Calibri" w:hAnsi="Calibri"/>
                <w:b/>
              </w:rPr>
              <w:t>:</w:t>
            </w:r>
            <w:r w:rsidR="004F1A34" w:rsidRPr="008159A5">
              <w:rPr>
                <w:rFonts w:ascii="Calibri" w:hAnsi="Calibri"/>
              </w:rPr>
              <w:t xml:space="preserve"> 1.1, 1.2, 1.4, 1.5, 1.6</w:t>
            </w:r>
          </w:p>
        </w:tc>
        <w:tc>
          <w:tcPr>
            <w:tcW w:w="463" w:type="pct"/>
            <w:shd w:val="clear" w:color="auto" w:fill="E2EFD9"/>
            <w:tcMar>
              <w:left w:w="115" w:type="dxa"/>
              <w:right w:w="115" w:type="dxa"/>
            </w:tcMar>
          </w:tcPr>
          <w:p w14:paraId="793E45A5" w14:textId="2475C16E" w:rsidR="004F1A34" w:rsidRPr="008159A5" w:rsidRDefault="00981D02" w:rsidP="006D4665">
            <w:pPr>
              <w:pStyle w:val="TableParagraph"/>
              <w:spacing w:line="240" w:lineRule="auto"/>
              <w:rPr>
                <w:rFonts w:ascii="Calibri" w:hAnsi="Calibri"/>
              </w:rPr>
            </w:pPr>
            <w:r>
              <w:rPr>
                <w:rFonts w:ascii="Calibri" w:hAnsi="Calibri"/>
                <w:b/>
              </w:rPr>
              <w:t>Đầu ra</w:t>
            </w:r>
            <w:r w:rsidR="004F1A34" w:rsidRPr="008159A5">
              <w:rPr>
                <w:rFonts w:ascii="Calibri" w:hAnsi="Calibri"/>
                <w:b/>
              </w:rPr>
              <w:t>:</w:t>
            </w:r>
            <w:r w:rsidR="004F1A34" w:rsidRPr="008159A5">
              <w:rPr>
                <w:rFonts w:ascii="Calibri" w:hAnsi="Calibri"/>
              </w:rPr>
              <w:t xml:space="preserve"> 2.1, 2.2, 2.3, 2.4, 2.5</w:t>
            </w:r>
          </w:p>
        </w:tc>
        <w:tc>
          <w:tcPr>
            <w:tcW w:w="463" w:type="pct"/>
            <w:shd w:val="clear" w:color="auto" w:fill="E2EFD9"/>
            <w:tcMar>
              <w:left w:w="115" w:type="dxa"/>
              <w:right w:w="115" w:type="dxa"/>
            </w:tcMar>
          </w:tcPr>
          <w:p w14:paraId="6502D4E2" w14:textId="5C520BF0"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3.2, 3.3</w:t>
            </w:r>
          </w:p>
        </w:tc>
        <w:tc>
          <w:tcPr>
            <w:tcW w:w="463" w:type="pct"/>
            <w:shd w:val="clear" w:color="auto" w:fill="E2EFD9"/>
            <w:tcMar>
              <w:left w:w="115" w:type="dxa"/>
              <w:right w:w="115" w:type="dxa"/>
            </w:tcMar>
          </w:tcPr>
          <w:p w14:paraId="38ADD6EA" w14:textId="02AEFC4D"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3431A1">
              <w:rPr>
                <w:rFonts w:ascii="Calibri" w:hAnsi="Calibri"/>
                <w:lang w:val="en-US"/>
              </w:rPr>
              <w:t>.</w:t>
            </w:r>
            <w:r w:rsidR="004F1A34" w:rsidRPr="008159A5">
              <w:rPr>
                <w:rFonts w:ascii="Calibri" w:hAnsi="Calibri"/>
              </w:rPr>
              <w:t>2</w:t>
            </w:r>
          </w:p>
        </w:tc>
      </w:tr>
      <w:tr w:rsidR="004F1A34" w:rsidRPr="008159A5" w14:paraId="50B89B73" w14:textId="77777777" w:rsidTr="00200135">
        <w:trPr>
          <w:trHeight w:val="449"/>
          <w:jc w:val="center"/>
        </w:trPr>
        <w:tc>
          <w:tcPr>
            <w:tcW w:w="599" w:type="pct"/>
            <w:tcMar>
              <w:top w:w="0" w:type="dxa"/>
              <w:left w:w="115" w:type="dxa"/>
              <w:bottom w:w="0" w:type="dxa"/>
              <w:right w:w="115" w:type="dxa"/>
            </w:tcMar>
          </w:tcPr>
          <w:p w14:paraId="1AD1F2BD" w14:textId="77777777" w:rsidR="004F1A34" w:rsidRPr="008159A5" w:rsidRDefault="004F1A34" w:rsidP="006D4665">
            <w:pPr>
              <w:pStyle w:val="TableParagraph"/>
              <w:spacing w:line="240" w:lineRule="auto"/>
              <w:rPr>
                <w:rFonts w:ascii="Calibri" w:eastAsia="Times New Roman" w:hAnsi="Calibri"/>
              </w:rPr>
            </w:pPr>
            <w:r w:rsidRPr="008159A5">
              <w:rPr>
                <w:rFonts w:ascii="Calibri" w:hAnsi="Calibri"/>
              </w:rPr>
              <w:t>GEF-6 “Tăng cường quan hệ đối tác để bảo vệ các loài động vật hoang dã nguy cấp ở Việt Nam”</w:t>
            </w:r>
          </w:p>
        </w:tc>
        <w:tc>
          <w:tcPr>
            <w:tcW w:w="417" w:type="pct"/>
            <w:tcMar>
              <w:top w:w="0" w:type="dxa"/>
              <w:left w:w="115" w:type="dxa"/>
              <w:bottom w:w="0" w:type="dxa"/>
              <w:right w:w="115" w:type="dxa"/>
            </w:tcMar>
          </w:tcPr>
          <w:p w14:paraId="0359F84F" w14:textId="77777777" w:rsidR="004F1A34" w:rsidRPr="008159A5" w:rsidRDefault="004F1A34" w:rsidP="006D4665">
            <w:pPr>
              <w:pStyle w:val="TableParagraph"/>
              <w:spacing w:line="240" w:lineRule="auto"/>
              <w:rPr>
                <w:rFonts w:ascii="Calibri" w:hAnsi="Calibri"/>
              </w:rPr>
            </w:pPr>
            <w:r w:rsidRPr="008159A5">
              <w:rPr>
                <w:rFonts w:ascii="Calibri" w:hAnsi="Calibri"/>
              </w:rPr>
              <w:t>Buôn bán bất hợp pháp động thực vật hoang dã, bảo vệ động thực vật hoang dã nguy cấp, tiêu thụ bền vững</w:t>
            </w:r>
          </w:p>
        </w:tc>
        <w:tc>
          <w:tcPr>
            <w:tcW w:w="510" w:type="pct"/>
            <w:tcMar>
              <w:top w:w="0" w:type="dxa"/>
              <w:left w:w="115" w:type="dxa"/>
              <w:bottom w:w="0" w:type="dxa"/>
              <w:right w:w="115" w:type="dxa"/>
            </w:tcMar>
          </w:tcPr>
          <w:p w14:paraId="2D97A0AE" w14:textId="77777777" w:rsidR="004F1A34" w:rsidRPr="008159A5" w:rsidRDefault="004F1A34" w:rsidP="006D4665">
            <w:pPr>
              <w:pStyle w:val="TableParagraph"/>
              <w:spacing w:line="240" w:lineRule="auto"/>
              <w:rPr>
                <w:rFonts w:ascii="Calibri" w:hAnsi="Calibri"/>
              </w:rPr>
            </w:pPr>
            <w:r w:rsidRPr="008159A5">
              <w:rPr>
                <w:rFonts w:ascii="Calibri" w:hAnsi="Calibri"/>
              </w:rPr>
              <w:t>2018 - 2023</w:t>
            </w:r>
          </w:p>
        </w:tc>
        <w:tc>
          <w:tcPr>
            <w:tcW w:w="463" w:type="pct"/>
            <w:tcMar>
              <w:top w:w="0" w:type="dxa"/>
              <w:left w:w="115" w:type="dxa"/>
              <w:bottom w:w="0" w:type="dxa"/>
              <w:right w:w="115" w:type="dxa"/>
            </w:tcMar>
          </w:tcPr>
          <w:p w14:paraId="2CFBEC9C" w14:textId="77777777" w:rsidR="004F1A34" w:rsidRPr="008159A5" w:rsidRDefault="004F1A34" w:rsidP="006D4665">
            <w:pPr>
              <w:pStyle w:val="TableParagraph"/>
              <w:spacing w:line="240" w:lineRule="auto"/>
              <w:rPr>
                <w:rFonts w:ascii="Calibri" w:hAnsi="Calibri"/>
              </w:rPr>
            </w:pPr>
            <w:r w:rsidRPr="008159A5">
              <w:rPr>
                <w:rFonts w:ascii="Calibri" w:hAnsi="Calibri"/>
              </w:rPr>
              <w:t>3.300.000 USD</w:t>
            </w:r>
          </w:p>
        </w:tc>
        <w:tc>
          <w:tcPr>
            <w:tcW w:w="1158" w:type="pct"/>
            <w:tcMar>
              <w:top w:w="0" w:type="dxa"/>
              <w:left w:w="115" w:type="dxa"/>
              <w:bottom w:w="0" w:type="dxa"/>
              <w:right w:w="115" w:type="dxa"/>
            </w:tcMar>
          </w:tcPr>
          <w:p w14:paraId="57B0D564"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khung pháp lý và quy định, cũng như năng lực thực hiện liên quan để bảo vệ các loài động thực vật hoang dã đang bị đe dọa. Dự án cũng sẽ tăng cường năng lực bảo vệ động thực vật hoang dã bị đe dọa, thông qua việc thực thi pháp luật và thay đổi hành vi.</w:t>
            </w:r>
          </w:p>
        </w:tc>
        <w:tc>
          <w:tcPr>
            <w:tcW w:w="463" w:type="pct"/>
            <w:shd w:val="clear" w:color="auto" w:fill="FBE4D5"/>
            <w:tcMar>
              <w:left w:w="115" w:type="dxa"/>
              <w:right w:w="115" w:type="dxa"/>
            </w:tcMar>
          </w:tcPr>
          <w:p w14:paraId="35F74A6D"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6AEEFD0E" w14:textId="58ACB201" w:rsidR="004F1A34" w:rsidRPr="008159A5" w:rsidRDefault="00981D02" w:rsidP="006D4665">
            <w:pPr>
              <w:pStyle w:val="TableParagraph"/>
              <w:spacing w:line="240" w:lineRule="auto"/>
              <w:rPr>
                <w:rFonts w:ascii="Calibri" w:hAnsi="Calibri"/>
                <w:b/>
              </w:rPr>
            </w:pPr>
            <w:r>
              <w:rPr>
                <w:rFonts w:ascii="Calibri" w:hAnsi="Calibri"/>
                <w:b/>
              </w:rPr>
              <w:t>Đầu ra</w:t>
            </w:r>
            <w:r w:rsidR="004F1A34" w:rsidRPr="008159A5">
              <w:rPr>
                <w:rFonts w:ascii="Calibri" w:hAnsi="Calibri"/>
                <w:b/>
              </w:rPr>
              <w:t>:</w:t>
            </w:r>
            <w:r w:rsidR="004F1A34" w:rsidRPr="008159A5">
              <w:rPr>
                <w:rFonts w:ascii="Calibri" w:hAnsi="Calibri"/>
              </w:rPr>
              <w:t xml:space="preserve"> 2.2, 2.3, 2.4, 2.5</w:t>
            </w:r>
          </w:p>
        </w:tc>
        <w:tc>
          <w:tcPr>
            <w:tcW w:w="463" w:type="pct"/>
            <w:shd w:val="clear" w:color="auto" w:fill="E2EFD9"/>
            <w:tcMar>
              <w:left w:w="115" w:type="dxa"/>
              <w:right w:w="115" w:type="dxa"/>
            </w:tcMar>
          </w:tcPr>
          <w:p w14:paraId="6D6EEA89" w14:textId="4E6709A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3.2, 3.3</w:t>
            </w:r>
          </w:p>
        </w:tc>
        <w:tc>
          <w:tcPr>
            <w:tcW w:w="463" w:type="pct"/>
            <w:shd w:val="clear" w:color="auto" w:fill="E2EFD9"/>
            <w:tcMar>
              <w:left w:w="115" w:type="dxa"/>
              <w:right w:w="115" w:type="dxa"/>
            </w:tcMar>
          </w:tcPr>
          <w:p w14:paraId="53286BB3" w14:textId="05FD316C"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3431A1">
              <w:rPr>
                <w:rFonts w:ascii="Calibri" w:hAnsi="Calibri"/>
                <w:lang w:val="en-US"/>
              </w:rPr>
              <w:t>.</w:t>
            </w:r>
            <w:r w:rsidR="004F1A34" w:rsidRPr="008159A5">
              <w:rPr>
                <w:rFonts w:ascii="Calibri" w:hAnsi="Calibri"/>
              </w:rPr>
              <w:t>2</w:t>
            </w:r>
          </w:p>
        </w:tc>
      </w:tr>
      <w:tr w:rsidR="004F1A34" w:rsidRPr="008159A5" w14:paraId="0506F714" w14:textId="77777777" w:rsidTr="00200135">
        <w:trPr>
          <w:trHeight w:val="449"/>
          <w:jc w:val="center"/>
        </w:trPr>
        <w:tc>
          <w:tcPr>
            <w:tcW w:w="599" w:type="pct"/>
            <w:tcMar>
              <w:top w:w="0" w:type="dxa"/>
              <w:left w:w="115" w:type="dxa"/>
              <w:bottom w:w="0" w:type="dxa"/>
              <w:right w:w="115" w:type="dxa"/>
            </w:tcMar>
          </w:tcPr>
          <w:p w14:paraId="55307A6B" w14:textId="77777777" w:rsidR="004F1A34" w:rsidRPr="008159A5" w:rsidRDefault="004F1A34" w:rsidP="006D4665">
            <w:pPr>
              <w:pStyle w:val="TableParagraph"/>
              <w:spacing w:line="240" w:lineRule="auto"/>
              <w:rPr>
                <w:rFonts w:ascii="Calibri" w:hAnsi="Calibri"/>
              </w:rPr>
            </w:pPr>
            <w:r w:rsidRPr="008159A5">
              <w:rPr>
                <w:rFonts w:ascii="Calibri" w:hAnsi="Calibri"/>
              </w:rPr>
              <w:t>GEF-7 “Quản lý tổng hợp cảnh quan bền vững vùng Đồng bằng sông Cửu Long của Việt Nam”</w:t>
            </w:r>
          </w:p>
        </w:tc>
        <w:tc>
          <w:tcPr>
            <w:tcW w:w="417" w:type="pct"/>
            <w:tcMar>
              <w:top w:w="0" w:type="dxa"/>
              <w:left w:w="115" w:type="dxa"/>
              <w:bottom w:w="0" w:type="dxa"/>
              <w:right w:w="115" w:type="dxa"/>
            </w:tcMar>
          </w:tcPr>
          <w:p w14:paraId="3FD54D70" w14:textId="77777777" w:rsidR="004F1A34" w:rsidRPr="008159A5" w:rsidRDefault="004F1A34" w:rsidP="006D4665">
            <w:pPr>
              <w:pStyle w:val="TableParagraph"/>
              <w:spacing w:line="240" w:lineRule="auto"/>
              <w:rPr>
                <w:rFonts w:ascii="Calibri" w:hAnsi="Calibri"/>
              </w:rPr>
            </w:pPr>
            <w:r w:rsidRPr="008159A5">
              <w:rPr>
                <w:rFonts w:ascii="Calibri" w:hAnsi="Calibri"/>
              </w:rPr>
              <w:t>Các ưu tiên đa trọng tâm về đa dạng sinh học, biến đổi khí hậu và suy thoái đất</w:t>
            </w:r>
          </w:p>
        </w:tc>
        <w:tc>
          <w:tcPr>
            <w:tcW w:w="510" w:type="pct"/>
            <w:tcMar>
              <w:top w:w="0" w:type="dxa"/>
              <w:left w:w="115" w:type="dxa"/>
              <w:bottom w:w="0" w:type="dxa"/>
              <w:right w:w="115" w:type="dxa"/>
            </w:tcMar>
          </w:tcPr>
          <w:p w14:paraId="7508911C" w14:textId="77777777" w:rsidR="004F1A34" w:rsidRPr="008159A5" w:rsidRDefault="004F1A34" w:rsidP="006D4665">
            <w:pPr>
              <w:pStyle w:val="TableParagraph"/>
              <w:spacing w:line="240" w:lineRule="auto"/>
              <w:rPr>
                <w:rFonts w:ascii="Calibri" w:hAnsi="Calibri"/>
              </w:rPr>
            </w:pPr>
            <w:r w:rsidRPr="008159A5">
              <w:rPr>
                <w:rFonts w:ascii="Calibri" w:hAnsi="Calibri"/>
              </w:rPr>
              <w:t>Đã phê duyệt cho phép thực hiện vào năm 2021</w:t>
            </w:r>
          </w:p>
        </w:tc>
        <w:tc>
          <w:tcPr>
            <w:tcW w:w="463" w:type="pct"/>
            <w:tcMar>
              <w:top w:w="0" w:type="dxa"/>
              <w:left w:w="115" w:type="dxa"/>
              <w:bottom w:w="0" w:type="dxa"/>
              <w:right w:w="115" w:type="dxa"/>
            </w:tcMar>
          </w:tcPr>
          <w:p w14:paraId="64B3CDB0" w14:textId="77777777" w:rsidR="004F1A34" w:rsidRPr="008159A5" w:rsidRDefault="004F1A34" w:rsidP="006D4665">
            <w:pPr>
              <w:pStyle w:val="TableParagraph"/>
              <w:spacing w:line="240" w:lineRule="auto"/>
              <w:rPr>
                <w:rFonts w:ascii="Calibri" w:hAnsi="Calibri"/>
              </w:rPr>
            </w:pPr>
            <w:r w:rsidRPr="008159A5">
              <w:rPr>
                <w:rFonts w:ascii="Calibri" w:hAnsi="Calibri"/>
              </w:rPr>
              <w:t>83.454.587 USD</w:t>
            </w:r>
          </w:p>
        </w:tc>
        <w:tc>
          <w:tcPr>
            <w:tcW w:w="1158" w:type="pct"/>
            <w:tcMar>
              <w:top w:w="0" w:type="dxa"/>
              <w:left w:w="115" w:type="dxa"/>
              <w:bottom w:w="0" w:type="dxa"/>
              <w:right w:w="115" w:type="dxa"/>
            </w:tcMar>
          </w:tcPr>
          <w:p w14:paraId="60E6D624" w14:textId="542FEA7B" w:rsidR="004F1A34" w:rsidRPr="008159A5" w:rsidRDefault="004F1A34" w:rsidP="006D4665">
            <w:pPr>
              <w:pStyle w:val="TableParagraph"/>
              <w:spacing w:line="240" w:lineRule="auto"/>
              <w:rPr>
                <w:rFonts w:ascii="Calibri" w:hAnsi="Calibri"/>
              </w:rPr>
            </w:pPr>
            <w:r w:rsidRPr="008159A5">
              <w:rPr>
                <w:rFonts w:ascii="Calibri" w:hAnsi="Calibri"/>
              </w:rPr>
              <w:t>Hỗ trợ chuyển đổi cảnh quan vùng trồng lúa ở Đồng bằng sông Cửu Long thành các mô hình sản xuất và quản lý cảnh quan bền vững, thích ứng tốt và có sức chống chịu cao, mang lại nhiều lợi ích môi trường và xã hội. Dự án sẽ hỗ trợ số hóa các yêu cầu và tiêu chí nhằm tổng hợp thành một nền tảng chuyên</w:t>
            </w:r>
            <w:r w:rsidR="00B1559F">
              <w:rPr>
                <w:rFonts w:ascii="Calibri" w:hAnsi="Calibri"/>
                <w:lang w:val="en-US"/>
              </w:rPr>
              <w:t xml:space="preserve"> dành cho</w:t>
            </w:r>
            <w:r w:rsidRPr="008159A5">
              <w:rPr>
                <w:rFonts w:ascii="Calibri" w:hAnsi="Calibri"/>
              </w:rPr>
              <w:t xml:space="preserve"> giám sát và báo cáo.</w:t>
            </w:r>
          </w:p>
        </w:tc>
        <w:tc>
          <w:tcPr>
            <w:tcW w:w="463" w:type="pct"/>
            <w:shd w:val="clear" w:color="auto" w:fill="E2EFD9"/>
            <w:tcMar>
              <w:left w:w="115" w:type="dxa"/>
              <w:right w:w="115" w:type="dxa"/>
            </w:tcMar>
          </w:tcPr>
          <w:p w14:paraId="12B210ED" w14:textId="6E0DEC14"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w:t>
            </w:r>
            <w:r w:rsidR="003431A1">
              <w:rPr>
                <w:rFonts w:ascii="Calibri" w:hAnsi="Calibri"/>
                <w:lang w:val="en-US"/>
              </w:rPr>
              <w:t>.</w:t>
            </w:r>
            <w:r w:rsidR="004F1A34" w:rsidRPr="008159A5">
              <w:rPr>
                <w:rFonts w:ascii="Calibri" w:hAnsi="Calibri"/>
              </w:rPr>
              <w:t>2</w:t>
            </w:r>
          </w:p>
        </w:tc>
        <w:tc>
          <w:tcPr>
            <w:tcW w:w="463" w:type="pct"/>
            <w:shd w:val="clear" w:color="auto" w:fill="FBE4D5"/>
            <w:tcMar>
              <w:left w:w="115" w:type="dxa"/>
              <w:right w:w="115" w:type="dxa"/>
            </w:tcMar>
          </w:tcPr>
          <w:p w14:paraId="54401283"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39131131"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2B876A5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256F1470"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77417694" w14:textId="77777777" w:rsidR="004F1A34" w:rsidRPr="008159A5" w:rsidRDefault="004F1A34" w:rsidP="006D4665">
            <w:pPr>
              <w:pStyle w:val="TableHeading"/>
              <w:spacing w:line="240" w:lineRule="auto"/>
              <w:rPr>
                <w:rFonts w:ascii="Calibri" w:hAnsi="Calibri"/>
              </w:rPr>
            </w:pPr>
            <w:r w:rsidRPr="008159A5">
              <w:rPr>
                <w:rFonts w:ascii="Calibri" w:hAnsi="Calibri"/>
              </w:rPr>
              <w:t>JICA</w:t>
            </w:r>
          </w:p>
        </w:tc>
      </w:tr>
      <w:tr w:rsidR="004F1A34" w:rsidRPr="008159A5" w14:paraId="710A7E86" w14:textId="77777777" w:rsidTr="00200135">
        <w:trPr>
          <w:trHeight w:val="449"/>
          <w:jc w:val="center"/>
        </w:trPr>
        <w:tc>
          <w:tcPr>
            <w:tcW w:w="599" w:type="pct"/>
            <w:tcMar>
              <w:top w:w="0" w:type="dxa"/>
              <w:left w:w="115" w:type="dxa"/>
              <w:bottom w:w="0" w:type="dxa"/>
              <w:right w:w="115" w:type="dxa"/>
            </w:tcMar>
          </w:tcPr>
          <w:p w14:paraId="316FCC27" w14:textId="77777777" w:rsidR="004F1A34" w:rsidRPr="008159A5" w:rsidRDefault="004F1A34" w:rsidP="006D4665">
            <w:pPr>
              <w:pStyle w:val="TableParagraph"/>
              <w:spacing w:line="240" w:lineRule="auto"/>
              <w:rPr>
                <w:rFonts w:ascii="Calibri" w:hAnsi="Calibri"/>
              </w:rPr>
            </w:pPr>
            <w:r w:rsidRPr="008159A5">
              <w:rPr>
                <w:rFonts w:ascii="Calibri" w:hAnsi="Calibri"/>
                <w:b/>
              </w:rPr>
              <w:t xml:space="preserve">Giai đoạn 1 (2011 - 2013): </w:t>
            </w:r>
            <w:r w:rsidRPr="008159A5">
              <w:rPr>
                <w:rFonts w:ascii="Calibri" w:hAnsi="Calibri"/>
              </w:rPr>
              <w:t>Dự án bảo vệ môi trường vịnh Hạ Long</w:t>
            </w:r>
          </w:p>
          <w:p w14:paraId="28F7C83D" w14:textId="77777777" w:rsidR="004F1A34" w:rsidRPr="008159A5" w:rsidRDefault="004F1A34" w:rsidP="006D4665">
            <w:pPr>
              <w:pStyle w:val="TableParagraph"/>
              <w:spacing w:line="240" w:lineRule="auto"/>
              <w:rPr>
                <w:rFonts w:ascii="Calibri" w:hAnsi="Calibri"/>
              </w:rPr>
            </w:pPr>
            <w:r w:rsidRPr="008159A5">
              <w:rPr>
                <w:rFonts w:ascii="Calibri" w:hAnsi="Calibri"/>
                <w:b/>
              </w:rPr>
              <w:t>Giai đoạn 2 (2016 - 2019):</w:t>
            </w:r>
            <w:r w:rsidRPr="008159A5">
              <w:rPr>
                <w:rFonts w:ascii="Calibri" w:hAnsi="Calibri"/>
              </w:rPr>
              <w:t xml:space="preserve"> Dự án thúc đẩy tăng trưởng xanh ở Khu vực Vịnh Hạ Long</w:t>
            </w:r>
          </w:p>
        </w:tc>
        <w:tc>
          <w:tcPr>
            <w:tcW w:w="417" w:type="pct"/>
            <w:tcMar>
              <w:top w:w="0" w:type="dxa"/>
              <w:left w:w="115" w:type="dxa"/>
              <w:bottom w:w="0" w:type="dxa"/>
              <w:right w:w="115" w:type="dxa"/>
            </w:tcMar>
          </w:tcPr>
          <w:p w14:paraId="44C99E5B" w14:textId="77777777" w:rsidR="004F1A34" w:rsidRPr="008159A5" w:rsidRDefault="004F1A34" w:rsidP="006D4665">
            <w:pPr>
              <w:pStyle w:val="TableParagraph"/>
              <w:spacing w:line="240" w:lineRule="auto"/>
              <w:rPr>
                <w:rFonts w:ascii="Calibri" w:hAnsi="Calibri"/>
              </w:rPr>
            </w:pPr>
            <w:r w:rsidRPr="008159A5">
              <w:rPr>
                <w:rFonts w:ascii="Calibri" w:hAnsi="Calibri"/>
              </w:rPr>
              <w:t>Phát triển bền vững</w:t>
            </w:r>
          </w:p>
        </w:tc>
        <w:tc>
          <w:tcPr>
            <w:tcW w:w="510" w:type="pct"/>
            <w:tcMar>
              <w:top w:w="0" w:type="dxa"/>
              <w:left w:w="115" w:type="dxa"/>
              <w:bottom w:w="0" w:type="dxa"/>
              <w:right w:w="115" w:type="dxa"/>
            </w:tcMar>
          </w:tcPr>
          <w:p w14:paraId="05CCECDE" w14:textId="77777777" w:rsidR="004F1A34" w:rsidRPr="008159A5" w:rsidRDefault="004F1A34" w:rsidP="006D4665">
            <w:pPr>
              <w:pStyle w:val="TableParagraph"/>
              <w:spacing w:line="240" w:lineRule="auto"/>
              <w:rPr>
                <w:rFonts w:ascii="Calibri" w:hAnsi="Calibri"/>
              </w:rPr>
            </w:pPr>
            <w:r w:rsidRPr="008159A5">
              <w:rPr>
                <w:rFonts w:ascii="Calibri" w:hAnsi="Calibri"/>
              </w:rPr>
              <w:t>2011 – 2013</w:t>
            </w:r>
          </w:p>
          <w:p w14:paraId="21A7B207"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2016 – 2019  </w:t>
            </w:r>
          </w:p>
        </w:tc>
        <w:tc>
          <w:tcPr>
            <w:tcW w:w="463" w:type="pct"/>
            <w:tcMar>
              <w:top w:w="0" w:type="dxa"/>
              <w:left w:w="115" w:type="dxa"/>
              <w:bottom w:w="0" w:type="dxa"/>
              <w:right w:w="115" w:type="dxa"/>
            </w:tcMar>
          </w:tcPr>
          <w:p w14:paraId="396584EB"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Giai đoạn 1: Xác định sau (TBD)</w:t>
            </w:r>
            <w:r w:rsidRPr="008159A5">
              <w:rPr>
                <w:rFonts w:ascii="Calibri" w:hAnsi="Calibri"/>
              </w:rPr>
              <w:cr/>
            </w:r>
            <w:r w:rsidRPr="008159A5">
              <w:rPr>
                <w:rFonts w:ascii="Calibri" w:hAnsi="Calibri"/>
              </w:rPr>
              <w:br/>
            </w:r>
            <w:r w:rsidRPr="008159A5">
              <w:rPr>
                <w:rFonts w:ascii="Calibri" w:hAnsi="Calibri"/>
                <w:highlight w:val="yellow"/>
              </w:rPr>
              <w:t>Giai đoạn 2: Xác định sau</w:t>
            </w:r>
          </w:p>
        </w:tc>
        <w:tc>
          <w:tcPr>
            <w:tcW w:w="1158" w:type="pct"/>
            <w:tcMar>
              <w:top w:w="0" w:type="dxa"/>
              <w:left w:w="115" w:type="dxa"/>
              <w:bottom w:w="0" w:type="dxa"/>
              <w:right w:w="115" w:type="dxa"/>
            </w:tcMar>
          </w:tcPr>
          <w:p w14:paraId="06A90510" w14:textId="77777777" w:rsidR="004F1A34" w:rsidRPr="008159A5" w:rsidRDefault="004F1A34" w:rsidP="006D4665">
            <w:pPr>
              <w:pStyle w:val="TableParagraph"/>
              <w:spacing w:line="240" w:lineRule="auto"/>
              <w:rPr>
                <w:rFonts w:ascii="Calibri" w:hAnsi="Calibri"/>
              </w:rPr>
            </w:pPr>
            <w:r w:rsidRPr="008159A5">
              <w:rPr>
                <w:rFonts w:ascii="Calibri" w:hAnsi="Calibri"/>
              </w:rPr>
              <w:t>Giai đoạn 1: Mục đích của Dự án là “Tăng cường năng lực thực hiện quản lý tài nguyên và môi trường cho du lịch bền vững ở khu vực Hạ Long (vịnh Hạ Long và vùng phụ cận)”, hướng tới mục tiêu chung là bảo tồn môi trường vịnh Hạ Long.  Khu vực dự án bao gồm vịnh Hạ Long (Di sản Thế giới) và vùng phụ cận, bao gồm thành phố Hạ Long, thành phố Cẩm Phả và huyện Hoành Bồ thuộc tỉnh Quảng Ninh.</w:t>
            </w:r>
          </w:p>
          <w:p w14:paraId="1D33FA8D"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Một trong những hoạt động liên quan đến phát triển du lịch trong Dự án này là tạo dựng các chiến lược và biện pháp để phát triển du lịch bền vững tại khu vực Hạ Long. </w:t>
            </w:r>
          </w:p>
          <w:p w14:paraId="6E1FAE7D" w14:textId="77777777" w:rsidR="004F1A34" w:rsidRPr="008159A5" w:rsidRDefault="004F1A34" w:rsidP="006D4665">
            <w:pPr>
              <w:pStyle w:val="TableParagraph"/>
              <w:spacing w:line="240" w:lineRule="auto"/>
              <w:rPr>
                <w:rFonts w:ascii="Calibri" w:hAnsi="Calibri"/>
              </w:rPr>
            </w:pPr>
            <w:r w:rsidRPr="008159A5">
              <w:rPr>
                <w:rFonts w:ascii="Calibri" w:hAnsi="Calibri"/>
              </w:rPr>
              <w:t>Trong quá trình chuẩn bị và xây dựng chiến lược, biện pháp, cần xác định và phân tích các yếu tố trở ngại và cơ hội đối với phát triển du lịch bền vững ở Hạ Long thông qua việc xem xét các tài liệu, số liệu liên quan, khảo sát thực tế, điều tra sơ bộ về lĩnh vực du lịch, triển khai dự án thí điểm về xây dựng Nhãn sinh thái cho tàu du lịch, thảo luận với Nhóm công tác (WG) về Quản lý Tài nguyên Môi trường và Du lịch (WG-3), cũng như các tổ chức công tác khác và các ban ngành liên quan. Các chiến lược và biện pháp phát triển du lịch bền vững được tạo dựng trong khuôn khổ Dự án sẽ góp phần hỗ trợ cải thiện môi trường cũng như phát triển du lịch bền vững cho khu vực Hạ Long.</w:t>
            </w:r>
          </w:p>
          <w:p w14:paraId="5075E540" w14:textId="77777777" w:rsidR="004F1A34" w:rsidRPr="008159A5" w:rsidRDefault="004F1A34" w:rsidP="006D4665">
            <w:pPr>
              <w:pStyle w:val="TableParagraph"/>
              <w:spacing w:line="240" w:lineRule="auto"/>
              <w:rPr>
                <w:rFonts w:ascii="Calibri" w:hAnsi="Calibri"/>
              </w:rPr>
            </w:pPr>
            <w:r w:rsidRPr="008159A5">
              <w:rPr>
                <w:rFonts w:ascii="Calibri" w:hAnsi="Calibri"/>
              </w:rPr>
              <w:t>Giai đoạn 2: Thành lập Ban chỉ đạo Dự án, Ban quản lý Dự án, và các Nhóm công tác, nâng cao năng lực cho các đối tác địa phương; Triển khai hoạt động thí điểm nhằm xúc tiến du lịch sinh thái tại đảo Quan Lạn; Xây dựng tiêu chí đánh giá và quy trình cấp giấy chứng nhận hoạt động bền vững cho tàu du lịch hoạt động trên vịnh Hạ Long; Thiết kế Nhãn sinh thái Cánh buồm Xanh (CBX) cho tàu du lịch; Thành lập Hội đồng Chứng nhận CBX; Thực hiện thí điểm đánh giá và cấp chứng nhận cho 36 tàu du lịch; Thể chế hóa hệ thống CBX; Cải thiện nguồn thông tin du lịch.</w:t>
            </w:r>
          </w:p>
        </w:tc>
        <w:tc>
          <w:tcPr>
            <w:tcW w:w="463" w:type="pct"/>
            <w:shd w:val="clear" w:color="auto" w:fill="E2EFD9"/>
            <w:tcMar>
              <w:left w:w="115" w:type="dxa"/>
              <w:right w:w="115" w:type="dxa"/>
            </w:tcMar>
          </w:tcPr>
          <w:p w14:paraId="55E89B32" w14:textId="144EB835"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w:t>
            </w:r>
            <w:r w:rsidR="003431A1">
              <w:rPr>
                <w:rFonts w:ascii="Calibri" w:hAnsi="Calibri"/>
                <w:lang w:val="en-US"/>
              </w:rPr>
              <w:t>.</w:t>
            </w:r>
            <w:r w:rsidR="004F1A34" w:rsidRPr="008159A5">
              <w:rPr>
                <w:rFonts w:ascii="Calibri" w:hAnsi="Calibri"/>
              </w:rPr>
              <w:t>4</w:t>
            </w:r>
          </w:p>
        </w:tc>
        <w:tc>
          <w:tcPr>
            <w:tcW w:w="463" w:type="pct"/>
            <w:shd w:val="clear" w:color="auto" w:fill="E2EFD9"/>
            <w:tcMar>
              <w:left w:w="115" w:type="dxa"/>
              <w:right w:w="115" w:type="dxa"/>
            </w:tcMar>
          </w:tcPr>
          <w:p w14:paraId="5796A9ED" w14:textId="581D1552"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3431A1">
              <w:rPr>
                <w:rFonts w:ascii="Calibri" w:hAnsi="Calibri"/>
                <w:lang w:val="en-US"/>
              </w:rPr>
              <w:t>.</w:t>
            </w:r>
            <w:r w:rsidR="004F1A34" w:rsidRPr="008159A5">
              <w:rPr>
                <w:rFonts w:ascii="Calibri" w:hAnsi="Calibri"/>
              </w:rPr>
              <w:t>2</w:t>
            </w:r>
          </w:p>
        </w:tc>
        <w:tc>
          <w:tcPr>
            <w:tcW w:w="463" w:type="pct"/>
            <w:shd w:val="clear" w:color="auto" w:fill="FBE4D5"/>
            <w:tcMar>
              <w:left w:w="115" w:type="dxa"/>
              <w:right w:w="115" w:type="dxa"/>
            </w:tcMar>
          </w:tcPr>
          <w:p w14:paraId="4A01BDF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3FE28B6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61BB7E6E"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3AA4DCE8" w14:textId="77777777" w:rsidR="004F1A34" w:rsidRPr="008159A5" w:rsidRDefault="004F1A34" w:rsidP="006D4665">
            <w:pPr>
              <w:pStyle w:val="TableHeading"/>
              <w:spacing w:line="240" w:lineRule="auto"/>
              <w:rPr>
                <w:rFonts w:ascii="Calibri" w:hAnsi="Calibri"/>
              </w:rPr>
            </w:pPr>
            <w:r w:rsidRPr="008159A5">
              <w:rPr>
                <w:rFonts w:ascii="Calibri" w:hAnsi="Calibri"/>
                <w:highlight w:val="yellow"/>
              </w:rPr>
              <w:t>Cơ quan Phát triển Pháp (AFD)</w:t>
            </w:r>
          </w:p>
        </w:tc>
      </w:tr>
      <w:tr w:rsidR="004F1A34" w:rsidRPr="008159A5" w14:paraId="4FBF3142" w14:textId="77777777" w:rsidTr="00200135">
        <w:trPr>
          <w:trHeight w:val="449"/>
          <w:jc w:val="center"/>
        </w:trPr>
        <w:tc>
          <w:tcPr>
            <w:tcW w:w="599" w:type="pct"/>
            <w:tcMar>
              <w:top w:w="0" w:type="dxa"/>
              <w:left w:w="115" w:type="dxa"/>
              <w:bottom w:w="0" w:type="dxa"/>
              <w:right w:w="115" w:type="dxa"/>
            </w:tcMar>
          </w:tcPr>
          <w:p w14:paraId="70EE2D1B"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phát triển cơ sở hạ tầng nông thôn và du lịch tỉnh Lào Cai</w:t>
            </w:r>
          </w:p>
        </w:tc>
        <w:tc>
          <w:tcPr>
            <w:tcW w:w="417" w:type="pct"/>
            <w:tcMar>
              <w:top w:w="0" w:type="dxa"/>
              <w:left w:w="115" w:type="dxa"/>
              <w:bottom w:w="0" w:type="dxa"/>
              <w:right w:w="115" w:type="dxa"/>
            </w:tcMar>
          </w:tcPr>
          <w:p w14:paraId="7C455B44" w14:textId="77777777" w:rsidR="004F1A34" w:rsidRPr="008159A5" w:rsidRDefault="004F1A34" w:rsidP="006D4665">
            <w:pPr>
              <w:pStyle w:val="TableParagraph"/>
              <w:spacing w:line="240" w:lineRule="auto"/>
              <w:rPr>
                <w:rFonts w:ascii="Calibri" w:hAnsi="Calibri"/>
              </w:rPr>
            </w:pPr>
            <w:r w:rsidRPr="008159A5">
              <w:rPr>
                <w:rFonts w:ascii="Calibri" w:hAnsi="Calibri"/>
              </w:rPr>
              <w:t>Cơ sở hạ tầng</w:t>
            </w:r>
          </w:p>
        </w:tc>
        <w:tc>
          <w:tcPr>
            <w:tcW w:w="510" w:type="pct"/>
            <w:tcMar>
              <w:top w:w="0" w:type="dxa"/>
              <w:left w:w="115" w:type="dxa"/>
              <w:bottom w:w="0" w:type="dxa"/>
              <w:right w:w="115" w:type="dxa"/>
            </w:tcMar>
          </w:tcPr>
          <w:p w14:paraId="0BCB46A7" w14:textId="77777777" w:rsidR="004F1A34" w:rsidRPr="008159A5" w:rsidRDefault="004F1A34" w:rsidP="006D4665">
            <w:pPr>
              <w:pStyle w:val="TableParagraph"/>
              <w:spacing w:line="240" w:lineRule="auto"/>
              <w:rPr>
                <w:rFonts w:ascii="Calibri" w:hAnsi="Calibri"/>
              </w:rPr>
            </w:pPr>
            <w:r w:rsidRPr="008159A5">
              <w:rPr>
                <w:rFonts w:ascii="Calibri" w:hAnsi="Calibri"/>
              </w:rPr>
              <w:t>2008 - 2016</w:t>
            </w:r>
          </w:p>
        </w:tc>
        <w:tc>
          <w:tcPr>
            <w:tcW w:w="463" w:type="pct"/>
            <w:tcMar>
              <w:top w:w="0" w:type="dxa"/>
              <w:left w:w="115" w:type="dxa"/>
              <w:bottom w:w="0" w:type="dxa"/>
              <w:right w:w="115" w:type="dxa"/>
            </w:tcMar>
          </w:tcPr>
          <w:p w14:paraId="10622D64" w14:textId="77777777" w:rsidR="004F1A34" w:rsidRPr="008159A5" w:rsidRDefault="004F1A34" w:rsidP="006D4665">
            <w:pPr>
              <w:pStyle w:val="TableParagraph"/>
              <w:spacing w:line="240" w:lineRule="auto"/>
              <w:rPr>
                <w:rFonts w:ascii="Calibri" w:hAnsi="Calibri"/>
              </w:rPr>
            </w:pPr>
            <w:r w:rsidRPr="008159A5">
              <w:rPr>
                <w:rFonts w:ascii="Calibri" w:hAnsi="Calibri"/>
              </w:rPr>
              <w:t>22.800.000 EUR</w:t>
            </w:r>
          </w:p>
        </w:tc>
        <w:tc>
          <w:tcPr>
            <w:tcW w:w="1158" w:type="pct"/>
            <w:tcMar>
              <w:top w:w="0" w:type="dxa"/>
              <w:left w:w="115" w:type="dxa"/>
              <w:bottom w:w="0" w:type="dxa"/>
              <w:right w:w="115" w:type="dxa"/>
            </w:tcMar>
          </w:tcPr>
          <w:p w14:paraId="21741C10"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Kết quả: </w:t>
            </w:r>
          </w:p>
          <w:p w14:paraId="7E655744" w14:textId="77777777"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 xml:space="preserve">mở rộng, tôn tạo và bảo vệ chống xói lở cho 305 km đường ray, đường giao thông nông thôn và cải tạo mương rãnh; </w:t>
            </w:r>
          </w:p>
          <w:p w14:paraId="10D1DA85" w14:textId="77777777"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 xml:space="preserve">nâng cấp cơ sở hạ tầng thành phố Sa Pa để giảm một nửa lượng nước thải ra môi trường tự nhiên đến năm 2020; </w:t>
            </w:r>
          </w:p>
          <w:p w14:paraId="5DB8DBE2" w14:textId="77777777"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 xml:space="preserve">xây dựng chiến lược phát triển và xúc tiến du lịch sinh thái; </w:t>
            </w:r>
          </w:p>
          <w:p w14:paraId="17D85674" w14:textId="77777777"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tạo ra các tuyến du lịch thí điểm tại bốn huyện;</w:t>
            </w:r>
          </w:p>
          <w:p w14:paraId="61796273" w14:textId="452E8B6B"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 xml:space="preserve">bảo vệ và làm nổi bật các tài sản thiên nhiên, văn hóa thuộc </w:t>
            </w:r>
            <w:r w:rsidR="002B3077">
              <w:rPr>
                <w:rFonts w:ascii="Calibri" w:hAnsi="Calibri"/>
              </w:rPr>
              <w:t>Vườn quốc gia</w:t>
            </w:r>
            <w:r w:rsidRPr="008159A5">
              <w:rPr>
                <w:rFonts w:ascii="Calibri" w:hAnsi="Calibri"/>
              </w:rPr>
              <w:t xml:space="preserve"> Hoàng Liên; </w:t>
            </w:r>
          </w:p>
          <w:p w14:paraId="08C2CC78" w14:textId="77777777" w:rsidR="004F1A34" w:rsidRPr="008159A5" w:rsidRDefault="004F1A34" w:rsidP="006D4665">
            <w:pPr>
              <w:pStyle w:val="TableParagraph"/>
              <w:numPr>
                <w:ilvl w:val="0"/>
                <w:numId w:val="25"/>
              </w:numPr>
              <w:spacing w:line="240" w:lineRule="auto"/>
              <w:rPr>
                <w:rFonts w:ascii="Calibri" w:hAnsi="Calibri"/>
              </w:rPr>
            </w:pPr>
            <w:r w:rsidRPr="008159A5">
              <w:rPr>
                <w:rFonts w:ascii="Calibri" w:hAnsi="Calibri"/>
              </w:rPr>
              <w:t>đào tạo kỹ thuật</w:t>
            </w:r>
          </w:p>
        </w:tc>
        <w:tc>
          <w:tcPr>
            <w:tcW w:w="463" w:type="pct"/>
            <w:shd w:val="clear" w:color="auto" w:fill="E2EFD9"/>
            <w:tcMar>
              <w:left w:w="115" w:type="dxa"/>
              <w:right w:w="115" w:type="dxa"/>
            </w:tcMar>
          </w:tcPr>
          <w:p w14:paraId="342AC048" w14:textId="04DCD77A"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w:t>
            </w:r>
            <w:r w:rsidR="003431A1">
              <w:rPr>
                <w:rFonts w:ascii="Calibri" w:hAnsi="Calibri"/>
                <w:lang w:val="en-US"/>
              </w:rPr>
              <w:t>.</w:t>
            </w:r>
            <w:r w:rsidR="004F1A34" w:rsidRPr="008159A5">
              <w:rPr>
                <w:rFonts w:ascii="Calibri" w:hAnsi="Calibri"/>
              </w:rPr>
              <w:t>5</w:t>
            </w:r>
          </w:p>
        </w:tc>
        <w:tc>
          <w:tcPr>
            <w:tcW w:w="463" w:type="pct"/>
            <w:shd w:val="clear" w:color="auto" w:fill="E2EFD9"/>
            <w:tcMar>
              <w:left w:w="115" w:type="dxa"/>
              <w:right w:w="115" w:type="dxa"/>
            </w:tcMar>
          </w:tcPr>
          <w:p w14:paraId="671F55D5" w14:textId="5504D3D0"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3431A1">
              <w:rPr>
                <w:rFonts w:ascii="Calibri" w:hAnsi="Calibri"/>
                <w:lang w:val="en-US"/>
              </w:rPr>
              <w:t>.</w:t>
            </w:r>
            <w:r w:rsidR="004F1A34" w:rsidRPr="008159A5">
              <w:rPr>
                <w:rFonts w:ascii="Calibri" w:hAnsi="Calibri"/>
              </w:rPr>
              <w:t>2</w:t>
            </w:r>
          </w:p>
        </w:tc>
        <w:tc>
          <w:tcPr>
            <w:tcW w:w="463" w:type="pct"/>
            <w:shd w:val="clear" w:color="auto" w:fill="E2EFD9"/>
            <w:tcMar>
              <w:left w:w="115" w:type="dxa"/>
              <w:right w:w="115" w:type="dxa"/>
            </w:tcMar>
          </w:tcPr>
          <w:p w14:paraId="382CB7C0" w14:textId="672A8C0F" w:rsidR="004F1A34" w:rsidRPr="00981D02" w:rsidRDefault="004F1A34" w:rsidP="006D4665">
            <w:pPr>
              <w:pStyle w:val="TableParagraph"/>
              <w:spacing w:line="240" w:lineRule="auto"/>
              <w:rPr>
                <w:rFonts w:ascii="Calibri" w:hAnsi="Calibri"/>
                <w:lang w:val="en-US"/>
              </w:rPr>
            </w:pPr>
            <w:r w:rsidRPr="008159A5">
              <w:rPr>
                <w:rFonts w:ascii="Calibri" w:hAnsi="Calibri"/>
              </w:rPr>
              <w:t xml:space="preserve">Tất cả </w:t>
            </w:r>
            <w:r w:rsidR="00981D02">
              <w:rPr>
                <w:rFonts w:ascii="Calibri" w:hAnsi="Calibri"/>
              </w:rPr>
              <w:t>đầu ra</w:t>
            </w:r>
          </w:p>
        </w:tc>
        <w:tc>
          <w:tcPr>
            <w:tcW w:w="463" w:type="pct"/>
            <w:shd w:val="clear" w:color="auto" w:fill="E2EFD9"/>
            <w:tcMar>
              <w:left w:w="115" w:type="dxa"/>
              <w:right w:w="115" w:type="dxa"/>
            </w:tcMar>
          </w:tcPr>
          <w:p w14:paraId="269225C1" w14:textId="0CB7566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3431A1">
              <w:rPr>
                <w:rFonts w:ascii="Calibri" w:hAnsi="Calibri"/>
                <w:lang w:val="en-US"/>
              </w:rPr>
              <w:t>.</w:t>
            </w:r>
            <w:r w:rsidR="004F1A34" w:rsidRPr="008159A5">
              <w:rPr>
                <w:rFonts w:ascii="Calibri" w:hAnsi="Calibri"/>
              </w:rPr>
              <w:t>2</w:t>
            </w:r>
          </w:p>
        </w:tc>
      </w:tr>
      <w:tr w:rsidR="004F1A34" w:rsidRPr="008159A5" w14:paraId="25AD66C3"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74D18A23" w14:textId="77777777" w:rsidR="004F1A34" w:rsidRPr="008159A5" w:rsidRDefault="004F1A34" w:rsidP="006D4665">
            <w:pPr>
              <w:pStyle w:val="TableHeading"/>
              <w:spacing w:line="240" w:lineRule="auto"/>
              <w:rPr>
                <w:rFonts w:ascii="Calibri" w:hAnsi="Calibri"/>
              </w:rPr>
            </w:pPr>
            <w:r w:rsidRPr="008159A5">
              <w:rPr>
                <w:rFonts w:ascii="Calibri" w:hAnsi="Calibri"/>
              </w:rPr>
              <w:t>ILO, UNESCO, Lux Dev</w:t>
            </w:r>
          </w:p>
        </w:tc>
      </w:tr>
      <w:tr w:rsidR="004F1A34" w:rsidRPr="008159A5" w14:paraId="15E812DA" w14:textId="77777777" w:rsidTr="00200135">
        <w:trPr>
          <w:trHeight w:val="449"/>
          <w:jc w:val="center"/>
        </w:trPr>
        <w:tc>
          <w:tcPr>
            <w:tcW w:w="599" w:type="pct"/>
            <w:tcMar>
              <w:top w:w="0" w:type="dxa"/>
              <w:left w:w="115" w:type="dxa"/>
              <w:bottom w:w="0" w:type="dxa"/>
              <w:right w:w="115" w:type="dxa"/>
            </w:tcMar>
          </w:tcPr>
          <w:p w14:paraId="084C1F09"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du lịch trong đất liền ở tỉnh Quảng Nam</w:t>
            </w:r>
          </w:p>
          <w:p w14:paraId="6B4F47BA" w14:textId="77777777" w:rsidR="004F1A34" w:rsidRPr="008159A5" w:rsidRDefault="004F1A34" w:rsidP="006D4665">
            <w:pPr>
              <w:pStyle w:val="TableParagraph"/>
              <w:spacing w:line="240" w:lineRule="auto"/>
              <w:rPr>
                <w:rFonts w:ascii="Calibri" w:hAnsi="Calibri"/>
              </w:rPr>
            </w:pPr>
          </w:p>
          <w:p w14:paraId="5B7F91E5"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bền vững và có trách nhiệm ở miền Trung Việt Nam</w:t>
            </w:r>
          </w:p>
        </w:tc>
        <w:tc>
          <w:tcPr>
            <w:tcW w:w="417" w:type="pct"/>
            <w:tcMar>
              <w:top w:w="0" w:type="dxa"/>
              <w:left w:w="115" w:type="dxa"/>
              <w:bottom w:w="0" w:type="dxa"/>
              <w:right w:w="115" w:type="dxa"/>
            </w:tcMar>
          </w:tcPr>
          <w:p w14:paraId="480CEA9D"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32915C82" w14:textId="77777777" w:rsidR="004F1A34" w:rsidRPr="008159A5" w:rsidRDefault="004F1A34" w:rsidP="006D4665">
            <w:pPr>
              <w:pStyle w:val="TableParagraph"/>
              <w:spacing w:line="240" w:lineRule="auto"/>
              <w:rPr>
                <w:rFonts w:ascii="Calibri" w:hAnsi="Calibri"/>
              </w:rPr>
            </w:pPr>
            <w:r w:rsidRPr="008159A5">
              <w:rPr>
                <w:rFonts w:ascii="Calibri" w:hAnsi="Calibri"/>
              </w:rPr>
              <w:t>2011 – 2013</w:t>
            </w:r>
          </w:p>
          <w:p w14:paraId="0D96A80B"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2014 – 2016  </w:t>
            </w:r>
          </w:p>
        </w:tc>
        <w:tc>
          <w:tcPr>
            <w:tcW w:w="463" w:type="pct"/>
            <w:tcMar>
              <w:top w:w="0" w:type="dxa"/>
              <w:left w:w="115" w:type="dxa"/>
              <w:bottom w:w="0" w:type="dxa"/>
              <w:right w:w="115" w:type="dxa"/>
            </w:tcMar>
          </w:tcPr>
          <w:p w14:paraId="67B9660A" w14:textId="77777777" w:rsidR="004F1A34" w:rsidRPr="008159A5" w:rsidRDefault="004F1A34" w:rsidP="006D4665">
            <w:pPr>
              <w:pStyle w:val="TableParagraph"/>
              <w:spacing w:line="240" w:lineRule="auto"/>
              <w:rPr>
                <w:rFonts w:ascii="Calibri" w:hAnsi="Calibri"/>
              </w:rPr>
            </w:pPr>
            <w:r w:rsidRPr="008159A5">
              <w:rPr>
                <w:rFonts w:ascii="Calibri" w:hAnsi="Calibri"/>
              </w:rPr>
              <w:t>500.000 EUR</w:t>
            </w:r>
          </w:p>
        </w:tc>
        <w:tc>
          <w:tcPr>
            <w:tcW w:w="1158" w:type="pct"/>
            <w:tcMar>
              <w:top w:w="0" w:type="dxa"/>
              <w:left w:w="115" w:type="dxa"/>
              <w:bottom w:w="0" w:type="dxa"/>
              <w:right w:w="115" w:type="dxa"/>
            </w:tcMar>
          </w:tcPr>
          <w:p w14:paraId="4E8C88BD" w14:textId="77777777" w:rsidR="004F1A34" w:rsidRPr="008159A5" w:rsidRDefault="004F1A34" w:rsidP="006D4665">
            <w:pPr>
              <w:pStyle w:val="TableParagraph"/>
              <w:spacing w:line="240" w:lineRule="auto"/>
              <w:rPr>
                <w:rFonts w:ascii="Calibri" w:hAnsi="Calibri"/>
              </w:rPr>
            </w:pPr>
            <w:r w:rsidRPr="008159A5">
              <w:rPr>
                <w:rFonts w:ascii="Calibri" w:hAnsi="Calibri"/>
              </w:rPr>
              <w:t>1. Tăng cường du lịch trong đất liền ở tỉnh Quảng Nam</w:t>
            </w:r>
          </w:p>
          <w:p w14:paraId="0066A536" w14:textId="77777777" w:rsidR="004F1A34" w:rsidRPr="008159A5" w:rsidRDefault="004F1A34" w:rsidP="006D4665">
            <w:pPr>
              <w:pStyle w:val="TableParagraph"/>
              <w:spacing w:line="240" w:lineRule="auto"/>
              <w:rPr>
                <w:rFonts w:ascii="Calibri" w:hAnsi="Calibri"/>
              </w:rPr>
            </w:pPr>
            <w:r w:rsidRPr="008159A5">
              <w:rPr>
                <w:rFonts w:ascii="Calibri" w:hAnsi="Calibri"/>
              </w:rPr>
              <w:t>Khu vực trọng tâm: Đường mòn Hồ Chí Minh (phát triển mô hình du lịch cộng đồng tại huyện Đông Giang) và khu vực Mỹ Sơn, huyện Duy Xuyên.</w:t>
            </w:r>
          </w:p>
          <w:p w14:paraId="7CDCC754" w14:textId="77777777" w:rsidR="004F1A34" w:rsidRPr="008159A5" w:rsidRDefault="004F1A34" w:rsidP="006D4665">
            <w:pPr>
              <w:pStyle w:val="TableParagraph"/>
              <w:spacing w:line="240" w:lineRule="auto"/>
              <w:rPr>
                <w:rFonts w:ascii="Calibri" w:hAnsi="Calibri"/>
              </w:rPr>
            </w:pPr>
            <w:r w:rsidRPr="008159A5">
              <w:rPr>
                <w:rFonts w:ascii="Calibri" w:hAnsi="Calibri"/>
              </w:rPr>
              <w:t>Mục tiêu: Dự án sẽ phát triển cách tiếp cận bền vững và có khả năng nhân rộng, góp phần phát triển du lịch vì người nghèo và cơ hội việc làm nhạy cảm giới ở Việt Nam. Trọng tâm sẽ là nam và nữ thanh niên, nhưng không loại trừ các nhóm khác. Cách tiếp cận này sẽ được phát triển và thử nghiệm tại tỉnh Quảng Nam.</w:t>
            </w:r>
          </w:p>
          <w:p w14:paraId="3CD7E2FE" w14:textId="77777777" w:rsidR="004F1A34" w:rsidRPr="008159A5" w:rsidRDefault="004F1A34" w:rsidP="006D4665">
            <w:pPr>
              <w:pStyle w:val="TableParagraph"/>
              <w:spacing w:line="240" w:lineRule="auto"/>
              <w:rPr>
                <w:rFonts w:ascii="Calibri" w:hAnsi="Calibri"/>
              </w:rPr>
            </w:pPr>
            <w:r w:rsidRPr="008159A5">
              <w:rPr>
                <w:rFonts w:ascii="Calibri" w:hAnsi="Calibri"/>
              </w:rPr>
              <w:t>Các hoạt động chính: Phát triển nguồn nhân lực cho ngành khách sạn và du lịch tập trung vào các điểm đến nội địa; Phát triển và quảng bá các điểm đến nội địa cho đường mòn Hồ Chí Minh và khu Mỹ Sơn; Phát triển chuỗi giá trị sản phẩm sản xuất trong nước, tập trung vào phân phối và quảng bá; Nâng cao nhận thức và nâng cao năng lực cho những người được nhắm mục tiêu.</w:t>
            </w:r>
          </w:p>
          <w:p w14:paraId="412C0DB4" w14:textId="77777777" w:rsidR="004F1A34" w:rsidRPr="008159A5" w:rsidRDefault="004F1A34" w:rsidP="006D4665">
            <w:pPr>
              <w:pStyle w:val="TableParagraph"/>
              <w:spacing w:line="240" w:lineRule="auto"/>
              <w:rPr>
                <w:rFonts w:ascii="Calibri" w:hAnsi="Calibri"/>
              </w:rPr>
            </w:pPr>
            <w:r w:rsidRPr="008159A5">
              <w:rPr>
                <w:rFonts w:ascii="Calibri" w:hAnsi="Calibri"/>
              </w:rPr>
              <w:t>2. Du lịch bền vững và có trách nhiệm ở miền Trung Việt Nam</w:t>
            </w:r>
          </w:p>
          <w:p w14:paraId="52168DA7" w14:textId="77777777" w:rsidR="004F1A34" w:rsidRPr="008159A5" w:rsidRDefault="004F1A34" w:rsidP="006D4665">
            <w:pPr>
              <w:pStyle w:val="TableParagraph"/>
              <w:spacing w:line="240" w:lineRule="auto"/>
              <w:rPr>
                <w:rFonts w:ascii="Calibri" w:hAnsi="Calibri"/>
              </w:rPr>
            </w:pPr>
            <w:r w:rsidRPr="008159A5">
              <w:rPr>
                <w:rFonts w:ascii="Calibri" w:hAnsi="Calibri"/>
              </w:rPr>
              <w:t>Kết quả đầu ra của dự án: Nâng cao kỹ năng và khả năng hành nghề của người lao động, cũng như năng lực cạnh tranh của doanh nghiệp trong ngành du lịch, đặc biệt là các nhóm dễ bị tổn thương nhất bao gồm phụ nữ dân tộc tại địa phương, để phát triển kinh tế - xã hội địa phương; Tăng quảng cáo và bán hàng thủ công mỹ nghệ do phụ nữ nông thôn sản xuất tại địa phương; Tăng cường phát triển ngành khách sạn và lữ hành vì người nghèo đối với du lịch nông thôn và nội địa; Tài nguyên văn hóa cho thị trường du lịch được bảo tồn và phát huy; Nâng cao nhận thức của cộng đồng về du lịch bền vững.</w:t>
            </w:r>
          </w:p>
        </w:tc>
        <w:tc>
          <w:tcPr>
            <w:tcW w:w="463" w:type="pct"/>
            <w:shd w:val="clear" w:color="auto" w:fill="FBE4D5"/>
            <w:tcMar>
              <w:left w:w="115" w:type="dxa"/>
              <w:right w:w="115" w:type="dxa"/>
            </w:tcMar>
          </w:tcPr>
          <w:p w14:paraId="464522A6"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654F121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2577049B" w14:textId="373B10A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w:t>
            </w:r>
            <w:r>
              <w:rPr>
                <w:rFonts w:ascii="Calibri" w:hAnsi="Calibri"/>
                <w:lang w:val="en-US"/>
              </w:rPr>
              <w:t>.</w:t>
            </w:r>
            <w:r w:rsidR="004F1A34" w:rsidRPr="008159A5">
              <w:rPr>
                <w:rFonts w:ascii="Calibri" w:hAnsi="Calibri"/>
              </w:rPr>
              <w:t>3</w:t>
            </w:r>
          </w:p>
        </w:tc>
        <w:tc>
          <w:tcPr>
            <w:tcW w:w="463" w:type="pct"/>
            <w:shd w:val="clear" w:color="auto" w:fill="E2EFD9"/>
            <w:tcMar>
              <w:left w:w="115" w:type="dxa"/>
              <w:right w:w="115" w:type="dxa"/>
            </w:tcMar>
          </w:tcPr>
          <w:p w14:paraId="61F883E0" w14:textId="7199402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Pr>
                <w:rFonts w:ascii="Calibri" w:hAnsi="Calibri"/>
                <w:lang w:val="en-US"/>
              </w:rPr>
              <w:t>.</w:t>
            </w:r>
            <w:r w:rsidR="004F1A34" w:rsidRPr="008159A5">
              <w:rPr>
                <w:rFonts w:ascii="Calibri" w:hAnsi="Calibri"/>
              </w:rPr>
              <w:t>2</w:t>
            </w:r>
          </w:p>
        </w:tc>
      </w:tr>
      <w:tr w:rsidR="004F1A34" w:rsidRPr="008159A5" w14:paraId="2DB9B8C9"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0327ECF2" w14:textId="77777777" w:rsidR="004F1A34" w:rsidRPr="008159A5" w:rsidRDefault="004F1A34" w:rsidP="006D4665">
            <w:pPr>
              <w:pStyle w:val="TableHeading"/>
              <w:spacing w:line="240" w:lineRule="auto"/>
              <w:rPr>
                <w:rFonts w:ascii="Calibri" w:hAnsi="Calibri"/>
              </w:rPr>
            </w:pPr>
            <w:r w:rsidRPr="008159A5">
              <w:rPr>
                <w:rFonts w:ascii="Calibri" w:hAnsi="Calibri"/>
              </w:rPr>
              <w:t>UNESCO Vietnam</w:t>
            </w:r>
          </w:p>
        </w:tc>
      </w:tr>
      <w:tr w:rsidR="004F1A34" w:rsidRPr="008159A5" w14:paraId="24578071" w14:textId="77777777" w:rsidTr="00200135">
        <w:trPr>
          <w:trHeight w:val="449"/>
          <w:jc w:val="center"/>
        </w:trPr>
        <w:tc>
          <w:tcPr>
            <w:tcW w:w="599" w:type="pct"/>
            <w:tcMar>
              <w:top w:w="0" w:type="dxa"/>
              <w:left w:w="115" w:type="dxa"/>
              <w:bottom w:w="0" w:type="dxa"/>
              <w:right w:w="115" w:type="dxa"/>
            </w:tcMar>
          </w:tcPr>
          <w:p w14:paraId="48F2CBB1"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Xây dựng Chiến lược Du lịch Thích ứng tại các khu vực Di sản Thế giới  </w:t>
            </w:r>
          </w:p>
        </w:tc>
        <w:tc>
          <w:tcPr>
            <w:tcW w:w="417" w:type="pct"/>
            <w:tcMar>
              <w:top w:w="0" w:type="dxa"/>
              <w:left w:w="115" w:type="dxa"/>
              <w:bottom w:w="0" w:type="dxa"/>
              <w:right w:w="115" w:type="dxa"/>
            </w:tcMar>
          </w:tcPr>
          <w:p w14:paraId="257D1986"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4B48E373" w14:textId="77777777" w:rsidR="004F1A34" w:rsidRPr="008159A5" w:rsidRDefault="004F1A34" w:rsidP="006D4665">
            <w:pPr>
              <w:pStyle w:val="TableParagraph"/>
              <w:spacing w:line="240" w:lineRule="auto"/>
              <w:rPr>
                <w:rFonts w:ascii="Calibri" w:hAnsi="Calibri"/>
              </w:rPr>
            </w:pPr>
            <w:r w:rsidRPr="008159A5">
              <w:rPr>
                <w:rFonts w:ascii="Calibri" w:hAnsi="Calibri"/>
              </w:rPr>
              <w:t>2013 - 2016</w:t>
            </w:r>
          </w:p>
        </w:tc>
        <w:tc>
          <w:tcPr>
            <w:tcW w:w="463" w:type="pct"/>
            <w:tcMar>
              <w:top w:w="0" w:type="dxa"/>
              <w:left w:w="115" w:type="dxa"/>
              <w:bottom w:w="0" w:type="dxa"/>
              <w:right w:w="115" w:type="dxa"/>
            </w:tcMar>
          </w:tcPr>
          <w:p w14:paraId="464A8E57"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Xác định sau</w:t>
            </w:r>
          </w:p>
        </w:tc>
        <w:tc>
          <w:tcPr>
            <w:tcW w:w="1158" w:type="pct"/>
            <w:tcMar>
              <w:top w:w="0" w:type="dxa"/>
              <w:left w:w="115" w:type="dxa"/>
              <w:bottom w:w="0" w:type="dxa"/>
              <w:right w:w="115" w:type="dxa"/>
            </w:tcMar>
          </w:tcPr>
          <w:p w14:paraId="35437819" w14:textId="77777777" w:rsidR="004F1A34" w:rsidRPr="008159A5" w:rsidRDefault="004F1A34" w:rsidP="006D4665">
            <w:pPr>
              <w:pStyle w:val="TableParagraph"/>
              <w:spacing w:line="240" w:lineRule="auto"/>
              <w:rPr>
                <w:rFonts w:ascii="Calibri" w:hAnsi="Calibri"/>
              </w:rPr>
            </w:pPr>
            <w:r w:rsidRPr="008159A5">
              <w:rPr>
                <w:rFonts w:ascii="Calibri" w:hAnsi="Calibri"/>
              </w:rPr>
              <w:t>Mục tiêu:</w:t>
            </w:r>
          </w:p>
          <w:p w14:paraId="78631E69" w14:textId="77777777" w:rsidR="004F1A34" w:rsidRPr="008159A5" w:rsidRDefault="004F1A34" w:rsidP="006D4665">
            <w:pPr>
              <w:pStyle w:val="TableParagraph"/>
              <w:numPr>
                <w:ilvl w:val="0"/>
                <w:numId w:val="26"/>
              </w:numPr>
              <w:spacing w:line="240" w:lineRule="auto"/>
              <w:rPr>
                <w:rFonts w:ascii="Calibri" w:hAnsi="Calibri"/>
              </w:rPr>
            </w:pPr>
            <w:r w:rsidRPr="008159A5">
              <w:rPr>
                <w:rFonts w:ascii="Calibri" w:hAnsi="Calibri"/>
              </w:rPr>
              <w:t>Nâng cao khả năng thích ứng của các dịch vụ và sản phẩm du lịch tại các khu Di sản Thế giới ở miền Trung Việt Nam trong bối cảnh biến đổi khí hậu;</w:t>
            </w:r>
          </w:p>
          <w:p w14:paraId="0D929F5A" w14:textId="77777777" w:rsidR="004F1A34" w:rsidRPr="008159A5" w:rsidRDefault="004F1A34" w:rsidP="006D4665">
            <w:pPr>
              <w:pStyle w:val="TableParagraph"/>
              <w:numPr>
                <w:ilvl w:val="0"/>
                <w:numId w:val="26"/>
              </w:numPr>
              <w:spacing w:line="240" w:lineRule="auto"/>
              <w:rPr>
                <w:rFonts w:ascii="Calibri" w:hAnsi="Calibri"/>
              </w:rPr>
            </w:pPr>
            <w:r w:rsidRPr="008159A5">
              <w:rPr>
                <w:rFonts w:ascii="Calibri" w:hAnsi="Calibri"/>
              </w:rPr>
              <w:t>Tăng cường năng lực của các chủ thể du lịch để giải quyết các thách thức do biến đổi khí hậu gây ra;</w:t>
            </w:r>
          </w:p>
          <w:p w14:paraId="4CF80740" w14:textId="77777777" w:rsidR="004F1A34" w:rsidRPr="008159A5" w:rsidRDefault="004F1A34" w:rsidP="006D4665">
            <w:pPr>
              <w:pStyle w:val="TableParagraph"/>
              <w:spacing w:line="240" w:lineRule="auto"/>
              <w:rPr>
                <w:rFonts w:ascii="Calibri" w:hAnsi="Calibri"/>
              </w:rPr>
            </w:pPr>
            <w:r w:rsidRPr="008159A5">
              <w:rPr>
                <w:rFonts w:ascii="Calibri" w:hAnsi="Calibri"/>
              </w:rPr>
              <w:t>Các hoạt động:</w:t>
            </w:r>
          </w:p>
          <w:p w14:paraId="623B0DFF"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Đánh giá tác động của biến đổi khí hậu đối với du lịch di sản:</w:t>
            </w:r>
          </w:p>
          <w:p w14:paraId="0E94D11F"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Lập báo cáo khảo sát phát hiện để đánh giá tác động của biến đổi khí hậu đối với phát triển du lịch, đặc biệt tập trung vào các nhóm dễ bị tổn thương.</w:t>
            </w:r>
          </w:p>
          <w:p w14:paraId="7E2751CC"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Xác định các thực hành tốt nhất/nghiên cứu điển hình trong quản lý du lịch Di sản Thế giới, đặc biệt là trong bối cảnh biến đổi khí hậu.</w:t>
            </w:r>
          </w:p>
          <w:p w14:paraId="457A0083"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Xây dựng chiến lược du lịch thích ứng ở Di sản Thế giới tại các tỉnh miền Trung</w:t>
            </w:r>
          </w:p>
          <w:p w14:paraId="74726FBD"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Lồng ghép vấn đề biến đổi khí hậu trong chiến lược du lịch;</w:t>
            </w:r>
          </w:p>
          <w:p w14:paraId="653590CE"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Xây dựng bản đồ Hệ thống thông tin địa lý thiên tai;</w:t>
            </w:r>
          </w:p>
          <w:p w14:paraId="53012572"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Xây dựng chiến lược du lịch thích ứng cho các khu Di sản thế giới;</w:t>
            </w:r>
          </w:p>
          <w:p w14:paraId="6E0674DB" w14:textId="2B6B7A8A"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 xml:space="preserve">Thiết lập kế hoạch hành động/giải pháp cho các sản phẩm du lịch thay thế để tiếp tục phát triển du lịch trong </w:t>
            </w:r>
            <w:r w:rsidR="009D4814">
              <w:rPr>
                <w:rFonts w:ascii="Calibri" w:hAnsi="Calibri"/>
              </w:rPr>
              <w:t xml:space="preserve">điều kiện </w:t>
            </w:r>
            <w:r w:rsidR="00EF5E48">
              <w:rPr>
                <w:rFonts w:ascii="Calibri" w:hAnsi="Calibri"/>
                <w:lang w:val="en-US"/>
              </w:rPr>
              <w:t>biến đổi khí hậu khắc nghiệt</w:t>
            </w:r>
            <w:r w:rsidRPr="008159A5">
              <w:rPr>
                <w:rFonts w:ascii="Calibri" w:hAnsi="Calibri"/>
              </w:rPr>
              <w:t>;</w:t>
            </w:r>
          </w:p>
          <w:p w14:paraId="08BDEBB9" w14:textId="77777777" w:rsidR="004F1A34" w:rsidRPr="008159A5" w:rsidRDefault="004F1A34" w:rsidP="006D4665">
            <w:pPr>
              <w:pStyle w:val="TableParagraph"/>
              <w:numPr>
                <w:ilvl w:val="0"/>
                <w:numId w:val="27"/>
              </w:numPr>
              <w:spacing w:line="240" w:lineRule="auto"/>
              <w:rPr>
                <w:rFonts w:ascii="Calibri" w:hAnsi="Calibri"/>
              </w:rPr>
            </w:pPr>
            <w:r w:rsidRPr="008159A5">
              <w:rPr>
                <w:rFonts w:ascii="Calibri" w:hAnsi="Calibri"/>
              </w:rPr>
              <w:t>Thí điểm thực hiện chiến lược du lịch thích ứng. Tài liệu và thông tin chia sẻ sẽ là một phần không thể thiếu trong toàn bộ quá trình</w:t>
            </w:r>
          </w:p>
        </w:tc>
        <w:tc>
          <w:tcPr>
            <w:tcW w:w="463" w:type="pct"/>
            <w:shd w:val="clear" w:color="auto" w:fill="E2EFD9"/>
            <w:tcMar>
              <w:left w:w="115" w:type="dxa"/>
              <w:right w:w="115" w:type="dxa"/>
            </w:tcMar>
          </w:tcPr>
          <w:p w14:paraId="7908DCEA" w14:textId="582893B3"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w:t>
            </w:r>
            <w:r>
              <w:rPr>
                <w:rFonts w:ascii="Calibri" w:hAnsi="Calibri"/>
                <w:lang w:val="en-US"/>
              </w:rPr>
              <w:t>.</w:t>
            </w:r>
            <w:r w:rsidR="004F1A34" w:rsidRPr="008159A5">
              <w:rPr>
                <w:rFonts w:ascii="Calibri" w:hAnsi="Calibri"/>
              </w:rPr>
              <w:t>3</w:t>
            </w:r>
          </w:p>
        </w:tc>
        <w:tc>
          <w:tcPr>
            <w:tcW w:w="463" w:type="pct"/>
            <w:shd w:val="clear" w:color="auto" w:fill="FBE4D5"/>
            <w:tcMar>
              <w:left w:w="115" w:type="dxa"/>
              <w:right w:w="115" w:type="dxa"/>
            </w:tcMar>
          </w:tcPr>
          <w:p w14:paraId="640FEC80"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51F0CF21" w14:textId="35232197" w:rsidR="004F1A34" w:rsidRPr="008159A5" w:rsidRDefault="004F1A34" w:rsidP="006D4665">
            <w:pPr>
              <w:pStyle w:val="TableParagraph"/>
              <w:spacing w:line="240" w:lineRule="auto"/>
              <w:rPr>
                <w:rFonts w:ascii="Calibri" w:hAnsi="Calibri"/>
              </w:rPr>
            </w:pPr>
            <w:r w:rsidRPr="008159A5">
              <w:rPr>
                <w:rFonts w:ascii="Calibri" w:hAnsi="Calibri"/>
              </w:rPr>
              <w:t xml:space="preserve">Tất cả </w:t>
            </w:r>
            <w:r w:rsidR="00981D02">
              <w:rPr>
                <w:rFonts w:ascii="Calibri" w:hAnsi="Calibri"/>
              </w:rPr>
              <w:t>Đầu ra</w:t>
            </w:r>
          </w:p>
        </w:tc>
        <w:tc>
          <w:tcPr>
            <w:tcW w:w="463" w:type="pct"/>
            <w:shd w:val="clear" w:color="auto" w:fill="FBE4D5"/>
            <w:tcMar>
              <w:left w:w="115" w:type="dxa"/>
              <w:right w:w="115" w:type="dxa"/>
            </w:tcMar>
          </w:tcPr>
          <w:p w14:paraId="1E46FCA8"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7DBCBFDB"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4BE7267F" w14:textId="77777777" w:rsidR="004F1A34" w:rsidRPr="008159A5" w:rsidRDefault="004F1A34" w:rsidP="006D4665">
            <w:pPr>
              <w:pStyle w:val="TableHeading"/>
              <w:spacing w:line="240" w:lineRule="auto"/>
              <w:rPr>
                <w:rFonts w:ascii="Calibri" w:hAnsi="Calibri"/>
              </w:rPr>
            </w:pPr>
            <w:r w:rsidRPr="008159A5">
              <w:rPr>
                <w:rFonts w:ascii="Calibri" w:hAnsi="Calibri"/>
              </w:rPr>
              <w:t>WWF</w:t>
            </w:r>
          </w:p>
        </w:tc>
      </w:tr>
      <w:tr w:rsidR="004F1A34" w:rsidRPr="008159A5" w14:paraId="26806148" w14:textId="77777777" w:rsidTr="00200135">
        <w:trPr>
          <w:trHeight w:val="449"/>
          <w:jc w:val="center"/>
        </w:trPr>
        <w:tc>
          <w:tcPr>
            <w:tcW w:w="599" w:type="pct"/>
            <w:tcMar>
              <w:top w:w="0" w:type="dxa"/>
              <w:left w:w="115" w:type="dxa"/>
              <w:bottom w:w="0" w:type="dxa"/>
              <w:right w:w="115" w:type="dxa"/>
            </w:tcMar>
          </w:tcPr>
          <w:p w14:paraId="4D194013"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phát triển du lịch sinh thái trong và xung quanh các khu bảo tồn ở Việt Nam</w:t>
            </w:r>
          </w:p>
        </w:tc>
        <w:tc>
          <w:tcPr>
            <w:tcW w:w="417" w:type="pct"/>
            <w:tcMar>
              <w:top w:w="0" w:type="dxa"/>
              <w:left w:w="115" w:type="dxa"/>
              <w:bottom w:w="0" w:type="dxa"/>
              <w:right w:w="115" w:type="dxa"/>
            </w:tcMar>
          </w:tcPr>
          <w:p w14:paraId="5CBBFB22"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329E2636" w14:textId="77777777" w:rsidR="004F1A34" w:rsidRPr="008159A5" w:rsidRDefault="004F1A34" w:rsidP="006D4665">
            <w:pPr>
              <w:pStyle w:val="TableParagraph"/>
              <w:spacing w:line="240" w:lineRule="auto"/>
              <w:rPr>
                <w:rFonts w:ascii="Calibri" w:hAnsi="Calibri"/>
              </w:rPr>
            </w:pPr>
            <w:r w:rsidRPr="008159A5">
              <w:rPr>
                <w:rFonts w:ascii="Calibri" w:hAnsi="Calibri"/>
              </w:rPr>
              <w:t>2009 – 2014</w:t>
            </w:r>
          </w:p>
        </w:tc>
        <w:tc>
          <w:tcPr>
            <w:tcW w:w="463" w:type="pct"/>
            <w:tcMar>
              <w:top w:w="0" w:type="dxa"/>
              <w:left w:w="115" w:type="dxa"/>
              <w:bottom w:w="0" w:type="dxa"/>
              <w:right w:w="115" w:type="dxa"/>
            </w:tcMar>
          </w:tcPr>
          <w:p w14:paraId="782CBDCE"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Xác định sau</w:t>
            </w:r>
          </w:p>
        </w:tc>
        <w:tc>
          <w:tcPr>
            <w:tcW w:w="1158" w:type="pct"/>
            <w:tcMar>
              <w:top w:w="0" w:type="dxa"/>
              <w:left w:w="115" w:type="dxa"/>
              <w:bottom w:w="0" w:type="dxa"/>
              <w:right w:w="115" w:type="dxa"/>
            </w:tcMar>
          </w:tcPr>
          <w:p w14:paraId="677A8005"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phát triển du lịch sinh thái trong và xung quanh các khu bảo tồn ở Việt Nam được thực hiện qua sự phối hợp của WWF Việt Nam, Cục Bảo tồn Thiên nhiên và Tổng cục Lâm nghiệp với sự tài trợ của DANIDA. Dự án bắt đầu vào năm 2009 và hoàn thành vào tháng 12/2014, đạt được một số thành tựu đáng kể bao gồm:   </w:t>
            </w:r>
          </w:p>
          <w:p w14:paraId="618E2724" w14:textId="77777777" w:rsidR="004F1A34" w:rsidRPr="008159A5" w:rsidRDefault="004F1A34" w:rsidP="006D4665">
            <w:pPr>
              <w:pStyle w:val="TableParagraph"/>
              <w:numPr>
                <w:ilvl w:val="0"/>
                <w:numId w:val="28"/>
              </w:numPr>
              <w:spacing w:line="240" w:lineRule="auto"/>
              <w:rPr>
                <w:rFonts w:ascii="Calibri" w:hAnsi="Calibri"/>
              </w:rPr>
            </w:pPr>
            <w:r w:rsidRPr="008159A5">
              <w:rPr>
                <w:rFonts w:ascii="Calibri" w:hAnsi="Calibri"/>
              </w:rPr>
              <w:t>Mô hình du lịch cộng đồng tại vùng đệm ở Vườn quốc gia Cát Tiên</w:t>
            </w:r>
          </w:p>
          <w:p w14:paraId="25807C6D" w14:textId="77777777" w:rsidR="004F1A34" w:rsidRPr="008159A5" w:rsidRDefault="004F1A34" w:rsidP="006D4665">
            <w:pPr>
              <w:pStyle w:val="TableParagraph"/>
              <w:numPr>
                <w:ilvl w:val="0"/>
                <w:numId w:val="28"/>
              </w:numPr>
              <w:spacing w:line="240" w:lineRule="auto"/>
              <w:rPr>
                <w:rFonts w:ascii="Calibri" w:hAnsi="Calibri"/>
              </w:rPr>
            </w:pPr>
            <w:r w:rsidRPr="008159A5">
              <w:rPr>
                <w:rFonts w:ascii="Calibri" w:hAnsi="Calibri"/>
              </w:rPr>
              <w:t>Dự thảo Thông tư phát triển du lịch sinh thái tại rừng đặc dụng Việt Nam</w:t>
            </w:r>
          </w:p>
          <w:p w14:paraId="4D322E19" w14:textId="77777777" w:rsidR="004F1A34" w:rsidRPr="008159A5" w:rsidRDefault="004F1A34" w:rsidP="006D4665">
            <w:pPr>
              <w:pStyle w:val="TableParagraph"/>
              <w:numPr>
                <w:ilvl w:val="0"/>
                <w:numId w:val="28"/>
              </w:numPr>
              <w:spacing w:line="240" w:lineRule="auto"/>
              <w:rPr>
                <w:rFonts w:ascii="Calibri" w:hAnsi="Calibri"/>
              </w:rPr>
            </w:pPr>
            <w:r w:rsidRPr="008159A5">
              <w:rPr>
                <w:rFonts w:ascii="Calibri" w:hAnsi="Calibri"/>
              </w:rPr>
              <w:t>Chiến lược du lịch sinh thái cho Vườn quốc gia Cát Tiên</w:t>
            </w:r>
          </w:p>
          <w:p w14:paraId="191F6062" w14:textId="77777777" w:rsidR="004F1A34" w:rsidRPr="008159A5" w:rsidRDefault="004F1A34" w:rsidP="006D4665">
            <w:pPr>
              <w:pStyle w:val="TableParagraph"/>
              <w:numPr>
                <w:ilvl w:val="0"/>
                <w:numId w:val="28"/>
              </w:numPr>
              <w:spacing w:line="240" w:lineRule="auto"/>
              <w:rPr>
                <w:rFonts w:ascii="Calibri" w:hAnsi="Calibri"/>
              </w:rPr>
            </w:pPr>
            <w:r w:rsidRPr="008159A5">
              <w:rPr>
                <w:rFonts w:ascii="Calibri" w:hAnsi="Calibri"/>
              </w:rPr>
              <w:t>Hướng dẫn du lịch có trách nhiệm</w:t>
            </w:r>
          </w:p>
          <w:p w14:paraId="63C14745" w14:textId="77777777" w:rsidR="004F1A34" w:rsidRPr="008159A5" w:rsidRDefault="004F1A34" w:rsidP="006D4665">
            <w:pPr>
              <w:pStyle w:val="TableParagraph"/>
              <w:numPr>
                <w:ilvl w:val="0"/>
                <w:numId w:val="28"/>
              </w:numPr>
              <w:spacing w:line="240" w:lineRule="auto"/>
              <w:rPr>
                <w:rFonts w:ascii="Calibri" w:hAnsi="Calibri"/>
              </w:rPr>
            </w:pPr>
            <w:r w:rsidRPr="008159A5">
              <w:rPr>
                <w:rFonts w:ascii="Calibri" w:hAnsi="Calibri"/>
              </w:rPr>
              <w:t>Hướng dẫn du lịch cộng đồng</w:t>
            </w:r>
          </w:p>
        </w:tc>
        <w:tc>
          <w:tcPr>
            <w:tcW w:w="463" w:type="pct"/>
            <w:shd w:val="clear" w:color="auto" w:fill="E2EFD9"/>
            <w:tcMar>
              <w:left w:w="115" w:type="dxa"/>
              <w:right w:w="115" w:type="dxa"/>
            </w:tcMar>
          </w:tcPr>
          <w:p w14:paraId="08D820B3" w14:textId="7F69B83E"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1.2, 1.4</w:t>
            </w:r>
          </w:p>
        </w:tc>
        <w:tc>
          <w:tcPr>
            <w:tcW w:w="463" w:type="pct"/>
            <w:shd w:val="clear" w:color="auto" w:fill="FBE4D5"/>
            <w:tcMar>
              <w:left w:w="115" w:type="dxa"/>
              <w:right w:w="115" w:type="dxa"/>
            </w:tcMar>
          </w:tcPr>
          <w:p w14:paraId="666B257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3788B659" w14:textId="6E230D7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w:t>
            </w:r>
            <w:r w:rsidR="007E7274">
              <w:rPr>
                <w:rFonts w:ascii="Calibri" w:hAnsi="Calibri"/>
                <w:lang w:val="en-US"/>
              </w:rPr>
              <w:t>.</w:t>
            </w:r>
            <w:r w:rsidR="004F1A34" w:rsidRPr="008159A5">
              <w:rPr>
                <w:rFonts w:ascii="Calibri" w:hAnsi="Calibri"/>
              </w:rPr>
              <w:t>3</w:t>
            </w:r>
          </w:p>
        </w:tc>
        <w:tc>
          <w:tcPr>
            <w:tcW w:w="463" w:type="pct"/>
            <w:shd w:val="clear" w:color="auto" w:fill="E2EFD9"/>
            <w:tcMar>
              <w:left w:w="115" w:type="dxa"/>
              <w:right w:w="115" w:type="dxa"/>
            </w:tcMar>
          </w:tcPr>
          <w:p w14:paraId="12C83AB1" w14:textId="292C4DE8"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7E7274">
              <w:rPr>
                <w:rFonts w:ascii="Calibri" w:hAnsi="Calibri"/>
                <w:lang w:val="en-US"/>
              </w:rPr>
              <w:t>.</w:t>
            </w:r>
            <w:r w:rsidR="004F1A34" w:rsidRPr="008159A5">
              <w:rPr>
                <w:rFonts w:ascii="Calibri" w:hAnsi="Calibri"/>
              </w:rPr>
              <w:t>2</w:t>
            </w:r>
          </w:p>
        </w:tc>
      </w:tr>
      <w:tr w:rsidR="004F1A34" w:rsidRPr="008159A5" w14:paraId="2B1F7E78" w14:textId="77777777" w:rsidTr="00200135">
        <w:trPr>
          <w:trHeight w:val="449"/>
          <w:jc w:val="center"/>
        </w:trPr>
        <w:tc>
          <w:tcPr>
            <w:tcW w:w="599" w:type="pct"/>
            <w:tcMar>
              <w:top w:w="0" w:type="dxa"/>
              <w:left w:w="115" w:type="dxa"/>
              <w:bottom w:w="0" w:type="dxa"/>
              <w:right w:w="115" w:type="dxa"/>
            </w:tcMar>
          </w:tcPr>
          <w:p w14:paraId="2620DDDA" w14:textId="1689D219" w:rsidR="004F1A34" w:rsidRPr="008159A5" w:rsidRDefault="004F1A34" w:rsidP="006D4665">
            <w:pPr>
              <w:pStyle w:val="TableParagraph"/>
              <w:spacing w:line="240" w:lineRule="auto"/>
              <w:rPr>
                <w:rFonts w:ascii="Calibri" w:hAnsi="Calibri"/>
              </w:rPr>
            </w:pPr>
            <w:r w:rsidRPr="008159A5">
              <w:rPr>
                <w:rFonts w:ascii="Calibri" w:hAnsi="Calibri"/>
              </w:rPr>
              <w:t xml:space="preserve">Chương trình Giảm thiểu </w:t>
            </w:r>
            <w:r w:rsidR="007E7274">
              <w:rPr>
                <w:rFonts w:ascii="Calibri" w:hAnsi="Calibri"/>
                <w:lang w:val="en-US"/>
              </w:rPr>
              <w:t>n</w:t>
            </w:r>
            <w:r w:rsidRPr="008159A5">
              <w:rPr>
                <w:rFonts w:ascii="Calibri" w:hAnsi="Calibri"/>
              </w:rPr>
              <w:t xml:space="preserve">hu cầu và Bảo tồn </w:t>
            </w:r>
            <w:r w:rsidR="007E7274">
              <w:rPr>
                <w:rFonts w:ascii="Calibri" w:hAnsi="Calibri"/>
              </w:rPr>
              <w:t>đ</w:t>
            </w:r>
            <w:r w:rsidRPr="008159A5">
              <w:rPr>
                <w:rFonts w:ascii="Calibri" w:hAnsi="Calibri"/>
              </w:rPr>
              <w:t xml:space="preserve">a dạng </w:t>
            </w:r>
            <w:r w:rsidR="007E7274">
              <w:rPr>
                <w:rFonts w:ascii="Calibri" w:hAnsi="Calibri"/>
                <w:lang w:val="en-US"/>
              </w:rPr>
              <w:t>s</w:t>
            </w:r>
            <w:r w:rsidRPr="008159A5">
              <w:rPr>
                <w:rFonts w:ascii="Calibri" w:hAnsi="Calibri"/>
              </w:rPr>
              <w:t>inh học của USAID</w:t>
            </w:r>
          </w:p>
        </w:tc>
        <w:tc>
          <w:tcPr>
            <w:tcW w:w="417" w:type="pct"/>
            <w:tcMar>
              <w:top w:w="0" w:type="dxa"/>
              <w:left w:w="115" w:type="dxa"/>
              <w:bottom w:w="0" w:type="dxa"/>
              <w:right w:w="115" w:type="dxa"/>
            </w:tcMar>
          </w:tcPr>
          <w:p w14:paraId="55EBADBD" w14:textId="77777777" w:rsidR="004F1A34" w:rsidRPr="008159A5" w:rsidRDefault="004F1A34" w:rsidP="006D4665">
            <w:pPr>
              <w:pStyle w:val="TableParagraph"/>
              <w:spacing w:line="240" w:lineRule="auto"/>
              <w:rPr>
                <w:rFonts w:ascii="Calibri" w:hAnsi="Calibri"/>
              </w:rPr>
            </w:pPr>
            <w:r w:rsidRPr="008159A5">
              <w:rPr>
                <w:rFonts w:ascii="Calibri" w:hAnsi="Calibri"/>
              </w:rPr>
              <w:t>Đa dạng sinh học và giảm buôn bán động vật hoang dã bất hợp pháp</w:t>
            </w:r>
          </w:p>
        </w:tc>
        <w:tc>
          <w:tcPr>
            <w:tcW w:w="510" w:type="pct"/>
            <w:tcMar>
              <w:top w:w="0" w:type="dxa"/>
              <w:left w:w="115" w:type="dxa"/>
              <w:bottom w:w="0" w:type="dxa"/>
              <w:right w:w="115" w:type="dxa"/>
            </w:tcMar>
          </w:tcPr>
          <w:p w14:paraId="4D7518AE" w14:textId="77777777" w:rsidR="004F1A34" w:rsidRPr="008159A5" w:rsidRDefault="004F1A34" w:rsidP="006D4665">
            <w:pPr>
              <w:pStyle w:val="TableParagraph"/>
              <w:spacing w:line="240" w:lineRule="auto"/>
              <w:rPr>
                <w:rFonts w:ascii="Calibri" w:hAnsi="Calibri"/>
              </w:rPr>
            </w:pPr>
            <w:r w:rsidRPr="008159A5">
              <w:rPr>
                <w:rFonts w:ascii="Calibri" w:hAnsi="Calibri"/>
              </w:rPr>
              <w:t>2020 - 2025</w:t>
            </w:r>
          </w:p>
        </w:tc>
        <w:tc>
          <w:tcPr>
            <w:tcW w:w="463" w:type="pct"/>
            <w:tcMar>
              <w:top w:w="0" w:type="dxa"/>
              <w:left w:w="115" w:type="dxa"/>
              <w:bottom w:w="0" w:type="dxa"/>
              <w:right w:w="115" w:type="dxa"/>
            </w:tcMar>
          </w:tcPr>
          <w:p w14:paraId="2040B011" w14:textId="77777777" w:rsidR="004F1A34" w:rsidRPr="008159A5" w:rsidRDefault="004F1A34" w:rsidP="006D4665">
            <w:pPr>
              <w:pStyle w:val="TableParagraph"/>
              <w:spacing w:line="240" w:lineRule="auto"/>
              <w:rPr>
                <w:rFonts w:ascii="Calibri" w:hAnsi="Calibri"/>
              </w:rPr>
            </w:pPr>
            <w:r w:rsidRPr="008159A5">
              <w:rPr>
                <w:rFonts w:ascii="Calibri" w:hAnsi="Calibri"/>
              </w:rPr>
              <w:t>38.000.000 USD</w:t>
            </w:r>
          </w:p>
        </w:tc>
        <w:tc>
          <w:tcPr>
            <w:tcW w:w="1158" w:type="pct"/>
            <w:tcMar>
              <w:top w:w="0" w:type="dxa"/>
              <w:left w:w="115" w:type="dxa"/>
              <w:bottom w:w="0" w:type="dxa"/>
              <w:right w:w="115" w:type="dxa"/>
            </w:tcMar>
          </w:tcPr>
          <w:p w14:paraId="6CAF4262"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sẽ bảo vệ các hệ sinh thái quan trọng nhằm nâng cao khả năng phục hồi trước tác động của biến đổi khí hậu, duy trì và tăng chất lượng rừng, bảo vệ và ổn định các quần thể động vật hoang dã. </w:t>
            </w:r>
          </w:p>
          <w:p w14:paraId="1A928B03"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được kỳ vọng sẽ cải thiện khả năng phát hiện và ngăn chặn nạn buôn bán động vật hoang dã của các đội tuần tra trong cộng đồng, tăng cơ hội kinh tế cho các cộng đồng sống phụ thuộc vào rừng và tăng cường quản lý 700.000 ha rừng.</w:t>
            </w:r>
          </w:p>
        </w:tc>
        <w:tc>
          <w:tcPr>
            <w:tcW w:w="463" w:type="pct"/>
            <w:shd w:val="clear" w:color="auto" w:fill="FBE4D5"/>
            <w:tcMar>
              <w:left w:w="115" w:type="dxa"/>
              <w:right w:w="115" w:type="dxa"/>
            </w:tcMar>
          </w:tcPr>
          <w:p w14:paraId="02EBAAA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25FEF48E" w14:textId="63452B1F"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2.3, 2.4</w:t>
            </w:r>
          </w:p>
        </w:tc>
        <w:tc>
          <w:tcPr>
            <w:tcW w:w="463" w:type="pct"/>
            <w:shd w:val="clear" w:color="auto" w:fill="E2EFD9"/>
            <w:tcMar>
              <w:left w:w="115" w:type="dxa"/>
              <w:right w:w="115" w:type="dxa"/>
            </w:tcMar>
          </w:tcPr>
          <w:p w14:paraId="40F8B94A" w14:textId="24221147"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3.2, 3.3</w:t>
            </w:r>
          </w:p>
        </w:tc>
        <w:tc>
          <w:tcPr>
            <w:tcW w:w="463" w:type="pct"/>
            <w:shd w:val="clear" w:color="auto" w:fill="E2EFD9"/>
            <w:tcMar>
              <w:left w:w="115" w:type="dxa"/>
              <w:right w:w="115" w:type="dxa"/>
            </w:tcMar>
          </w:tcPr>
          <w:p w14:paraId="20E9243A" w14:textId="1B608DBC"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D14DC0">
              <w:rPr>
                <w:rFonts w:ascii="Calibri" w:hAnsi="Calibri"/>
                <w:lang w:val="en-US"/>
              </w:rPr>
              <w:t>.</w:t>
            </w:r>
            <w:r w:rsidR="004F1A34" w:rsidRPr="008159A5">
              <w:rPr>
                <w:rFonts w:ascii="Calibri" w:hAnsi="Calibri"/>
              </w:rPr>
              <w:t>2</w:t>
            </w:r>
          </w:p>
        </w:tc>
      </w:tr>
      <w:tr w:rsidR="004F1A34" w:rsidRPr="008159A5" w14:paraId="21B83C29"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72437A50" w14:textId="77777777" w:rsidR="004F1A34" w:rsidRPr="008159A5" w:rsidRDefault="004F1A34" w:rsidP="006D4665">
            <w:pPr>
              <w:pStyle w:val="TableHeading"/>
              <w:spacing w:line="240" w:lineRule="auto"/>
              <w:rPr>
                <w:rFonts w:ascii="Calibri" w:hAnsi="Calibri"/>
              </w:rPr>
            </w:pPr>
            <w:r w:rsidRPr="008159A5">
              <w:rPr>
                <w:rFonts w:ascii="Calibri" w:hAnsi="Calibri"/>
              </w:rPr>
              <w:t>AUSAID / DFAD</w:t>
            </w:r>
          </w:p>
        </w:tc>
      </w:tr>
      <w:tr w:rsidR="004F1A34" w:rsidRPr="008159A5" w14:paraId="28EAEF34" w14:textId="77777777" w:rsidTr="00200135">
        <w:trPr>
          <w:trHeight w:val="449"/>
          <w:jc w:val="center"/>
        </w:trPr>
        <w:tc>
          <w:tcPr>
            <w:tcW w:w="599" w:type="pct"/>
            <w:tcMar>
              <w:top w:w="0" w:type="dxa"/>
              <w:left w:w="115" w:type="dxa"/>
              <w:bottom w:w="0" w:type="dxa"/>
              <w:right w:w="115" w:type="dxa"/>
            </w:tcMar>
          </w:tcPr>
          <w:p w14:paraId="33E8B65B" w14:textId="77777777" w:rsidR="004F1A34" w:rsidRPr="008159A5" w:rsidRDefault="004F1A34" w:rsidP="006D4665">
            <w:pPr>
              <w:pStyle w:val="TableParagraph"/>
              <w:spacing w:line="240" w:lineRule="auto"/>
              <w:rPr>
                <w:rFonts w:ascii="Calibri" w:hAnsi="Calibri"/>
              </w:rPr>
            </w:pPr>
            <w:r w:rsidRPr="008159A5">
              <w:rPr>
                <w:rFonts w:ascii="Calibri" w:hAnsi="Calibri"/>
              </w:rPr>
              <w:t>Chương trình Thúc đẩy bình đẳng giới thông qua nâng cao hiệu quả sản xuất nông nghiệp và phát triển du lịch (GREAT)</w:t>
            </w:r>
          </w:p>
        </w:tc>
        <w:tc>
          <w:tcPr>
            <w:tcW w:w="417" w:type="pct"/>
            <w:tcMar>
              <w:top w:w="0" w:type="dxa"/>
              <w:left w:w="115" w:type="dxa"/>
              <w:bottom w:w="0" w:type="dxa"/>
              <w:right w:w="115" w:type="dxa"/>
            </w:tcMar>
          </w:tcPr>
          <w:p w14:paraId="01A88326"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38BC0439" w14:textId="77777777" w:rsidR="004F1A34" w:rsidRPr="008159A5" w:rsidRDefault="004F1A34" w:rsidP="006D4665">
            <w:pPr>
              <w:pStyle w:val="TableParagraph"/>
              <w:spacing w:line="240" w:lineRule="auto"/>
              <w:rPr>
                <w:rFonts w:ascii="Calibri" w:hAnsi="Calibri"/>
              </w:rPr>
            </w:pPr>
            <w:r w:rsidRPr="008159A5">
              <w:rPr>
                <w:rFonts w:ascii="Calibri" w:hAnsi="Calibri"/>
              </w:rPr>
              <w:t>2017 – 2022</w:t>
            </w:r>
          </w:p>
        </w:tc>
        <w:tc>
          <w:tcPr>
            <w:tcW w:w="463" w:type="pct"/>
            <w:tcMar>
              <w:top w:w="0" w:type="dxa"/>
              <w:left w:w="115" w:type="dxa"/>
              <w:bottom w:w="0" w:type="dxa"/>
              <w:right w:w="115" w:type="dxa"/>
            </w:tcMar>
          </w:tcPr>
          <w:p w14:paraId="1FFADA1F" w14:textId="77777777" w:rsidR="004F1A34" w:rsidRPr="008159A5" w:rsidRDefault="004F1A34" w:rsidP="006D4665">
            <w:pPr>
              <w:pStyle w:val="TableParagraph"/>
              <w:spacing w:line="240" w:lineRule="auto"/>
              <w:rPr>
                <w:rFonts w:ascii="Calibri" w:hAnsi="Calibri"/>
              </w:rPr>
            </w:pPr>
            <w:r w:rsidRPr="008159A5">
              <w:rPr>
                <w:rFonts w:ascii="Calibri" w:hAnsi="Calibri"/>
              </w:rPr>
              <w:t>33.700.000 AUD</w:t>
            </w:r>
          </w:p>
        </w:tc>
        <w:tc>
          <w:tcPr>
            <w:tcW w:w="1158" w:type="pct"/>
            <w:tcMar>
              <w:top w:w="0" w:type="dxa"/>
              <w:left w:w="115" w:type="dxa"/>
              <w:bottom w:w="0" w:type="dxa"/>
              <w:right w:w="115" w:type="dxa"/>
            </w:tcMar>
          </w:tcPr>
          <w:p w14:paraId="758EAD47" w14:textId="51F95508" w:rsidR="004F1A34" w:rsidRPr="008159A5" w:rsidRDefault="004F1A34" w:rsidP="006D4665">
            <w:pPr>
              <w:pStyle w:val="TableParagraph"/>
              <w:spacing w:line="240" w:lineRule="auto"/>
              <w:rPr>
                <w:rFonts w:ascii="Calibri" w:hAnsi="Calibri"/>
              </w:rPr>
            </w:pPr>
            <w:r w:rsidRPr="008159A5">
              <w:rPr>
                <w:rFonts w:ascii="Calibri" w:hAnsi="Calibri"/>
                <w:b/>
              </w:rPr>
              <w:t>Mục đích của chương trình GREAT:</w:t>
            </w:r>
            <w:r w:rsidRPr="008159A5">
              <w:rPr>
                <w:rFonts w:ascii="Calibri" w:hAnsi="Calibri"/>
              </w:rPr>
              <w:t xml:space="preserve"> Phụ nữ sống ở vùng tây bắc Việt Nam </w:t>
            </w:r>
            <w:r w:rsidR="00D14DC0">
              <w:rPr>
                <w:rFonts w:ascii="Calibri" w:hAnsi="Calibri"/>
              </w:rPr>
              <w:t>đ</w:t>
            </w:r>
            <w:r w:rsidR="00D14DC0">
              <w:rPr>
                <w:rFonts w:ascii="Calibri" w:hAnsi="Calibri"/>
                <w:lang w:val="en-US"/>
              </w:rPr>
              <w:t xml:space="preserve">ược </w:t>
            </w:r>
            <w:r w:rsidRPr="008159A5">
              <w:rPr>
                <w:rFonts w:ascii="Calibri" w:hAnsi="Calibri"/>
              </w:rPr>
              <w:t>cải thiện địa vị xã hội và kinh tế. Phụ nữ sống ở Sơn La và Lào Cai tham gia và được</w:t>
            </w:r>
            <w:r w:rsidR="00D14DC0">
              <w:rPr>
                <w:rFonts w:ascii="Calibri" w:hAnsi="Calibri"/>
                <w:lang w:val="en-US"/>
              </w:rPr>
              <w:t xml:space="preserve"> hưởng</w:t>
            </w:r>
            <w:r w:rsidRPr="008159A5">
              <w:rPr>
                <w:rFonts w:ascii="Calibri" w:hAnsi="Calibri"/>
              </w:rPr>
              <w:t xml:space="preserve"> lợi từ lĩnh vực nông nghiệp và du lịch ở tất cả các cấp.</w:t>
            </w:r>
          </w:p>
          <w:p w14:paraId="7D9A6AB6" w14:textId="77777777" w:rsidR="004F1A34" w:rsidRPr="008159A5" w:rsidRDefault="004F1A34" w:rsidP="006D4665">
            <w:pPr>
              <w:pStyle w:val="TableParagraph"/>
              <w:spacing w:line="240" w:lineRule="auto"/>
              <w:rPr>
                <w:rFonts w:ascii="Calibri" w:hAnsi="Calibri"/>
              </w:rPr>
            </w:pPr>
            <w:r w:rsidRPr="008159A5">
              <w:rPr>
                <w:rFonts w:ascii="Calibri" w:hAnsi="Calibri"/>
              </w:rPr>
              <w:t>Ba mục tiêu của chương trình GREAT:</w:t>
            </w:r>
          </w:p>
          <w:p w14:paraId="27FCB3F1" w14:textId="6ACFE13E" w:rsidR="004F1A34" w:rsidRPr="008159A5" w:rsidRDefault="004F1A34" w:rsidP="006D4665">
            <w:pPr>
              <w:pStyle w:val="TableParagraph"/>
              <w:spacing w:line="240" w:lineRule="auto"/>
              <w:rPr>
                <w:rFonts w:ascii="Calibri" w:hAnsi="Calibri"/>
              </w:rPr>
            </w:pPr>
            <w:r w:rsidRPr="008159A5">
              <w:rPr>
                <w:rFonts w:ascii="Calibri" w:hAnsi="Calibri"/>
                <w:b/>
              </w:rPr>
              <w:t xml:space="preserve">Mục tiêu 1: </w:t>
            </w:r>
            <w:r w:rsidRPr="008159A5">
              <w:rPr>
                <w:rFonts w:ascii="Calibri" w:hAnsi="Calibri"/>
              </w:rPr>
              <w:t xml:space="preserve">Trao quyền cho phụ nữ địa phương: Phụ nữ sinh sống tại các cộng đồng địa phương được nâng cao năng lực, mở rộng không gian và lựa chọn để tham gia và được </w:t>
            </w:r>
            <w:r w:rsidR="00501527">
              <w:rPr>
                <w:rFonts w:ascii="Calibri" w:hAnsi="Calibri"/>
                <w:lang w:val="en-US"/>
              </w:rPr>
              <w:t xml:space="preserve">hưởng </w:t>
            </w:r>
            <w:r w:rsidRPr="008159A5">
              <w:rPr>
                <w:rFonts w:ascii="Calibri" w:hAnsi="Calibri"/>
              </w:rPr>
              <w:t>lợi từ các doanh nghiệp nông nghiệp và du lịch.</w:t>
            </w:r>
          </w:p>
          <w:p w14:paraId="248FE6B7" w14:textId="77777777" w:rsidR="004F1A34" w:rsidRPr="008159A5" w:rsidRDefault="004F1A34" w:rsidP="006D4665">
            <w:pPr>
              <w:pStyle w:val="TableParagraph"/>
              <w:spacing w:line="240" w:lineRule="auto"/>
              <w:rPr>
                <w:rFonts w:ascii="Calibri" w:hAnsi="Calibri"/>
              </w:rPr>
            </w:pPr>
            <w:r w:rsidRPr="008159A5">
              <w:rPr>
                <w:rFonts w:ascii="Calibri" w:hAnsi="Calibri"/>
                <w:b/>
              </w:rPr>
              <w:t xml:space="preserve">Mục tiêu 2: </w:t>
            </w:r>
            <w:r w:rsidRPr="008159A5">
              <w:rPr>
                <w:rFonts w:ascii="Calibri" w:hAnsi="Calibri"/>
              </w:rPr>
              <w:t>Quan hệ đối tác kinh doanh toàn diện: Một số thành phần tư nhân trong ngành nông nghiệp và du lịch thực hiện đổi mới để giao dịch có lợi nhuận và bền vững với nhiều doanh nhân nữ hơn và hoạt động theo những cách nhạy cảm giới.</w:t>
            </w:r>
          </w:p>
          <w:p w14:paraId="3F92BCDE" w14:textId="77777777" w:rsidR="004F1A34" w:rsidRPr="008159A5" w:rsidRDefault="004F1A34" w:rsidP="006D4665">
            <w:pPr>
              <w:pStyle w:val="TableParagraph"/>
              <w:spacing w:line="240" w:lineRule="auto"/>
              <w:rPr>
                <w:rFonts w:ascii="Calibri" w:hAnsi="Calibri"/>
              </w:rPr>
            </w:pPr>
            <w:r w:rsidRPr="008159A5">
              <w:rPr>
                <w:rFonts w:ascii="Calibri" w:hAnsi="Calibri"/>
                <w:b/>
              </w:rPr>
              <w:t>Mục tiêu 3:</w:t>
            </w:r>
            <w:r w:rsidRPr="008159A5">
              <w:rPr>
                <w:rFonts w:ascii="Calibri" w:hAnsi="Calibri"/>
              </w:rPr>
              <w:t xml:space="preserve"> Cải thiện chính sách và quản trị ngành: Cơ quan chính phủ củng cố các chính sách và ban hành các kế hoạch, quy định và dịch vụ cho phép phát triển kinh tế xã hội mang tính bao trùm hơn.</w:t>
            </w:r>
          </w:p>
        </w:tc>
        <w:tc>
          <w:tcPr>
            <w:tcW w:w="463" w:type="pct"/>
            <w:shd w:val="clear" w:color="auto" w:fill="FBE4D5"/>
            <w:tcMar>
              <w:left w:w="115" w:type="dxa"/>
              <w:right w:w="115" w:type="dxa"/>
            </w:tcMar>
          </w:tcPr>
          <w:p w14:paraId="7B6467F0"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55F4537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193361BD"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63395125" w14:textId="76E8786F"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501527">
              <w:rPr>
                <w:rFonts w:ascii="Calibri" w:hAnsi="Calibri"/>
                <w:lang w:val="en-US"/>
              </w:rPr>
              <w:t>.</w:t>
            </w:r>
            <w:r w:rsidR="004F1A34" w:rsidRPr="008159A5">
              <w:rPr>
                <w:rFonts w:ascii="Calibri" w:hAnsi="Calibri"/>
              </w:rPr>
              <w:t>2</w:t>
            </w:r>
          </w:p>
        </w:tc>
      </w:tr>
      <w:tr w:rsidR="004F1A34" w:rsidRPr="008159A5" w14:paraId="65567933"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57E773E8" w14:textId="77777777" w:rsidR="004F1A34" w:rsidRPr="008159A5" w:rsidRDefault="004F1A34" w:rsidP="006D4665">
            <w:pPr>
              <w:pStyle w:val="TableHeading"/>
              <w:spacing w:line="240" w:lineRule="auto"/>
              <w:rPr>
                <w:rFonts w:ascii="Calibri" w:hAnsi="Calibri"/>
              </w:rPr>
            </w:pPr>
            <w:r w:rsidRPr="008159A5">
              <w:rPr>
                <w:rFonts w:ascii="Calibri" w:hAnsi="Calibri"/>
              </w:rPr>
              <w:t>Liên minh Châu Âu</w:t>
            </w:r>
          </w:p>
        </w:tc>
      </w:tr>
      <w:tr w:rsidR="004F1A34" w:rsidRPr="008159A5" w14:paraId="30A80255" w14:textId="77777777" w:rsidTr="00200135">
        <w:trPr>
          <w:trHeight w:val="449"/>
          <w:jc w:val="center"/>
        </w:trPr>
        <w:tc>
          <w:tcPr>
            <w:tcW w:w="599" w:type="pct"/>
            <w:tcMar>
              <w:top w:w="0" w:type="dxa"/>
              <w:left w:w="115" w:type="dxa"/>
              <w:bottom w:w="0" w:type="dxa"/>
              <w:right w:w="115" w:type="dxa"/>
            </w:tcMar>
          </w:tcPr>
          <w:p w14:paraId="41748546" w14:textId="77777777" w:rsidR="004F1A34" w:rsidRPr="008159A5" w:rsidRDefault="004F1A34" w:rsidP="006D4665">
            <w:pPr>
              <w:pStyle w:val="TableParagraph"/>
              <w:spacing w:line="240" w:lineRule="auto"/>
              <w:rPr>
                <w:rFonts w:ascii="Calibri" w:hAnsi="Calibri"/>
              </w:rPr>
            </w:pPr>
            <w:r w:rsidRPr="008159A5">
              <w:rPr>
                <w:rFonts w:ascii="Calibri" w:hAnsi="Calibri"/>
              </w:rPr>
              <w:t>Chương trình Phát triển năng lực du lịch có trách nhiệm với môi trường và xã hội (ESRT)</w:t>
            </w:r>
          </w:p>
        </w:tc>
        <w:tc>
          <w:tcPr>
            <w:tcW w:w="417" w:type="pct"/>
            <w:tcMar>
              <w:top w:w="0" w:type="dxa"/>
              <w:left w:w="115" w:type="dxa"/>
              <w:bottom w:w="0" w:type="dxa"/>
              <w:right w:w="115" w:type="dxa"/>
            </w:tcMar>
          </w:tcPr>
          <w:p w14:paraId="2E29AFEA"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có trách nhiệm</w:t>
            </w:r>
          </w:p>
        </w:tc>
        <w:tc>
          <w:tcPr>
            <w:tcW w:w="510" w:type="pct"/>
            <w:tcMar>
              <w:top w:w="0" w:type="dxa"/>
              <w:left w:w="115" w:type="dxa"/>
              <w:bottom w:w="0" w:type="dxa"/>
              <w:right w:w="115" w:type="dxa"/>
            </w:tcMar>
          </w:tcPr>
          <w:p w14:paraId="104E638D" w14:textId="77777777" w:rsidR="004F1A34" w:rsidRPr="008159A5" w:rsidRDefault="004F1A34" w:rsidP="006D4665">
            <w:pPr>
              <w:pStyle w:val="TableParagraph"/>
              <w:spacing w:line="240" w:lineRule="auto"/>
              <w:rPr>
                <w:rFonts w:ascii="Calibri" w:hAnsi="Calibri"/>
              </w:rPr>
            </w:pPr>
            <w:r w:rsidRPr="008159A5">
              <w:rPr>
                <w:rFonts w:ascii="Calibri" w:hAnsi="Calibri"/>
              </w:rPr>
              <w:t>2011 – 2016</w:t>
            </w:r>
          </w:p>
        </w:tc>
        <w:tc>
          <w:tcPr>
            <w:tcW w:w="463" w:type="pct"/>
            <w:tcMar>
              <w:top w:w="0" w:type="dxa"/>
              <w:left w:w="115" w:type="dxa"/>
              <w:bottom w:w="0" w:type="dxa"/>
              <w:right w:w="115" w:type="dxa"/>
            </w:tcMar>
          </w:tcPr>
          <w:p w14:paraId="2A4DCCE6" w14:textId="77777777" w:rsidR="004F1A34" w:rsidRPr="008159A5" w:rsidRDefault="004F1A34" w:rsidP="006D4665">
            <w:pPr>
              <w:pStyle w:val="TableParagraph"/>
              <w:spacing w:line="240" w:lineRule="auto"/>
              <w:rPr>
                <w:rFonts w:ascii="Calibri" w:hAnsi="Calibri"/>
              </w:rPr>
            </w:pPr>
            <w:r w:rsidRPr="008159A5">
              <w:rPr>
                <w:rFonts w:ascii="Calibri" w:hAnsi="Calibri"/>
              </w:rPr>
              <w:t>13.400.000 USD</w:t>
            </w:r>
          </w:p>
        </w:tc>
        <w:tc>
          <w:tcPr>
            <w:tcW w:w="1158" w:type="pct"/>
            <w:tcMar>
              <w:top w:w="0" w:type="dxa"/>
              <w:left w:w="115" w:type="dxa"/>
              <w:bottom w:w="0" w:type="dxa"/>
              <w:right w:w="115" w:type="dxa"/>
            </w:tcMar>
          </w:tcPr>
          <w:p w14:paraId="05BA61A2" w14:textId="77777777" w:rsidR="004F1A34" w:rsidRPr="008159A5" w:rsidRDefault="004F1A34" w:rsidP="006D4665">
            <w:pPr>
              <w:pStyle w:val="TableParagraph"/>
              <w:spacing w:line="240" w:lineRule="auto"/>
              <w:rPr>
                <w:rFonts w:ascii="Calibri" w:hAnsi="Calibri"/>
              </w:rPr>
            </w:pPr>
            <w:r w:rsidRPr="008159A5">
              <w:rPr>
                <w:rFonts w:ascii="Calibri" w:hAnsi="Calibri"/>
                <w:b/>
              </w:rPr>
              <w:t xml:space="preserve">Mục đích chương trình: </w:t>
            </w:r>
            <w:r w:rsidRPr="008159A5">
              <w:rPr>
                <w:rFonts w:ascii="Calibri" w:hAnsi="Calibri"/>
              </w:rPr>
              <w:t>Thúc đẩy việc cung cấp các dịch vụ du lịch có trách nhiệm với môi trường và xã hội như một phần trong chiến lược ngành du lịch Việt Nam.</w:t>
            </w:r>
          </w:p>
          <w:p w14:paraId="5A4041AB" w14:textId="59A73F78" w:rsidR="004F1A34" w:rsidRPr="008159A5" w:rsidRDefault="004F1A34" w:rsidP="006D4665">
            <w:pPr>
              <w:pStyle w:val="TableParagraph"/>
              <w:spacing w:line="240" w:lineRule="auto"/>
              <w:rPr>
                <w:rFonts w:ascii="Calibri" w:hAnsi="Calibri"/>
              </w:rPr>
            </w:pPr>
            <w:r w:rsidRPr="008159A5">
              <w:rPr>
                <w:rFonts w:ascii="Calibri" w:hAnsi="Calibri"/>
                <w:b/>
              </w:rPr>
              <w:t>Lĩnh vực kết quả 1:</w:t>
            </w:r>
            <w:r w:rsidRPr="008159A5">
              <w:rPr>
                <w:rFonts w:ascii="Calibri" w:hAnsi="Calibri"/>
              </w:rPr>
              <w:t xml:space="preserve"> Hỗ trợ chính sách và tăng cường thể chế: Đội ngũ cán bộ của Bộ Văn hóa, Thể thao và Du lịch (</w:t>
            </w:r>
            <w:r w:rsidR="0042734E">
              <w:rPr>
                <w:rFonts w:ascii="Calibri" w:hAnsi="Calibri"/>
                <w:lang w:val="en-US"/>
              </w:rPr>
              <w:t>Bộ VHTTDL</w:t>
            </w:r>
            <w:r w:rsidRPr="008159A5">
              <w:rPr>
                <w:rFonts w:ascii="Calibri" w:hAnsi="Calibri"/>
              </w:rPr>
              <w:t>), Tổng cục Du lịch và các cơ quan quản lý du lịch cấp tỉnh có trình độ trong việc hoạch định, lập kế hoạch và quản lý du lịch có trách nhiệm với xã hội và môi trường.</w:t>
            </w:r>
          </w:p>
          <w:p w14:paraId="6E241157" w14:textId="77777777" w:rsidR="004F1A34" w:rsidRPr="008159A5" w:rsidRDefault="004F1A34" w:rsidP="006D4665">
            <w:pPr>
              <w:pStyle w:val="TableParagraph"/>
              <w:spacing w:line="240" w:lineRule="auto"/>
              <w:rPr>
                <w:rFonts w:ascii="Calibri" w:hAnsi="Calibri"/>
              </w:rPr>
            </w:pPr>
            <w:r w:rsidRPr="008159A5">
              <w:rPr>
                <w:rFonts w:ascii="Calibri" w:hAnsi="Calibri"/>
                <w:b/>
              </w:rPr>
              <w:t>Lĩnh vực kết quả 2:</w:t>
            </w:r>
            <w:r w:rsidRPr="008159A5">
              <w:rPr>
                <w:rFonts w:ascii="Calibri" w:hAnsi="Calibri"/>
              </w:rPr>
              <w:t xml:space="preserve"> Khả năng cạnh tranh của sản phẩm và quan hệ đối tác công tư: Năng lực của các hiệp hội du lịch, các bên liên quan đến du lịch địa phương và khu vực tư nhân được tăng cường để hợp tác công-tư hiệu quả trong quản lý du lịch.</w:t>
            </w:r>
          </w:p>
          <w:p w14:paraId="78BA16BC" w14:textId="77777777" w:rsidR="004F1A34" w:rsidRPr="008159A5" w:rsidRDefault="004F1A34" w:rsidP="006D4665">
            <w:pPr>
              <w:pStyle w:val="TableParagraph"/>
              <w:spacing w:line="240" w:lineRule="auto"/>
              <w:rPr>
                <w:rFonts w:ascii="Calibri" w:hAnsi="Calibri"/>
              </w:rPr>
            </w:pPr>
            <w:r w:rsidRPr="008159A5">
              <w:rPr>
                <w:rFonts w:ascii="Calibri" w:hAnsi="Calibri"/>
                <w:b/>
              </w:rPr>
              <w:t>Lĩnh vực kết quả 3:</w:t>
            </w:r>
            <w:r w:rsidRPr="008159A5">
              <w:rPr>
                <w:rFonts w:ascii="Calibri" w:hAnsi="Calibri"/>
              </w:rPr>
              <w:t xml:space="preserve"> Giáo dục và đào tạo nghề trong ngành du lịch: Hệ thống đào tạo nghề du lịch bao gồm hệ thống tiêu chuẩn VTOS mang tính bền vững và bao trùm toàn bộ ngành du lịch.</w:t>
            </w:r>
          </w:p>
        </w:tc>
        <w:tc>
          <w:tcPr>
            <w:tcW w:w="463" w:type="pct"/>
            <w:shd w:val="clear" w:color="auto" w:fill="E2EFD9"/>
            <w:tcMar>
              <w:left w:w="115" w:type="dxa"/>
              <w:right w:w="115" w:type="dxa"/>
            </w:tcMar>
          </w:tcPr>
          <w:p w14:paraId="16072C4D" w14:textId="1B88EB61"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1.3, 1.4</w:t>
            </w:r>
          </w:p>
        </w:tc>
        <w:tc>
          <w:tcPr>
            <w:tcW w:w="463" w:type="pct"/>
            <w:shd w:val="clear" w:color="auto" w:fill="E2EFD9"/>
            <w:tcMar>
              <w:left w:w="115" w:type="dxa"/>
              <w:right w:w="115" w:type="dxa"/>
            </w:tcMar>
          </w:tcPr>
          <w:p w14:paraId="2C3B3F25" w14:textId="0B0DE976"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2.2, 2.4</w:t>
            </w:r>
          </w:p>
        </w:tc>
        <w:tc>
          <w:tcPr>
            <w:tcW w:w="463" w:type="pct"/>
            <w:shd w:val="clear" w:color="auto" w:fill="E2EFD9"/>
            <w:tcMar>
              <w:left w:w="115" w:type="dxa"/>
              <w:right w:w="115" w:type="dxa"/>
            </w:tcMar>
          </w:tcPr>
          <w:p w14:paraId="77F2389E" w14:textId="439A75E1"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xml:space="preserve">: 3.1, </w:t>
            </w:r>
          </w:p>
        </w:tc>
        <w:tc>
          <w:tcPr>
            <w:tcW w:w="463" w:type="pct"/>
            <w:shd w:val="clear" w:color="auto" w:fill="E2EFD9"/>
            <w:tcMar>
              <w:left w:w="115" w:type="dxa"/>
              <w:right w:w="115" w:type="dxa"/>
            </w:tcMar>
          </w:tcPr>
          <w:p w14:paraId="2272FEDC" w14:textId="3DE5EEED"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501725">
              <w:rPr>
                <w:rFonts w:ascii="Calibri" w:hAnsi="Calibri"/>
                <w:lang w:val="en-US"/>
              </w:rPr>
              <w:t>.</w:t>
            </w:r>
            <w:r w:rsidR="004F1A34" w:rsidRPr="008159A5">
              <w:rPr>
                <w:rFonts w:ascii="Calibri" w:hAnsi="Calibri"/>
              </w:rPr>
              <w:t>2</w:t>
            </w:r>
          </w:p>
        </w:tc>
      </w:tr>
      <w:tr w:rsidR="004F1A34" w:rsidRPr="008159A5" w14:paraId="7A2CDF3F"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386E4A80" w14:textId="77777777" w:rsidR="004F1A34" w:rsidRPr="008159A5" w:rsidRDefault="004F1A34" w:rsidP="006D4665">
            <w:pPr>
              <w:pStyle w:val="TableHeading"/>
              <w:spacing w:line="240" w:lineRule="auto"/>
              <w:rPr>
                <w:rFonts w:ascii="Calibri" w:hAnsi="Calibri"/>
              </w:rPr>
            </w:pPr>
            <w:r w:rsidRPr="008159A5">
              <w:rPr>
                <w:rFonts w:ascii="Calibri" w:hAnsi="Calibri"/>
              </w:rPr>
              <w:t>Ngân hàng phát triển châu Á</w:t>
            </w:r>
          </w:p>
        </w:tc>
      </w:tr>
      <w:tr w:rsidR="004F1A34" w:rsidRPr="008159A5" w14:paraId="6AE840A6" w14:textId="77777777" w:rsidTr="00200135">
        <w:trPr>
          <w:trHeight w:val="449"/>
          <w:jc w:val="center"/>
        </w:trPr>
        <w:tc>
          <w:tcPr>
            <w:tcW w:w="599" w:type="pct"/>
            <w:tcMar>
              <w:top w:w="0" w:type="dxa"/>
              <w:left w:w="115" w:type="dxa"/>
              <w:bottom w:w="0" w:type="dxa"/>
              <w:right w:w="115" w:type="dxa"/>
            </w:tcMar>
          </w:tcPr>
          <w:p w14:paraId="267D706B"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Phát triển Du lịch Mê Kông (MTDP)</w:t>
            </w:r>
          </w:p>
        </w:tc>
        <w:tc>
          <w:tcPr>
            <w:tcW w:w="417" w:type="pct"/>
            <w:tcMar>
              <w:top w:w="0" w:type="dxa"/>
              <w:left w:w="115" w:type="dxa"/>
              <w:bottom w:w="0" w:type="dxa"/>
              <w:right w:w="115" w:type="dxa"/>
            </w:tcMar>
          </w:tcPr>
          <w:p w14:paraId="354E8E84" w14:textId="77777777" w:rsidR="004F1A34" w:rsidRPr="008159A5" w:rsidRDefault="004F1A34" w:rsidP="006D4665">
            <w:pPr>
              <w:pStyle w:val="TableParagraph"/>
              <w:spacing w:line="240" w:lineRule="auto"/>
              <w:rPr>
                <w:rFonts w:ascii="Calibri" w:hAnsi="Calibri"/>
              </w:rPr>
            </w:pPr>
            <w:r w:rsidRPr="008159A5">
              <w:rPr>
                <w:rFonts w:ascii="Calibri" w:hAnsi="Calibri"/>
              </w:rPr>
              <w:t>Xây dựng cơ sở hạ tầng và tăng cường năng lực</w:t>
            </w:r>
          </w:p>
        </w:tc>
        <w:tc>
          <w:tcPr>
            <w:tcW w:w="510" w:type="pct"/>
            <w:tcMar>
              <w:top w:w="0" w:type="dxa"/>
              <w:left w:w="115" w:type="dxa"/>
              <w:bottom w:w="0" w:type="dxa"/>
              <w:right w:w="115" w:type="dxa"/>
            </w:tcMar>
          </w:tcPr>
          <w:p w14:paraId="21BE2909" w14:textId="77777777" w:rsidR="004F1A34" w:rsidRPr="008159A5" w:rsidRDefault="004F1A34" w:rsidP="006D4665">
            <w:pPr>
              <w:pStyle w:val="TableParagraph"/>
              <w:spacing w:line="240" w:lineRule="auto"/>
              <w:rPr>
                <w:rFonts w:ascii="Calibri" w:hAnsi="Calibri"/>
              </w:rPr>
            </w:pPr>
            <w:r w:rsidRPr="008159A5">
              <w:rPr>
                <w:rFonts w:ascii="Calibri" w:hAnsi="Calibri"/>
              </w:rPr>
              <w:t>2014 – 2019</w:t>
            </w:r>
          </w:p>
        </w:tc>
        <w:tc>
          <w:tcPr>
            <w:tcW w:w="463" w:type="pct"/>
            <w:tcMar>
              <w:top w:w="0" w:type="dxa"/>
              <w:left w:w="115" w:type="dxa"/>
              <w:bottom w:w="0" w:type="dxa"/>
              <w:right w:w="115" w:type="dxa"/>
            </w:tcMar>
          </w:tcPr>
          <w:p w14:paraId="1738F1E6" w14:textId="77777777" w:rsidR="004F1A34" w:rsidRPr="008159A5" w:rsidRDefault="004F1A34" w:rsidP="006D4665">
            <w:pPr>
              <w:pStyle w:val="TableParagraph"/>
              <w:spacing w:line="240" w:lineRule="auto"/>
              <w:rPr>
                <w:rFonts w:ascii="Calibri" w:hAnsi="Calibri"/>
              </w:rPr>
            </w:pPr>
            <w:r w:rsidRPr="008159A5">
              <w:rPr>
                <w:rFonts w:ascii="Calibri" w:hAnsi="Calibri"/>
              </w:rPr>
              <w:t>50.000.000 USD</w:t>
            </w:r>
          </w:p>
        </w:tc>
        <w:tc>
          <w:tcPr>
            <w:tcW w:w="1158" w:type="pct"/>
            <w:tcMar>
              <w:top w:w="0" w:type="dxa"/>
              <w:left w:w="115" w:type="dxa"/>
              <w:bottom w:w="0" w:type="dxa"/>
              <w:right w:w="115" w:type="dxa"/>
            </w:tcMar>
          </w:tcPr>
          <w:p w14:paraId="7EA4BDCC" w14:textId="77777777" w:rsidR="004F1A34" w:rsidRPr="008159A5" w:rsidRDefault="004F1A34" w:rsidP="006D4665">
            <w:pPr>
              <w:pStyle w:val="TableParagraph"/>
              <w:spacing w:line="240" w:lineRule="auto"/>
              <w:rPr>
                <w:rFonts w:ascii="Calibri" w:hAnsi="Calibri"/>
              </w:rPr>
            </w:pPr>
            <w:r w:rsidRPr="008159A5">
              <w:rPr>
                <w:rFonts w:ascii="Calibri" w:hAnsi="Calibri"/>
              </w:rPr>
              <w:t>Giai đoạn 3 (2014 - 2019): Triển khai tại 6 tỉnh Tây Ninh, Hà Tĩnh, Kiên Giang, Lào Cai, Tây Ninh và Hà Nội.</w:t>
            </w:r>
          </w:p>
          <w:p w14:paraId="111232A0" w14:textId="77777777" w:rsidR="004F1A34" w:rsidRPr="008159A5" w:rsidRDefault="004F1A34" w:rsidP="006D4665">
            <w:pPr>
              <w:pStyle w:val="TableParagraph"/>
              <w:spacing w:line="240" w:lineRule="auto"/>
              <w:rPr>
                <w:rFonts w:ascii="Calibri" w:hAnsi="Calibri"/>
              </w:rPr>
            </w:pPr>
            <w:r w:rsidRPr="008159A5">
              <w:rPr>
                <w:rFonts w:ascii="Calibri" w:hAnsi="Calibri"/>
              </w:rPr>
              <w:t>Kết quả đầu ra của dự án: 1) Cơ sở hạ tầng tiếp cận du lịch chặng cuối được cải thiện; 2) Dịch vụ Môi trường tại các trung tâm du lịch xuyên biên giới được cải thiện; 3) Tăng cường năng lực thể chế để thúc đẩy tăng trưởng du lịch bao trùm; 4) Triển khai dự án hiệu quả và quản lý tri thức.</w:t>
            </w:r>
          </w:p>
        </w:tc>
        <w:tc>
          <w:tcPr>
            <w:tcW w:w="463" w:type="pct"/>
            <w:shd w:val="clear" w:color="auto" w:fill="E2EFD9"/>
            <w:tcMar>
              <w:left w:w="115" w:type="dxa"/>
              <w:right w:w="115" w:type="dxa"/>
            </w:tcMar>
          </w:tcPr>
          <w:p w14:paraId="022CCCD1" w14:textId="2B43DD0B" w:rsidR="004F1A34" w:rsidRPr="008159A5" w:rsidRDefault="00981D02" w:rsidP="006D4665">
            <w:pPr>
              <w:pStyle w:val="TableParagraph"/>
              <w:spacing w:line="240" w:lineRule="auto"/>
              <w:rPr>
                <w:rFonts w:ascii="Calibri" w:hAnsi="Calibri"/>
              </w:rPr>
            </w:pPr>
            <w:r>
              <w:rPr>
                <w:rFonts w:ascii="Calibri" w:hAnsi="Calibri"/>
                <w:shd w:val="clear" w:color="auto" w:fill="E2EFD9"/>
              </w:rPr>
              <w:t>Đầu ra</w:t>
            </w:r>
            <w:r w:rsidR="004F1A34" w:rsidRPr="008159A5">
              <w:rPr>
                <w:rFonts w:ascii="Calibri" w:hAnsi="Calibri"/>
                <w:shd w:val="clear" w:color="auto" w:fill="E2EFD9"/>
              </w:rPr>
              <w:t xml:space="preserve">: </w:t>
            </w:r>
            <w:r w:rsidR="004F1A34" w:rsidRPr="008159A5">
              <w:rPr>
                <w:rFonts w:ascii="Calibri" w:hAnsi="Calibri"/>
              </w:rPr>
              <w:t>1</w:t>
            </w:r>
            <w:r w:rsidR="001B4253">
              <w:rPr>
                <w:rFonts w:ascii="Calibri" w:hAnsi="Calibri"/>
                <w:lang w:val="en-US"/>
              </w:rPr>
              <w:t>.</w:t>
            </w:r>
            <w:r w:rsidR="004F1A34" w:rsidRPr="008159A5">
              <w:rPr>
                <w:rFonts w:ascii="Calibri" w:hAnsi="Calibri"/>
              </w:rPr>
              <w:t>5</w:t>
            </w:r>
          </w:p>
        </w:tc>
        <w:tc>
          <w:tcPr>
            <w:tcW w:w="463" w:type="pct"/>
            <w:shd w:val="clear" w:color="auto" w:fill="FBE4D5"/>
            <w:tcMar>
              <w:left w:w="115" w:type="dxa"/>
              <w:right w:w="115" w:type="dxa"/>
            </w:tcMar>
          </w:tcPr>
          <w:p w14:paraId="0BBA133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7C80F688" w14:textId="6BAF65A9"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3.1, 3.3</w:t>
            </w:r>
          </w:p>
        </w:tc>
        <w:tc>
          <w:tcPr>
            <w:tcW w:w="463" w:type="pct"/>
            <w:shd w:val="clear" w:color="auto" w:fill="E2EFD9"/>
            <w:tcMar>
              <w:left w:w="115" w:type="dxa"/>
              <w:right w:w="115" w:type="dxa"/>
            </w:tcMar>
          </w:tcPr>
          <w:p w14:paraId="7A7EBB66" w14:textId="0AF63457"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1B4253">
              <w:rPr>
                <w:rFonts w:ascii="Calibri" w:hAnsi="Calibri"/>
                <w:lang w:val="en-US"/>
              </w:rPr>
              <w:t>.</w:t>
            </w:r>
            <w:r w:rsidR="004F1A34" w:rsidRPr="008159A5">
              <w:rPr>
                <w:rFonts w:ascii="Calibri" w:hAnsi="Calibri"/>
              </w:rPr>
              <w:t>2</w:t>
            </w:r>
          </w:p>
        </w:tc>
      </w:tr>
      <w:tr w:rsidR="004F1A34" w:rsidRPr="008159A5" w14:paraId="39C0A665" w14:textId="77777777" w:rsidTr="00200135">
        <w:trPr>
          <w:trHeight w:val="271"/>
          <w:jc w:val="center"/>
        </w:trPr>
        <w:tc>
          <w:tcPr>
            <w:tcW w:w="5000" w:type="pct"/>
            <w:gridSpan w:val="9"/>
            <w:shd w:val="clear" w:color="auto" w:fill="D9E2F3"/>
            <w:tcMar>
              <w:top w:w="0" w:type="dxa"/>
              <w:left w:w="115" w:type="dxa"/>
              <w:bottom w:w="0" w:type="dxa"/>
              <w:right w:w="115" w:type="dxa"/>
            </w:tcMar>
          </w:tcPr>
          <w:p w14:paraId="6B04FF3D" w14:textId="77777777" w:rsidR="004F1A34" w:rsidRPr="008159A5" w:rsidRDefault="004F1A34" w:rsidP="006D4665">
            <w:pPr>
              <w:pStyle w:val="TableHeading"/>
              <w:spacing w:line="240" w:lineRule="auto"/>
              <w:rPr>
                <w:rFonts w:ascii="Calibri" w:hAnsi="Calibri"/>
              </w:rPr>
            </w:pPr>
            <w:r w:rsidRPr="008159A5">
              <w:rPr>
                <w:rFonts w:ascii="Calibri" w:hAnsi="Calibri"/>
              </w:rPr>
              <w:t>Lux Dev, Đại sứ quán Luxembourg tại Việt Nam</w:t>
            </w:r>
          </w:p>
        </w:tc>
      </w:tr>
      <w:tr w:rsidR="004F1A34" w:rsidRPr="008159A5" w14:paraId="4D46976F" w14:textId="77777777" w:rsidTr="00200135">
        <w:trPr>
          <w:trHeight w:val="449"/>
          <w:jc w:val="center"/>
        </w:trPr>
        <w:tc>
          <w:tcPr>
            <w:tcW w:w="599" w:type="pct"/>
            <w:tcMar>
              <w:top w:w="0" w:type="dxa"/>
              <w:left w:w="115" w:type="dxa"/>
              <w:bottom w:w="0" w:type="dxa"/>
              <w:right w:w="115" w:type="dxa"/>
            </w:tcMar>
          </w:tcPr>
          <w:p w14:paraId="2EBC4570" w14:textId="77777777" w:rsidR="004F1A34" w:rsidRPr="008159A5" w:rsidRDefault="004F1A34" w:rsidP="006D4665">
            <w:pPr>
              <w:pStyle w:val="TableParagraph"/>
              <w:spacing w:line="240" w:lineRule="auto"/>
              <w:rPr>
                <w:rFonts w:ascii="Calibri" w:hAnsi="Calibri"/>
              </w:rPr>
            </w:pPr>
            <w:r w:rsidRPr="008159A5">
              <w:rPr>
                <w:rFonts w:ascii="Calibri" w:hAnsi="Calibri"/>
              </w:rPr>
              <w:t>VIE/031 Tăng cường nguồn nhân lực trong lĩnh vực khách sạn và du lịch tại Việt Nam</w:t>
            </w:r>
          </w:p>
        </w:tc>
        <w:tc>
          <w:tcPr>
            <w:tcW w:w="417" w:type="pct"/>
            <w:tcMar>
              <w:top w:w="0" w:type="dxa"/>
              <w:left w:w="115" w:type="dxa"/>
              <w:bottom w:w="0" w:type="dxa"/>
              <w:right w:w="115" w:type="dxa"/>
            </w:tcMar>
          </w:tcPr>
          <w:p w14:paraId="07C09DE0" w14:textId="77777777" w:rsidR="004F1A34" w:rsidRPr="008159A5" w:rsidRDefault="004F1A34" w:rsidP="006D4665">
            <w:pPr>
              <w:pStyle w:val="TableParagraph"/>
              <w:spacing w:line="240" w:lineRule="auto"/>
              <w:rPr>
                <w:rFonts w:ascii="Calibri" w:hAnsi="Calibri"/>
              </w:rPr>
            </w:pPr>
            <w:r w:rsidRPr="008159A5">
              <w:rPr>
                <w:rFonts w:ascii="Calibri" w:hAnsi="Calibri"/>
              </w:rPr>
              <w:t>Giáo dục và đào tạo</w:t>
            </w:r>
          </w:p>
        </w:tc>
        <w:tc>
          <w:tcPr>
            <w:tcW w:w="510" w:type="pct"/>
            <w:tcMar>
              <w:top w:w="0" w:type="dxa"/>
              <w:left w:w="115" w:type="dxa"/>
              <w:bottom w:w="0" w:type="dxa"/>
              <w:right w:w="115" w:type="dxa"/>
            </w:tcMar>
          </w:tcPr>
          <w:p w14:paraId="03755918" w14:textId="77777777" w:rsidR="004F1A34" w:rsidRPr="008159A5" w:rsidRDefault="004F1A34" w:rsidP="006D4665">
            <w:pPr>
              <w:pStyle w:val="TableParagraph"/>
              <w:spacing w:line="240" w:lineRule="auto"/>
              <w:rPr>
                <w:rFonts w:ascii="Calibri" w:hAnsi="Calibri"/>
              </w:rPr>
            </w:pPr>
            <w:r w:rsidRPr="008159A5">
              <w:rPr>
                <w:rFonts w:ascii="Calibri" w:hAnsi="Calibri"/>
              </w:rPr>
              <w:t>2006 – 2015</w:t>
            </w:r>
          </w:p>
        </w:tc>
        <w:tc>
          <w:tcPr>
            <w:tcW w:w="463" w:type="pct"/>
            <w:tcMar>
              <w:top w:w="0" w:type="dxa"/>
              <w:left w:w="115" w:type="dxa"/>
              <w:bottom w:w="0" w:type="dxa"/>
              <w:right w:w="115" w:type="dxa"/>
            </w:tcMar>
          </w:tcPr>
          <w:p w14:paraId="47E7A278" w14:textId="77777777" w:rsidR="004F1A34" w:rsidRPr="008159A5" w:rsidRDefault="004F1A34" w:rsidP="006D4665">
            <w:pPr>
              <w:pStyle w:val="TableParagraph"/>
              <w:spacing w:line="240" w:lineRule="auto"/>
              <w:rPr>
                <w:rFonts w:ascii="Calibri" w:hAnsi="Calibri"/>
              </w:rPr>
            </w:pPr>
            <w:r w:rsidRPr="008159A5">
              <w:rPr>
                <w:rFonts w:ascii="Calibri" w:hAnsi="Calibri"/>
              </w:rPr>
              <w:t>4.384.000 EUR</w:t>
            </w:r>
          </w:p>
        </w:tc>
        <w:tc>
          <w:tcPr>
            <w:tcW w:w="1158" w:type="pct"/>
            <w:tcMar>
              <w:top w:w="0" w:type="dxa"/>
              <w:left w:w="115" w:type="dxa"/>
              <w:bottom w:w="0" w:type="dxa"/>
              <w:right w:w="115" w:type="dxa"/>
            </w:tcMar>
          </w:tcPr>
          <w:p w14:paraId="1C50AAA4" w14:textId="77777777" w:rsidR="004F1A34" w:rsidRPr="008159A5" w:rsidRDefault="004F1A34" w:rsidP="006D4665">
            <w:pPr>
              <w:pStyle w:val="TableParagraph"/>
              <w:spacing w:line="240" w:lineRule="auto"/>
              <w:rPr>
                <w:rFonts w:ascii="Calibri" w:hAnsi="Calibri"/>
              </w:rPr>
            </w:pPr>
            <w:r w:rsidRPr="008159A5">
              <w:rPr>
                <w:rFonts w:ascii="Calibri" w:hAnsi="Calibri"/>
              </w:rPr>
              <w:t>Mục tiêu của dự án là tăng cường nguồn nhân lực để có thể cung cấp chương trình đào tạo chất lượng, đạt tiêu chuẩn quốc tế cho tất cả sinh viên. Dự án tập trung vào việc cải thiện các cơ sở đào tạo thực hành và tăng cường năng lực của các trường đào tạo khách sạn ở Huế, Thành phố Hồ Chí Minh, Vũng Tàu và Hà Nội để cung cấp chương trình đào tạo chất lượng cũng như giới thiệu các thực hành tốt nhất trong các trường đào tạo khách sạn mới ở Đà Nẵng, Đà Lạt, Nha Trang , Hải Phòng và Cần Thơ. Dự án dựa trên hai trụ cột:</w:t>
            </w:r>
          </w:p>
          <w:p w14:paraId="5DAF0F45" w14:textId="77777777" w:rsidR="004F1A34" w:rsidRPr="008159A5" w:rsidRDefault="004F1A34" w:rsidP="006D4665">
            <w:pPr>
              <w:pStyle w:val="TableParagraph"/>
              <w:spacing w:line="240" w:lineRule="auto"/>
              <w:rPr>
                <w:rFonts w:ascii="Calibri" w:hAnsi="Calibri"/>
              </w:rPr>
            </w:pPr>
            <w:r w:rsidRPr="008159A5">
              <w:rPr>
                <w:rFonts w:ascii="Calibri" w:hAnsi="Calibri"/>
              </w:rPr>
              <w:t>1. Việc phát triển hệ thống quản lý khách sạn cũng như quản lý và vận hành của các trường đào tạo khách sạn tại Việt Nam;</w:t>
            </w:r>
          </w:p>
          <w:p w14:paraId="1FE9C507" w14:textId="77777777" w:rsidR="004F1A34" w:rsidRPr="008159A5" w:rsidRDefault="004F1A34" w:rsidP="006D4665">
            <w:pPr>
              <w:pStyle w:val="TableParagraph"/>
              <w:spacing w:line="240" w:lineRule="auto"/>
              <w:rPr>
                <w:rFonts w:ascii="Calibri" w:hAnsi="Calibri"/>
              </w:rPr>
            </w:pPr>
            <w:r w:rsidRPr="008159A5">
              <w:rPr>
                <w:rFonts w:ascii="Calibri" w:hAnsi="Calibri"/>
              </w:rPr>
              <w:t>2. Chất lượng giảng dạy và tiêu chuẩn học tập đảm bảo thích ứng với nhu cầu của lĩnh vực kinh doanh khách sạn, đồng thời phù hợp với chính sách quốc gia và quy định của chính phủ.</w:t>
            </w:r>
          </w:p>
        </w:tc>
        <w:tc>
          <w:tcPr>
            <w:tcW w:w="463" w:type="pct"/>
            <w:shd w:val="clear" w:color="auto" w:fill="FBE4D5"/>
            <w:tcMar>
              <w:left w:w="115" w:type="dxa"/>
              <w:right w:w="115" w:type="dxa"/>
            </w:tcMar>
          </w:tcPr>
          <w:p w14:paraId="663853C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19F359B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27C528C2" w14:textId="10151416"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3.1, 3.4</w:t>
            </w:r>
          </w:p>
        </w:tc>
        <w:tc>
          <w:tcPr>
            <w:tcW w:w="463" w:type="pct"/>
            <w:shd w:val="clear" w:color="auto" w:fill="FBE4D5"/>
            <w:tcMar>
              <w:left w:w="115" w:type="dxa"/>
              <w:right w:w="115" w:type="dxa"/>
            </w:tcMar>
          </w:tcPr>
          <w:p w14:paraId="51B95033"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46BFC773" w14:textId="77777777" w:rsidTr="00200135">
        <w:trPr>
          <w:trHeight w:val="271"/>
          <w:jc w:val="center"/>
        </w:trPr>
        <w:tc>
          <w:tcPr>
            <w:tcW w:w="5000" w:type="pct"/>
            <w:gridSpan w:val="9"/>
            <w:shd w:val="clear" w:color="auto" w:fill="D9E2F3"/>
            <w:tcMar>
              <w:top w:w="0" w:type="dxa"/>
              <w:left w:w="115" w:type="dxa"/>
              <w:bottom w:w="0" w:type="dxa"/>
              <w:right w:w="115" w:type="dxa"/>
            </w:tcMar>
          </w:tcPr>
          <w:p w14:paraId="282C4E2C" w14:textId="77777777" w:rsidR="004F1A34" w:rsidRPr="008159A5" w:rsidRDefault="004F1A34" w:rsidP="006D4665">
            <w:pPr>
              <w:pStyle w:val="TableHeading"/>
              <w:spacing w:line="240" w:lineRule="auto"/>
              <w:rPr>
                <w:rFonts w:ascii="Calibri" w:hAnsi="Calibri"/>
              </w:rPr>
            </w:pPr>
            <w:r w:rsidRPr="008159A5">
              <w:rPr>
                <w:rFonts w:ascii="Calibri" w:hAnsi="Calibri"/>
              </w:rPr>
              <w:t>Chương trình hợp tác và phát triển kinh tế của Thụy Sĩ (SECO)</w:t>
            </w:r>
          </w:p>
        </w:tc>
      </w:tr>
      <w:tr w:rsidR="004F1A34" w:rsidRPr="008159A5" w14:paraId="03C436A1" w14:textId="77777777" w:rsidTr="00200135">
        <w:trPr>
          <w:trHeight w:val="449"/>
          <w:jc w:val="center"/>
        </w:trPr>
        <w:tc>
          <w:tcPr>
            <w:tcW w:w="599" w:type="pct"/>
            <w:tcMar>
              <w:top w:w="0" w:type="dxa"/>
              <w:left w:w="115" w:type="dxa"/>
              <w:bottom w:w="0" w:type="dxa"/>
              <w:right w:w="115" w:type="dxa"/>
            </w:tcMar>
          </w:tcPr>
          <w:p w14:paraId="46535BF9" w14:textId="77777777" w:rsidR="004F1A34" w:rsidRPr="008159A5" w:rsidRDefault="004F1A34" w:rsidP="006D4665">
            <w:pPr>
              <w:pStyle w:val="TableParagraph"/>
              <w:spacing w:line="240" w:lineRule="auto"/>
              <w:rPr>
                <w:rFonts w:ascii="Calibri" w:hAnsi="Calibri"/>
              </w:rPr>
            </w:pPr>
            <w:r w:rsidRPr="008159A5">
              <w:rPr>
                <w:rFonts w:ascii="Calibri" w:hAnsi="Calibri"/>
              </w:rPr>
              <w:t>Chương trình du lịch bền vững Thụy Sĩ (SSTP)</w:t>
            </w:r>
          </w:p>
        </w:tc>
        <w:tc>
          <w:tcPr>
            <w:tcW w:w="417" w:type="pct"/>
            <w:tcMar>
              <w:top w:w="0" w:type="dxa"/>
              <w:left w:w="115" w:type="dxa"/>
              <w:bottom w:w="0" w:type="dxa"/>
              <w:right w:w="115" w:type="dxa"/>
            </w:tcMar>
          </w:tcPr>
          <w:p w14:paraId="06FC2718"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127469B6" w14:textId="77777777" w:rsidR="004F1A34" w:rsidRPr="008159A5" w:rsidRDefault="004F1A34" w:rsidP="006D4665">
            <w:pPr>
              <w:pStyle w:val="TableParagraph"/>
              <w:spacing w:line="240" w:lineRule="auto"/>
              <w:rPr>
                <w:rFonts w:ascii="Calibri" w:hAnsi="Calibri"/>
              </w:rPr>
            </w:pPr>
            <w:r w:rsidRPr="008159A5">
              <w:rPr>
                <w:rFonts w:ascii="Calibri" w:hAnsi="Calibri"/>
              </w:rPr>
              <w:t>2018 – 2022</w:t>
            </w:r>
          </w:p>
        </w:tc>
        <w:tc>
          <w:tcPr>
            <w:tcW w:w="463" w:type="pct"/>
            <w:tcMar>
              <w:top w:w="0" w:type="dxa"/>
              <w:left w:w="115" w:type="dxa"/>
              <w:bottom w:w="0" w:type="dxa"/>
              <w:right w:w="115" w:type="dxa"/>
            </w:tcMar>
          </w:tcPr>
          <w:p w14:paraId="1708221E" w14:textId="77777777" w:rsidR="004F1A34" w:rsidRPr="008159A5" w:rsidRDefault="004F1A34" w:rsidP="006D4665">
            <w:pPr>
              <w:pStyle w:val="TableParagraph"/>
              <w:spacing w:line="240" w:lineRule="auto"/>
              <w:rPr>
                <w:rFonts w:ascii="Calibri" w:hAnsi="Calibri"/>
              </w:rPr>
            </w:pPr>
            <w:r w:rsidRPr="008159A5">
              <w:rPr>
                <w:rFonts w:ascii="Calibri" w:hAnsi="Calibri"/>
              </w:rPr>
              <w:t>4.700.000 USD</w:t>
            </w:r>
          </w:p>
        </w:tc>
        <w:tc>
          <w:tcPr>
            <w:tcW w:w="1158" w:type="pct"/>
            <w:tcMar>
              <w:top w:w="0" w:type="dxa"/>
              <w:left w:w="115" w:type="dxa"/>
              <w:bottom w:w="0" w:type="dxa"/>
              <w:right w:w="115" w:type="dxa"/>
            </w:tcMar>
          </w:tcPr>
          <w:p w14:paraId="2E1198D0" w14:textId="77777777" w:rsidR="004F1A34" w:rsidRPr="008159A5" w:rsidRDefault="004F1A34" w:rsidP="006D4665">
            <w:pPr>
              <w:pStyle w:val="TableParagraph"/>
              <w:spacing w:line="240" w:lineRule="auto"/>
              <w:rPr>
                <w:rFonts w:ascii="Calibri" w:hAnsi="Calibri"/>
              </w:rPr>
            </w:pPr>
            <w:r w:rsidRPr="008159A5">
              <w:rPr>
                <w:rFonts w:ascii="Calibri" w:hAnsi="Calibri"/>
              </w:rPr>
              <w:t>Mục tiêu dự án: Nhằm nâng cao năng lực cạnh tranh của ngành du lịch thông qua việc thúc đẩy các hoạt động du lịch bền vững và cung cấp chương trình giáo dục quản trị khách sạn chất lượng.</w:t>
            </w:r>
          </w:p>
          <w:p w14:paraId="74203B13" w14:textId="77777777" w:rsidR="004F1A34" w:rsidRPr="008159A5" w:rsidRDefault="004F1A34" w:rsidP="006D4665">
            <w:pPr>
              <w:pStyle w:val="TableParagraph"/>
              <w:spacing w:line="240" w:lineRule="auto"/>
              <w:rPr>
                <w:rFonts w:ascii="Calibri" w:hAnsi="Calibri"/>
              </w:rPr>
            </w:pPr>
            <w:r w:rsidRPr="008159A5">
              <w:rPr>
                <w:rFonts w:ascii="Calibri" w:hAnsi="Calibri"/>
              </w:rPr>
              <w:t>Gồm ba hợp phần chính:</w:t>
            </w:r>
          </w:p>
          <w:p w14:paraId="13874E1A" w14:textId="77777777" w:rsidR="004F1A34" w:rsidRPr="008159A5" w:rsidRDefault="004F1A34" w:rsidP="006D4665">
            <w:pPr>
              <w:pStyle w:val="TableParagraph"/>
              <w:spacing w:line="240" w:lineRule="auto"/>
              <w:rPr>
                <w:rFonts w:ascii="Calibri" w:hAnsi="Calibri"/>
              </w:rPr>
            </w:pPr>
            <w:r w:rsidRPr="008159A5">
              <w:rPr>
                <w:rFonts w:ascii="Calibri" w:hAnsi="Calibri"/>
              </w:rPr>
              <w:t>Hợp phần 1 hỗ trợ các công ty du lịch quy mô vừa và nhỏ và Tổ chức hỗ trợ doanh nghiệp tăng cường năng lực cạnh tranh, đồng thời mang lại hiệu quả hoạt động thông qua phát triển các sản phẩm du lịch áp dụng nguyên tắc của du lịch bền vững.</w:t>
            </w:r>
          </w:p>
          <w:p w14:paraId="48CBFB36" w14:textId="77777777" w:rsidR="004F1A34" w:rsidRPr="008159A5" w:rsidRDefault="004F1A34" w:rsidP="006D4665">
            <w:pPr>
              <w:pStyle w:val="TableParagraph"/>
              <w:spacing w:line="240" w:lineRule="auto"/>
              <w:rPr>
                <w:rFonts w:ascii="Calibri" w:hAnsi="Calibri"/>
              </w:rPr>
            </w:pPr>
            <w:r w:rsidRPr="008159A5">
              <w:rPr>
                <w:rFonts w:ascii="Calibri" w:hAnsi="Calibri"/>
              </w:rPr>
              <w:t>Hợp phần 2 hỗ trợ phát triển nhân lực quốc gia bằng cách củng cố kỹ năng kết hợp với các chương trình đào tạo du lịch bền vững tại sáu cơ sở và tổ chức chương trình giáo dục quản trị khách sạn tại trường đại học lớn.</w:t>
            </w:r>
          </w:p>
          <w:p w14:paraId="54711032" w14:textId="77777777" w:rsidR="004F1A34" w:rsidRPr="008159A5" w:rsidRDefault="004F1A34" w:rsidP="006D4665">
            <w:pPr>
              <w:pStyle w:val="TableParagraph"/>
              <w:spacing w:line="240" w:lineRule="auto"/>
              <w:rPr>
                <w:rFonts w:ascii="Calibri" w:hAnsi="Calibri"/>
              </w:rPr>
            </w:pPr>
            <w:r w:rsidRPr="008159A5">
              <w:rPr>
                <w:rFonts w:ascii="Calibri" w:hAnsi="Calibri"/>
              </w:rPr>
              <w:t>Hợp phần 3 tạo điều kiện để lồng ghép các phương thức thực hành trong du lịch bền vững vào các điều kiện khung để tạo ra môi trường thuận lợi cho ngành du lịch cạnh tranh và bền vững.</w:t>
            </w:r>
          </w:p>
        </w:tc>
        <w:tc>
          <w:tcPr>
            <w:tcW w:w="463" w:type="pct"/>
            <w:shd w:val="clear" w:color="auto" w:fill="FBE4D5"/>
            <w:tcMar>
              <w:left w:w="115" w:type="dxa"/>
              <w:right w:w="115" w:type="dxa"/>
            </w:tcMar>
          </w:tcPr>
          <w:p w14:paraId="1087363E"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2E38A777" w14:textId="4BD36D77"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2345C9">
              <w:rPr>
                <w:rFonts w:ascii="Calibri" w:hAnsi="Calibri"/>
                <w:lang w:val="en-US"/>
              </w:rPr>
              <w:t>.</w:t>
            </w:r>
            <w:r w:rsidR="004F1A34" w:rsidRPr="008159A5">
              <w:rPr>
                <w:rFonts w:ascii="Calibri" w:hAnsi="Calibri"/>
              </w:rPr>
              <w:t>2</w:t>
            </w:r>
          </w:p>
        </w:tc>
        <w:tc>
          <w:tcPr>
            <w:tcW w:w="463" w:type="pct"/>
            <w:shd w:val="clear" w:color="auto" w:fill="E2EFD9"/>
            <w:tcMar>
              <w:left w:w="115" w:type="dxa"/>
              <w:right w:w="115" w:type="dxa"/>
            </w:tcMar>
          </w:tcPr>
          <w:p w14:paraId="4E7D49E2" w14:textId="7A070569"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w:t>
            </w:r>
            <w:r w:rsidR="002345C9">
              <w:rPr>
                <w:rFonts w:ascii="Calibri" w:hAnsi="Calibri"/>
                <w:lang w:val="en-US"/>
              </w:rPr>
              <w:t>.</w:t>
            </w:r>
            <w:r w:rsidR="004F1A34" w:rsidRPr="008159A5">
              <w:rPr>
                <w:rFonts w:ascii="Calibri" w:hAnsi="Calibri"/>
              </w:rPr>
              <w:t>1</w:t>
            </w:r>
          </w:p>
        </w:tc>
        <w:tc>
          <w:tcPr>
            <w:tcW w:w="463" w:type="pct"/>
            <w:shd w:val="clear" w:color="auto" w:fill="E2EFD9"/>
            <w:tcMar>
              <w:left w:w="115" w:type="dxa"/>
              <w:right w:w="115" w:type="dxa"/>
            </w:tcMar>
          </w:tcPr>
          <w:p w14:paraId="37885225" w14:textId="7047B0D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4</w:t>
            </w:r>
            <w:r w:rsidR="002345C9">
              <w:rPr>
                <w:rFonts w:ascii="Calibri" w:hAnsi="Calibri"/>
                <w:lang w:val="en-US"/>
              </w:rPr>
              <w:t>.</w:t>
            </w:r>
            <w:r w:rsidR="004F1A34" w:rsidRPr="008159A5">
              <w:rPr>
                <w:rFonts w:ascii="Calibri" w:hAnsi="Calibri"/>
              </w:rPr>
              <w:t>1</w:t>
            </w:r>
          </w:p>
        </w:tc>
      </w:tr>
      <w:tr w:rsidR="004F1A34" w:rsidRPr="008159A5" w14:paraId="07725DB2" w14:textId="77777777" w:rsidTr="00200135">
        <w:trPr>
          <w:trHeight w:val="271"/>
          <w:jc w:val="center"/>
        </w:trPr>
        <w:tc>
          <w:tcPr>
            <w:tcW w:w="5000" w:type="pct"/>
            <w:gridSpan w:val="9"/>
            <w:shd w:val="clear" w:color="auto" w:fill="D9E2F3"/>
            <w:tcMar>
              <w:top w:w="0" w:type="dxa"/>
              <w:left w:w="115" w:type="dxa"/>
              <w:bottom w:w="0" w:type="dxa"/>
              <w:right w:w="115" w:type="dxa"/>
            </w:tcMar>
          </w:tcPr>
          <w:p w14:paraId="19706228" w14:textId="77777777" w:rsidR="004F1A34" w:rsidRPr="008159A5" w:rsidRDefault="004F1A34" w:rsidP="006D4665">
            <w:pPr>
              <w:pStyle w:val="TableHeading"/>
              <w:spacing w:line="240" w:lineRule="auto"/>
              <w:rPr>
                <w:rFonts w:ascii="Calibri" w:hAnsi="Calibri"/>
              </w:rPr>
            </w:pPr>
            <w:r w:rsidRPr="008159A5">
              <w:rPr>
                <w:rFonts w:ascii="Calibri" w:hAnsi="Calibri"/>
              </w:rPr>
              <w:t>Helvetas</w:t>
            </w:r>
          </w:p>
        </w:tc>
      </w:tr>
      <w:tr w:rsidR="004F1A34" w:rsidRPr="008159A5" w14:paraId="3B799657" w14:textId="77777777" w:rsidTr="00200135">
        <w:trPr>
          <w:trHeight w:val="449"/>
          <w:jc w:val="center"/>
        </w:trPr>
        <w:tc>
          <w:tcPr>
            <w:tcW w:w="599" w:type="pct"/>
            <w:tcMar>
              <w:top w:w="0" w:type="dxa"/>
              <w:left w:w="115" w:type="dxa"/>
              <w:bottom w:w="0" w:type="dxa"/>
              <w:right w:w="115" w:type="dxa"/>
            </w:tcMar>
          </w:tcPr>
          <w:p w14:paraId="49811BE1"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du lịch cộng đồng</w:t>
            </w:r>
          </w:p>
        </w:tc>
        <w:tc>
          <w:tcPr>
            <w:tcW w:w="417" w:type="pct"/>
            <w:tcMar>
              <w:top w:w="0" w:type="dxa"/>
              <w:left w:w="115" w:type="dxa"/>
              <w:bottom w:w="0" w:type="dxa"/>
              <w:right w:w="115" w:type="dxa"/>
            </w:tcMar>
          </w:tcPr>
          <w:p w14:paraId="791752A3" w14:textId="77777777" w:rsidR="004F1A34" w:rsidRPr="008159A5" w:rsidRDefault="004F1A34" w:rsidP="006D4665">
            <w:pPr>
              <w:pStyle w:val="TableParagraph"/>
              <w:spacing w:line="240" w:lineRule="auto"/>
              <w:rPr>
                <w:rFonts w:ascii="Calibri" w:hAnsi="Calibri"/>
              </w:rPr>
            </w:pPr>
            <w:r w:rsidRPr="008159A5">
              <w:rPr>
                <w:rFonts w:ascii="Calibri" w:hAnsi="Calibri"/>
              </w:rPr>
              <w:t>Tăng cường năng lực</w:t>
            </w:r>
          </w:p>
        </w:tc>
        <w:tc>
          <w:tcPr>
            <w:tcW w:w="510" w:type="pct"/>
            <w:tcMar>
              <w:top w:w="0" w:type="dxa"/>
              <w:left w:w="115" w:type="dxa"/>
              <w:bottom w:w="0" w:type="dxa"/>
              <w:right w:w="115" w:type="dxa"/>
            </w:tcMar>
          </w:tcPr>
          <w:p w14:paraId="0ECA377F" w14:textId="77777777" w:rsidR="004F1A34" w:rsidRPr="008159A5" w:rsidRDefault="004F1A34" w:rsidP="006D4665">
            <w:pPr>
              <w:pStyle w:val="TableParagraph"/>
              <w:spacing w:line="240" w:lineRule="auto"/>
              <w:rPr>
                <w:rFonts w:ascii="Calibri" w:hAnsi="Calibri"/>
              </w:rPr>
            </w:pPr>
            <w:r w:rsidRPr="008159A5">
              <w:rPr>
                <w:rFonts w:ascii="Calibri" w:hAnsi="Calibri"/>
              </w:rPr>
              <w:t>2015 - 2019</w:t>
            </w:r>
          </w:p>
        </w:tc>
        <w:tc>
          <w:tcPr>
            <w:tcW w:w="463" w:type="pct"/>
            <w:tcMar>
              <w:top w:w="0" w:type="dxa"/>
              <w:left w:w="115" w:type="dxa"/>
              <w:bottom w:w="0" w:type="dxa"/>
              <w:right w:w="115" w:type="dxa"/>
            </w:tcMar>
          </w:tcPr>
          <w:p w14:paraId="7EBFB569"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Xác định sau</w:t>
            </w:r>
          </w:p>
        </w:tc>
        <w:tc>
          <w:tcPr>
            <w:tcW w:w="1158" w:type="pct"/>
            <w:tcMar>
              <w:top w:w="0" w:type="dxa"/>
              <w:left w:w="115" w:type="dxa"/>
              <w:bottom w:w="0" w:type="dxa"/>
              <w:right w:w="115" w:type="dxa"/>
            </w:tcMar>
          </w:tcPr>
          <w:p w14:paraId="1B9F78C7" w14:textId="77777777" w:rsidR="004F1A34" w:rsidRPr="008159A5" w:rsidRDefault="004F1A34" w:rsidP="006D4665">
            <w:pPr>
              <w:pStyle w:val="TableParagraph"/>
              <w:spacing w:line="240" w:lineRule="auto"/>
              <w:rPr>
                <w:rFonts w:ascii="Calibri" w:hAnsi="Calibri"/>
              </w:rPr>
            </w:pPr>
            <w:r w:rsidRPr="008159A5">
              <w:rPr>
                <w:rFonts w:ascii="Calibri" w:hAnsi="Calibri"/>
              </w:rPr>
              <w:t>Mục tiêu tổng thể: Dự án Du lịch cộng đồng do Tổ chức hợp tác quốc tế Thụy Sĩ HELVETAS tài trợ và Trung tâm phát triển kinh tế nông thôn (CRED) thực hiện. Đây là dự án với thời gian thực hiện 4 năm, trong giai đoạn 2015-2019 tại hai tỉnh Hà Giang và Cao Bằng. Mục tiêu chung của dự án này là góp phần phát triển sinh kế và nâng cao chất lượng cuộc sống thông qua hoạt động tạo nguồn thu nhập và việc làm, cải thiện điều kiện môi trường và bảo tồn văn hóa truyền thống.</w:t>
            </w:r>
          </w:p>
          <w:p w14:paraId="4FE9390B" w14:textId="77777777" w:rsidR="004F1A34" w:rsidRPr="008159A5" w:rsidRDefault="004F1A34" w:rsidP="006D4665">
            <w:pPr>
              <w:pStyle w:val="TableParagraph"/>
              <w:spacing w:line="240" w:lineRule="auto"/>
              <w:rPr>
                <w:rFonts w:ascii="Calibri" w:hAnsi="Calibri"/>
              </w:rPr>
            </w:pPr>
            <w:r w:rsidRPr="008159A5">
              <w:rPr>
                <w:rFonts w:ascii="Calibri" w:hAnsi="Calibri"/>
              </w:rPr>
              <w:t>Đối tác: Ủy ban nhân dân huyện Hoàng Su Phì, Sở Văn hóa, Thể thao và Du lịch tỉnh Cao Bằng, HTX Du lịch Hoàng Su Phì; Công ty Du lịch Craft Belt, Công ty Cổ phần Du lịch Cao Bằng, các nhà cung cấp dịch vụ đào tạo nhà nước và tư nhân và các tổ chức tài chính vi mô.</w:t>
            </w:r>
          </w:p>
          <w:p w14:paraId="413E312A" w14:textId="77777777" w:rsidR="004F1A34" w:rsidRPr="008159A5" w:rsidRDefault="004F1A34" w:rsidP="006D4665">
            <w:pPr>
              <w:pStyle w:val="TableParagraph"/>
              <w:spacing w:line="240" w:lineRule="auto"/>
              <w:rPr>
                <w:rFonts w:ascii="Calibri" w:hAnsi="Calibri"/>
              </w:rPr>
            </w:pPr>
            <w:r w:rsidRPr="008159A5">
              <w:rPr>
                <w:rFonts w:ascii="Calibri" w:hAnsi="Calibri"/>
              </w:rPr>
              <w:t>Kết quả mong đợi chính:</w:t>
            </w:r>
          </w:p>
          <w:p w14:paraId="09F0EDC1"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Cơ chế quản lý du lịch cộng đồng hiệu quả và cơ chế chia sẻ lợi ích du lịch bình đẳng được thiết lập và áp dụng tại các cộng đồng được lựa chọn</w:t>
            </w:r>
          </w:p>
          <w:p w14:paraId="7ADDC240"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Phát triển quỹ tài chính vi mô bền vững nhằm tối đa hóa sự tham gia của địa phương vào hoạt động đầu tư và vận hành du lịch tại các cộng đồng được lựa chọn.</w:t>
            </w:r>
          </w:p>
          <w:p w14:paraId="287219D9"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Trang bị đầy đủ cơ sở du lịch thân thiện với môi trường, phát triển và giới thiệu tốt các sản phẩm, dịch vụ du lịch chất lượng cao.</w:t>
            </w:r>
          </w:p>
          <w:p w14:paraId="3C565267"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Cộng đồng địa phương có thể tổ chức và cung cấp các dịch vụ chuyên nghiệp cho khách hàng</w:t>
            </w:r>
          </w:p>
          <w:p w14:paraId="56A41893"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Phát triển các chương trình/gói tour du lịch cộng đồng có tính tương tác cao phản ánh nền văn hóa, giá trị địa phương và đáp ứng nhu cầu của khách hàng;</w:t>
            </w:r>
          </w:p>
          <w:p w14:paraId="704FB377"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Thiết lập mối liên kết và phát triển thị trường</w:t>
            </w:r>
          </w:p>
          <w:p w14:paraId="3CA4C3EF"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Xây dựng chính sách du lịch vì người nghèo nhằm thu hút nguồn đầu tư vào hoạt động du lịch tại các điểm du lịch cộng đồng</w:t>
            </w:r>
          </w:p>
          <w:p w14:paraId="17FD6A4A" w14:textId="77777777" w:rsidR="004F1A34" w:rsidRPr="008159A5" w:rsidRDefault="004F1A34" w:rsidP="006D4665">
            <w:pPr>
              <w:pStyle w:val="TableParagraph"/>
              <w:numPr>
                <w:ilvl w:val="0"/>
                <w:numId w:val="29"/>
              </w:numPr>
              <w:spacing w:line="240" w:lineRule="auto"/>
              <w:rPr>
                <w:rFonts w:ascii="Calibri" w:hAnsi="Calibri"/>
              </w:rPr>
            </w:pPr>
            <w:r w:rsidRPr="008159A5">
              <w:rPr>
                <w:rFonts w:ascii="Calibri" w:hAnsi="Calibri"/>
              </w:rPr>
              <w:t>Duy trì hoạt động du lịch cộng đồng mới được thành lập thông qua xây dựng thể chế và thành lập hiệp hội du lịch cộng đồng khu vực, đồng thời tăng cường các điều phối viên du lịch cộng đồng địa phương. Những địa điểm này được du khách biết đến như một điểm đến hấp dẫn mới lạ.</w:t>
            </w:r>
          </w:p>
        </w:tc>
        <w:tc>
          <w:tcPr>
            <w:tcW w:w="463" w:type="pct"/>
            <w:shd w:val="clear" w:color="auto" w:fill="E2EFD9"/>
            <w:tcMar>
              <w:left w:w="115" w:type="dxa"/>
              <w:right w:w="115" w:type="dxa"/>
            </w:tcMar>
          </w:tcPr>
          <w:p w14:paraId="6FE350C7" w14:textId="0B73C8E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1,4</w:t>
            </w:r>
          </w:p>
        </w:tc>
        <w:tc>
          <w:tcPr>
            <w:tcW w:w="463" w:type="pct"/>
            <w:shd w:val="clear" w:color="auto" w:fill="E2EFD9"/>
            <w:tcMar>
              <w:left w:w="115" w:type="dxa"/>
              <w:right w:w="115" w:type="dxa"/>
            </w:tcMar>
          </w:tcPr>
          <w:p w14:paraId="7E9ECF76" w14:textId="4C3CD9D6"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2,5</w:t>
            </w:r>
          </w:p>
        </w:tc>
        <w:tc>
          <w:tcPr>
            <w:tcW w:w="463" w:type="pct"/>
            <w:shd w:val="clear" w:color="auto" w:fill="E2EFD9"/>
            <w:tcMar>
              <w:left w:w="115" w:type="dxa"/>
              <w:right w:w="115" w:type="dxa"/>
            </w:tcMar>
          </w:tcPr>
          <w:p w14:paraId="2D89D4BC" w14:textId="53942E56"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3,3</w:t>
            </w:r>
          </w:p>
        </w:tc>
        <w:tc>
          <w:tcPr>
            <w:tcW w:w="463" w:type="pct"/>
            <w:shd w:val="clear" w:color="auto" w:fill="FBE4D5"/>
            <w:tcMar>
              <w:left w:w="115" w:type="dxa"/>
              <w:right w:w="115" w:type="dxa"/>
            </w:tcMar>
          </w:tcPr>
          <w:p w14:paraId="1BB2F54F"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2A91ADEB" w14:textId="77777777" w:rsidTr="00200135">
        <w:trPr>
          <w:trHeight w:val="271"/>
          <w:jc w:val="center"/>
        </w:trPr>
        <w:tc>
          <w:tcPr>
            <w:tcW w:w="5000" w:type="pct"/>
            <w:gridSpan w:val="9"/>
            <w:shd w:val="clear" w:color="auto" w:fill="D9E2F3"/>
            <w:tcMar>
              <w:top w:w="0" w:type="dxa"/>
              <w:left w:w="115" w:type="dxa"/>
              <w:bottom w:w="0" w:type="dxa"/>
              <w:right w:w="115" w:type="dxa"/>
            </w:tcMar>
          </w:tcPr>
          <w:p w14:paraId="42895BC0" w14:textId="77777777" w:rsidR="004F1A34" w:rsidRPr="008159A5" w:rsidRDefault="004F1A34" w:rsidP="006D4665">
            <w:pPr>
              <w:pStyle w:val="TableHeading"/>
              <w:spacing w:line="240" w:lineRule="auto"/>
              <w:rPr>
                <w:rFonts w:ascii="Calibri" w:hAnsi="Calibri"/>
              </w:rPr>
            </w:pPr>
            <w:r w:rsidRPr="008159A5">
              <w:rPr>
                <w:rFonts w:ascii="Calibri" w:hAnsi="Calibri"/>
              </w:rPr>
              <w:t>Các sáng kiến của khu vực tư nhân và tổ chức phi chính phủ địa phương</w:t>
            </w:r>
          </w:p>
        </w:tc>
      </w:tr>
      <w:tr w:rsidR="004F1A34" w:rsidRPr="008159A5" w14:paraId="18AFCF42" w14:textId="77777777" w:rsidTr="00200135">
        <w:trPr>
          <w:trHeight w:val="449"/>
          <w:jc w:val="center"/>
        </w:trPr>
        <w:tc>
          <w:tcPr>
            <w:tcW w:w="599" w:type="pct"/>
            <w:tcMar>
              <w:top w:w="0" w:type="dxa"/>
              <w:left w:w="115" w:type="dxa"/>
              <w:bottom w:w="0" w:type="dxa"/>
              <w:right w:w="115" w:type="dxa"/>
            </w:tcMar>
          </w:tcPr>
          <w:p w14:paraId="31C9C9B1" w14:textId="77777777" w:rsidR="004F1A34" w:rsidRPr="008159A5" w:rsidRDefault="004F1A34" w:rsidP="006D4665">
            <w:pPr>
              <w:pStyle w:val="TableParagraph"/>
              <w:spacing w:line="240" w:lineRule="auto"/>
              <w:rPr>
                <w:rFonts w:ascii="Calibri" w:hAnsi="Calibri"/>
              </w:rPr>
            </w:pPr>
            <w:r w:rsidRPr="008159A5">
              <w:rPr>
                <w:rFonts w:ascii="Calibri" w:hAnsi="Calibri"/>
              </w:rPr>
              <w:t>Hiệp hội Du lịch Việt Nam (VITA)</w:t>
            </w:r>
          </w:p>
        </w:tc>
        <w:tc>
          <w:tcPr>
            <w:tcW w:w="417" w:type="pct"/>
            <w:tcMar>
              <w:top w:w="0" w:type="dxa"/>
              <w:left w:w="115" w:type="dxa"/>
              <w:bottom w:w="0" w:type="dxa"/>
              <w:right w:w="115" w:type="dxa"/>
            </w:tcMar>
          </w:tcPr>
          <w:p w14:paraId="254B636B" w14:textId="77777777" w:rsidR="004F1A34" w:rsidRPr="008159A5" w:rsidRDefault="004F1A34" w:rsidP="006D4665">
            <w:pPr>
              <w:pStyle w:val="TableParagraph"/>
              <w:spacing w:line="240" w:lineRule="auto"/>
              <w:rPr>
                <w:rFonts w:ascii="Calibri" w:hAnsi="Calibri"/>
              </w:rPr>
            </w:pPr>
            <w:r w:rsidRPr="008159A5">
              <w:rPr>
                <w:rFonts w:ascii="Calibri" w:hAnsi="Calibri"/>
              </w:rPr>
              <w:t>PPP</w:t>
            </w:r>
          </w:p>
        </w:tc>
        <w:tc>
          <w:tcPr>
            <w:tcW w:w="510" w:type="pct"/>
            <w:tcMar>
              <w:top w:w="0" w:type="dxa"/>
              <w:left w:w="115" w:type="dxa"/>
              <w:bottom w:w="0" w:type="dxa"/>
              <w:right w:w="115" w:type="dxa"/>
            </w:tcMar>
          </w:tcPr>
          <w:p w14:paraId="5831CAB9" w14:textId="77777777" w:rsidR="004F1A34" w:rsidRPr="008159A5" w:rsidRDefault="004F1A34" w:rsidP="006D4665">
            <w:pPr>
              <w:pStyle w:val="TableParagraph"/>
              <w:spacing w:line="240" w:lineRule="auto"/>
              <w:rPr>
                <w:rFonts w:ascii="Calibri" w:hAnsi="Calibri"/>
              </w:rPr>
            </w:pPr>
            <w:r w:rsidRPr="008159A5">
              <w:rPr>
                <w:rFonts w:ascii="Calibri" w:hAnsi="Calibri"/>
              </w:rPr>
              <w:t>2002 - đến nay</w:t>
            </w:r>
          </w:p>
        </w:tc>
        <w:tc>
          <w:tcPr>
            <w:tcW w:w="463" w:type="pct"/>
            <w:tcMar>
              <w:top w:w="0" w:type="dxa"/>
              <w:left w:w="115" w:type="dxa"/>
              <w:bottom w:w="0" w:type="dxa"/>
              <w:right w:w="115" w:type="dxa"/>
            </w:tcMar>
          </w:tcPr>
          <w:p w14:paraId="093B06A8"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387B20A4" w14:textId="745AA05F" w:rsidR="004F1A34" w:rsidRPr="008159A5" w:rsidRDefault="004F1A34" w:rsidP="006D4665">
            <w:pPr>
              <w:pStyle w:val="TableParagraph"/>
              <w:spacing w:line="240" w:lineRule="auto"/>
              <w:rPr>
                <w:rFonts w:ascii="Calibri" w:hAnsi="Calibri"/>
              </w:rPr>
            </w:pPr>
            <w:r w:rsidRPr="008159A5">
              <w:rPr>
                <w:rFonts w:ascii="Calibri" w:hAnsi="Calibri"/>
              </w:rPr>
              <w:t xml:space="preserve">Mục đích của Hiệp hội Du lịch Việt Nam là liên kết, hợp tác, hỗ trợ phát triển du lịch về kinh tế - kỹ thuật, đa dạng hóa kinh doanh và dịch vụ du lịch, phát triển hoạt động tiếp thị du lịch bền vững, nâng cao chất lượng sản phẩm du lịch và năng lực cạnh tranh; Hiệp hội đại diện và bảo vệ quyền cũng như lợi ích hợp pháp của các thành viên. VITA cho thấy </w:t>
            </w:r>
            <w:r w:rsidR="009127CE">
              <w:rPr>
                <w:rFonts w:ascii="Calibri" w:hAnsi="Calibri"/>
                <w:lang w:val="en-US"/>
              </w:rPr>
              <w:t xml:space="preserve">vị thế </w:t>
            </w:r>
            <w:r w:rsidRPr="008159A5">
              <w:rPr>
                <w:rFonts w:ascii="Calibri" w:hAnsi="Calibri"/>
              </w:rPr>
              <w:t xml:space="preserve">để đưa ra chính sách phát triển du lịch ở Việt Nam với tư cách là thành viên của nhiều Hội đồng quốc gia khác nhau bao gồm Phòng Thương mại và Công nghiệp Việt Nam (VCCI), Hội đồng Tư vấn cải cách hành chính của Thủ tướng Chính phủ; Hội đồng Tư vấn Du lịch Quốc gia (TAB) thuộc Tổng cục Du lịch Việt Nam (TCDL / </w:t>
            </w:r>
            <w:r w:rsidRPr="008159A5">
              <w:rPr>
                <w:rFonts w:ascii="Calibri" w:hAnsi="Calibri"/>
                <w:lang w:val="en-US"/>
              </w:rPr>
              <w:t>Bộ VHTTDL</w:t>
            </w:r>
            <w:r w:rsidRPr="008159A5">
              <w:rPr>
                <w:rFonts w:ascii="Calibri" w:hAnsi="Calibri"/>
              </w:rPr>
              <w:t xml:space="preserve">).   </w:t>
            </w:r>
          </w:p>
          <w:p w14:paraId="66A00399"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VITA có mạng lưới hoạt động rộng lớn nhất toàn quốc với 52 tỉnh thành viên hiệp hội du lịch chính thức đến từ 52/63 tỉnh thành Việt Nam, bao gồm Hiệp hội Du lịch Ninh Thuận và Hiệp hội Du lịch Quảng Bình, đồng thời sở hữu hàng nghìn nhóm du lịch, câu lạc bộ du lịch, học viện du lịch.  </w:t>
            </w:r>
          </w:p>
          <w:p w14:paraId="23B7047D"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Hiện VITA có hơn 6.000 pháp nhân và cá nhân hoạt động trong lĩnh vực kinh doanh du lịch bao gồm lữ hành du lịch, khách sạn, nhà hàng, hội chợ du lịch, cửa hàng thủ công mỹ nghệ, vận tải, giải trí, các khoa du lịch của các trường đại học, cao đẳng.  </w:t>
            </w:r>
          </w:p>
          <w:p w14:paraId="3F33E536" w14:textId="77777777" w:rsidR="004F1A34" w:rsidRPr="008159A5" w:rsidRDefault="004F1A34" w:rsidP="006D4665">
            <w:pPr>
              <w:pStyle w:val="TableParagraph"/>
              <w:spacing w:line="240" w:lineRule="auto"/>
              <w:rPr>
                <w:rFonts w:ascii="Calibri" w:hAnsi="Calibri"/>
              </w:rPr>
            </w:pPr>
            <w:r w:rsidRPr="008159A5">
              <w:rPr>
                <w:rFonts w:ascii="Calibri" w:hAnsi="Calibri"/>
              </w:rPr>
              <w:t>Hiệp hội quản lý 11 đơn vị với sự tham gia của hầu hết các tổ chức du lịch tại Việt Nam. VITA cũng có các thành viên liên kết khác như Hiệp hội Du lịch Đồng bằng sông Cửu Long, Nhóm văn hóa du lịch của Công đoàn, Câu lạc bộ du lịch có trách nhiệm, Câu lạc bộ lữ hành UNESCO Việt Nam.</w:t>
            </w:r>
          </w:p>
        </w:tc>
        <w:tc>
          <w:tcPr>
            <w:tcW w:w="463" w:type="pct"/>
            <w:shd w:val="clear" w:color="auto" w:fill="E2EFD9"/>
            <w:tcMar>
              <w:left w:w="115" w:type="dxa"/>
              <w:right w:w="115" w:type="dxa"/>
            </w:tcMar>
          </w:tcPr>
          <w:p w14:paraId="44ED0C21" w14:textId="1E502E90"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w:t>
            </w:r>
            <w:r w:rsidR="007E2C5E">
              <w:rPr>
                <w:rFonts w:ascii="Calibri" w:hAnsi="Calibri"/>
                <w:lang w:val="en-US"/>
              </w:rPr>
              <w:t>.</w:t>
            </w:r>
            <w:r w:rsidR="004F1A34" w:rsidRPr="008159A5">
              <w:rPr>
                <w:rFonts w:ascii="Calibri" w:hAnsi="Calibri"/>
              </w:rPr>
              <w:t>4</w:t>
            </w:r>
          </w:p>
        </w:tc>
        <w:tc>
          <w:tcPr>
            <w:tcW w:w="463" w:type="pct"/>
            <w:shd w:val="clear" w:color="auto" w:fill="E2EFD9"/>
            <w:tcMar>
              <w:left w:w="115" w:type="dxa"/>
              <w:right w:w="115" w:type="dxa"/>
            </w:tcMar>
          </w:tcPr>
          <w:p w14:paraId="54F71AB7" w14:textId="5F749025"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7E2C5E">
              <w:rPr>
                <w:rFonts w:ascii="Calibri" w:hAnsi="Calibri"/>
                <w:lang w:val="en-US"/>
              </w:rPr>
              <w:t>.</w:t>
            </w:r>
            <w:r w:rsidR="004F1A34" w:rsidRPr="008159A5">
              <w:rPr>
                <w:rFonts w:ascii="Calibri" w:hAnsi="Calibri"/>
              </w:rPr>
              <w:t>5</w:t>
            </w:r>
          </w:p>
        </w:tc>
        <w:tc>
          <w:tcPr>
            <w:tcW w:w="463" w:type="pct"/>
            <w:shd w:val="clear" w:color="auto" w:fill="E2EFD9"/>
            <w:tcMar>
              <w:left w:w="115" w:type="dxa"/>
              <w:right w:w="115" w:type="dxa"/>
            </w:tcMar>
          </w:tcPr>
          <w:p w14:paraId="26C8B852" w14:textId="210E897D"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w:t>
            </w:r>
            <w:r w:rsidR="007E2C5E">
              <w:rPr>
                <w:rFonts w:ascii="Calibri" w:hAnsi="Calibri"/>
                <w:lang w:val="en-US"/>
              </w:rPr>
              <w:t>.</w:t>
            </w:r>
            <w:r w:rsidR="004F1A34" w:rsidRPr="008159A5">
              <w:rPr>
                <w:rFonts w:ascii="Calibri" w:hAnsi="Calibri"/>
              </w:rPr>
              <w:t>3</w:t>
            </w:r>
          </w:p>
        </w:tc>
        <w:tc>
          <w:tcPr>
            <w:tcW w:w="463" w:type="pct"/>
            <w:shd w:val="clear" w:color="auto" w:fill="FBE4D5"/>
            <w:tcMar>
              <w:left w:w="115" w:type="dxa"/>
              <w:right w:w="115" w:type="dxa"/>
            </w:tcMar>
          </w:tcPr>
          <w:p w14:paraId="7D53F37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1E714A6D" w14:textId="77777777" w:rsidTr="00200135">
        <w:trPr>
          <w:trHeight w:val="449"/>
          <w:jc w:val="center"/>
        </w:trPr>
        <w:tc>
          <w:tcPr>
            <w:tcW w:w="599" w:type="pct"/>
            <w:tcMar>
              <w:top w:w="0" w:type="dxa"/>
              <w:left w:w="115" w:type="dxa"/>
              <w:bottom w:w="0" w:type="dxa"/>
              <w:right w:w="115" w:type="dxa"/>
            </w:tcMar>
          </w:tcPr>
          <w:p w14:paraId="2BAEE547" w14:textId="77777777" w:rsidR="004F1A34" w:rsidRPr="008159A5" w:rsidRDefault="004F1A34" w:rsidP="006D4665">
            <w:pPr>
              <w:pStyle w:val="TableParagraph"/>
              <w:spacing w:line="240" w:lineRule="auto"/>
              <w:rPr>
                <w:rFonts w:ascii="Calibri" w:hAnsi="Calibri"/>
              </w:rPr>
            </w:pPr>
            <w:r w:rsidRPr="008159A5">
              <w:rPr>
                <w:rFonts w:ascii="Calibri" w:hAnsi="Calibri"/>
              </w:rPr>
              <w:t>Hội đồng Tư vấn Du lịch Việt Nam (TAB)</w:t>
            </w:r>
          </w:p>
        </w:tc>
        <w:tc>
          <w:tcPr>
            <w:tcW w:w="417" w:type="pct"/>
            <w:tcMar>
              <w:top w:w="0" w:type="dxa"/>
              <w:left w:w="115" w:type="dxa"/>
              <w:bottom w:w="0" w:type="dxa"/>
              <w:right w:w="115" w:type="dxa"/>
            </w:tcMar>
          </w:tcPr>
          <w:p w14:paraId="6F9EA783" w14:textId="58AF68A1" w:rsidR="004F1A34" w:rsidRPr="00B5294F" w:rsidRDefault="00B5294F" w:rsidP="006D4665">
            <w:pPr>
              <w:pStyle w:val="TableParagraph"/>
              <w:spacing w:line="240" w:lineRule="auto"/>
              <w:rPr>
                <w:rFonts w:ascii="Calibri" w:hAnsi="Calibri"/>
                <w:lang w:val="en-US"/>
              </w:rPr>
            </w:pPr>
            <w:r>
              <w:rPr>
                <w:rFonts w:ascii="Calibri" w:hAnsi="Calibri"/>
                <w:lang w:val="en-US"/>
              </w:rPr>
              <w:t>Hợp tác công tư (</w:t>
            </w:r>
            <w:r w:rsidR="004F1A34" w:rsidRPr="008159A5">
              <w:rPr>
                <w:rFonts w:ascii="Calibri" w:hAnsi="Calibri"/>
              </w:rPr>
              <w:t>PPP</w:t>
            </w:r>
            <w:r>
              <w:rPr>
                <w:rFonts w:ascii="Calibri" w:hAnsi="Calibri"/>
                <w:lang w:val="en-US"/>
              </w:rPr>
              <w:t>)</w:t>
            </w:r>
          </w:p>
        </w:tc>
        <w:tc>
          <w:tcPr>
            <w:tcW w:w="510" w:type="pct"/>
            <w:tcMar>
              <w:top w:w="0" w:type="dxa"/>
              <w:left w:w="115" w:type="dxa"/>
              <w:bottom w:w="0" w:type="dxa"/>
              <w:right w:w="115" w:type="dxa"/>
            </w:tcMar>
          </w:tcPr>
          <w:p w14:paraId="348D3ACF" w14:textId="77777777" w:rsidR="004F1A34" w:rsidRPr="008159A5" w:rsidRDefault="004F1A34" w:rsidP="006D4665">
            <w:pPr>
              <w:pStyle w:val="TableParagraph"/>
              <w:spacing w:line="240" w:lineRule="auto"/>
              <w:rPr>
                <w:rFonts w:ascii="Calibri" w:hAnsi="Calibri"/>
              </w:rPr>
            </w:pPr>
            <w:r w:rsidRPr="008159A5">
              <w:rPr>
                <w:rFonts w:ascii="Calibri" w:hAnsi="Calibri"/>
              </w:rPr>
              <w:t>2012 - đến nay</w:t>
            </w:r>
          </w:p>
        </w:tc>
        <w:tc>
          <w:tcPr>
            <w:tcW w:w="463" w:type="pct"/>
            <w:tcMar>
              <w:top w:w="0" w:type="dxa"/>
              <w:left w:w="115" w:type="dxa"/>
              <w:bottom w:w="0" w:type="dxa"/>
              <w:right w:w="115" w:type="dxa"/>
            </w:tcMar>
          </w:tcPr>
          <w:p w14:paraId="2915F888"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4AEC515F" w14:textId="77777777" w:rsidR="004F1A34" w:rsidRPr="008159A5" w:rsidRDefault="004F1A34" w:rsidP="006D4665">
            <w:pPr>
              <w:pStyle w:val="TableParagraph"/>
              <w:spacing w:line="240" w:lineRule="auto"/>
              <w:rPr>
                <w:rFonts w:ascii="Calibri" w:hAnsi="Calibri"/>
              </w:rPr>
            </w:pPr>
            <w:r w:rsidRPr="008159A5">
              <w:rPr>
                <w:rFonts w:ascii="Calibri" w:hAnsi="Calibri"/>
              </w:rPr>
              <w:t>Thành lập năm 2016 với sự hỗ trợ</w:t>
            </w:r>
          </w:p>
          <w:p w14:paraId="66FA8CCA" w14:textId="77777777" w:rsidR="004F1A34" w:rsidRPr="008159A5" w:rsidRDefault="004F1A34" w:rsidP="006D4665">
            <w:pPr>
              <w:pStyle w:val="TableParagraph"/>
              <w:spacing w:line="240" w:lineRule="auto"/>
              <w:rPr>
                <w:rFonts w:ascii="Calibri" w:hAnsi="Calibri"/>
              </w:rPr>
            </w:pPr>
            <w:r w:rsidRPr="008159A5">
              <w:rPr>
                <w:rFonts w:ascii="Calibri" w:hAnsi="Calibri"/>
              </w:rPr>
              <w:t>của Phái đoàn EU cho Tổng cục Du lịch,</w:t>
            </w:r>
          </w:p>
          <w:p w14:paraId="2A6D95E8" w14:textId="33C5B280" w:rsidR="004F1A34" w:rsidRPr="008159A5" w:rsidRDefault="004F1A34" w:rsidP="006D4665">
            <w:pPr>
              <w:pStyle w:val="TableParagraph"/>
              <w:spacing w:line="240" w:lineRule="auto"/>
              <w:rPr>
                <w:rFonts w:ascii="Calibri" w:hAnsi="Calibri"/>
              </w:rPr>
            </w:pPr>
            <w:r w:rsidRPr="008159A5">
              <w:rPr>
                <w:rFonts w:ascii="Calibri" w:hAnsi="Calibri"/>
              </w:rPr>
              <w:t>Doanh nghiệp xã hội TAB đã hoạt động tích cực</w:t>
            </w:r>
            <w:r w:rsidR="002F2AB5">
              <w:rPr>
                <w:rFonts w:ascii="Calibri" w:hAnsi="Calibri"/>
                <w:lang w:val="en-US"/>
              </w:rPr>
              <w:t xml:space="preserve"> </w:t>
            </w:r>
            <w:r w:rsidRPr="008159A5">
              <w:rPr>
                <w:rFonts w:ascii="Calibri" w:hAnsi="Calibri"/>
              </w:rPr>
              <w:t>trong việc tiếp thị du lịch tại Việt Nam</w:t>
            </w:r>
            <w:r w:rsidR="002F2AB5">
              <w:rPr>
                <w:rFonts w:ascii="Calibri" w:hAnsi="Calibri"/>
                <w:lang w:val="en-US"/>
              </w:rPr>
              <w:t xml:space="preserve"> </w:t>
            </w:r>
            <w:r w:rsidRPr="008159A5">
              <w:rPr>
                <w:rFonts w:ascii="Calibri" w:hAnsi="Calibri"/>
              </w:rPr>
              <w:t xml:space="preserve">thông qua cơ chế chính là PPP. Hội đồng Tư vấn Du lịch Việt Nam (TAB) bao gồm 28 bên liên quan hàng đầu trong ngành. TAB tận dụng các nguồn lực và chuyên môn của khu vực tư nhân để hỗ trợ Tổng cục Du lịch Việt Nam phát triển du lịch bền vững tại Việt Nam. </w:t>
            </w:r>
          </w:p>
        </w:tc>
        <w:tc>
          <w:tcPr>
            <w:tcW w:w="463" w:type="pct"/>
            <w:shd w:val="clear" w:color="auto" w:fill="E2EFD9"/>
            <w:tcMar>
              <w:left w:w="115" w:type="dxa"/>
              <w:right w:w="115" w:type="dxa"/>
            </w:tcMar>
          </w:tcPr>
          <w:p w14:paraId="491CC1AB" w14:textId="3A6D0DC2"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1,4</w:t>
            </w:r>
          </w:p>
        </w:tc>
        <w:tc>
          <w:tcPr>
            <w:tcW w:w="463" w:type="pct"/>
            <w:shd w:val="clear" w:color="auto" w:fill="E2EFD9"/>
            <w:tcMar>
              <w:left w:w="115" w:type="dxa"/>
              <w:right w:w="115" w:type="dxa"/>
            </w:tcMar>
          </w:tcPr>
          <w:p w14:paraId="6F3E9589" w14:textId="45242229"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2.1, 2.5</w:t>
            </w:r>
          </w:p>
        </w:tc>
        <w:tc>
          <w:tcPr>
            <w:tcW w:w="463" w:type="pct"/>
            <w:shd w:val="clear" w:color="auto" w:fill="FBE4D5"/>
            <w:tcMar>
              <w:left w:w="115" w:type="dxa"/>
              <w:right w:w="115" w:type="dxa"/>
            </w:tcMar>
          </w:tcPr>
          <w:p w14:paraId="4EFB8F7F"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23BCD62D"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16C1502E" w14:textId="77777777" w:rsidTr="00200135">
        <w:trPr>
          <w:trHeight w:val="449"/>
          <w:jc w:val="center"/>
        </w:trPr>
        <w:tc>
          <w:tcPr>
            <w:tcW w:w="599" w:type="pct"/>
            <w:tcMar>
              <w:top w:w="0" w:type="dxa"/>
              <w:left w:w="115" w:type="dxa"/>
              <w:bottom w:w="0" w:type="dxa"/>
              <w:right w:w="115" w:type="dxa"/>
            </w:tcMar>
          </w:tcPr>
          <w:p w14:paraId="7B40F569" w14:textId="77777777" w:rsidR="004F1A34" w:rsidRPr="008159A5" w:rsidRDefault="004F1A34" w:rsidP="006D4665">
            <w:pPr>
              <w:pStyle w:val="TableParagraph"/>
              <w:spacing w:line="240" w:lineRule="auto"/>
              <w:rPr>
                <w:rFonts w:ascii="Calibri" w:hAnsi="Calibri"/>
              </w:rPr>
            </w:pPr>
            <w:r w:rsidRPr="008159A5">
              <w:rPr>
                <w:rFonts w:ascii="Calibri" w:hAnsi="Calibri"/>
              </w:rPr>
              <w:t>Câu lạc bộ Du lịch có trách nhiệm Việt Nam (RTC)</w:t>
            </w:r>
          </w:p>
        </w:tc>
        <w:tc>
          <w:tcPr>
            <w:tcW w:w="417" w:type="pct"/>
            <w:tcMar>
              <w:top w:w="0" w:type="dxa"/>
              <w:left w:w="115" w:type="dxa"/>
              <w:bottom w:w="0" w:type="dxa"/>
              <w:right w:w="115" w:type="dxa"/>
            </w:tcMar>
          </w:tcPr>
          <w:p w14:paraId="0613B7BB"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có trách nhiệm</w:t>
            </w:r>
          </w:p>
        </w:tc>
        <w:tc>
          <w:tcPr>
            <w:tcW w:w="510" w:type="pct"/>
            <w:tcMar>
              <w:top w:w="0" w:type="dxa"/>
              <w:left w:w="115" w:type="dxa"/>
              <w:bottom w:w="0" w:type="dxa"/>
              <w:right w:w="115" w:type="dxa"/>
            </w:tcMar>
          </w:tcPr>
          <w:p w14:paraId="3D7C3AB4" w14:textId="77777777" w:rsidR="004F1A34" w:rsidRPr="008159A5" w:rsidRDefault="004F1A34" w:rsidP="006D4665">
            <w:pPr>
              <w:pStyle w:val="TableParagraph"/>
              <w:spacing w:line="240" w:lineRule="auto"/>
              <w:rPr>
                <w:rFonts w:ascii="Calibri" w:hAnsi="Calibri"/>
              </w:rPr>
            </w:pPr>
            <w:r w:rsidRPr="008159A5">
              <w:rPr>
                <w:rFonts w:ascii="Calibri" w:hAnsi="Calibri"/>
              </w:rPr>
              <w:t>2009 - đến nay</w:t>
            </w:r>
          </w:p>
        </w:tc>
        <w:tc>
          <w:tcPr>
            <w:tcW w:w="463" w:type="pct"/>
            <w:tcMar>
              <w:top w:w="0" w:type="dxa"/>
              <w:left w:w="115" w:type="dxa"/>
              <w:bottom w:w="0" w:type="dxa"/>
              <w:right w:w="115" w:type="dxa"/>
            </w:tcMar>
          </w:tcPr>
          <w:p w14:paraId="61E4E6F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257CF722" w14:textId="77777777" w:rsidR="004F1A34" w:rsidRPr="008159A5" w:rsidRDefault="004F1A34" w:rsidP="006D4665">
            <w:pPr>
              <w:pStyle w:val="TableParagraph"/>
              <w:spacing w:line="240" w:lineRule="auto"/>
              <w:rPr>
                <w:rFonts w:ascii="Calibri" w:hAnsi="Calibri"/>
              </w:rPr>
            </w:pPr>
            <w:r w:rsidRPr="008159A5">
              <w:rPr>
                <w:rFonts w:ascii="Calibri" w:hAnsi="Calibri"/>
              </w:rPr>
              <w:t>Thành lập từ năm 2009, Câu lạc bộ Du lịch có trách nhiệm Việt Nam (RTC) là hiệp hội không chính thức của các đại lý du lịch, tổ chức phi chính phủ và các cá nhân khác nhau nhằm xây dựng, thực hiện và phát triển du lịch có trách nhiệm với mục tiêu tăng trưởng bền vững ngành du lịch ở tất cả các vùng tại Việt Nam.</w:t>
            </w:r>
          </w:p>
          <w:p w14:paraId="46219AAF" w14:textId="77777777" w:rsidR="004F1A34" w:rsidRPr="008159A5" w:rsidRDefault="004F1A34" w:rsidP="006D4665">
            <w:pPr>
              <w:pStyle w:val="TableParagraph"/>
              <w:spacing w:line="240" w:lineRule="auto"/>
              <w:rPr>
                <w:rFonts w:ascii="Calibri" w:hAnsi="Calibri"/>
              </w:rPr>
            </w:pPr>
            <w:r w:rsidRPr="008159A5">
              <w:rPr>
                <w:rFonts w:ascii="Calibri" w:hAnsi="Calibri"/>
              </w:rPr>
              <w:t>Tầm nhìn của RTC: RTC sẽ phấn đấu trở thành câu lạc bộ hàng đầu về phát triển du lịch có trách nhiệm tại Việt Nam với mạng lưới thành viên tận tâm và có trách nhiệm từ Bắc vào Nam.</w:t>
            </w:r>
          </w:p>
          <w:p w14:paraId="1238026B" w14:textId="77777777" w:rsidR="004F1A34" w:rsidRPr="008159A5" w:rsidRDefault="004F1A34" w:rsidP="006D4665">
            <w:pPr>
              <w:pStyle w:val="TableParagraph"/>
              <w:spacing w:line="240" w:lineRule="auto"/>
              <w:rPr>
                <w:rFonts w:ascii="Calibri" w:hAnsi="Calibri"/>
              </w:rPr>
            </w:pPr>
            <w:r w:rsidRPr="008159A5">
              <w:rPr>
                <w:rFonts w:ascii="Calibri" w:hAnsi="Calibri"/>
              </w:rPr>
              <w:t>Triết lý của RTC: Đóng góp cho cộng đồng; Hợp tác kinh doanh; Bảo tồn &amp; bảo vệ môi trường; Bảo tồn văn hóa</w:t>
            </w:r>
          </w:p>
          <w:p w14:paraId="09C18A5B" w14:textId="77777777" w:rsidR="004F1A34" w:rsidRPr="008159A5" w:rsidRDefault="004F1A34" w:rsidP="006D4665">
            <w:pPr>
              <w:pStyle w:val="TableParagraph"/>
              <w:spacing w:line="240" w:lineRule="auto"/>
              <w:rPr>
                <w:rFonts w:ascii="Calibri" w:hAnsi="Calibri"/>
              </w:rPr>
            </w:pPr>
            <w:r w:rsidRPr="008159A5">
              <w:rPr>
                <w:rFonts w:ascii="Calibri" w:hAnsi="Calibri"/>
              </w:rPr>
              <w:t>Những ưu tiên của RTC: Đào tạo về du lịch có trách nhiệm: Trao đổi thông tin &amp; nâng cao năng lực cho thành viên và các bên liên quan khác trong lĩnh vực du lịch; Bảo tồn: Tổ chức các hoạt động bảo tồn động thực vật, văn hóa và môi trường; Dự án phát triển: Phối hợp với các tổ chức phát triển khác nhằm xây dựng dự án hướng đến du lịch như một giải pháp để tăng sinh kế cho cộng đồng địa phương.</w:t>
            </w:r>
          </w:p>
        </w:tc>
        <w:tc>
          <w:tcPr>
            <w:tcW w:w="463" w:type="pct"/>
            <w:shd w:val="clear" w:color="auto" w:fill="E2EFD9"/>
            <w:tcMar>
              <w:left w:w="115" w:type="dxa"/>
              <w:right w:w="115" w:type="dxa"/>
            </w:tcMar>
          </w:tcPr>
          <w:p w14:paraId="60E58379" w14:textId="18F3C22F"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1,4</w:t>
            </w:r>
          </w:p>
        </w:tc>
        <w:tc>
          <w:tcPr>
            <w:tcW w:w="463" w:type="pct"/>
            <w:shd w:val="clear" w:color="auto" w:fill="E2EFD9"/>
            <w:tcMar>
              <w:left w:w="115" w:type="dxa"/>
              <w:right w:w="115" w:type="dxa"/>
            </w:tcMar>
          </w:tcPr>
          <w:p w14:paraId="535CB97A" w14:textId="2E4CC64C" w:rsidR="004F1A34" w:rsidRPr="008159A5" w:rsidRDefault="00981D02" w:rsidP="006D4665">
            <w:pPr>
              <w:pStyle w:val="TableParagraph"/>
              <w:spacing w:line="240" w:lineRule="auto"/>
              <w:rPr>
                <w:rFonts w:ascii="Calibri" w:hAnsi="Calibri"/>
              </w:rPr>
            </w:pPr>
            <w:r>
              <w:rPr>
                <w:rFonts w:ascii="Calibri" w:hAnsi="Calibri"/>
                <w:b/>
              </w:rPr>
              <w:t>Đầu ra</w:t>
            </w:r>
            <w:r w:rsidR="004F1A34" w:rsidRPr="008159A5">
              <w:rPr>
                <w:rFonts w:ascii="Calibri" w:hAnsi="Calibri"/>
                <w:b/>
              </w:rPr>
              <w:t>:</w:t>
            </w:r>
            <w:r w:rsidR="004F1A34" w:rsidRPr="008159A5">
              <w:rPr>
                <w:rFonts w:ascii="Calibri" w:hAnsi="Calibri"/>
              </w:rPr>
              <w:t xml:space="preserve"> 2.1, 2.2, 2.5</w:t>
            </w:r>
          </w:p>
        </w:tc>
        <w:tc>
          <w:tcPr>
            <w:tcW w:w="463" w:type="pct"/>
            <w:shd w:val="clear" w:color="auto" w:fill="E2EFD9"/>
            <w:tcMar>
              <w:left w:w="115" w:type="dxa"/>
              <w:right w:w="115" w:type="dxa"/>
            </w:tcMar>
          </w:tcPr>
          <w:p w14:paraId="27445BE2" w14:textId="4C1127BD"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3,3</w:t>
            </w:r>
          </w:p>
        </w:tc>
        <w:tc>
          <w:tcPr>
            <w:tcW w:w="463" w:type="pct"/>
            <w:shd w:val="clear" w:color="auto" w:fill="FBE4D5"/>
            <w:tcMar>
              <w:left w:w="115" w:type="dxa"/>
              <w:right w:w="115" w:type="dxa"/>
            </w:tcMar>
          </w:tcPr>
          <w:p w14:paraId="0485A96C"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24B5C02E" w14:textId="77777777" w:rsidTr="00200135">
        <w:trPr>
          <w:trHeight w:val="449"/>
          <w:jc w:val="center"/>
        </w:trPr>
        <w:tc>
          <w:tcPr>
            <w:tcW w:w="599" w:type="pct"/>
            <w:tcMar>
              <w:top w:w="0" w:type="dxa"/>
              <w:left w:w="115" w:type="dxa"/>
              <w:bottom w:w="0" w:type="dxa"/>
              <w:right w:w="115" w:type="dxa"/>
            </w:tcMar>
          </w:tcPr>
          <w:p w14:paraId="112DB42E" w14:textId="77777777" w:rsidR="004F1A34" w:rsidRPr="008159A5" w:rsidRDefault="004F1A34" w:rsidP="006D4665">
            <w:pPr>
              <w:pStyle w:val="TableParagraph"/>
              <w:spacing w:line="240" w:lineRule="auto"/>
              <w:rPr>
                <w:rFonts w:ascii="Calibri" w:hAnsi="Calibri"/>
              </w:rPr>
            </w:pPr>
            <w:r w:rsidRPr="008159A5">
              <w:rPr>
                <w:rFonts w:ascii="Calibri" w:hAnsi="Calibri"/>
              </w:rPr>
              <w:t>Nhóm FB Impact Việt Nam</w:t>
            </w:r>
          </w:p>
        </w:tc>
        <w:tc>
          <w:tcPr>
            <w:tcW w:w="417" w:type="pct"/>
            <w:tcMar>
              <w:top w:w="0" w:type="dxa"/>
              <w:left w:w="115" w:type="dxa"/>
              <w:bottom w:w="0" w:type="dxa"/>
              <w:right w:w="115" w:type="dxa"/>
            </w:tcMar>
          </w:tcPr>
          <w:p w14:paraId="2165F66B" w14:textId="77777777" w:rsidR="004F1A34" w:rsidRPr="008159A5" w:rsidRDefault="004F1A34" w:rsidP="006D4665">
            <w:pPr>
              <w:pStyle w:val="TableParagraph"/>
              <w:spacing w:line="240" w:lineRule="auto"/>
              <w:rPr>
                <w:rFonts w:ascii="Calibri" w:hAnsi="Calibri"/>
              </w:rPr>
            </w:pPr>
            <w:r w:rsidRPr="008159A5">
              <w:rPr>
                <w:rFonts w:ascii="Calibri" w:hAnsi="Calibri"/>
              </w:rPr>
              <w:t>Phát triển bền vững</w:t>
            </w:r>
          </w:p>
        </w:tc>
        <w:tc>
          <w:tcPr>
            <w:tcW w:w="510" w:type="pct"/>
            <w:tcMar>
              <w:top w:w="0" w:type="dxa"/>
              <w:left w:w="115" w:type="dxa"/>
              <w:bottom w:w="0" w:type="dxa"/>
              <w:right w:w="115" w:type="dxa"/>
            </w:tcMar>
          </w:tcPr>
          <w:p w14:paraId="5FAB3911" w14:textId="77777777" w:rsidR="004F1A34" w:rsidRPr="008159A5" w:rsidRDefault="004F1A34" w:rsidP="006D4665">
            <w:pPr>
              <w:pStyle w:val="TableParagraph"/>
              <w:spacing w:line="240" w:lineRule="auto"/>
              <w:rPr>
                <w:rFonts w:ascii="Calibri" w:hAnsi="Calibri"/>
              </w:rPr>
            </w:pPr>
            <w:r w:rsidRPr="008159A5">
              <w:rPr>
                <w:rFonts w:ascii="Calibri" w:hAnsi="Calibri"/>
              </w:rPr>
              <w:t>2017 - đến nay</w:t>
            </w:r>
          </w:p>
        </w:tc>
        <w:tc>
          <w:tcPr>
            <w:tcW w:w="463" w:type="pct"/>
            <w:tcMar>
              <w:top w:w="0" w:type="dxa"/>
              <w:left w:w="115" w:type="dxa"/>
              <w:bottom w:w="0" w:type="dxa"/>
              <w:right w:w="115" w:type="dxa"/>
            </w:tcMar>
          </w:tcPr>
          <w:p w14:paraId="46B924FB"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47CC88ED" w14:textId="77777777" w:rsidR="004F1A34" w:rsidRPr="008159A5" w:rsidRDefault="004F1A34" w:rsidP="006D4665">
            <w:pPr>
              <w:pStyle w:val="TableParagraph"/>
              <w:spacing w:line="240" w:lineRule="auto"/>
              <w:rPr>
                <w:rFonts w:ascii="Calibri" w:hAnsi="Calibri"/>
              </w:rPr>
            </w:pPr>
            <w:r w:rsidRPr="008159A5">
              <w:rPr>
                <w:rFonts w:ascii="Calibri" w:hAnsi="Calibri"/>
              </w:rPr>
              <w:t>IMPACT Việt Nam, một sáng kiến do các Thành viên GSTC EXO Travel và Khiri Travel đưa ra, là mạng lưới các đơn vị kinh doanh du lịch cam kết hoạt động vì mục tiêu thúc đẩy du lịch bền vững ở Việt Nam. Với nhiệm vụ “hợp tác chặt chẽ trong chuỗi cung ứng và với các bên liên quan khác nhau trên toàn quốc, thu hút và khuyến khích xây dựng quan hệ đối tác tại mọi thời điểm. Chúng tôi nắm rõ điểm mạnh của mạng lưới và với tư cách là một nhóm hợp tác, IMPACT Việt Nam sẽ giảm thiểu tác động tiêu cực và tăng cường tác động tích cực khi hoạt động trong vai trò là thành viên của ngành du lịch tại quốc gia mà chúng tôi đang làm việc, sinh sống và phát triển".</w:t>
            </w:r>
          </w:p>
        </w:tc>
        <w:tc>
          <w:tcPr>
            <w:tcW w:w="463" w:type="pct"/>
            <w:shd w:val="clear" w:color="auto" w:fill="FBE4D5"/>
            <w:tcMar>
              <w:left w:w="115" w:type="dxa"/>
              <w:right w:w="115" w:type="dxa"/>
            </w:tcMar>
          </w:tcPr>
          <w:p w14:paraId="0CADBA7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7FD78DA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0B61DD0B" w14:textId="0FE2D211"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3.1, 3.4</w:t>
            </w:r>
          </w:p>
        </w:tc>
        <w:tc>
          <w:tcPr>
            <w:tcW w:w="463" w:type="pct"/>
            <w:shd w:val="clear" w:color="auto" w:fill="FBE4D5"/>
            <w:tcMar>
              <w:left w:w="115" w:type="dxa"/>
              <w:right w:w="115" w:type="dxa"/>
            </w:tcMar>
          </w:tcPr>
          <w:p w14:paraId="4469AA4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07CBC2D7" w14:textId="77777777" w:rsidTr="00200135">
        <w:trPr>
          <w:trHeight w:val="449"/>
          <w:jc w:val="center"/>
        </w:trPr>
        <w:tc>
          <w:tcPr>
            <w:tcW w:w="599" w:type="pct"/>
            <w:tcMar>
              <w:top w:w="0" w:type="dxa"/>
              <w:left w:w="115" w:type="dxa"/>
              <w:bottom w:w="0" w:type="dxa"/>
              <w:right w:w="115" w:type="dxa"/>
            </w:tcMar>
          </w:tcPr>
          <w:p w14:paraId="6B9A7781" w14:textId="77777777" w:rsidR="004F1A34" w:rsidRPr="008159A5" w:rsidRDefault="004F1A34" w:rsidP="006D4665">
            <w:pPr>
              <w:pStyle w:val="TableParagraph"/>
              <w:spacing w:line="240" w:lineRule="auto"/>
              <w:rPr>
                <w:rFonts w:ascii="Calibri" w:hAnsi="Calibri"/>
              </w:rPr>
            </w:pPr>
            <w:r w:rsidRPr="008159A5">
              <w:rPr>
                <w:rFonts w:ascii="Calibri" w:hAnsi="Calibri"/>
              </w:rPr>
              <w:t>Hiệp hội Vườn quốc gia và Khu bảo tồn thiên nhiên Việt Nam (VNPPA)</w:t>
            </w:r>
          </w:p>
        </w:tc>
        <w:tc>
          <w:tcPr>
            <w:tcW w:w="417" w:type="pct"/>
            <w:tcMar>
              <w:top w:w="0" w:type="dxa"/>
              <w:left w:w="115" w:type="dxa"/>
              <w:bottom w:w="0" w:type="dxa"/>
              <w:right w:w="115" w:type="dxa"/>
            </w:tcMar>
          </w:tcPr>
          <w:p w14:paraId="1FE7850E" w14:textId="77777777" w:rsidR="004F1A34" w:rsidRPr="008159A5" w:rsidRDefault="004F1A34" w:rsidP="006D4665">
            <w:pPr>
              <w:pStyle w:val="TableParagraph"/>
              <w:spacing w:line="240" w:lineRule="auto"/>
              <w:rPr>
                <w:rFonts w:ascii="Calibri" w:hAnsi="Calibri"/>
              </w:rPr>
            </w:pPr>
            <w:r w:rsidRPr="008159A5">
              <w:rPr>
                <w:rFonts w:ascii="Calibri" w:hAnsi="Calibri"/>
              </w:rPr>
              <w:t>Hợp tác</w:t>
            </w:r>
          </w:p>
        </w:tc>
        <w:tc>
          <w:tcPr>
            <w:tcW w:w="510" w:type="pct"/>
            <w:tcMar>
              <w:top w:w="0" w:type="dxa"/>
              <w:left w:w="115" w:type="dxa"/>
              <w:bottom w:w="0" w:type="dxa"/>
              <w:right w:w="115" w:type="dxa"/>
            </w:tcMar>
          </w:tcPr>
          <w:p w14:paraId="0FE820DD" w14:textId="77777777" w:rsidR="004F1A34" w:rsidRPr="008159A5" w:rsidRDefault="004F1A34" w:rsidP="006D4665">
            <w:pPr>
              <w:pStyle w:val="TableParagraph"/>
              <w:spacing w:line="240" w:lineRule="auto"/>
              <w:rPr>
                <w:rFonts w:ascii="Calibri" w:hAnsi="Calibri"/>
              </w:rPr>
            </w:pPr>
            <w:r w:rsidRPr="008159A5">
              <w:rPr>
                <w:rFonts w:ascii="Calibri" w:hAnsi="Calibri"/>
              </w:rPr>
              <w:t>2006 - đến nay</w:t>
            </w:r>
          </w:p>
        </w:tc>
        <w:tc>
          <w:tcPr>
            <w:tcW w:w="463" w:type="pct"/>
            <w:tcMar>
              <w:top w:w="0" w:type="dxa"/>
              <w:left w:w="115" w:type="dxa"/>
              <w:bottom w:w="0" w:type="dxa"/>
              <w:right w:w="115" w:type="dxa"/>
            </w:tcMar>
          </w:tcPr>
          <w:p w14:paraId="5741694B"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03714621" w14:textId="77777777" w:rsidR="004F1A34" w:rsidRPr="008159A5" w:rsidRDefault="004F1A34" w:rsidP="006D4665">
            <w:pPr>
              <w:pStyle w:val="TableParagraph"/>
              <w:spacing w:line="240" w:lineRule="auto"/>
              <w:rPr>
                <w:rFonts w:ascii="Calibri" w:hAnsi="Calibri"/>
              </w:rPr>
            </w:pPr>
            <w:r w:rsidRPr="008159A5">
              <w:rPr>
                <w:rFonts w:ascii="Calibri" w:hAnsi="Calibri"/>
              </w:rPr>
              <w:t>Hiệp hội là tổ chức xã hội - nghề nghiệp của các Vườn quốc gia và Khu bảo tồn thiên nhiên Việt Nam với mục tiêu tăng cường hợp tác, chia sẻ thông tin và hỗ trợ lẫn nhau trong hoạt động quản lý Vườn quốc gia và Khu bảo tồn thiên nhiên; bảo vệ lợi ích hợp pháp của các thành viên; đào tạo nâng cao năng lực; triển khai các dự án và nghiên cứu khoa học; trở thành đầu mối giữa các vườn quốc gia, khu bảo tồn thiên nhiên với cơ quan nhà nước, góp phần hoàn thiện hệ thống chính sách và tư vấn lấy ý kiến xã hội.</w:t>
            </w:r>
          </w:p>
        </w:tc>
        <w:tc>
          <w:tcPr>
            <w:tcW w:w="463" w:type="pct"/>
            <w:shd w:val="clear" w:color="auto" w:fill="FBE4D5"/>
            <w:tcMar>
              <w:left w:w="115" w:type="dxa"/>
              <w:right w:w="115" w:type="dxa"/>
            </w:tcMar>
          </w:tcPr>
          <w:p w14:paraId="2B9C1856"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1E5E6580" w14:textId="4F2D7D36"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2.1, 2.4</w:t>
            </w:r>
          </w:p>
        </w:tc>
        <w:tc>
          <w:tcPr>
            <w:tcW w:w="463" w:type="pct"/>
            <w:shd w:val="clear" w:color="auto" w:fill="FBE4D5"/>
            <w:tcMar>
              <w:left w:w="115" w:type="dxa"/>
              <w:right w:w="115" w:type="dxa"/>
            </w:tcMar>
          </w:tcPr>
          <w:p w14:paraId="2668933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14E3F21B"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681C1ECE" w14:textId="77777777" w:rsidTr="00200135">
        <w:trPr>
          <w:trHeight w:val="271"/>
          <w:jc w:val="center"/>
        </w:trPr>
        <w:tc>
          <w:tcPr>
            <w:tcW w:w="3147" w:type="pct"/>
            <w:gridSpan w:val="5"/>
            <w:shd w:val="clear" w:color="auto" w:fill="7030A0"/>
            <w:tcMar>
              <w:top w:w="0" w:type="dxa"/>
              <w:left w:w="115" w:type="dxa"/>
              <w:bottom w:w="0" w:type="dxa"/>
              <w:right w:w="115" w:type="dxa"/>
            </w:tcMar>
          </w:tcPr>
          <w:p w14:paraId="2EFE5B18" w14:textId="77777777" w:rsidR="004F1A34" w:rsidRPr="008159A5" w:rsidRDefault="004F1A34" w:rsidP="006D4665">
            <w:pPr>
              <w:pStyle w:val="TableHeading"/>
              <w:spacing w:line="240" w:lineRule="auto"/>
              <w:rPr>
                <w:rFonts w:ascii="Calibri" w:hAnsi="Calibri"/>
                <w:color w:val="FFFFFF" w:themeColor="background1"/>
              </w:rPr>
            </w:pPr>
            <w:r w:rsidRPr="008159A5">
              <w:rPr>
                <w:rFonts w:ascii="Calibri" w:hAnsi="Calibri"/>
                <w:color w:val="FFFFFF" w:themeColor="background1"/>
              </w:rPr>
              <w:t>Cấp tỉnh</w:t>
            </w:r>
          </w:p>
        </w:tc>
        <w:tc>
          <w:tcPr>
            <w:tcW w:w="463" w:type="pct"/>
            <w:shd w:val="clear" w:color="auto" w:fill="7030A0"/>
            <w:tcMar>
              <w:left w:w="115" w:type="dxa"/>
              <w:right w:w="115" w:type="dxa"/>
            </w:tcMar>
          </w:tcPr>
          <w:p w14:paraId="6EF968E7"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713A672B"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6894C332" w14:textId="77777777" w:rsidR="004F1A34" w:rsidRPr="008159A5" w:rsidRDefault="004F1A34" w:rsidP="006D4665">
            <w:pPr>
              <w:pStyle w:val="TableHeading"/>
              <w:spacing w:line="240" w:lineRule="auto"/>
              <w:rPr>
                <w:rFonts w:ascii="Calibri" w:hAnsi="Calibri"/>
                <w:color w:val="FFFFFF" w:themeColor="background1"/>
                <w:lang w:eastAsia="en-GB"/>
              </w:rPr>
            </w:pPr>
          </w:p>
        </w:tc>
        <w:tc>
          <w:tcPr>
            <w:tcW w:w="463" w:type="pct"/>
            <w:shd w:val="clear" w:color="auto" w:fill="7030A0"/>
            <w:tcMar>
              <w:left w:w="115" w:type="dxa"/>
              <w:right w:w="115" w:type="dxa"/>
            </w:tcMar>
          </w:tcPr>
          <w:p w14:paraId="2E1148A1" w14:textId="77777777" w:rsidR="004F1A34" w:rsidRPr="008159A5" w:rsidRDefault="004F1A34" w:rsidP="006D4665">
            <w:pPr>
              <w:pStyle w:val="TableHeading"/>
              <w:spacing w:line="240" w:lineRule="auto"/>
              <w:rPr>
                <w:rFonts w:ascii="Calibri" w:hAnsi="Calibri"/>
                <w:color w:val="FFFFFF" w:themeColor="background1"/>
                <w:lang w:eastAsia="en-GB"/>
              </w:rPr>
            </w:pPr>
          </w:p>
        </w:tc>
      </w:tr>
      <w:tr w:rsidR="004F1A34" w:rsidRPr="008159A5" w14:paraId="5B0213F7"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19D6A845" w14:textId="77777777" w:rsidR="004F1A34" w:rsidRPr="008159A5" w:rsidRDefault="004F1A34" w:rsidP="006D4665">
            <w:pPr>
              <w:pStyle w:val="TableHeading"/>
              <w:spacing w:line="240" w:lineRule="auto"/>
              <w:rPr>
                <w:rFonts w:ascii="Calibri" w:hAnsi="Calibri"/>
                <w:color w:val="000000"/>
              </w:rPr>
            </w:pPr>
            <w:r w:rsidRPr="008159A5">
              <w:rPr>
                <w:rFonts w:ascii="Calibri" w:hAnsi="Calibri"/>
                <w:color w:val="000000"/>
              </w:rPr>
              <w:t>Tỉnh Ninh Thuận.</w:t>
            </w:r>
          </w:p>
        </w:tc>
      </w:tr>
      <w:tr w:rsidR="004F1A34" w:rsidRPr="008159A5" w14:paraId="706E71F7" w14:textId="77777777" w:rsidTr="00200135">
        <w:trPr>
          <w:trHeight w:val="449"/>
          <w:jc w:val="center"/>
        </w:trPr>
        <w:tc>
          <w:tcPr>
            <w:tcW w:w="599" w:type="pct"/>
            <w:tcMar>
              <w:top w:w="0" w:type="dxa"/>
              <w:left w:w="115" w:type="dxa"/>
              <w:bottom w:w="0" w:type="dxa"/>
              <w:right w:w="115" w:type="dxa"/>
            </w:tcMar>
          </w:tcPr>
          <w:p w14:paraId="79C4CDB5" w14:textId="77777777" w:rsidR="004F1A34" w:rsidRPr="008159A5" w:rsidRDefault="004F1A34" w:rsidP="006D4665">
            <w:pPr>
              <w:pStyle w:val="TableParagraph"/>
              <w:spacing w:line="240" w:lineRule="auto"/>
              <w:rPr>
                <w:rFonts w:ascii="Calibri" w:hAnsi="Calibri"/>
              </w:rPr>
            </w:pPr>
            <w:r w:rsidRPr="008159A5">
              <w:rPr>
                <w:rFonts w:ascii="Calibri" w:hAnsi="Calibri"/>
              </w:rPr>
              <w:t>Tỉnh Ninh Thuận. Hiệp hội Du lịch Ninh Thuận (NPTA)</w:t>
            </w:r>
          </w:p>
        </w:tc>
        <w:tc>
          <w:tcPr>
            <w:tcW w:w="417" w:type="pct"/>
            <w:tcMar>
              <w:top w:w="0" w:type="dxa"/>
              <w:left w:w="115" w:type="dxa"/>
              <w:bottom w:w="0" w:type="dxa"/>
              <w:right w:w="115" w:type="dxa"/>
            </w:tcMar>
          </w:tcPr>
          <w:p w14:paraId="0E1496F0" w14:textId="77777777" w:rsidR="004F1A34" w:rsidRPr="008159A5" w:rsidRDefault="004F1A34" w:rsidP="006D4665">
            <w:pPr>
              <w:pStyle w:val="TableParagraph"/>
              <w:spacing w:line="240" w:lineRule="auto"/>
              <w:rPr>
                <w:rFonts w:ascii="Calibri" w:hAnsi="Calibri"/>
              </w:rPr>
            </w:pPr>
            <w:r w:rsidRPr="008159A5">
              <w:rPr>
                <w:rFonts w:ascii="Calibri" w:hAnsi="Calibri"/>
              </w:rPr>
              <w:t>Hợp tác</w:t>
            </w:r>
          </w:p>
        </w:tc>
        <w:tc>
          <w:tcPr>
            <w:tcW w:w="510" w:type="pct"/>
            <w:tcMar>
              <w:top w:w="0" w:type="dxa"/>
              <w:left w:w="115" w:type="dxa"/>
              <w:bottom w:w="0" w:type="dxa"/>
              <w:right w:w="115" w:type="dxa"/>
            </w:tcMar>
          </w:tcPr>
          <w:p w14:paraId="46EF242B" w14:textId="77777777" w:rsidR="004F1A34" w:rsidRPr="008159A5" w:rsidRDefault="004F1A34" w:rsidP="006D4665">
            <w:pPr>
              <w:pStyle w:val="TableParagraph"/>
              <w:spacing w:line="240" w:lineRule="auto"/>
              <w:rPr>
                <w:rFonts w:ascii="Calibri" w:hAnsi="Calibri"/>
              </w:rPr>
            </w:pPr>
            <w:r w:rsidRPr="008159A5">
              <w:rPr>
                <w:rFonts w:ascii="Calibri" w:hAnsi="Calibri"/>
              </w:rPr>
              <w:t>2012 - đến nay</w:t>
            </w:r>
          </w:p>
        </w:tc>
        <w:tc>
          <w:tcPr>
            <w:tcW w:w="463" w:type="pct"/>
            <w:tcMar>
              <w:top w:w="0" w:type="dxa"/>
              <w:left w:w="115" w:type="dxa"/>
              <w:bottom w:w="0" w:type="dxa"/>
              <w:right w:w="115" w:type="dxa"/>
            </w:tcMar>
          </w:tcPr>
          <w:p w14:paraId="5F4B5B30"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68F62AE9" w14:textId="77777777" w:rsidR="004F1A34" w:rsidRPr="008159A5" w:rsidRDefault="004F1A34" w:rsidP="006D4665">
            <w:pPr>
              <w:pStyle w:val="TableParagraph"/>
              <w:spacing w:line="240" w:lineRule="auto"/>
              <w:rPr>
                <w:rFonts w:ascii="Calibri" w:hAnsi="Calibri"/>
              </w:rPr>
            </w:pPr>
            <w:r w:rsidRPr="008159A5">
              <w:rPr>
                <w:rFonts w:ascii="Calibri" w:hAnsi="Calibri"/>
              </w:rPr>
              <w:t>Thành lập vào năm 2012, Hiệp hội có 56 thành viên hoạt động với mục tiêu phát triển dự án kinh doanh du lịch địa phương. Năm 2021, số lượng thành viên của hiệp hội tăng lên gần 150 công ty du lịch trên địa bàn tỉnh Ninh Thuận. Giám đốc Crystal Bay - một trong những Công ty Du lịch tại Việt Nam - kiêm Chủ tịch Hiệp hội Du lịch Ninh Thuận.</w:t>
            </w:r>
          </w:p>
        </w:tc>
        <w:tc>
          <w:tcPr>
            <w:tcW w:w="463" w:type="pct"/>
            <w:shd w:val="clear" w:color="auto" w:fill="FBE4D5"/>
            <w:tcMar>
              <w:left w:w="115" w:type="dxa"/>
              <w:right w:w="115" w:type="dxa"/>
            </w:tcMar>
          </w:tcPr>
          <w:p w14:paraId="46D90AC1"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0F7E6D5A" w14:textId="1758424B"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725732">
              <w:rPr>
                <w:rFonts w:ascii="Calibri" w:hAnsi="Calibri"/>
                <w:lang w:val="en-US"/>
              </w:rPr>
              <w:t>.</w:t>
            </w:r>
            <w:r w:rsidR="004F1A34" w:rsidRPr="008159A5">
              <w:rPr>
                <w:rFonts w:ascii="Calibri" w:hAnsi="Calibri"/>
              </w:rPr>
              <w:t>1</w:t>
            </w:r>
          </w:p>
        </w:tc>
        <w:tc>
          <w:tcPr>
            <w:tcW w:w="463" w:type="pct"/>
            <w:shd w:val="clear" w:color="auto" w:fill="FBE4D5"/>
            <w:tcMar>
              <w:left w:w="115" w:type="dxa"/>
              <w:right w:w="115" w:type="dxa"/>
            </w:tcMar>
          </w:tcPr>
          <w:p w14:paraId="0035C401"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29AD179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047C1A68" w14:textId="77777777" w:rsidTr="00200135">
        <w:trPr>
          <w:trHeight w:val="271"/>
          <w:jc w:val="center"/>
        </w:trPr>
        <w:tc>
          <w:tcPr>
            <w:tcW w:w="5000" w:type="pct"/>
            <w:gridSpan w:val="9"/>
            <w:shd w:val="clear" w:color="auto" w:fill="D9E2F3"/>
            <w:tcMar>
              <w:top w:w="0" w:type="dxa"/>
              <w:left w:w="115" w:type="dxa"/>
              <w:bottom w:w="0" w:type="dxa"/>
              <w:right w:w="115" w:type="dxa"/>
            </w:tcMar>
            <w:hideMark/>
          </w:tcPr>
          <w:p w14:paraId="5816F9DB" w14:textId="77777777" w:rsidR="004F1A34" w:rsidRPr="008159A5" w:rsidRDefault="004F1A34" w:rsidP="006D4665">
            <w:pPr>
              <w:pStyle w:val="TableHeading"/>
              <w:spacing w:line="240" w:lineRule="auto"/>
              <w:rPr>
                <w:rFonts w:ascii="Calibri" w:hAnsi="Calibri"/>
              </w:rPr>
            </w:pPr>
            <w:r w:rsidRPr="008159A5">
              <w:rPr>
                <w:rFonts w:ascii="Calibri" w:hAnsi="Calibri"/>
              </w:rPr>
              <w:t>Tỉnh Quảng Bình</w:t>
            </w:r>
          </w:p>
        </w:tc>
      </w:tr>
      <w:tr w:rsidR="004F1A34" w:rsidRPr="008159A5" w14:paraId="7D5F951E" w14:textId="77777777" w:rsidTr="00200135">
        <w:trPr>
          <w:trHeight w:val="449"/>
          <w:jc w:val="center"/>
        </w:trPr>
        <w:tc>
          <w:tcPr>
            <w:tcW w:w="599" w:type="pct"/>
            <w:tcMar>
              <w:top w:w="0" w:type="dxa"/>
              <w:left w:w="115" w:type="dxa"/>
              <w:bottom w:w="0" w:type="dxa"/>
              <w:right w:w="115" w:type="dxa"/>
            </w:tcMar>
          </w:tcPr>
          <w:p w14:paraId="280DC513" w14:textId="77777777" w:rsidR="004F1A34" w:rsidRPr="008159A5" w:rsidRDefault="004F1A34" w:rsidP="006D4665">
            <w:pPr>
              <w:pStyle w:val="TableParagraph"/>
              <w:spacing w:line="240" w:lineRule="auto"/>
              <w:rPr>
                <w:rFonts w:ascii="Calibri" w:hAnsi="Calibri"/>
              </w:rPr>
            </w:pPr>
            <w:r w:rsidRPr="008159A5">
              <w:rPr>
                <w:rFonts w:ascii="Calibri" w:hAnsi="Calibri"/>
              </w:rPr>
              <w:t>Hiệp hội Du lịch Quảng Bình (QBTA)</w:t>
            </w:r>
          </w:p>
        </w:tc>
        <w:tc>
          <w:tcPr>
            <w:tcW w:w="417" w:type="pct"/>
            <w:tcMar>
              <w:top w:w="0" w:type="dxa"/>
              <w:left w:w="115" w:type="dxa"/>
              <w:bottom w:w="0" w:type="dxa"/>
              <w:right w:w="115" w:type="dxa"/>
            </w:tcMar>
          </w:tcPr>
          <w:p w14:paraId="334E33B5" w14:textId="77777777" w:rsidR="004F1A34" w:rsidRPr="008159A5" w:rsidRDefault="004F1A34" w:rsidP="006D4665">
            <w:pPr>
              <w:pStyle w:val="TableParagraph"/>
              <w:spacing w:line="240" w:lineRule="auto"/>
              <w:rPr>
                <w:rFonts w:ascii="Calibri" w:hAnsi="Calibri"/>
              </w:rPr>
            </w:pPr>
            <w:r w:rsidRPr="008159A5">
              <w:rPr>
                <w:rFonts w:ascii="Calibri" w:hAnsi="Calibri"/>
              </w:rPr>
              <w:t>Hợp tác</w:t>
            </w:r>
          </w:p>
        </w:tc>
        <w:tc>
          <w:tcPr>
            <w:tcW w:w="510" w:type="pct"/>
            <w:tcMar>
              <w:top w:w="0" w:type="dxa"/>
              <w:left w:w="115" w:type="dxa"/>
              <w:bottom w:w="0" w:type="dxa"/>
              <w:right w:w="115" w:type="dxa"/>
            </w:tcMar>
          </w:tcPr>
          <w:p w14:paraId="5A227D5F" w14:textId="77777777" w:rsidR="004F1A34" w:rsidRPr="008159A5" w:rsidRDefault="004F1A34" w:rsidP="006D4665">
            <w:pPr>
              <w:pStyle w:val="TableParagraph"/>
              <w:spacing w:line="240" w:lineRule="auto"/>
              <w:rPr>
                <w:rFonts w:ascii="Calibri" w:hAnsi="Calibri"/>
              </w:rPr>
            </w:pPr>
            <w:r w:rsidRPr="008159A5">
              <w:rPr>
                <w:rFonts w:ascii="Calibri" w:hAnsi="Calibri"/>
              </w:rPr>
              <w:t>2008 - đến nay</w:t>
            </w:r>
          </w:p>
        </w:tc>
        <w:tc>
          <w:tcPr>
            <w:tcW w:w="463" w:type="pct"/>
            <w:tcMar>
              <w:top w:w="0" w:type="dxa"/>
              <w:left w:w="115" w:type="dxa"/>
              <w:bottom w:w="0" w:type="dxa"/>
              <w:right w:w="115" w:type="dxa"/>
            </w:tcMar>
          </w:tcPr>
          <w:p w14:paraId="78307E73"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1158" w:type="pct"/>
            <w:tcMar>
              <w:top w:w="0" w:type="dxa"/>
              <w:left w:w="115" w:type="dxa"/>
              <w:bottom w:w="0" w:type="dxa"/>
              <w:right w:w="115" w:type="dxa"/>
            </w:tcMar>
          </w:tcPr>
          <w:p w14:paraId="776FF2EB"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Thành lập vào năm 2008, Hiệp hội có 91 thành viên hoạt động với mục tiêu phát triển dự án kinh doanh du lịch địa phương. Năm 2021, QBTA sở hữu mạng lưới gồm 170 công ty du lịch.  </w:t>
            </w:r>
          </w:p>
        </w:tc>
        <w:tc>
          <w:tcPr>
            <w:tcW w:w="463" w:type="pct"/>
            <w:shd w:val="clear" w:color="auto" w:fill="FBE4D5"/>
            <w:tcMar>
              <w:left w:w="115" w:type="dxa"/>
              <w:right w:w="115" w:type="dxa"/>
            </w:tcMar>
          </w:tcPr>
          <w:p w14:paraId="1CC70601"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E2EFD9"/>
            <w:tcMar>
              <w:left w:w="115" w:type="dxa"/>
              <w:right w:w="115" w:type="dxa"/>
            </w:tcMar>
          </w:tcPr>
          <w:p w14:paraId="1A3E05BE" w14:textId="412C599C" w:rsidR="004F1A34" w:rsidRPr="008159A5" w:rsidRDefault="00981D02" w:rsidP="006D4665">
            <w:pPr>
              <w:pStyle w:val="TableParagraph"/>
              <w:spacing w:line="240" w:lineRule="auto"/>
              <w:rPr>
                <w:rFonts w:ascii="Calibri" w:hAnsi="Calibri"/>
              </w:rPr>
            </w:pPr>
            <w:r>
              <w:rPr>
                <w:rFonts w:ascii="Calibri" w:hAnsi="Calibri"/>
              </w:rPr>
              <w:t>Đầu ra</w:t>
            </w:r>
            <w:r w:rsidR="004F1A34" w:rsidRPr="008159A5">
              <w:rPr>
                <w:rFonts w:ascii="Calibri" w:hAnsi="Calibri"/>
              </w:rPr>
              <w:t>: 2</w:t>
            </w:r>
            <w:r w:rsidR="00F2787F">
              <w:rPr>
                <w:rFonts w:ascii="Calibri" w:hAnsi="Calibri"/>
                <w:lang w:val="en-US"/>
              </w:rPr>
              <w:t>.</w:t>
            </w:r>
            <w:r w:rsidR="004F1A34" w:rsidRPr="008159A5">
              <w:rPr>
                <w:rFonts w:ascii="Calibri" w:hAnsi="Calibri"/>
              </w:rPr>
              <w:t>1</w:t>
            </w:r>
          </w:p>
        </w:tc>
        <w:tc>
          <w:tcPr>
            <w:tcW w:w="463" w:type="pct"/>
            <w:shd w:val="clear" w:color="auto" w:fill="FBE4D5"/>
            <w:tcMar>
              <w:left w:w="115" w:type="dxa"/>
              <w:right w:w="115" w:type="dxa"/>
            </w:tcMar>
          </w:tcPr>
          <w:p w14:paraId="586F1866"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463" w:type="pct"/>
            <w:shd w:val="clear" w:color="auto" w:fill="FBE4D5"/>
            <w:tcMar>
              <w:left w:w="115" w:type="dxa"/>
              <w:right w:w="115" w:type="dxa"/>
            </w:tcMar>
          </w:tcPr>
          <w:p w14:paraId="3907DABF"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bl>
    <w:p w14:paraId="56E8A7E4" w14:textId="77777777" w:rsidR="004F1A34" w:rsidRPr="008159A5" w:rsidRDefault="004F1A34" w:rsidP="006D4665">
      <w:pPr>
        <w:spacing w:line="240" w:lineRule="auto"/>
        <w:rPr>
          <w:rFonts w:ascii="Calibri" w:hAnsi="Calibri" w:cs="Calibri"/>
        </w:rPr>
        <w:sectPr w:rsidR="004F1A34" w:rsidRPr="008159A5" w:rsidSect="00C75BE6">
          <w:headerReference w:type="default" r:id="rId49"/>
          <w:footerReference w:type="default" r:id="rId50"/>
          <w:type w:val="continuous"/>
          <w:pgSz w:w="16834" w:h="11909" w:orient="landscape" w:code="9"/>
          <w:pgMar w:top="1440" w:right="1440" w:bottom="1440" w:left="1440" w:header="720" w:footer="720" w:gutter="0"/>
          <w:cols w:space="708"/>
          <w:docGrid w:linePitch="299"/>
        </w:sectPr>
      </w:pPr>
    </w:p>
    <w:p w14:paraId="367DC9BE" w14:textId="564FA4AD" w:rsidR="004F1A34" w:rsidRPr="008159A5" w:rsidRDefault="004F1A34" w:rsidP="006D4665">
      <w:pPr>
        <w:pStyle w:val="Caption"/>
        <w:rPr>
          <w:rFonts w:ascii="Calibri" w:hAnsi="Calibri" w:cs="Calibri"/>
        </w:rPr>
      </w:pPr>
      <w:r w:rsidRPr="008159A5">
        <w:rPr>
          <w:rFonts w:ascii="Calibri" w:hAnsi="Calibri" w:cs="Calibri"/>
        </w:rPr>
        <w:t xml:space="preserve">Bảng </w:t>
      </w:r>
      <w:r w:rsidR="007F5551">
        <w:rPr>
          <w:rFonts w:ascii="Calibri" w:hAnsi="Calibri" w:cs="Calibri"/>
          <w:lang w:val="en-US"/>
        </w:rPr>
        <w:t>17</w:t>
      </w:r>
      <w:r w:rsidRPr="008159A5">
        <w:rPr>
          <w:rFonts w:ascii="Calibri" w:hAnsi="Calibri" w:cs="Calibri"/>
        </w:rPr>
        <w:t>. Bảng tóm tắt nguồn đồng tài trợ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2"/>
        <w:gridCol w:w="1504"/>
        <w:gridCol w:w="1503"/>
        <w:gridCol w:w="1504"/>
        <w:gridCol w:w="1503"/>
        <w:gridCol w:w="1503"/>
      </w:tblGrid>
      <w:tr w:rsidR="004F1A34" w:rsidRPr="008159A5" w14:paraId="5D446CAC" w14:textId="77777777" w:rsidTr="00BF719D">
        <w:tc>
          <w:tcPr>
            <w:tcW w:w="833" w:type="pct"/>
            <w:shd w:val="clear" w:color="auto" w:fill="002060"/>
            <w:tcMar>
              <w:top w:w="0" w:type="dxa"/>
              <w:left w:w="108" w:type="dxa"/>
              <w:bottom w:w="0" w:type="dxa"/>
              <w:right w:w="108" w:type="dxa"/>
            </w:tcMar>
            <w:vAlign w:val="center"/>
            <w:hideMark/>
          </w:tcPr>
          <w:p w14:paraId="12B157CA" w14:textId="77777777" w:rsidR="004F1A34" w:rsidRPr="008159A5" w:rsidRDefault="004F1A34" w:rsidP="006D4665">
            <w:pPr>
              <w:pStyle w:val="TableHeading"/>
              <w:spacing w:line="240" w:lineRule="auto"/>
              <w:rPr>
                <w:rFonts w:ascii="Calibri" w:hAnsi="Calibri"/>
              </w:rPr>
            </w:pPr>
            <w:r w:rsidRPr="008159A5">
              <w:rPr>
                <w:rFonts w:ascii="Calibri" w:hAnsi="Calibri"/>
              </w:rPr>
              <w:t>Nguồn đồng tài trợ</w:t>
            </w:r>
          </w:p>
        </w:tc>
        <w:tc>
          <w:tcPr>
            <w:tcW w:w="834" w:type="pct"/>
            <w:shd w:val="clear" w:color="auto" w:fill="002060"/>
            <w:tcMar>
              <w:top w:w="0" w:type="dxa"/>
              <w:left w:w="108" w:type="dxa"/>
              <w:bottom w:w="0" w:type="dxa"/>
              <w:right w:w="108" w:type="dxa"/>
            </w:tcMar>
            <w:vAlign w:val="center"/>
            <w:hideMark/>
          </w:tcPr>
          <w:p w14:paraId="3881AB16" w14:textId="77777777" w:rsidR="004F1A34" w:rsidRPr="008159A5" w:rsidRDefault="004F1A34" w:rsidP="006D4665">
            <w:pPr>
              <w:pStyle w:val="TableHeading"/>
              <w:spacing w:line="240" w:lineRule="auto"/>
              <w:rPr>
                <w:rFonts w:ascii="Calibri" w:hAnsi="Calibri"/>
              </w:rPr>
            </w:pPr>
            <w:r w:rsidRPr="008159A5">
              <w:rPr>
                <w:rFonts w:ascii="Calibri" w:hAnsi="Calibri"/>
              </w:rPr>
              <w:t>Loại đồng tài trợ</w:t>
            </w:r>
          </w:p>
        </w:tc>
        <w:tc>
          <w:tcPr>
            <w:tcW w:w="833" w:type="pct"/>
            <w:shd w:val="clear" w:color="auto" w:fill="002060"/>
            <w:tcMar>
              <w:top w:w="0" w:type="dxa"/>
              <w:left w:w="108" w:type="dxa"/>
              <w:bottom w:w="0" w:type="dxa"/>
              <w:right w:w="108" w:type="dxa"/>
            </w:tcMar>
            <w:vAlign w:val="center"/>
            <w:hideMark/>
          </w:tcPr>
          <w:p w14:paraId="618D4880" w14:textId="77777777" w:rsidR="004F1A34" w:rsidRPr="008159A5" w:rsidRDefault="004F1A34" w:rsidP="006D4665">
            <w:pPr>
              <w:pStyle w:val="TableHeading"/>
              <w:spacing w:line="240" w:lineRule="auto"/>
              <w:rPr>
                <w:rFonts w:ascii="Calibri" w:hAnsi="Calibri"/>
              </w:rPr>
            </w:pPr>
            <w:r w:rsidRPr="008159A5">
              <w:rPr>
                <w:rFonts w:ascii="Calibri" w:hAnsi="Calibri"/>
              </w:rPr>
              <w:t>Mức đồng tài trợ</w:t>
            </w:r>
          </w:p>
        </w:tc>
        <w:tc>
          <w:tcPr>
            <w:tcW w:w="834" w:type="pct"/>
            <w:shd w:val="clear" w:color="auto" w:fill="002060"/>
            <w:tcMar>
              <w:top w:w="0" w:type="dxa"/>
              <w:left w:w="108" w:type="dxa"/>
              <w:bottom w:w="0" w:type="dxa"/>
              <w:right w:w="108" w:type="dxa"/>
            </w:tcMar>
            <w:vAlign w:val="center"/>
            <w:hideMark/>
          </w:tcPr>
          <w:p w14:paraId="04234AB8" w14:textId="77777777" w:rsidR="004F1A34" w:rsidRPr="008159A5" w:rsidRDefault="004F1A34" w:rsidP="006D4665">
            <w:pPr>
              <w:pStyle w:val="TableHeading"/>
              <w:spacing w:line="240" w:lineRule="auto"/>
              <w:rPr>
                <w:rFonts w:ascii="Calibri" w:hAnsi="Calibri"/>
              </w:rPr>
            </w:pPr>
            <w:r w:rsidRPr="008159A5">
              <w:rPr>
                <w:rFonts w:ascii="Calibri" w:hAnsi="Calibri"/>
              </w:rPr>
              <w:t>Bao gồm trong kết quả dự án?</w:t>
            </w:r>
            <w:r w:rsidRPr="008159A5">
              <w:rPr>
                <w:rFonts w:ascii="Calibri" w:hAnsi="Calibri"/>
                <w:vertAlign w:val="superscript"/>
                <w:lang w:eastAsia="en-GB"/>
              </w:rPr>
              <w:footnoteReference w:id="120"/>
            </w:r>
          </w:p>
        </w:tc>
        <w:tc>
          <w:tcPr>
            <w:tcW w:w="833" w:type="pct"/>
            <w:shd w:val="clear" w:color="auto" w:fill="002060"/>
            <w:vAlign w:val="center"/>
          </w:tcPr>
          <w:p w14:paraId="58F61DC1" w14:textId="77777777" w:rsidR="004F1A34" w:rsidRPr="008159A5" w:rsidRDefault="004F1A34" w:rsidP="006D4665">
            <w:pPr>
              <w:pStyle w:val="TableHeading"/>
              <w:spacing w:line="240" w:lineRule="auto"/>
              <w:rPr>
                <w:rFonts w:ascii="Calibri" w:hAnsi="Calibri"/>
              </w:rPr>
            </w:pPr>
            <w:r w:rsidRPr="008159A5">
              <w:rPr>
                <w:rFonts w:ascii="Calibri" w:hAnsi="Calibri"/>
              </w:rPr>
              <w:t>Nếu có, hãy liệt kê những kết quả liên quan</w:t>
            </w:r>
          </w:p>
        </w:tc>
        <w:tc>
          <w:tcPr>
            <w:tcW w:w="833" w:type="pct"/>
            <w:shd w:val="clear" w:color="auto" w:fill="002060"/>
            <w:tcMar>
              <w:top w:w="0" w:type="dxa"/>
              <w:left w:w="108" w:type="dxa"/>
              <w:bottom w:w="0" w:type="dxa"/>
              <w:right w:w="108" w:type="dxa"/>
            </w:tcMar>
            <w:vAlign w:val="center"/>
            <w:hideMark/>
          </w:tcPr>
          <w:p w14:paraId="74E055B1" w14:textId="77777777" w:rsidR="004F1A34" w:rsidRPr="008159A5" w:rsidRDefault="004F1A34" w:rsidP="006D4665">
            <w:pPr>
              <w:pStyle w:val="TableHeading"/>
              <w:spacing w:line="240" w:lineRule="auto"/>
              <w:rPr>
                <w:rFonts w:ascii="Calibri" w:hAnsi="Calibri"/>
              </w:rPr>
            </w:pPr>
            <w:r w:rsidRPr="008159A5">
              <w:rPr>
                <w:rFonts w:ascii="Calibri" w:hAnsi="Calibri"/>
              </w:rPr>
              <w:t>Đồng tài trợ liên quan gián tiếp đến các kết quả sau</w:t>
            </w:r>
          </w:p>
        </w:tc>
      </w:tr>
      <w:tr w:rsidR="004F1A34" w:rsidRPr="008159A5" w14:paraId="413715AF" w14:textId="77777777" w:rsidTr="00BF719D">
        <w:tc>
          <w:tcPr>
            <w:tcW w:w="833" w:type="pct"/>
            <w:tcMar>
              <w:top w:w="0" w:type="dxa"/>
              <w:left w:w="108" w:type="dxa"/>
              <w:bottom w:w="0" w:type="dxa"/>
              <w:right w:w="108" w:type="dxa"/>
            </w:tcMar>
            <w:hideMark/>
          </w:tcPr>
          <w:p w14:paraId="2509E89D" w14:textId="6B441FCB" w:rsidR="004F1A34" w:rsidRPr="008159A5" w:rsidRDefault="004F1A34" w:rsidP="006D4665">
            <w:pPr>
              <w:pStyle w:val="TableParagraph"/>
              <w:spacing w:line="240" w:lineRule="auto"/>
              <w:rPr>
                <w:rFonts w:ascii="Calibri" w:hAnsi="Calibri"/>
                <w:highlight w:val="yellow"/>
              </w:rPr>
            </w:pPr>
            <w:r w:rsidRPr="008159A5">
              <w:rPr>
                <w:rFonts w:ascii="Calibri" w:hAnsi="Calibri"/>
              </w:rPr>
              <w:t>Bộ Tài nguyên và Môi trường (</w:t>
            </w:r>
            <w:r w:rsidR="00F2787F">
              <w:rPr>
                <w:rFonts w:ascii="Calibri" w:hAnsi="Calibri"/>
                <w:lang w:val="en-US"/>
              </w:rPr>
              <w:t xml:space="preserve">Bộ </w:t>
            </w:r>
            <w:r w:rsidR="00A4024A">
              <w:rPr>
                <w:rFonts w:ascii="Calibri" w:hAnsi="Calibri"/>
              </w:rPr>
              <w:t>TNMT</w:t>
            </w:r>
            <w:r w:rsidRPr="008159A5">
              <w:rPr>
                <w:rFonts w:ascii="Calibri" w:hAnsi="Calibri"/>
              </w:rPr>
              <w:t>)</w:t>
            </w:r>
          </w:p>
        </w:tc>
        <w:tc>
          <w:tcPr>
            <w:tcW w:w="834" w:type="pct"/>
            <w:shd w:val="clear" w:color="auto" w:fill="auto"/>
            <w:tcMar>
              <w:top w:w="0" w:type="dxa"/>
              <w:left w:w="108" w:type="dxa"/>
              <w:bottom w:w="0" w:type="dxa"/>
              <w:right w:w="108" w:type="dxa"/>
            </w:tcMar>
            <w:hideMark/>
          </w:tcPr>
          <w:p w14:paraId="082D989E" w14:textId="77777777" w:rsidR="004F1A34" w:rsidRPr="008159A5" w:rsidRDefault="004F1A34" w:rsidP="006D4665">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5844A71C" w14:textId="27F27808" w:rsidR="004F1A34" w:rsidRPr="008159A5" w:rsidRDefault="004F1A34" w:rsidP="006D4665">
            <w:pPr>
              <w:pStyle w:val="TableParagraph"/>
              <w:spacing w:line="240" w:lineRule="auto"/>
              <w:rPr>
                <w:rFonts w:ascii="Calibri" w:hAnsi="Calibri"/>
                <w:highlight w:val="yellow"/>
              </w:rPr>
            </w:pPr>
            <w:r w:rsidRPr="008159A5">
              <w:rPr>
                <w:rFonts w:ascii="Calibri" w:hAnsi="Calibri"/>
                <w:highlight w:val="yellow"/>
              </w:rPr>
              <w:t>3.000.000</w:t>
            </w:r>
          </w:p>
        </w:tc>
        <w:tc>
          <w:tcPr>
            <w:tcW w:w="834" w:type="pct"/>
            <w:shd w:val="clear" w:color="auto" w:fill="auto"/>
            <w:tcMar>
              <w:top w:w="0" w:type="dxa"/>
              <w:left w:w="108" w:type="dxa"/>
              <w:bottom w:w="0" w:type="dxa"/>
              <w:right w:w="108" w:type="dxa"/>
            </w:tcMar>
            <w:hideMark/>
          </w:tcPr>
          <w:p w14:paraId="5CCBC279" w14:textId="77777777" w:rsidR="004F1A34" w:rsidRPr="008159A5" w:rsidRDefault="004F1A34" w:rsidP="006D4665">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0FF08BF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1A36BE81" w14:textId="5C257FC0" w:rsidR="004F1A34" w:rsidRPr="008159A5" w:rsidRDefault="004F1A34" w:rsidP="006D4665">
            <w:pPr>
              <w:pStyle w:val="TableParagraph"/>
              <w:spacing w:line="240" w:lineRule="auto"/>
              <w:rPr>
                <w:rFonts w:ascii="Calibri" w:hAnsi="Calibri"/>
              </w:rPr>
            </w:pPr>
            <w:r w:rsidRPr="008159A5">
              <w:rPr>
                <w:rFonts w:ascii="Calibri" w:hAnsi="Calibri"/>
              </w:rPr>
              <w:t>1.1, 1.5, 1.6;  2.1, 2.3, 2.6, 2.7; 3.1,3.2, 3.3, 3.5; 4.2</w:t>
            </w:r>
            <w:r w:rsidR="00F2787F">
              <w:rPr>
                <w:rFonts w:ascii="Calibri" w:hAnsi="Calibri"/>
                <w:lang w:val="en-US"/>
              </w:rPr>
              <w:t xml:space="preserve">; </w:t>
            </w:r>
            <w:r w:rsidRPr="008159A5">
              <w:rPr>
                <w:rFonts w:ascii="Calibri" w:hAnsi="Calibri"/>
              </w:rPr>
              <w:t>4.3</w:t>
            </w:r>
          </w:p>
        </w:tc>
      </w:tr>
      <w:tr w:rsidR="004F1A34" w:rsidRPr="008159A5" w14:paraId="0E023D61" w14:textId="77777777" w:rsidTr="00BF719D">
        <w:tc>
          <w:tcPr>
            <w:tcW w:w="833" w:type="pct"/>
            <w:tcMar>
              <w:top w:w="0" w:type="dxa"/>
              <w:left w:w="108" w:type="dxa"/>
              <w:bottom w:w="0" w:type="dxa"/>
              <w:right w:w="108" w:type="dxa"/>
            </w:tcMar>
            <w:hideMark/>
          </w:tcPr>
          <w:p w14:paraId="7947A49A" w14:textId="59E1C9CC" w:rsidR="004F1A34" w:rsidRPr="008159A5" w:rsidRDefault="004F1A34" w:rsidP="006D4665">
            <w:pPr>
              <w:pStyle w:val="TableParagraph"/>
              <w:spacing w:line="240" w:lineRule="auto"/>
              <w:rPr>
                <w:rFonts w:ascii="Calibri" w:hAnsi="Calibri"/>
              </w:rPr>
            </w:pPr>
            <w:r w:rsidRPr="008159A5">
              <w:rPr>
                <w:rFonts w:ascii="Calibri" w:hAnsi="Calibri"/>
              </w:rPr>
              <w:t>Bộ Văn hóa, Thể thao và Du lịch (B</w:t>
            </w:r>
            <w:r w:rsidR="00F2787F">
              <w:rPr>
                <w:rFonts w:ascii="Calibri" w:hAnsi="Calibri"/>
                <w:lang w:val="en-US"/>
              </w:rPr>
              <w:t>ộ</w:t>
            </w:r>
            <w:r w:rsidRPr="008159A5">
              <w:rPr>
                <w:rFonts w:ascii="Calibri" w:hAnsi="Calibri"/>
              </w:rPr>
              <w:t xml:space="preserve"> VHTTDL).</w:t>
            </w:r>
          </w:p>
        </w:tc>
        <w:tc>
          <w:tcPr>
            <w:tcW w:w="834" w:type="pct"/>
            <w:shd w:val="clear" w:color="auto" w:fill="auto"/>
            <w:tcMar>
              <w:top w:w="0" w:type="dxa"/>
              <w:left w:w="108" w:type="dxa"/>
              <w:bottom w:w="0" w:type="dxa"/>
              <w:right w:w="108" w:type="dxa"/>
            </w:tcMar>
          </w:tcPr>
          <w:p w14:paraId="4C829378" w14:textId="77777777" w:rsidR="004F1A34" w:rsidRPr="008159A5" w:rsidRDefault="004F1A34" w:rsidP="006D4665">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hideMark/>
          </w:tcPr>
          <w:p w14:paraId="48602F3F" w14:textId="77777777" w:rsidR="004F1A34" w:rsidRPr="008159A5" w:rsidRDefault="004F1A34" w:rsidP="006D4665">
            <w:pPr>
              <w:pStyle w:val="TableParagraph"/>
              <w:spacing w:line="240" w:lineRule="auto"/>
              <w:rPr>
                <w:rFonts w:ascii="Calibri" w:hAnsi="Calibri"/>
                <w:highlight w:val="yellow"/>
              </w:rPr>
            </w:pPr>
            <w:r w:rsidRPr="008159A5">
              <w:rPr>
                <w:rFonts w:ascii="Calibri" w:hAnsi="Calibri"/>
                <w:highlight w:val="yellow"/>
              </w:rPr>
              <w:t>2.400.000</w:t>
            </w:r>
          </w:p>
        </w:tc>
        <w:tc>
          <w:tcPr>
            <w:tcW w:w="834" w:type="pct"/>
            <w:shd w:val="clear" w:color="auto" w:fill="auto"/>
            <w:tcMar>
              <w:top w:w="0" w:type="dxa"/>
              <w:left w:w="108" w:type="dxa"/>
              <w:bottom w:w="0" w:type="dxa"/>
              <w:right w:w="108" w:type="dxa"/>
            </w:tcMar>
          </w:tcPr>
          <w:p w14:paraId="2D0156C2" w14:textId="77777777" w:rsidR="004F1A34" w:rsidRPr="008159A5" w:rsidRDefault="004F1A34" w:rsidP="006D4665">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276A2645"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2E4AFE15" w14:textId="77777777" w:rsidR="004F1A34" w:rsidRPr="008159A5" w:rsidRDefault="004F1A34" w:rsidP="006D4665">
            <w:pPr>
              <w:pStyle w:val="TableParagraph"/>
              <w:spacing w:line="240" w:lineRule="auto"/>
              <w:rPr>
                <w:rFonts w:ascii="Calibri" w:hAnsi="Calibri"/>
              </w:rPr>
            </w:pPr>
            <w:r w:rsidRPr="008159A5">
              <w:rPr>
                <w:rFonts w:ascii="Calibri" w:hAnsi="Calibri"/>
              </w:rPr>
              <w:t>1.2, 1.3, 1.4; 2.2, 2.4, 2.5; 3.1, 3.2, 3.4, 3.5; 4.1, 4.2</w:t>
            </w:r>
          </w:p>
        </w:tc>
      </w:tr>
      <w:tr w:rsidR="004F1A34" w:rsidRPr="008159A5" w14:paraId="7CF2F48D" w14:textId="77777777" w:rsidTr="00BF719D">
        <w:trPr>
          <w:trHeight w:val="80"/>
        </w:trPr>
        <w:tc>
          <w:tcPr>
            <w:tcW w:w="833" w:type="pct"/>
            <w:tcMar>
              <w:top w:w="0" w:type="dxa"/>
              <w:left w:w="108" w:type="dxa"/>
              <w:bottom w:w="0" w:type="dxa"/>
              <w:right w:w="108" w:type="dxa"/>
            </w:tcMar>
          </w:tcPr>
          <w:p w14:paraId="06F96C3D" w14:textId="77777777" w:rsidR="004F1A34" w:rsidRPr="008159A5" w:rsidRDefault="004F1A34" w:rsidP="006D4665">
            <w:pPr>
              <w:pStyle w:val="TableParagraph"/>
              <w:spacing w:line="240" w:lineRule="auto"/>
              <w:rPr>
                <w:rFonts w:ascii="Calibri" w:hAnsi="Calibri"/>
              </w:rPr>
            </w:pPr>
            <w:r w:rsidRPr="008159A5">
              <w:rPr>
                <w:rFonts w:ascii="Calibri" w:hAnsi="Calibri"/>
              </w:rPr>
              <w:t>Các công ty trong khu vực tư nhân cấp quốc gia</w:t>
            </w:r>
          </w:p>
        </w:tc>
        <w:tc>
          <w:tcPr>
            <w:tcW w:w="834" w:type="pct"/>
            <w:shd w:val="clear" w:color="auto" w:fill="auto"/>
            <w:tcMar>
              <w:top w:w="0" w:type="dxa"/>
              <w:left w:w="108" w:type="dxa"/>
              <w:bottom w:w="0" w:type="dxa"/>
              <w:right w:w="108" w:type="dxa"/>
            </w:tcMar>
          </w:tcPr>
          <w:p w14:paraId="29BA03E7" w14:textId="77777777" w:rsidR="004F1A34" w:rsidRPr="008159A5" w:rsidRDefault="004F1A34" w:rsidP="006D4665">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6034810B" w14:textId="77777777" w:rsidR="004F1A34" w:rsidRPr="008159A5" w:rsidRDefault="004F1A34" w:rsidP="006D4665">
            <w:pPr>
              <w:pStyle w:val="TableParagraph"/>
              <w:spacing w:line="240" w:lineRule="auto"/>
              <w:rPr>
                <w:rFonts w:ascii="Calibri" w:hAnsi="Calibri"/>
                <w:highlight w:val="yellow"/>
              </w:rPr>
            </w:pPr>
            <w:r w:rsidRPr="008159A5">
              <w:rPr>
                <w:rFonts w:ascii="Calibri" w:hAnsi="Calibri"/>
                <w:highlight w:val="yellow"/>
              </w:rPr>
              <w:t>2.800.000</w:t>
            </w:r>
          </w:p>
        </w:tc>
        <w:tc>
          <w:tcPr>
            <w:tcW w:w="834" w:type="pct"/>
            <w:shd w:val="clear" w:color="auto" w:fill="auto"/>
            <w:tcMar>
              <w:top w:w="0" w:type="dxa"/>
              <w:left w:w="108" w:type="dxa"/>
              <w:bottom w:w="0" w:type="dxa"/>
              <w:right w:w="108" w:type="dxa"/>
            </w:tcMar>
          </w:tcPr>
          <w:p w14:paraId="594771D0" w14:textId="77777777" w:rsidR="004F1A34" w:rsidRPr="008159A5" w:rsidRDefault="004F1A34" w:rsidP="006D4665">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24E62B3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2D144049" w14:textId="77777777" w:rsidR="004F1A34" w:rsidRPr="008159A5" w:rsidRDefault="004F1A34" w:rsidP="006D4665">
            <w:pPr>
              <w:pStyle w:val="TableParagraph"/>
              <w:spacing w:line="240" w:lineRule="auto"/>
              <w:rPr>
                <w:rFonts w:ascii="Calibri" w:hAnsi="Calibri"/>
              </w:rPr>
            </w:pPr>
            <w:r w:rsidRPr="008159A5">
              <w:rPr>
                <w:rFonts w:ascii="Calibri" w:hAnsi="Calibri"/>
                <w:highlight w:val="yellow"/>
              </w:rPr>
              <w:t>XXX</w:t>
            </w:r>
          </w:p>
        </w:tc>
      </w:tr>
      <w:tr w:rsidR="00BF719D" w:rsidRPr="008159A5" w14:paraId="79A71D3C" w14:textId="77777777" w:rsidTr="00BF719D">
        <w:trPr>
          <w:trHeight w:val="80"/>
        </w:trPr>
        <w:tc>
          <w:tcPr>
            <w:tcW w:w="833" w:type="pct"/>
            <w:tcMar>
              <w:top w:w="0" w:type="dxa"/>
              <w:left w:w="108" w:type="dxa"/>
              <w:bottom w:w="0" w:type="dxa"/>
              <w:right w:w="108" w:type="dxa"/>
            </w:tcMar>
          </w:tcPr>
          <w:p w14:paraId="0F9CC2BB" w14:textId="77777777" w:rsidR="00BF719D" w:rsidRPr="008159A5" w:rsidRDefault="00BF719D" w:rsidP="00BF719D">
            <w:pPr>
              <w:pStyle w:val="TableParagraph"/>
              <w:spacing w:line="240" w:lineRule="auto"/>
              <w:rPr>
                <w:rFonts w:ascii="Calibri" w:hAnsi="Calibri"/>
              </w:rPr>
            </w:pPr>
            <w:r w:rsidRPr="008159A5">
              <w:rPr>
                <w:rFonts w:ascii="Calibri" w:hAnsi="Calibri"/>
              </w:rPr>
              <w:t>UBND tỉnh Quảng Bình</w:t>
            </w:r>
          </w:p>
        </w:tc>
        <w:tc>
          <w:tcPr>
            <w:tcW w:w="834" w:type="pct"/>
            <w:shd w:val="clear" w:color="auto" w:fill="auto"/>
            <w:tcMar>
              <w:top w:w="0" w:type="dxa"/>
              <w:left w:w="108" w:type="dxa"/>
              <w:bottom w:w="0" w:type="dxa"/>
              <w:right w:w="108" w:type="dxa"/>
            </w:tcMar>
          </w:tcPr>
          <w:p w14:paraId="0BE73D01" w14:textId="77777777" w:rsidR="00BF719D" w:rsidRPr="008159A5" w:rsidRDefault="00BF719D" w:rsidP="00BF719D">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411C0443" w14:textId="77777777" w:rsidR="00BF719D" w:rsidRPr="008159A5" w:rsidRDefault="00BF719D" w:rsidP="00BF719D">
            <w:pPr>
              <w:pStyle w:val="TableParagraph"/>
              <w:spacing w:line="240" w:lineRule="auto"/>
              <w:rPr>
                <w:rFonts w:ascii="Calibri" w:hAnsi="Calibri"/>
              </w:rPr>
            </w:pPr>
            <w:r w:rsidRPr="008159A5">
              <w:rPr>
                <w:rFonts w:ascii="Calibri" w:hAnsi="Calibri"/>
                <w:highlight w:val="yellow"/>
              </w:rPr>
              <w:t>XXXX</w:t>
            </w:r>
          </w:p>
        </w:tc>
        <w:tc>
          <w:tcPr>
            <w:tcW w:w="834" w:type="pct"/>
            <w:shd w:val="clear" w:color="auto" w:fill="auto"/>
            <w:tcMar>
              <w:top w:w="0" w:type="dxa"/>
              <w:left w:w="108" w:type="dxa"/>
              <w:bottom w:w="0" w:type="dxa"/>
              <w:right w:w="108" w:type="dxa"/>
            </w:tcMar>
          </w:tcPr>
          <w:p w14:paraId="6ADC6151" w14:textId="77777777" w:rsidR="00BF719D" w:rsidRPr="008159A5" w:rsidRDefault="00BF719D" w:rsidP="00BF719D">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238E5E9B" w14:textId="77777777" w:rsidR="00BF719D" w:rsidRPr="008159A5" w:rsidRDefault="00BF719D" w:rsidP="00BF719D">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7D3374C7" w14:textId="77777777" w:rsidR="0060076A" w:rsidRPr="0060076A" w:rsidRDefault="0060076A" w:rsidP="0060076A">
            <w:pPr>
              <w:pStyle w:val="TableParagraph"/>
              <w:spacing w:line="240" w:lineRule="auto"/>
              <w:rPr>
                <w:rFonts w:ascii="Calibri" w:hAnsi="Calibri"/>
              </w:rPr>
            </w:pPr>
            <w:r w:rsidRPr="0060076A">
              <w:rPr>
                <w:rFonts w:ascii="Calibri" w:hAnsi="Calibri"/>
              </w:rPr>
              <w:t>2.2-2.7; 3.1, 3.2, 3.3</w:t>
            </w:r>
          </w:p>
          <w:p w14:paraId="27D035A7" w14:textId="507E047D" w:rsidR="00BF719D" w:rsidRPr="008159A5" w:rsidRDefault="00BF719D" w:rsidP="0060076A">
            <w:pPr>
              <w:pStyle w:val="TableParagraph"/>
              <w:spacing w:line="240" w:lineRule="auto"/>
              <w:rPr>
                <w:rFonts w:ascii="Calibri" w:hAnsi="Calibri"/>
              </w:rPr>
            </w:pPr>
          </w:p>
        </w:tc>
      </w:tr>
      <w:tr w:rsidR="00BF719D" w:rsidRPr="008159A5" w14:paraId="0CE5CD5D" w14:textId="77777777" w:rsidTr="00BF719D">
        <w:trPr>
          <w:trHeight w:val="80"/>
        </w:trPr>
        <w:tc>
          <w:tcPr>
            <w:tcW w:w="833" w:type="pct"/>
            <w:tcMar>
              <w:top w:w="0" w:type="dxa"/>
              <w:left w:w="108" w:type="dxa"/>
              <w:bottom w:w="0" w:type="dxa"/>
              <w:right w:w="108" w:type="dxa"/>
            </w:tcMar>
          </w:tcPr>
          <w:p w14:paraId="1B197146" w14:textId="77777777" w:rsidR="00BF719D" w:rsidRPr="008159A5" w:rsidRDefault="00BF719D" w:rsidP="00BF719D">
            <w:pPr>
              <w:pStyle w:val="TableParagraph"/>
              <w:spacing w:line="240" w:lineRule="auto"/>
              <w:rPr>
                <w:rFonts w:ascii="Calibri" w:hAnsi="Calibri"/>
              </w:rPr>
            </w:pPr>
            <w:r w:rsidRPr="008159A5">
              <w:rPr>
                <w:rFonts w:ascii="Calibri" w:hAnsi="Calibri"/>
              </w:rPr>
              <w:t>UBND tỉnh Ninh Thuận</w:t>
            </w:r>
          </w:p>
        </w:tc>
        <w:tc>
          <w:tcPr>
            <w:tcW w:w="834" w:type="pct"/>
            <w:shd w:val="clear" w:color="auto" w:fill="auto"/>
            <w:tcMar>
              <w:top w:w="0" w:type="dxa"/>
              <w:left w:w="108" w:type="dxa"/>
              <w:bottom w:w="0" w:type="dxa"/>
              <w:right w:w="108" w:type="dxa"/>
            </w:tcMar>
          </w:tcPr>
          <w:p w14:paraId="3A1B4241" w14:textId="77777777" w:rsidR="00BF719D" w:rsidRPr="008159A5" w:rsidRDefault="00BF719D" w:rsidP="00BF719D">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42C97774" w14:textId="77777777" w:rsidR="00BF719D" w:rsidRPr="008159A5" w:rsidRDefault="00BF719D" w:rsidP="00BF719D">
            <w:pPr>
              <w:pStyle w:val="TableParagraph"/>
              <w:spacing w:line="240" w:lineRule="auto"/>
              <w:rPr>
                <w:rFonts w:ascii="Calibri" w:hAnsi="Calibri"/>
              </w:rPr>
            </w:pPr>
            <w:r w:rsidRPr="008159A5">
              <w:rPr>
                <w:rFonts w:ascii="Calibri" w:hAnsi="Calibri"/>
              </w:rPr>
              <w:t>13.564.437</w:t>
            </w:r>
          </w:p>
        </w:tc>
        <w:tc>
          <w:tcPr>
            <w:tcW w:w="834" w:type="pct"/>
            <w:shd w:val="clear" w:color="auto" w:fill="auto"/>
            <w:tcMar>
              <w:top w:w="0" w:type="dxa"/>
              <w:left w:w="108" w:type="dxa"/>
              <w:bottom w:w="0" w:type="dxa"/>
              <w:right w:w="108" w:type="dxa"/>
            </w:tcMar>
          </w:tcPr>
          <w:p w14:paraId="45F86DB0" w14:textId="77777777" w:rsidR="00BF719D" w:rsidRPr="008159A5" w:rsidRDefault="00BF719D" w:rsidP="00BF719D">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6694DCE4" w14:textId="77777777" w:rsidR="00BF719D" w:rsidRPr="008159A5" w:rsidRDefault="00BF719D" w:rsidP="00BF719D">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77EAFC81" w14:textId="0D7F0608" w:rsidR="00BF719D" w:rsidRPr="008159A5" w:rsidRDefault="0060076A" w:rsidP="00BF719D">
            <w:pPr>
              <w:pStyle w:val="TableParagraph"/>
              <w:spacing w:line="240" w:lineRule="auto"/>
              <w:rPr>
                <w:rFonts w:ascii="Calibri" w:hAnsi="Calibri"/>
              </w:rPr>
            </w:pPr>
            <w:r w:rsidRPr="0060076A">
              <w:rPr>
                <w:rFonts w:ascii="Calibri" w:hAnsi="Calibri"/>
              </w:rPr>
              <w:t>2.2-2.7; 3.1, 3.2, 3.3</w:t>
            </w:r>
          </w:p>
        </w:tc>
      </w:tr>
      <w:tr w:rsidR="004F1A34" w:rsidRPr="008159A5" w14:paraId="7DA53C05" w14:textId="77777777" w:rsidTr="00BF719D">
        <w:trPr>
          <w:trHeight w:val="80"/>
        </w:trPr>
        <w:tc>
          <w:tcPr>
            <w:tcW w:w="833" w:type="pct"/>
            <w:tcMar>
              <w:top w:w="0" w:type="dxa"/>
              <w:left w:w="108" w:type="dxa"/>
              <w:bottom w:w="0" w:type="dxa"/>
              <w:right w:w="108" w:type="dxa"/>
            </w:tcMar>
          </w:tcPr>
          <w:p w14:paraId="67041CDC" w14:textId="77777777" w:rsidR="004F1A34" w:rsidRPr="008159A5" w:rsidRDefault="004F1A34" w:rsidP="006D4665">
            <w:pPr>
              <w:pStyle w:val="TableParagraph"/>
              <w:spacing w:line="240" w:lineRule="auto"/>
              <w:rPr>
                <w:rFonts w:ascii="Calibri" w:hAnsi="Calibri"/>
              </w:rPr>
            </w:pPr>
            <w:r w:rsidRPr="008159A5">
              <w:rPr>
                <w:rFonts w:ascii="Calibri" w:hAnsi="Calibri"/>
              </w:rPr>
              <w:t>Cơ quan Phát triển Quốc tế Hoa Kỳ (USAID)</w:t>
            </w:r>
          </w:p>
        </w:tc>
        <w:tc>
          <w:tcPr>
            <w:tcW w:w="834" w:type="pct"/>
            <w:shd w:val="clear" w:color="auto" w:fill="auto"/>
            <w:tcMar>
              <w:top w:w="0" w:type="dxa"/>
              <w:left w:w="108" w:type="dxa"/>
              <w:bottom w:w="0" w:type="dxa"/>
              <w:right w:w="108" w:type="dxa"/>
            </w:tcMar>
          </w:tcPr>
          <w:p w14:paraId="23D406FB" w14:textId="77777777" w:rsidR="004F1A34" w:rsidRPr="008159A5" w:rsidRDefault="004F1A34" w:rsidP="006D4665">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181C839B" w14:textId="77777777" w:rsidR="004F1A34" w:rsidRPr="008159A5" w:rsidRDefault="004F1A34" w:rsidP="006D4665">
            <w:pPr>
              <w:pStyle w:val="TableParagraph"/>
              <w:spacing w:line="240" w:lineRule="auto"/>
              <w:rPr>
                <w:rFonts w:ascii="Calibri" w:hAnsi="Calibri"/>
              </w:rPr>
            </w:pPr>
            <w:r w:rsidRPr="008159A5">
              <w:rPr>
                <w:rFonts w:ascii="Calibri" w:hAnsi="Calibri"/>
              </w:rPr>
              <w:t>38.000.000</w:t>
            </w:r>
          </w:p>
        </w:tc>
        <w:tc>
          <w:tcPr>
            <w:tcW w:w="834" w:type="pct"/>
            <w:shd w:val="clear" w:color="auto" w:fill="auto"/>
            <w:tcMar>
              <w:top w:w="0" w:type="dxa"/>
              <w:left w:w="108" w:type="dxa"/>
              <w:bottom w:w="0" w:type="dxa"/>
              <w:right w:w="108" w:type="dxa"/>
            </w:tcMar>
          </w:tcPr>
          <w:p w14:paraId="18F1A289" w14:textId="77777777" w:rsidR="004F1A34" w:rsidRPr="008159A5" w:rsidRDefault="004F1A34" w:rsidP="006D4665">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08F5115A"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3CA76A49" w14:textId="77777777" w:rsidR="004F1A34" w:rsidRPr="008159A5" w:rsidRDefault="004F1A34" w:rsidP="006D4665">
            <w:pPr>
              <w:pStyle w:val="TableParagraph"/>
              <w:spacing w:line="240" w:lineRule="auto"/>
              <w:rPr>
                <w:rFonts w:ascii="Calibri" w:hAnsi="Calibri"/>
              </w:rPr>
            </w:pPr>
            <w:r w:rsidRPr="008159A5">
              <w:rPr>
                <w:rFonts w:ascii="Calibri" w:hAnsi="Calibri"/>
              </w:rPr>
              <w:t>2.2, 2.3, 2.4, 2.5; 3.2, 3.3</w:t>
            </w:r>
          </w:p>
        </w:tc>
      </w:tr>
      <w:tr w:rsidR="004F1A34" w:rsidRPr="008159A5" w14:paraId="29B693B8" w14:textId="77777777" w:rsidTr="00BF719D">
        <w:trPr>
          <w:trHeight w:val="80"/>
        </w:trPr>
        <w:tc>
          <w:tcPr>
            <w:tcW w:w="833" w:type="pct"/>
            <w:tcMar>
              <w:top w:w="0" w:type="dxa"/>
              <w:left w:w="108" w:type="dxa"/>
              <w:bottom w:w="0" w:type="dxa"/>
              <w:right w:w="108" w:type="dxa"/>
            </w:tcMar>
          </w:tcPr>
          <w:p w14:paraId="46FC9349" w14:textId="77777777" w:rsidR="004F1A34" w:rsidRPr="008159A5" w:rsidRDefault="004F1A34" w:rsidP="006D4665">
            <w:pPr>
              <w:pStyle w:val="TableParagraph"/>
              <w:spacing w:line="240" w:lineRule="auto"/>
              <w:rPr>
                <w:rFonts w:ascii="Calibri" w:hAnsi="Calibri"/>
              </w:rPr>
            </w:pPr>
            <w:r w:rsidRPr="008159A5">
              <w:rPr>
                <w:rFonts w:ascii="Calibri" w:hAnsi="Calibri"/>
              </w:rPr>
              <w:t>Chương trình Phát triển Liên hợp quốc (UNDP) -Văn phòng Quốc gia Việt Nam</w:t>
            </w:r>
          </w:p>
        </w:tc>
        <w:tc>
          <w:tcPr>
            <w:tcW w:w="834" w:type="pct"/>
            <w:shd w:val="clear" w:color="auto" w:fill="auto"/>
            <w:tcMar>
              <w:top w:w="0" w:type="dxa"/>
              <w:left w:w="108" w:type="dxa"/>
              <w:bottom w:w="0" w:type="dxa"/>
              <w:right w:w="108" w:type="dxa"/>
            </w:tcMar>
          </w:tcPr>
          <w:p w14:paraId="62AB40F1" w14:textId="77777777" w:rsidR="004F1A34" w:rsidRPr="008159A5" w:rsidRDefault="004F1A34" w:rsidP="006D4665">
            <w:pPr>
              <w:pStyle w:val="TableParagraph"/>
              <w:spacing w:line="240" w:lineRule="auto"/>
              <w:rPr>
                <w:rFonts w:ascii="Calibri" w:hAnsi="Calibri"/>
              </w:rPr>
            </w:pPr>
            <w:r w:rsidRPr="008159A5">
              <w:rPr>
                <w:rFonts w:ascii="Calibri" w:hAnsi="Calibri"/>
              </w:rPr>
              <w:t>Hiện vật</w:t>
            </w:r>
          </w:p>
        </w:tc>
        <w:tc>
          <w:tcPr>
            <w:tcW w:w="833" w:type="pct"/>
            <w:shd w:val="clear" w:color="auto" w:fill="auto"/>
            <w:tcMar>
              <w:top w:w="0" w:type="dxa"/>
              <w:left w:w="108" w:type="dxa"/>
              <w:bottom w:w="0" w:type="dxa"/>
              <w:right w:w="108" w:type="dxa"/>
            </w:tcMar>
          </w:tcPr>
          <w:p w14:paraId="5EE74D31" w14:textId="77777777" w:rsidR="004F1A34" w:rsidRPr="008159A5" w:rsidRDefault="004F1A34" w:rsidP="006D4665">
            <w:pPr>
              <w:pStyle w:val="TableParagraph"/>
              <w:spacing w:line="240" w:lineRule="auto"/>
              <w:rPr>
                <w:rFonts w:ascii="Calibri" w:hAnsi="Calibri"/>
              </w:rPr>
            </w:pPr>
            <w:r w:rsidRPr="008159A5">
              <w:rPr>
                <w:rFonts w:ascii="Calibri" w:hAnsi="Calibri"/>
              </w:rPr>
              <w:t>200.000</w:t>
            </w:r>
          </w:p>
        </w:tc>
        <w:tc>
          <w:tcPr>
            <w:tcW w:w="834" w:type="pct"/>
            <w:shd w:val="clear" w:color="auto" w:fill="auto"/>
            <w:tcMar>
              <w:top w:w="0" w:type="dxa"/>
              <w:left w:w="108" w:type="dxa"/>
              <w:bottom w:w="0" w:type="dxa"/>
              <w:right w:w="108" w:type="dxa"/>
            </w:tcMar>
          </w:tcPr>
          <w:p w14:paraId="6A89435D" w14:textId="77777777" w:rsidR="004F1A34" w:rsidRPr="008159A5" w:rsidRDefault="004F1A34" w:rsidP="006D4665">
            <w:pPr>
              <w:pStyle w:val="TableParagraph"/>
              <w:spacing w:line="240" w:lineRule="auto"/>
              <w:rPr>
                <w:rFonts w:ascii="Calibri" w:hAnsi="Calibri"/>
              </w:rPr>
            </w:pPr>
            <w:r w:rsidRPr="008159A5">
              <w:rPr>
                <w:rFonts w:ascii="Calibri" w:hAnsi="Calibri"/>
              </w:rPr>
              <w:t>Không</w:t>
            </w:r>
          </w:p>
        </w:tc>
        <w:tc>
          <w:tcPr>
            <w:tcW w:w="833" w:type="pct"/>
            <w:tcMar>
              <w:left w:w="115" w:type="dxa"/>
              <w:right w:w="115" w:type="dxa"/>
            </w:tcMar>
          </w:tcPr>
          <w:p w14:paraId="2EEA3C93"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c>
          <w:tcPr>
            <w:tcW w:w="833" w:type="pct"/>
            <w:shd w:val="clear" w:color="auto" w:fill="auto"/>
            <w:tcMar>
              <w:top w:w="0" w:type="dxa"/>
              <w:left w:w="108" w:type="dxa"/>
              <w:bottom w:w="0" w:type="dxa"/>
              <w:right w:w="108" w:type="dxa"/>
            </w:tcMar>
          </w:tcPr>
          <w:p w14:paraId="6B229B8E" w14:textId="77777777" w:rsidR="004F1A34" w:rsidRPr="008159A5" w:rsidRDefault="004F1A34" w:rsidP="006D4665">
            <w:pPr>
              <w:pStyle w:val="TableParagraph"/>
              <w:spacing w:line="240" w:lineRule="auto"/>
              <w:rPr>
                <w:rFonts w:ascii="Calibri" w:hAnsi="Calibri"/>
              </w:rPr>
            </w:pPr>
            <w:r w:rsidRPr="008159A5">
              <w:rPr>
                <w:rFonts w:ascii="Calibri" w:hAnsi="Calibri"/>
              </w:rPr>
              <w:t>4.2, 4.3</w:t>
            </w:r>
          </w:p>
        </w:tc>
      </w:tr>
    </w:tbl>
    <w:p w14:paraId="5C4DBA81" w14:textId="4BCDFA23" w:rsidR="004F1A34" w:rsidRPr="008159A5" w:rsidRDefault="004F1A34" w:rsidP="006D4665">
      <w:pPr>
        <w:pStyle w:val="TableHeading"/>
        <w:spacing w:line="240" w:lineRule="auto"/>
        <w:rPr>
          <w:rFonts w:ascii="Calibri" w:hAnsi="Calibri"/>
        </w:rPr>
      </w:pPr>
      <w:r w:rsidRPr="008159A5">
        <w:rPr>
          <w:rFonts w:ascii="Calibri" w:hAnsi="Calibri"/>
        </w:rPr>
        <w:t xml:space="preserve">Ghi chú: Giá trị trong những ô màu vàng sẽ được xác nhận lại </w:t>
      </w:r>
      <w:r w:rsidR="004C13F2">
        <w:rPr>
          <w:rFonts w:ascii="Calibri" w:hAnsi="Calibri"/>
          <w:lang w:val="en-US"/>
        </w:rPr>
        <w:t xml:space="preserve">trong </w:t>
      </w:r>
      <w:r w:rsidRPr="008159A5">
        <w:rPr>
          <w:rFonts w:ascii="Calibri" w:hAnsi="Calibri"/>
        </w:rPr>
        <w:t>tháng 6</w:t>
      </w:r>
      <w:r w:rsidR="004C13F2">
        <w:rPr>
          <w:rFonts w:ascii="Calibri" w:hAnsi="Calibri"/>
          <w:lang w:val="en-US"/>
        </w:rPr>
        <w:t>/</w:t>
      </w:r>
      <w:r w:rsidRPr="008159A5">
        <w:rPr>
          <w:rFonts w:ascii="Calibri" w:hAnsi="Calibri"/>
        </w:rPr>
        <w:t>2022</w:t>
      </w:r>
    </w:p>
    <w:p w14:paraId="2CF8DDB3"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Rủi ro:</w:t>
      </w:r>
    </w:p>
    <w:p w14:paraId="625DF903" w14:textId="358518EA" w:rsidR="004F1A34" w:rsidRDefault="004F1A34" w:rsidP="006D4665">
      <w:pPr>
        <w:pStyle w:val="numberedparagraph"/>
        <w:spacing w:line="240" w:lineRule="auto"/>
        <w:rPr>
          <w:rFonts w:ascii="Calibri" w:hAnsi="Calibri" w:cs="Calibri"/>
        </w:rPr>
      </w:pPr>
      <w:r w:rsidRPr="008159A5">
        <w:rPr>
          <w:rFonts w:ascii="Calibri" w:hAnsi="Calibri" w:cs="Calibri"/>
        </w:rPr>
        <w:t xml:space="preserve">Những rủi ro dự án được xác định từ PIF, đã được xem xét tham vấn và bổ sung như một phần của PPG, xếp hạng tổng thể và các hành động giảm nhẹ cần thiết trong quá trình thực hiện dự án có trong </w:t>
      </w:r>
      <w:r w:rsidRPr="008159A5">
        <w:rPr>
          <w:rFonts w:ascii="Calibri" w:hAnsi="Calibri" w:cs="Calibri"/>
          <w:b/>
          <w:bCs/>
          <w:highlight w:val="yellow"/>
        </w:rPr>
        <w:t>Phụ lục X trong sổ đăng ký rủi ro ATLAS của UNDP</w:t>
      </w:r>
      <w:r w:rsidRPr="008159A5">
        <w:rPr>
          <w:rFonts w:ascii="Calibri" w:hAnsi="Calibri" w:cs="Calibri"/>
        </w:rPr>
        <w:t xml:space="preserve"> và được liệt kê trong </w:t>
      </w:r>
      <w:r w:rsidRPr="008159A5">
        <w:rPr>
          <w:rFonts w:ascii="Calibri" w:hAnsi="Calibri" w:cs="Calibri"/>
          <w:b/>
          <w:bCs/>
          <w:highlight w:val="yellow"/>
        </w:rPr>
        <w:t>Bảng X</w:t>
      </w:r>
      <w:r w:rsidRPr="008159A5">
        <w:rPr>
          <w:rFonts w:ascii="Calibri" w:hAnsi="Calibri" w:cs="Calibri"/>
        </w:rPr>
        <w:t xml:space="preserve"> dưới đây. Các giả định </w:t>
      </w:r>
      <w:r w:rsidR="00783C90">
        <w:rPr>
          <w:rFonts w:ascii="Calibri" w:hAnsi="Calibri" w:cs="Calibri"/>
          <w:lang w:val="en-US"/>
        </w:rPr>
        <w:t xml:space="preserve">được sử dụng để xác định các </w:t>
      </w:r>
      <w:r w:rsidRPr="008159A5">
        <w:rPr>
          <w:rFonts w:ascii="Calibri" w:hAnsi="Calibri" w:cs="Calibri"/>
        </w:rPr>
        <w:t>rủi ro dự án được liệt kê trong Lý thuyết thay đổi của dự án (</w:t>
      </w:r>
      <w:r w:rsidRPr="008159A5">
        <w:rPr>
          <w:rFonts w:ascii="Calibri" w:hAnsi="Calibri" w:cs="Calibri"/>
          <w:b/>
          <w:bCs/>
          <w:highlight w:val="yellow"/>
        </w:rPr>
        <w:t>Bảng X</w:t>
      </w:r>
      <w:r w:rsidRPr="008159A5">
        <w:rPr>
          <w:rFonts w:ascii="Calibri" w:hAnsi="Calibri" w:cs="Calibri"/>
        </w:rPr>
        <w:t>), với giả định được áp dụng cho các chỉ số dự án cũng được mô tả trong Kế hoạch theo dõi chỉ số dự án (</w:t>
      </w:r>
      <w:r w:rsidRPr="008159A5">
        <w:rPr>
          <w:rFonts w:ascii="Calibri" w:hAnsi="Calibri" w:cs="Calibri"/>
          <w:b/>
          <w:bCs/>
          <w:highlight w:val="yellow"/>
        </w:rPr>
        <w:t>Phụ lục X</w:t>
      </w:r>
      <w:r w:rsidRPr="008159A5">
        <w:rPr>
          <w:rFonts w:ascii="Calibri" w:hAnsi="Calibri" w:cs="Calibri"/>
        </w:rPr>
        <w:t xml:space="preserve">). Chỉ hiển thị rủi ro nếu xếp hạng đạt mức Trung bình, Đáng kể hoặc Cao, ngoại trừ các rủi ro được xác định trong Quy trình sàng lọc xã hội và môi trường (SESP, </w:t>
      </w:r>
      <w:r w:rsidRPr="008159A5">
        <w:rPr>
          <w:rFonts w:ascii="Calibri" w:hAnsi="Calibri" w:cs="Calibri"/>
          <w:b/>
          <w:bCs/>
          <w:highlight w:val="yellow"/>
        </w:rPr>
        <w:t>Phụ lục X</w:t>
      </w:r>
      <w:r w:rsidRPr="008159A5">
        <w:rPr>
          <w:rFonts w:ascii="Calibri" w:hAnsi="Calibri" w:cs="Calibri"/>
        </w:rPr>
        <w:t>) đều được mô tả.  Theo yêu cầu tiêu chuẩn của UNDP, Quản lý dự án sẽ theo dõi rủi ro hàng quý và báo cáo về tình trạng rủi ro cho Văn phòng Quốc gia UNDP. Văn phòng Quốc gia UNDP sẽ ghi lại tiến độ trong sổ đăng ký rủi ro ATLAS của UNDP (</w:t>
      </w:r>
      <w:r w:rsidRPr="008159A5">
        <w:rPr>
          <w:rFonts w:ascii="Calibri" w:hAnsi="Calibri" w:cs="Calibri"/>
          <w:b/>
          <w:bCs/>
          <w:highlight w:val="yellow"/>
        </w:rPr>
        <w:t>Phụ lục X</w:t>
      </w:r>
      <w:r w:rsidRPr="008159A5">
        <w:rPr>
          <w:rFonts w:ascii="Calibri" w:hAnsi="Calibri" w:cs="Calibri"/>
        </w:rPr>
        <w:t xml:space="preserve">).  Rủi ro sẽ được báo cáo là nghiêm trọng khi tác động và tần suất ở mức cao. Những phản ứng của ban quản lý đối với các rủi ro nghiêm trọng cũng sẽ được báo cáo cho GEF trong </w:t>
      </w:r>
      <w:r w:rsidR="00873475">
        <w:rPr>
          <w:rFonts w:ascii="Calibri" w:hAnsi="Calibri" w:cs="Calibri"/>
          <w:lang w:val="en-US"/>
        </w:rPr>
        <w:t xml:space="preserve">Báo cáo thực hiện dự án </w:t>
      </w:r>
      <w:r w:rsidRPr="008159A5">
        <w:rPr>
          <w:rFonts w:ascii="Calibri" w:hAnsi="Calibri" w:cs="Calibri"/>
        </w:rPr>
        <w:t>hàng năm</w:t>
      </w:r>
      <w:r w:rsidR="00873475">
        <w:rPr>
          <w:rFonts w:ascii="Calibri" w:hAnsi="Calibri" w:cs="Calibri"/>
          <w:lang w:val="en-US"/>
        </w:rPr>
        <w:t xml:space="preserve"> (PIR)</w:t>
      </w:r>
      <w:r w:rsidRPr="008159A5">
        <w:rPr>
          <w:rFonts w:ascii="Calibri" w:hAnsi="Calibri" w:cs="Calibri"/>
        </w:rPr>
        <w:t>.</w:t>
      </w:r>
    </w:p>
    <w:p w14:paraId="2806CE09" w14:textId="281AE9F1" w:rsidR="0098392D" w:rsidRPr="0098392D" w:rsidRDefault="0098392D" w:rsidP="0098392D">
      <w:pPr>
        <w:tabs>
          <w:tab w:val="left" w:pos="5319"/>
        </w:tabs>
      </w:pPr>
      <w:r>
        <w:tab/>
      </w:r>
    </w:p>
    <w:p w14:paraId="4A26D1E3" w14:textId="28D4E5BD" w:rsidR="004F1A34" w:rsidRPr="008159A5" w:rsidRDefault="004F1A34" w:rsidP="006D4665">
      <w:pPr>
        <w:pStyle w:val="Caption"/>
        <w:rPr>
          <w:rFonts w:ascii="Calibri" w:hAnsi="Calibri" w:cs="Calibri"/>
        </w:rPr>
      </w:pPr>
      <w:r w:rsidRPr="008159A5">
        <w:rPr>
          <w:rFonts w:ascii="Calibri" w:hAnsi="Calibri" w:cs="Calibri"/>
        </w:rPr>
        <w:t xml:space="preserve">Bảng </w:t>
      </w:r>
      <w:r w:rsidRPr="008159A5">
        <w:rPr>
          <w:rFonts w:ascii="Calibri" w:hAnsi="Calibri" w:cs="Calibri"/>
        </w:rPr>
        <w:fldChar w:fldCharType="begin"/>
      </w:r>
      <w:r w:rsidRPr="008159A5">
        <w:rPr>
          <w:rFonts w:ascii="Calibri" w:hAnsi="Calibri" w:cs="Calibri"/>
        </w:rPr>
        <w:instrText xml:space="preserve"> SEQ Table \* ARABIC </w:instrText>
      </w:r>
      <w:r w:rsidRPr="008159A5">
        <w:rPr>
          <w:rFonts w:ascii="Calibri" w:hAnsi="Calibri" w:cs="Calibri"/>
        </w:rPr>
        <w:fldChar w:fldCharType="separate"/>
      </w:r>
      <w:r w:rsidR="00677227">
        <w:rPr>
          <w:rFonts w:ascii="Calibri" w:hAnsi="Calibri" w:cs="Calibri"/>
          <w:noProof/>
        </w:rPr>
        <w:t>1</w:t>
      </w:r>
      <w:r w:rsidR="007F5551">
        <w:rPr>
          <w:rFonts w:ascii="Calibri" w:hAnsi="Calibri" w:cs="Calibri"/>
          <w:noProof/>
          <w:lang w:val="en-US"/>
        </w:rPr>
        <w:t>8</w:t>
      </w:r>
      <w:r w:rsidRPr="008159A5">
        <w:rPr>
          <w:rFonts w:ascii="Calibri" w:hAnsi="Calibri" w:cs="Calibri"/>
          <w:noProof/>
        </w:rPr>
        <w:fldChar w:fldCharType="end"/>
      </w:r>
      <w:r w:rsidRPr="008159A5">
        <w:rPr>
          <w:rFonts w:ascii="Calibri" w:hAnsi="Calibri" w:cs="Calibri"/>
        </w:rPr>
        <w:t xml:space="preserve">. </w:t>
      </w:r>
      <w:r w:rsidRPr="008159A5">
        <w:rPr>
          <w:rFonts w:ascii="Calibri" w:hAnsi="Calibri" w:cs="Calibri"/>
          <w:highlight w:val="yellow"/>
        </w:rPr>
        <w:t>Mô tả rủi ro dự án, tác động, tần suất và biện pháp giảm nhẹ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099"/>
        <w:gridCol w:w="1245"/>
        <w:gridCol w:w="2902"/>
        <w:gridCol w:w="958"/>
      </w:tblGrid>
      <w:tr w:rsidR="004F1A34" w:rsidRPr="008159A5" w14:paraId="38173963" w14:textId="77777777" w:rsidTr="00200135">
        <w:trPr>
          <w:tblHeader/>
          <w:jc w:val="center"/>
        </w:trPr>
        <w:tc>
          <w:tcPr>
            <w:tcW w:w="1561" w:type="pct"/>
            <w:shd w:val="clear" w:color="auto" w:fill="002060"/>
            <w:vAlign w:val="center"/>
          </w:tcPr>
          <w:p w14:paraId="4E4EDD96" w14:textId="77777777" w:rsidR="004F1A34" w:rsidRPr="008159A5" w:rsidRDefault="004F1A34" w:rsidP="006D4665">
            <w:pPr>
              <w:pStyle w:val="TableHeading"/>
              <w:spacing w:line="240" w:lineRule="auto"/>
              <w:rPr>
                <w:rFonts w:ascii="Calibri" w:hAnsi="Calibri"/>
                <w:iCs/>
              </w:rPr>
            </w:pPr>
            <w:r w:rsidRPr="008159A5">
              <w:rPr>
                <w:rFonts w:ascii="Calibri" w:hAnsi="Calibri"/>
              </w:rPr>
              <w:t>Mô tả rủi ro</w:t>
            </w:r>
            <w:r w:rsidRPr="008159A5">
              <w:rPr>
                <w:rFonts w:ascii="Calibri" w:hAnsi="Calibri"/>
              </w:rPr>
              <w:cr/>
            </w:r>
            <w:r w:rsidRPr="008159A5">
              <w:rPr>
                <w:rFonts w:ascii="Calibri" w:hAnsi="Calibri"/>
              </w:rPr>
              <w:br/>
              <w:t>(Mô tả ngắn gọn về rủi ro)</w:t>
            </w:r>
          </w:p>
        </w:tc>
        <w:tc>
          <w:tcPr>
            <w:tcW w:w="609" w:type="pct"/>
            <w:shd w:val="clear" w:color="auto" w:fill="002060"/>
            <w:vAlign w:val="center"/>
          </w:tcPr>
          <w:p w14:paraId="4297A174" w14:textId="2B277A2F" w:rsidR="004F1A34" w:rsidRPr="008159A5" w:rsidRDefault="004F1A34" w:rsidP="006D4665">
            <w:pPr>
              <w:pStyle w:val="TableHeading"/>
              <w:spacing w:line="240" w:lineRule="auto"/>
              <w:rPr>
                <w:rFonts w:ascii="Calibri" w:hAnsi="Calibri"/>
                <w:iCs/>
              </w:rPr>
            </w:pPr>
            <w:r w:rsidRPr="008159A5">
              <w:rPr>
                <w:rFonts w:ascii="Calibri" w:hAnsi="Calibri"/>
              </w:rPr>
              <w:t>Loại rủi ro</w:t>
            </w:r>
          </w:p>
        </w:tc>
        <w:tc>
          <w:tcPr>
            <w:tcW w:w="690" w:type="pct"/>
            <w:shd w:val="clear" w:color="auto" w:fill="002060"/>
            <w:vAlign w:val="center"/>
          </w:tcPr>
          <w:p w14:paraId="4E19B070" w14:textId="77777777" w:rsidR="004F1A34" w:rsidRPr="008159A5" w:rsidRDefault="004F1A34" w:rsidP="006D4665">
            <w:pPr>
              <w:pStyle w:val="TableHeading"/>
              <w:spacing w:line="240" w:lineRule="auto"/>
              <w:rPr>
                <w:rFonts w:ascii="Calibri" w:hAnsi="Calibri"/>
                <w:iCs/>
              </w:rPr>
            </w:pPr>
            <w:r w:rsidRPr="008159A5">
              <w:rPr>
                <w:rFonts w:ascii="Calibri" w:hAnsi="Calibri"/>
              </w:rPr>
              <w:t>Tác động và tần suất</w:t>
            </w:r>
            <w:r w:rsidRPr="008159A5">
              <w:rPr>
                <w:rFonts w:ascii="Calibri" w:hAnsi="Calibri"/>
                <w:iCs/>
                <w:vertAlign w:val="superscript"/>
                <w:lang w:eastAsia="en-GB"/>
              </w:rPr>
              <w:footnoteReference w:id="121"/>
            </w:r>
          </w:p>
        </w:tc>
        <w:tc>
          <w:tcPr>
            <w:tcW w:w="1609" w:type="pct"/>
            <w:shd w:val="clear" w:color="auto" w:fill="002060"/>
            <w:vAlign w:val="center"/>
          </w:tcPr>
          <w:p w14:paraId="4A929599" w14:textId="77777777" w:rsidR="004F1A34" w:rsidRPr="008159A5" w:rsidRDefault="004F1A34" w:rsidP="006D4665">
            <w:pPr>
              <w:pStyle w:val="TableHeading"/>
              <w:spacing w:line="240" w:lineRule="auto"/>
              <w:rPr>
                <w:rFonts w:ascii="Calibri" w:hAnsi="Calibri"/>
                <w:iCs/>
              </w:rPr>
            </w:pPr>
            <w:r w:rsidRPr="008159A5">
              <w:rPr>
                <w:rFonts w:ascii="Calibri" w:hAnsi="Calibri"/>
              </w:rPr>
              <w:t>Biện pháp giảm nhẹ</w:t>
            </w:r>
          </w:p>
        </w:tc>
        <w:tc>
          <w:tcPr>
            <w:tcW w:w="531" w:type="pct"/>
            <w:shd w:val="clear" w:color="auto" w:fill="002060"/>
            <w:vAlign w:val="center"/>
          </w:tcPr>
          <w:p w14:paraId="7481F169" w14:textId="0C0FD4B0" w:rsidR="004F1A34" w:rsidRPr="008159A5" w:rsidRDefault="00AE51A8" w:rsidP="006D4665">
            <w:pPr>
              <w:pStyle w:val="TableHeading"/>
              <w:spacing w:line="240" w:lineRule="auto"/>
              <w:rPr>
                <w:rFonts w:ascii="Calibri" w:hAnsi="Calibri"/>
                <w:iCs/>
              </w:rPr>
            </w:pPr>
            <w:r>
              <w:rPr>
                <w:rFonts w:ascii="Calibri" w:hAnsi="Calibri"/>
              </w:rPr>
              <w:t>Đ</w:t>
            </w:r>
            <w:r>
              <w:rPr>
                <w:rFonts w:ascii="Calibri" w:hAnsi="Calibri"/>
                <w:lang w:val="en-US"/>
              </w:rPr>
              <w:t>ơn vị chịu trách nhiệm đối với</w:t>
            </w:r>
            <w:r w:rsidR="004F1A34" w:rsidRPr="008159A5">
              <w:rPr>
                <w:rFonts w:ascii="Calibri" w:hAnsi="Calibri"/>
              </w:rPr>
              <w:t xml:space="preserve"> rủi ro</w:t>
            </w:r>
          </w:p>
        </w:tc>
      </w:tr>
      <w:tr w:rsidR="004F1A34" w:rsidRPr="008159A5" w14:paraId="6B669759" w14:textId="77777777" w:rsidTr="00200135">
        <w:trPr>
          <w:jc w:val="center"/>
        </w:trPr>
        <w:tc>
          <w:tcPr>
            <w:tcW w:w="1561" w:type="pct"/>
            <w:shd w:val="clear" w:color="auto" w:fill="auto"/>
          </w:tcPr>
          <w:p w14:paraId="6E0168B3" w14:textId="05B183F9" w:rsidR="004F1A34" w:rsidRPr="008159A5" w:rsidRDefault="004F1A34" w:rsidP="006D4665">
            <w:pPr>
              <w:pStyle w:val="TableParagraph"/>
              <w:spacing w:line="240" w:lineRule="auto"/>
              <w:rPr>
                <w:rFonts w:ascii="Calibri" w:hAnsi="Calibri"/>
              </w:rPr>
            </w:pPr>
            <w:r w:rsidRPr="008159A5">
              <w:rPr>
                <w:rFonts w:ascii="Calibri" w:hAnsi="Calibri"/>
              </w:rPr>
              <w:t xml:space="preserve">Chưa </w:t>
            </w:r>
            <w:r w:rsidR="00AE51A8">
              <w:rPr>
                <w:rFonts w:ascii="Calibri" w:hAnsi="Calibri"/>
                <w:lang w:val="en-US"/>
              </w:rPr>
              <w:t xml:space="preserve">có sự </w:t>
            </w:r>
            <w:r w:rsidRPr="008159A5">
              <w:rPr>
                <w:rFonts w:ascii="Calibri" w:hAnsi="Calibri"/>
              </w:rPr>
              <w:t xml:space="preserve">quan tâm </w:t>
            </w:r>
            <w:r w:rsidR="00AE51A8" w:rsidRPr="008159A5">
              <w:rPr>
                <w:rFonts w:ascii="Calibri" w:hAnsi="Calibri"/>
              </w:rPr>
              <w:t xml:space="preserve">thực sự </w:t>
            </w:r>
            <w:r w:rsidRPr="008159A5">
              <w:rPr>
                <w:rFonts w:ascii="Calibri" w:hAnsi="Calibri"/>
              </w:rPr>
              <w:t xml:space="preserve">và sẵn sàng chấp nhận rủi ro khi đầu tư vào các hình thức du lịch mới, đặc biệt là khi xem xét đến vấn đề suy thoái kinh tế gần đây do đại dịch gây ra </w:t>
            </w:r>
          </w:p>
        </w:tc>
        <w:tc>
          <w:tcPr>
            <w:tcW w:w="609" w:type="pct"/>
          </w:tcPr>
          <w:p w14:paraId="471A7DC8" w14:textId="77777777" w:rsidR="004F1A34" w:rsidRPr="008159A5" w:rsidRDefault="004F1A34" w:rsidP="006D4665">
            <w:pPr>
              <w:pStyle w:val="TableParagraph"/>
              <w:spacing w:line="240" w:lineRule="auto"/>
              <w:rPr>
                <w:rFonts w:ascii="Calibri" w:hAnsi="Calibri"/>
              </w:rPr>
            </w:pPr>
            <w:r w:rsidRPr="008159A5">
              <w:rPr>
                <w:rFonts w:ascii="Calibri" w:hAnsi="Calibri"/>
              </w:rPr>
              <w:t>Thể chế</w:t>
            </w:r>
          </w:p>
        </w:tc>
        <w:tc>
          <w:tcPr>
            <w:tcW w:w="690" w:type="pct"/>
            <w:shd w:val="clear" w:color="auto" w:fill="auto"/>
          </w:tcPr>
          <w:p w14:paraId="5E584B14" w14:textId="77777777" w:rsidR="004F1A34" w:rsidRPr="008159A5" w:rsidRDefault="004F1A34" w:rsidP="006D4665">
            <w:pPr>
              <w:pStyle w:val="TableParagraph"/>
              <w:spacing w:line="240" w:lineRule="auto"/>
              <w:rPr>
                <w:rFonts w:ascii="Calibri" w:hAnsi="Calibri"/>
              </w:rPr>
            </w:pPr>
            <w:r w:rsidRPr="008159A5">
              <w:rPr>
                <w:rFonts w:ascii="Calibri" w:hAnsi="Calibri"/>
              </w:rPr>
              <w:t>I = 5; P =3</w:t>
            </w:r>
            <w:r w:rsidRPr="008159A5">
              <w:rPr>
                <w:rFonts w:ascii="Calibri" w:hAnsi="Calibri"/>
              </w:rPr>
              <w:cr/>
            </w:r>
            <w:r w:rsidRPr="008159A5">
              <w:rPr>
                <w:rFonts w:ascii="Calibri" w:hAnsi="Calibri"/>
              </w:rPr>
              <w:br/>
            </w:r>
            <w:r w:rsidRPr="008159A5">
              <w:rPr>
                <w:rFonts w:ascii="Calibri" w:hAnsi="Calibri"/>
                <w:b/>
              </w:rPr>
              <w:t>ĐÁNG KỂ</w:t>
            </w:r>
          </w:p>
        </w:tc>
        <w:tc>
          <w:tcPr>
            <w:tcW w:w="1609" w:type="pct"/>
            <w:shd w:val="clear" w:color="auto" w:fill="auto"/>
          </w:tcPr>
          <w:p w14:paraId="7C452DE8" w14:textId="2878BA6D" w:rsidR="004F1A34" w:rsidRPr="008159A5" w:rsidRDefault="004F1A34" w:rsidP="006D4665">
            <w:pPr>
              <w:pStyle w:val="TableParagraph"/>
              <w:spacing w:line="240" w:lineRule="auto"/>
              <w:rPr>
                <w:rFonts w:ascii="Calibri" w:hAnsi="Calibri"/>
              </w:rPr>
            </w:pPr>
            <w:r w:rsidRPr="008159A5">
              <w:rPr>
                <w:rFonts w:ascii="Calibri" w:hAnsi="Calibri"/>
              </w:rPr>
              <w:t xml:space="preserve">Theo </w:t>
            </w:r>
            <w:r w:rsidRPr="008159A5">
              <w:rPr>
                <w:rFonts w:ascii="Calibri" w:hAnsi="Calibri"/>
                <w:b/>
                <w:highlight w:val="yellow"/>
              </w:rPr>
              <w:t xml:space="preserve">Phụ lục X: </w:t>
            </w:r>
            <w:r w:rsidR="00233477" w:rsidRPr="00233477">
              <w:rPr>
                <w:rFonts w:ascii="Calibri" w:hAnsi="Calibri"/>
                <w:bCs w:val="0"/>
                <w:highlight w:val="yellow"/>
              </w:rPr>
              <w:t>Kế hoạch tham gia các bên liên quan</w:t>
            </w:r>
            <w:r w:rsidRPr="008159A5">
              <w:rPr>
                <w:rFonts w:ascii="Calibri" w:hAnsi="Calibri"/>
              </w:rPr>
              <w:t xml:space="preserve">, dự án đã nhận thấy </w:t>
            </w:r>
            <w:r w:rsidR="00F47E40">
              <w:rPr>
                <w:rFonts w:ascii="Calibri" w:hAnsi="Calibri"/>
                <w:lang w:val="en-US"/>
              </w:rPr>
              <w:t>tầm</w:t>
            </w:r>
            <w:r w:rsidRPr="008159A5">
              <w:rPr>
                <w:rFonts w:ascii="Calibri" w:hAnsi="Calibri"/>
              </w:rPr>
              <w:t xml:space="preserve"> </w:t>
            </w:r>
            <w:r w:rsidR="00F47E40">
              <w:rPr>
                <w:rFonts w:ascii="Calibri" w:hAnsi="Calibri"/>
                <w:lang w:val="en-US"/>
              </w:rPr>
              <w:t>quan trọng của tính tự chủ</w:t>
            </w:r>
            <w:r w:rsidRPr="008159A5">
              <w:rPr>
                <w:rFonts w:ascii="Calibri" w:hAnsi="Calibri"/>
              </w:rPr>
              <w:t xml:space="preserve"> và sự tham gia của khu vực tư nhân </w:t>
            </w:r>
            <w:r w:rsidR="00F47E40">
              <w:rPr>
                <w:rFonts w:ascii="Calibri" w:hAnsi="Calibri"/>
                <w:lang w:val="en-US"/>
              </w:rPr>
              <w:t xml:space="preserve">vào dự án </w:t>
            </w:r>
            <w:r w:rsidRPr="008159A5">
              <w:rPr>
                <w:rFonts w:ascii="Calibri" w:hAnsi="Calibri"/>
              </w:rPr>
              <w:t xml:space="preserve">để đạt mục tiêu cốt lõi. PPG đã tổ chức các cuộc tham vấn với đơn vị tư nhân, đặc biệt là những đơn vị có </w:t>
            </w:r>
            <w:r w:rsidR="00E761A3">
              <w:rPr>
                <w:rFonts w:ascii="Calibri" w:hAnsi="Calibri"/>
                <w:lang w:val="en-US"/>
              </w:rPr>
              <w:t>quan hệ đối tác/hợp tác</w:t>
            </w:r>
            <w:r w:rsidRPr="008159A5">
              <w:rPr>
                <w:rFonts w:ascii="Calibri" w:hAnsi="Calibri"/>
              </w:rPr>
              <w:t xml:space="preserve"> với vườn quốc gia (</w:t>
            </w:r>
            <w:r w:rsidRPr="008159A5">
              <w:rPr>
                <w:rFonts w:ascii="Calibri" w:hAnsi="Calibri"/>
                <w:highlight w:val="yellow"/>
              </w:rPr>
              <w:t>xem Bảng X</w:t>
            </w:r>
            <w:r w:rsidRPr="008159A5">
              <w:rPr>
                <w:rFonts w:ascii="Calibri" w:hAnsi="Calibri"/>
              </w:rPr>
              <w:t xml:space="preserve">) để trình bày </w:t>
            </w:r>
            <w:r w:rsidR="002233F9">
              <w:rPr>
                <w:rFonts w:ascii="Calibri" w:hAnsi="Calibri"/>
                <w:lang w:val="en-US"/>
              </w:rPr>
              <w:t>các cơ hội</w:t>
            </w:r>
            <w:r w:rsidRPr="008159A5">
              <w:rPr>
                <w:rFonts w:ascii="Calibri" w:hAnsi="Calibri"/>
              </w:rPr>
              <w:t xml:space="preserve"> kinh doanh hấp dẫn nếu họ tham gia. </w:t>
            </w:r>
          </w:p>
          <w:p w14:paraId="04FF0FDA" w14:textId="7FF53DEC" w:rsidR="004F1A34" w:rsidRPr="008159A5" w:rsidRDefault="004F1A34" w:rsidP="006D4665">
            <w:pPr>
              <w:pStyle w:val="TableParagraph"/>
              <w:spacing w:line="240" w:lineRule="auto"/>
              <w:rPr>
                <w:rFonts w:ascii="Calibri" w:hAnsi="Calibri"/>
              </w:rPr>
            </w:pPr>
            <w:r w:rsidRPr="008159A5">
              <w:rPr>
                <w:rFonts w:ascii="Calibri" w:hAnsi="Calibri"/>
              </w:rPr>
              <w:t xml:space="preserve">Tỷ lệ tham gia cùng số lượng đại biểu tham gia những cuộc tham vấn này đạt </w:t>
            </w:r>
            <w:r w:rsidR="00B36331">
              <w:rPr>
                <w:rFonts w:ascii="Calibri" w:hAnsi="Calibri"/>
                <w:lang w:val="en-US"/>
              </w:rPr>
              <w:t>khá</w:t>
            </w:r>
            <w:r w:rsidRPr="008159A5">
              <w:rPr>
                <w:rFonts w:ascii="Calibri" w:hAnsi="Calibri"/>
              </w:rPr>
              <w:t xml:space="preserve"> cao, thể hiện sự quan tâm cũng như mức độ hiểu biết của đại biểu về tiềm năng trong phân khúc du lịch dựa vào thiên nhiên mới. </w:t>
            </w:r>
          </w:p>
          <w:p w14:paraId="480FC755" w14:textId="7EA8695A" w:rsidR="004F1A34" w:rsidRPr="008159A5" w:rsidRDefault="004F1A34" w:rsidP="006D4665">
            <w:pPr>
              <w:pStyle w:val="TableParagraph"/>
              <w:spacing w:line="240" w:lineRule="auto"/>
              <w:rPr>
                <w:rFonts w:ascii="Calibri" w:hAnsi="Calibri"/>
              </w:rPr>
            </w:pPr>
            <w:r w:rsidRPr="008159A5">
              <w:rPr>
                <w:rFonts w:ascii="Calibri" w:hAnsi="Calibri"/>
              </w:rPr>
              <w:t xml:space="preserve">Trong quá trình triển khai, dự án sẽ tiếp tục nuôi dưỡng mối quan hệ với các đối tác này trong giai đoạn bắt đầu cũng như xây dựng mối quan hệ mới thông qua việc trao đổi thường xuyên về </w:t>
            </w:r>
            <w:r w:rsidR="002C3124">
              <w:rPr>
                <w:rFonts w:ascii="Calibri" w:hAnsi="Calibri"/>
                <w:lang w:val="en-US"/>
              </w:rPr>
              <w:t>các cam kết/hứa hẹn về giá trị</w:t>
            </w:r>
            <w:r w:rsidR="00E2526B">
              <w:rPr>
                <w:rFonts w:ascii="Calibri" w:hAnsi="Calibri"/>
                <w:lang w:val="en-US"/>
              </w:rPr>
              <w:t xml:space="preserve"> (đề xuất giá trị) khi</w:t>
            </w:r>
            <w:r w:rsidRPr="008159A5">
              <w:rPr>
                <w:rFonts w:ascii="Calibri" w:hAnsi="Calibri"/>
              </w:rPr>
              <w:t xml:space="preserve"> trở thành đơn vị tiên phong</w:t>
            </w:r>
            <w:r w:rsidR="00E2526B">
              <w:rPr>
                <w:rFonts w:ascii="Calibri" w:hAnsi="Calibri"/>
                <w:lang w:val="en-US"/>
              </w:rPr>
              <w:t xml:space="preserve">, </w:t>
            </w:r>
            <w:r w:rsidRPr="008159A5">
              <w:rPr>
                <w:rFonts w:ascii="Calibri" w:hAnsi="Calibri"/>
              </w:rPr>
              <w:t xml:space="preserve">tạo ra sân chơi mới bằng cách cung cấp </w:t>
            </w:r>
            <w:r w:rsidR="00E2526B">
              <w:rPr>
                <w:rFonts w:ascii="Calibri" w:hAnsi="Calibri"/>
              </w:rPr>
              <w:t>ý ki</w:t>
            </w:r>
            <w:r w:rsidR="00E2526B">
              <w:rPr>
                <w:rFonts w:ascii="Calibri" w:hAnsi="Calibri"/>
                <w:lang w:val="en-US"/>
              </w:rPr>
              <w:t>ến đóng góp</w:t>
            </w:r>
            <w:r w:rsidRPr="008159A5">
              <w:rPr>
                <w:rFonts w:ascii="Calibri" w:hAnsi="Calibri"/>
              </w:rPr>
              <w:t xml:space="preserve"> cho nhiều hướng dẫn và tiêu chí khác nhau, đồng thời góp phần phát triển các sản phẩm và dịch vụ mới cho người tiêu dùng. </w:t>
            </w:r>
          </w:p>
          <w:p w14:paraId="7C494947" w14:textId="77777777" w:rsidR="00444B75" w:rsidRDefault="004F1A34" w:rsidP="006D4665">
            <w:pPr>
              <w:pStyle w:val="TableParagraph"/>
              <w:spacing w:line="240" w:lineRule="auto"/>
              <w:rPr>
                <w:rFonts w:ascii="Calibri" w:hAnsi="Calibri"/>
              </w:rPr>
            </w:pPr>
            <w:r w:rsidRPr="008159A5">
              <w:rPr>
                <w:rFonts w:ascii="Calibri" w:hAnsi="Calibri"/>
              </w:rPr>
              <w:t xml:space="preserve">Các tổ chức tư nhân cũng sẽ </w:t>
            </w:r>
            <w:r w:rsidR="00444B75">
              <w:rPr>
                <w:rFonts w:ascii="Calibri" w:hAnsi="Calibri"/>
                <w:lang w:val="en-US"/>
              </w:rPr>
              <w:t xml:space="preserve">quan tâm tới tiềm năng của hoạt động cho thuê môi trường </w:t>
            </w:r>
            <w:r w:rsidRPr="008159A5">
              <w:rPr>
                <w:rFonts w:ascii="Calibri" w:hAnsi="Calibri"/>
              </w:rPr>
              <w:t xml:space="preserve">và trở thành nhân tố trò quan trọng trong thị trường còn khá non trẻ này. </w:t>
            </w:r>
          </w:p>
          <w:p w14:paraId="716B1402" w14:textId="000475AA" w:rsidR="004F1A34" w:rsidRPr="008159A5" w:rsidRDefault="00444B75" w:rsidP="006D4665">
            <w:pPr>
              <w:pStyle w:val="TableParagraph"/>
              <w:spacing w:line="240" w:lineRule="auto"/>
              <w:rPr>
                <w:rFonts w:ascii="Calibri" w:hAnsi="Calibri"/>
              </w:rPr>
            </w:pPr>
            <w:r>
              <w:rPr>
                <w:rFonts w:ascii="Calibri" w:hAnsi="Calibri"/>
              </w:rPr>
              <w:t>T</w:t>
            </w:r>
            <w:r>
              <w:rPr>
                <w:rFonts w:ascii="Calibri" w:hAnsi="Calibri"/>
                <w:lang w:val="en-US"/>
              </w:rPr>
              <w:t>ính tự chủ</w:t>
            </w:r>
            <w:r w:rsidR="004F1A34" w:rsidRPr="008159A5">
              <w:rPr>
                <w:rFonts w:ascii="Calibri" w:hAnsi="Calibri"/>
              </w:rPr>
              <w:t xml:space="preserve"> cũng sẽ được nuôi dưỡng thông qua việc giới thiệu các công cụ mới mà công ty có thể tận dụng, thông qua cơ hội đào tạo và truyền thông chiến lược của dự án, nơi có thể được coi là đơn vị tiên phong và là một trong số ít các công ty cung cấp sản phẩm và dịch vụ dựa vào thiên nhiên mới tới tay người tiêu dùng .  Sự góp mặt và sở hữu của khu vực tư nhân cũng sẽ được đảm bảo thông qua (i) việc hoan nghênh các khu vực tư nhân tham gia vào cơ chế quản lý của dự án với tư cách là đối tác bình đẳng trên cơ sở luân phiên; và (ii) thông qua kêu gọi sự quan tâm của khu vực </w:t>
            </w:r>
            <w:r w:rsidR="00000DE7">
              <w:rPr>
                <w:rFonts w:ascii="Calibri" w:hAnsi="Calibri"/>
                <w:lang w:val="en-US"/>
              </w:rPr>
              <w:t xml:space="preserve">tư nhân </w:t>
            </w:r>
            <w:r w:rsidR="004F1A34" w:rsidRPr="008159A5">
              <w:rPr>
                <w:rFonts w:ascii="Calibri" w:hAnsi="Calibri"/>
              </w:rPr>
              <w:t xml:space="preserve">đến việc cung </w:t>
            </w:r>
            <w:r w:rsidR="00000DE7">
              <w:rPr>
                <w:rFonts w:ascii="Calibri" w:hAnsi="Calibri"/>
                <w:lang w:val="en-US"/>
              </w:rPr>
              <w:t>cấp ý kiến đóng góp</w:t>
            </w:r>
            <w:r w:rsidR="004F1A34" w:rsidRPr="008159A5">
              <w:rPr>
                <w:rFonts w:ascii="Calibri" w:hAnsi="Calibri"/>
              </w:rPr>
              <w:t xml:space="preserve"> cũng như kiểm </w:t>
            </w:r>
            <w:r w:rsidR="00000DE7">
              <w:rPr>
                <w:rFonts w:ascii="Calibri" w:hAnsi="Calibri"/>
                <w:lang w:val="en-US"/>
              </w:rPr>
              <w:t>thử</w:t>
            </w:r>
            <w:r w:rsidR="004F1A34" w:rsidRPr="008159A5">
              <w:rPr>
                <w:rFonts w:ascii="Calibri" w:hAnsi="Calibri"/>
              </w:rPr>
              <w:t xml:space="preserve"> các hoạt động và sản phẩm của dự án.</w:t>
            </w:r>
          </w:p>
        </w:tc>
        <w:tc>
          <w:tcPr>
            <w:tcW w:w="531" w:type="pct"/>
          </w:tcPr>
          <w:p w14:paraId="33EB77FB" w14:textId="08281505" w:rsidR="004F1A34" w:rsidRPr="008159A5" w:rsidRDefault="00A97F7D" w:rsidP="006D4665">
            <w:pPr>
              <w:pStyle w:val="TableParagraph"/>
              <w:spacing w:line="240" w:lineRule="auto"/>
              <w:rPr>
                <w:rFonts w:ascii="Calibri" w:hAnsi="Calibri"/>
              </w:rPr>
            </w:pPr>
            <w:r>
              <w:rPr>
                <w:rFonts w:ascii="Calibri" w:hAnsi="Calibri"/>
                <w:lang w:val="en-US"/>
              </w:rPr>
              <w:t>Quản đốc DA</w:t>
            </w:r>
          </w:p>
        </w:tc>
      </w:tr>
      <w:tr w:rsidR="004F1A34" w:rsidRPr="008159A5" w14:paraId="52E5BA7B" w14:textId="77777777" w:rsidTr="00200135">
        <w:trPr>
          <w:jc w:val="center"/>
        </w:trPr>
        <w:tc>
          <w:tcPr>
            <w:tcW w:w="1561" w:type="pct"/>
            <w:shd w:val="clear" w:color="auto" w:fill="auto"/>
          </w:tcPr>
          <w:p w14:paraId="59C90FE4" w14:textId="44759E8F" w:rsidR="004F1A34" w:rsidRPr="008159A5" w:rsidRDefault="004F1A34" w:rsidP="006D4665">
            <w:pPr>
              <w:pStyle w:val="TableParagraph"/>
              <w:spacing w:line="240" w:lineRule="auto"/>
              <w:rPr>
                <w:rFonts w:ascii="Calibri" w:eastAsia="Times New Roman" w:hAnsi="Calibri"/>
                <w:color w:val="000000"/>
                <w:u w:val="single"/>
              </w:rPr>
            </w:pPr>
            <w:r w:rsidRPr="008159A5">
              <w:rPr>
                <w:rFonts w:ascii="Calibri" w:hAnsi="Calibri"/>
              </w:rPr>
              <w:t xml:space="preserve">Việc chậm trễ trong công tác xây dựng và phê duyệt các hướng dẫn, tiêu chí và tiêu chuẩn cho ngành du lịch </w:t>
            </w:r>
            <w:r w:rsidR="00CF1545">
              <w:rPr>
                <w:rFonts w:ascii="Calibri" w:hAnsi="Calibri"/>
              </w:rPr>
              <w:t>dựa vào thiên nhiên</w:t>
            </w:r>
            <w:r w:rsidRPr="008159A5">
              <w:rPr>
                <w:rFonts w:ascii="Calibri" w:hAnsi="Calibri"/>
              </w:rPr>
              <w:t xml:space="preserve">, dẫn đến tình trạng thiếu định hướng chiến lược cho dự án </w:t>
            </w:r>
          </w:p>
        </w:tc>
        <w:tc>
          <w:tcPr>
            <w:tcW w:w="609" w:type="pct"/>
          </w:tcPr>
          <w:p w14:paraId="117380A9" w14:textId="77777777" w:rsidR="004F1A34" w:rsidRPr="008159A5" w:rsidRDefault="004F1A34" w:rsidP="006D4665">
            <w:pPr>
              <w:pStyle w:val="TableParagraph"/>
              <w:spacing w:line="240" w:lineRule="auto"/>
              <w:rPr>
                <w:rFonts w:ascii="Calibri" w:hAnsi="Calibri"/>
              </w:rPr>
            </w:pPr>
            <w:r w:rsidRPr="008159A5">
              <w:rPr>
                <w:rFonts w:ascii="Calibri" w:hAnsi="Calibri"/>
              </w:rPr>
              <w:t>Hoạt động</w:t>
            </w:r>
          </w:p>
        </w:tc>
        <w:tc>
          <w:tcPr>
            <w:tcW w:w="690" w:type="pct"/>
            <w:shd w:val="clear" w:color="auto" w:fill="auto"/>
          </w:tcPr>
          <w:p w14:paraId="171B9D47" w14:textId="77777777" w:rsidR="004F1A34" w:rsidRPr="008159A5" w:rsidRDefault="004F1A34" w:rsidP="006D4665">
            <w:pPr>
              <w:pStyle w:val="TableParagraph"/>
              <w:spacing w:line="240" w:lineRule="auto"/>
              <w:rPr>
                <w:rFonts w:ascii="Calibri" w:hAnsi="Calibri"/>
                <w:b/>
                <w:i/>
                <w:color w:val="000000"/>
              </w:rPr>
            </w:pPr>
            <w:r w:rsidRPr="008159A5">
              <w:rPr>
                <w:rFonts w:ascii="Calibri" w:hAnsi="Calibri"/>
              </w:rPr>
              <w:t>I = 4; P = 2</w:t>
            </w:r>
            <w:r w:rsidRPr="008159A5">
              <w:rPr>
                <w:rFonts w:ascii="Calibri" w:hAnsi="Calibri"/>
              </w:rPr>
              <w:cr/>
            </w:r>
            <w:r w:rsidRPr="008159A5">
              <w:rPr>
                <w:rFonts w:ascii="Calibri" w:hAnsi="Calibri"/>
              </w:rPr>
              <w:br/>
            </w:r>
            <w:r w:rsidRPr="008159A5">
              <w:rPr>
                <w:rFonts w:ascii="Calibri" w:hAnsi="Calibri"/>
                <w:b/>
              </w:rPr>
              <w:t>TRUNG BÌNH</w:t>
            </w:r>
          </w:p>
        </w:tc>
        <w:tc>
          <w:tcPr>
            <w:tcW w:w="1609" w:type="pct"/>
            <w:shd w:val="clear" w:color="auto" w:fill="auto"/>
          </w:tcPr>
          <w:p w14:paraId="196D6405" w14:textId="4CA93E9D" w:rsidR="004F1A34" w:rsidRPr="008159A5" w:rsidRDefault="004F1A34" w:rsidP="006D4665">
            <w:pPr>
              <w:pStyle w:val="TableParagraph"/>
              <w:spacing w:line="240" w:lineRule="auto"/>
              <w:rPr>
                <w:rFonts w:ascii="Calibri" w:hAnsi="Calibri"/>
              </w:rPr>
            </w:pPr>
            <w:r w:rsidRPr="008159A5">
              <w:rPr>
                <w:rFonts w:ascii="Calibri" w:hAnsi="Calibri"/>
              </w:rPr>
              <w:t xml:space="preserve">Các hướng dẫn, tiêu chí, tiêu chuẩn và yêu cầu ưu tiên đã được đề cập, mặc dù chỉ mới thông qua, trong Chiến lược </w:t>
            </w:r>
            <w:r w:rsidR="00A86169">
              <w:rPr>
                <w:rFonts w:ascii="Calibri" w:hAnsi="Calibri"/>
                <w:lang w:val="en-US"/>
              </w:rPr>
              <w:t>d</w:t>
            </w:r>
            <w:r w:rsidRPr="008159A5">
              <w:rPr>
                <w:rFonts w:ascii="Calibri" w:hAnsi="Calibri"/>
              </w:rPr>
              <w:t>u lịch Việt Nam theo Quyết định số 147/2020/QĐ-TTg, đồng thời Chính phủ Việt Nam ưu tiên thực hiện chiến dịch quốc gia do Bộ VHTTDL chủ trì với chủ đề “Người Việt</w:t>
            </w:r>
            <w:r w:rsidR="0009342B">
              <w:rPr>
                <w:rFonts w:ascii="Calibri" w:hAnsi="Calibri"/>
                <w:lang w:val="en-US"/>
              </w:rPr>
              <w:t xml:space="preserve"> Nam đi</w:t>
            </w:r>
            <w:r w:rsidRPr="008159A5">
              <w:rPr>
                <w:rFonts w:ascii="Calibri" w:hAnsi="Calibri"/>
              </w:rPr>
              <w:t xml:space="preserve"> du lịch Việt</w:t>
            </w:r>
            <w:r w:rsidR="0009342B">
              <w:rPr>
                <w:rFonts w:ascii="Calibri" w:hAnsi="Calibri"/>
                <w:lang w:val="en-US"/>
              </w:rPr>
              <w:t xml:space="preserve"> Nam</w:t>
            </w:r>
            <w:r w:rsidRPr="008159A5">
              <w:rPr>
                <w:rFonts w:ascii="Calibri" w:hAnsi="Calibri"/>
              </w:rPr>
              <w:t xml:space="preserve">” nhằm thúc đẩy các điểm đến có không gian rộng rãi và tự nhiên cho du khách cũng như góp phần khôi phục ngành du lịch thân thiện với môi trường. </w:t>
            </w:r>
          </w:p>
          <w:p w14:paraId="14A2C246" w14:textId="2376699B" w:rsidR="004F1A34" w:rsidRPr="008159A5" w:rsidRDefault="004F1A34" w:rsidP="006D4665">
            <w:pPr>
              <w:pStyle w:val="TableParagraph"/>
              <w:spacing w:line="240" w:lineRule="auto"/>
              <w:rPr>
                <w:rFonts w:ascii="Calibri" w:hAnsi="Calibri"/>
              </w:rPr>
            </w:pPr>
            <w:r w:rsidRPr="008159A5">
              <w:rPr>
                <w:rFonts w:ascii="Calibri" w:hAnsi="Calibri"/>
              </w:rPr>
              <w:t xml:space="preserve">Do đó, dự án này được coi là chất xúc tác ở cấp quốc gia thông qua việc cung cấp quy trình kỹ thuật và tư vấn nhằm giúp lồng ghép các tiêu chuẩn, hướng dẫn thân thiện với môi trường - bao gồm cả các hướng dẫn liên quan đến khả năng chịu tải và phân vùng - trong ngành du lịch cũng như cung cấp các phương tiện để tạo điều kiện </w:t>
            </w:r>
            <w:r w:rsidR="009639D3">
              <w:rPr>
                <w:rFonts w:ascii="Calibri" w:hAnsi="Calibri"/>
                <w:lang w:val="en-US"/>
              </w:rPr>
              <w:t xml:space="preserve">cho việc </w:t>
            </w:r>
            <w:r w:rsidRPr="008159A5">
              <w:rPr>
                <w:rFonts w:ascii="Calibri" w:hAnsi="Calibri"/>
              </w:rPr>
              <w:t xml:space="preserve">thí điểm </w:t>
            </w:r>
            <w:r w:rsidR="009639D3">
              <w:rPr>
                <w:rFonts w:ascii="Calibri" w:hAnsi="Calibri"/>
                <w:lang w:val="en-US"/>
              </w:rPr>
              <w:t xml:space="preserve">các hoạt động </w:t>
            </w:r>
            <w:r w:rsidRPr="008159A5">
              <w:rPr>
                <w:rFonts w:ascii="Calibri" w:hAnsi="Calibri"/>
              </w:rPr>
              <w:t>tại hai khu bảo tồn.</w:t>
            </w:r>
          </w:p>
          <w:p w14:paraId="4303C295" w14:textId="75EFF36A" w:rsidR="004F1A34" w:rsidRPr="008159A5" w:rsidRDefault="004F1A34" w:rsidP="006D4665">
            <w:pPr>
              <w:pStyle w:val="TableParagraph"/>
              <w:spacing w:line="240" w:lineRule="auto"/>
              <w:rPr>
                <w:rFonts w:ascii="Calibri" w:hAnsi="Calibri"/>
              </w:rPr>
            </w:pPr>
            <w:r w:rsidRPr="008159A5">
              <w:rPr>
                <w:rFonts w:ascii="Calibri" w:hAnsi="Calibri"/>
              </w:rPr>
              <w:t xml:space="preserve">Chức năng liên lạc với cả hai diễn đàn đối tác và phối hợp liên ngành của quốc gia và diễn đàn du lịch </w:t>
            </w:r>
            <w:r w:rsidR="00CF1545">
              <w:rPr>
                <w:rFonts w:ascii="Calibri" w:hAnsi="Calibri"/>
              </w:rPr>
              <w:t>dựa vào thiên nhiên</w:t>
            </w:r>
            <w:r w:rsidRPr="008159A5">
              <w:rPr>
                <w:rFonts w:ascii="Calibri" w:hAnsi="Calibri"/>
              </w:rPr>
              <w:t xml:space="preserve"> đa ngành của tỉnh đã được thành lập như một phần của </w:t>
            </w:r>
            <w:r w:rsidR="00A4024A">
              <w:rPr>
                <w:rFonts w:ascii="Calibri" w:hAnsi="Calibri"/>
              </w:rPr>
              <w:t>Đầu ra 1.1</w:t>
            </w:r>
            <w:r w:rsidRPr="008159A5">
              <w:rPr>
                <w:rFonts w:ascii="Calibri" w:hAnsi="Calibri"/>
              </w:rPr>
              <w:t xml:space="preserve"> và 2.1. Chức năng này sẽ tổng hợp danh sách các phê duyệt cần thiết trong quá trình triển khai. Danh sách này sẽ được Ban điều hành dự án thường xuyên đánh giá, </w:t>
            </w:r>
            <w:r w:rsidR="00E64520">
              <w:rPr>
                <w:rFonts w:ascii="Calibri" w:hAnsi="Calibri"/>
              </w:rPr>
              <w:t>Gi</w:t>
            </w:r>
            <w:r w:rsidR="00E64520">
              <w:rPr>
                <w:rFonts w:ascii="Calibri" w:hAnsi="Calibri"/>
                <w:lang w:val="en-US"/>
              </w:rPr>
              <w:t xml:space="preserve">ám đốc </w:t>
            </w:r>
            <w:r w:rsidR="00831449">
              <w:rPr>
                <w:rFonts w:ascii="Calibri" w:hAnsi="Calibri"/>
                <w:lang w:val="en-US"/>
              </w:rPr>
              <w:t>DA</w:t>
            </w:r>
            <w:r w:rsidRPr="008159A5">
              <w:rPr>
                <w:rFonts w:ascii="Calibri" w:hAnsi="Calibri"/>
              </w:rPr>
              <w:t xml:space="preserve"> và </w:t>
            </w:r>
            <w:r w:rsidR="00831449">
              <w:rPr>
                <w:rFonts w:ascii="Calibri" w:hAnsi="Calibri"/>
                <w:lang w:val="en-US"/>
              </w:rPr>
              <w:t>Q</w:t>
            </w:r>
            <w:r w:rsidR="00E64520">
              <w:rPr>
                <w:rFonts w:ascii="Calibri" w:hAnsi="Calibri"/>
                <w:lang w:val="en-US"/>
              </w:rPr>
              <w:t>uản đốc</w:t>
            </w:r>
            <w:r w:rsidR="00831449">
              <w:rPr>
                <w:rFonts w:ascii="Calibri" w:hAnsi="Calibri"/>
                <w:lang w:val="en-US"/>
              </w:rPr>
              <w:t xml:space="preserve"> DA</w:t>
            </w:r>
            <w:r w:rsidR="00A45605">
              <w:rPr>
                <w:rFonts w:ascii="Calibri" w:hAnsi="Calibri"/>
                <w:lang w:val="en-US"/>
              </w:rPr>
              <w:t xml:space="preserve"> đảm bảo có </w:t>
            </w:r>
            <w:r w:rsidRPr="008159A5">
              <w:rPr>
                <w:rFonts w:ascii="Calibri" w:hAnsi="Calibri"/>
              </w:rPr>
              <w:t xml:space="preserve">sự tham gia của quan chức chính phủ cấp cao nhằm đảm bảo các phê duyệt cần thiết được xử lý kịp thời và hiệu quả. Hơn nữa, </w:t>
            </w:r>
            <w:r w:rsidR="00A4024A">
              <w:rPr>
                <w:rFonts w:ascii="Calibri" w:hAnsi="Calibri"/>
              </w:rPr>
              <w:t>Đầu ra 2.7</w:t>
            </w:r>
            <w:r w:rsidRPr="008159A5">
              <w:rPr>
                <w:rFonts w:ascii="Calibri" w:hAnsi="Calibri"/>
              </w:rPr>
              <w:t xml:space="preserve"> được xây dựng với mục đích nhằm bám sát các hướng dẫn, tiêu chí, tiêu chuẩn và yêu cầu mới được </w:t>
            </w:r>
            <w:r w:rsidR="007B596F">
              <w:rPr>
                <w:rFonts w:ascii="Calibri" w:hAnsi="Calibri"/>
                <w:lang w:val="en-US"/>
              </w:rPr>
              <w:t>tài liệu hóa</w:t>
            </w:r>
            <w:r w:rsidRPr="008159A5">
              <w:rPr>
                <w:rFonts w:ascii="Calibri" w:hAnsi="Calibri"/>
              </w:rPr>
              <w:t xml:space="preserve"> sau khi </w:t>
            </w:r>
            <w:r w:rsidR="007B596F">
              <w:rPr>
                <w:rFonts w:ascii="Calibri" w:hAnsi="Calibri"/>
                <w:lang w:val="en-US"/>
              </w:rPr>
              <w:t>thí điểm</w:t>
            </w:r>
            <w:r w:rsidRPr="008159A5">
              <w:rPr>
                <w:rFonts w:ascii="Calibri" w:hAnsi="Calibri"/>
              </w:rPr>
              <w:t xml:space="preserve"> và thực hiện </w:t>
            </w:r>
            <w:r w:rsidR="007B596F">
              <w:rPr>
                <w:rFonts w:ascii="Calibri" w:hAnsi="Calibri"/>
                <w:lang w:val="en-US"/>
              </w:rPr>
              <w:t>có sàng lọc để</w:t>
            </w:r>
            <w:r w:rsidRPr="008159A5">
              <w:rPr>
                <w:rFonts w:ascii="Calibri" w:hAnsi="Calibri"/>
              </w:rPr>
              <w:t xml:space="preserve"> chuyển thành chính sách, nếu có liên quan.</w:t>
            </w:r>
          </w:p>
        </w:tc>
        <w:tc>
          <w:tcPr>
            <w:tcW w:w="531" w:type="pct"/>
          </w:tcPr>
          <w:p w14:paraId="024CAF17" w14:textId="6DDBF2A6" w:rsidR="004F1A34" w:rsidRPr="007B596F" w:rsidRDefault="007B596F" w:rsidP="006D4665">
            <w:pPr>
              <w:pStyle w:val="TableParagraph"/>
              <w:spacing w:line="240" w:lineRule="auto"/>
              <w:rPr>
                <w:rFonts w:ascii="Calibri" w:hAnsi="Calibri"/>
                <w:lang w:val="en-US"/>
              </w:rPr>
            </w:pPr>
            <w:r>
              <w:rPr>
                <w:rFonts w:ascii="Calibri" w:hAnsi="Calibri"/>
                <w:lang w:val="en-US"/>
              </w:rPr>
              <w:t>Quản đốc DA</w:t>
            </w:r>
          </w:p>
        </w:tc>
      </w:tr>
      <w:tr w:rsidR="004F1A34" w:rsidRPr="008159A5" w14:paraId="03A2B565" w14:textId="77777777" w:rsidTr="00200135">
        <w:trPr>
          <w:jc w:val="center"/>
        </w:trPr>
        <w:tc>
          <w:tcPr>
            <w:tcW w:w="1561" w:type="pct"/>
            <w:shd w:val="clear" w:color="auto" w:fill="auto"/>
          </w:tcPr>
          <w:p w14:paraId="522FD235" w14:textId="270FEB8A" w:rsidR="004F1A34" w:rsidRPr="008159A5" w:rsidRDefault="008A5050" w:rsidP="006D4665">
            <w:pPr>
              <w:pStyle w:val="TableParagraph"/>
              <w:spacing w:line="240" w:lineRule="auto"/>
              <w:rPr>
                <w:rFonts w:ascii="Calibri" w:hAnsi="Calibri"/>
              </w:rPr>
            </w:pPr>
            <w:r>
              <w:rPr>
                <w:rFonts w:ascii="Calibri" w:hAnsi="Calibri"/>
                <w:lang w:val="en-US"/>
              </w:rPr>
              <w:t>Mặc dù</w:t>
            </w:r>
            <w:r w:rsidR="004F1A34" w:rsidRPr="008159A5">
              <w:rPr>
                <w:rFonts w:ascii="Calibri" w:hAnsi="Calibri"/>
              </w:rPr>
              <w:t xml:space="preserve"> mục đích của dự án là làm cầu nối giữa các bộ và ban ngành, cơ quan chính phủ ở các cấp khác nhau không phối hợp chặt chẽ hoặc không thấy giá trị trong việc điều phối các hoạt động một cách hiệu quả nhằm lồng ghép </w:t>
            </w:r>
            <w:r w:rsidR="00AF5AE3">
              <w:rPr>
                <w:rFonts w:ascii="Calibri" w:hAnsi="Calibri"/>
              </w:rPr>
              <w:t>đa dạng sinh học</w:t>
            </w:r>
            <w:r w:rsidR="004F1A34" w:rsidRPr="008159A5">
              <w:rPr>
                <w:rFonts w:ascii="Calibri" w:hAnsi="Calibri"/>
              </w:rPr>
              <w:t xml:space="preserve"> vào ngành du lịch và các chương trình nghị sự của ngành chiếm ưu thế</w:t>
            </w:r>
          </w:p>
        </w:tc>
        <w:tc>
          <w:tcPr>
            <w:tcW w:w="609" w:type="pct"/>
          </w:tcPr>
          <w:p w14:paraId="0FA01DB7"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Thể chế</w:t>
            </w:r>
          </w:p>
        </w:tc>
        <w:tc>
          <w:tcPr>
            <w:tcW w:w="690" w:type="pct"/>
            <w:shd w:val="clear" w:color="auto" w:fill="auto"/>
          </w:tcPr>
          <w:p w14:paraId="0CA09C86"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I = 4; P = 2</w:t>
            </w:r>
            <w:r w:rsidRPr="008159A5">
              <w:rPr>
                <w:rFonts w:ascii="Calibri" w:hAnsi="Calibri"/>
              </w:rPr>
              <w:cr/>
            </w:r>
            <w:r w:rsidRPr="008159A5">
              <w:rPr>
                <w:rFonts w:ascii="Calibri" w:hAnsi="Calibri"/>
              </w:rPr>
              <w:br/>
            </w:r>
            <w:r w:rsidRPr="008159A5">
              <w:rPr>
                <w:rFonts w:ascii="Calibri" w:hAnsi="Calibri"/>
                <w:b/>
              </w:rPr>
              <w:t>TRUNG BÌNH</w:t>
            </w:r>
          </w:p>
        </w:tc>
        <w:tc>
          <w:tcPr>
            <w:tcW w:w="1609" w:type="pct"/>
            <w:shd w:val="clear" w:color="auto" w:fill="auto"/>
          </w:tcPr>
          <w:p w14:paraId="08A16626" w14:textId="57DE1523" w:rsidR="004F1A34" w:rsidRPr="008159A5" w:rsidRDefault="004F1A34" w:rsidP="006D4665">
            <w:pPr>
              <w:pStyle w:val="TableParagraph"/>
              <w:spacing w:line="240" w:lineRule="auto"/>
              <w:rPr>
                <w:rFonts w:ascii="Calibri" w:hAnsi="Calibri"/>
              </w:rPr>
            </w:pPr>
            <w:r w:rsidRPr="008159A5">
              <w:rPr>
                <w:rFonts w:ascii="Calibri" w:hAnsi="Calibri"/>
              </w:rPr>
              <w:t xml:space="preserve">Thiết kế dự án </w:t>
            </w:r>
            <w:r w:rsidR="00FB40BF">
              <w:rPr>
                <w:rFonts w:ascii="Calibri" w:hAnsi="Calibri"/>
                <w:lang w:val="en-US"/>
              </w:rPr>
              <w:t>tuân theo</w:t>
            </w:r>
            <w:r w:rsidRPr="008159A5">
              <w:rPr>
                <w:rFonts w:ascii="Calibri" w:hAnsi="Calibri"/>
              </w:rPr>
              <w:t xml:space="preserve"> nguyên tắc trao đổi thường xuyên và</w:t>
            </w:r>
            <w:r w:rsidR="00FB40BF">
              <w:rPr>
                <w:rFonts w:ascii="Calibri" w:hAnsi="Calibri"/>
                <w:lang w:val="en-US"/>
              </w:rPr>
              <w:t xml:space="preserve"> có tính bao trùm</w:t>
            </w:r>
            <w:r w:rsidRPr="008159A5">
              <w:rPr>
                <w:rFonts w:ascii="Calibri" w:hAnsi="Calibri"/>
              </w:rPr>
              <w:t xml:space="preserve"> giữa một nhóm nhỏ các bên liên quan </w:t>
            </w:r>
            <w:r w:rsidR="00FB40BF">
              <w:rPr>
                <w:rFonts w:ascii="Calibri" w:hAnsi="Calibri"/>
                <w:lang w:val="en-US"/>
              </w:rPr>
              <w:t>chính</w:t>
            </w:r>
            <w:r w:rsidRPr="008159A5">
              <w:rPr>
                <w:rFonts w:ascii="Calibri" w:hAnsi="Calibri"/>
              </w:rPr>
              <w:t xml:space="preserve"> </w:t>
            </w:r>
            <w:r w:rsidR="00FB40BF">
              <w:rPr>
                <w:rFonts w:ascii="Calibri" w:hAnsi="Calibri"/>
                <w:lang w:val="en-US"/>
              </w:rPr>
              <w:t>của</w:t>
            </w:r>
            <w:r w:rsidRPr="008159A5">
              <w:rPr>
                <w:rFonts w:ascii="Calibri" w:hAnsi="Calibri"/>
              </w:rPr>
              <w:t xml:space="preserve"> dự án. </w:t>
            </w:r>
          </w:p>
          <w:p w14:paraId="32D86C63" w14:textId="06C9F33D" w:rsidR="004F1A34" w:rsidRPr="008159A5" w:rsidRDefault="004F1A34" w:rsidP="006D4665">
            <w:pPr>
              <w:pStyle w:val="TableParagraph"/>
              <w:spacing w:line="240" w:lineRule="auto"/>
              <w:rPr>
                <w:rFonts w:ascii="Calibri" w:hAnsi="Calibri"/>
              </w:rPr>
            </w:pPr>
            <w:r w:rsidRPr="008159A5">
              <w:rPr>
                <w:rFonts w:ascii="Calibri" w:hAnsi="Calibri"/>
              </w:rPr>
              <w:t>Cách tiếp cận của PPG đối với sự tham gia của các bên liên quan đã đem đến cơ chế phối hợp và trao đổi giữa các bên liên quan chủ chốt, phối hợp chặt chẽ với</w:t>
            </w:r>
            <w:r w:rsidR="00A648C5">
              <w:rPr>
                <w:rFonts w:ascii="Calibri" w:hAnsi="Calibri"/>
                <w:lang w:val="en-US"/>
              </w:rPr>
              <w:t xml:space="preserve"> UNDP và MONRE</w:t>
            </w:r>
            <w:r w:rsidRPr="008159A5">
              <w:rPr>
                <w:rFonts w:ascii="Calibri" w:hAnsi="Calibri"/>
              </w:rPr>
              <w:t xml:space="preserve"> cùng các đại diện từ nhiều tỉnh thành và ngành du lịch (bao gồm cả </w:t>
            </w:r>
            <w:r w:rsidR="00EF1DCF">
              <w:rPr>
                <w:rFonts w:ascii="Calibri" w:hAnsi="Calibri"/>
                <w:lang w:val="en-US"/>
              </w:rPr>
              <w:t>ban</w:t>
            </w:r>
            <w:r w:rsidRPr="008159A5">
              <w:rPr>
                <w:rFonts w:ascii="Calibri" w:hAnsi="Calibri"/>
              </w:rPr>
              <w:t xml:space="preserve"> quản lý vườn quốc gia), đặc biệt là ngành du lịch và đa dạng sinh học. </w:t>
            </w:r>
          </w:p>
          <w:p w14:paraId="33C2EEBA" w14:textId="2C0D8D2A" w:rsidR="004F1A34" w:rsidRPr="008159A5" w:rsidRDefault="00377CD3" w:rsidP="006D4665">
            <w:pPr>
              <w:pStyle w:val="TableParagraph"/>
              <w:spacing w:line="240" w:lineRule="auto"/>
              <w:rPr>
                <w:rFonts w:ascii="Calibri" w:hAnsi="Calibri"/>
              </w:rPr>
            </w:pPr>
            <w:r>
              <w:rPr>
                <w:rFonts w:ascii="Calibri" w:hAnsi="Calibri"/>
                <w:lang w:val="en-US"/>
              </w:rPr>
              <w:t>Dự án</w:t>
            </w:r>
            <w:r w:rsidR="004F1A34" w:rsidRPr="008159A5">
              <w:rPr>
                <w:rFonts w:ascii="Calibri" w:hAnsi="Calibri"/>
              </w:rPr>
              <w:t xml:space="preserve"> cùng các cơ chế quản lý </w:t>
            </w:r>
            <w:r w:rsidR="00990140">
              <w:rPr>
                <w:rFonts w:ascii="Calibri" w:hAnsi="Calibri"/>
                <w:lang w:val="en-US"/>
              </w:rPr>
              <w:t xml:space="preserve">sẽ được </w:t>
            </w:r>
            <w:r w:rsidR="004F1A34" w:rsidRPr="008159A5">
              <w:rPr>
                <w:rFonts w:ascii="Calibri" w:hAnsi="Calibri"/>
              </w:rPr>
              <w:t xml:space="preserve">thiết lập </w:t>
            </w:r>
            <w:r w:rsidR="00990140">
              <w:rPr>
                <w:rFonts w:ascii="Calibri" w:hAnsi="Calibri"/>
                <w:lang w:val="en-US"/>
              </w:rPr>
              <w:t xml:space="preserve">ở </w:t>
            </w:r>
            <w:r w:rsidR="00A4024A">
              <w:rPr>
                <w:rFonts w:ascii="Calibri" w:hAnsi="Calibri"/>
              </w:rPr>
              <w:t>Đầu ra 1.1</w:t>
            </w:r>
            <w:r w:rsidR="004F1A34" w:rsidRPr="008159A5">
              <w:rPr>
                <w:rFonts w:ascii="Calibri" w:hAnsi="Calibri"/>
              </w:rPr>
              <w:t xml:space="preserve"> và 2.1 tương ứng nhằm tăng cường và thể chế hóa cơ chế phối hợp và hợp tác chung nhằm phát triển ngành du lịch </w:t>
            </w:r>
            <w:r w:rsidR="00CF1545">
              <w:rPr>
                <w:rFonts w:ascii="Calibri" w:hAnsi="Calibri"/>
              </w:rPr>
              <w:t>dựa vào thiên nhiên</w:t>
            </w:r>
            <w:r w:rsidR="004F1A34" w:rsidRPr="008159A5">
              <w:rPr>
                <w:rFonts w:ascii="Calibri" w:hAnsi="Calibri"/>
              </w:rPr>
              <w:t xml:space="preserve"> quy mô cảnh quan với ưu tiên bảo tồn đa dạng sinh học. </w:t>
            </w:r>
          </w:p>
          <w:p w14:paraId="584D2A77" w14:textId="7CF60324" w:rsidR="004F1A34" w:rsidRPr="008159A5" w:rsidRDefault="00BE2347" w:rsidP="006D4665">
            <w:pPr>
              <w:pStyle w:val="TableParagraph"/>
              <w:spacing w:line="240" w:lineRule="auto"/>
              <w:rPr>
                <w:rFonts w:ascii="Calibri" w:hAnsi="Calibri"/>
              </w:rPr>
            </w:pPr>
            <w:r>
              <w:rPr>
                <w:rFonts w:ascii="Calibri" w:hAnsi="Calibri"/>
                <w:lang w:val="en-US"/>
              </w:rPr>
              <w:t>Các hợp phần có sự phối hợp sẽ được thử nghiệm tại</w:t>
            </w:r>
            <w:r w:rsidR="004F1A34" w:rsidRPr="008159A5">
              <w:rPr>
                <w:rFonts w:ascii="Calibri" w:hAnsi="Calibri"/>
              </w:rPr>
              <w:t xml:space="preserve"> </w:t>
            </w:r>
            <w:r w:rsidR="009216EA">
              <w:rPr>
                <w:rFonts w:ascii="Calibri" w:hAnsi="Calibri"/>
              </w:rPr>
              <w:t>địa bàn thực hiện dự án</w:t>
            </w:r>
            <w:r w:rsidR="004F1A34" w:rsidRPr="008159A5">
              <w:rPr>
                <w:rFonts w:ascii="Calibri" w:hAnsi="Calibri"/>
              </w:rPr>
              <w:t xml:space="preserve">, đồng thời </w:t>
            </w:r>
            <w:r w:rsidRPr="008159A5">
              <w:rPr>
                <w:rFonts w:ascii="Calibri" w:hAnsi="Calibri"/>
              </w:rPr>
              <w:t xml:space="preserve">tăng cường </w:t>
            </w:r>
            <w:r w:rsidR="004F1A34" w:rsidRPr="008159A5">
              <w:rPr>
                <w:rFonts w:ascii="Calibri" w:hAnsi="Calibri"/>
              </w:rPr>
              <w:t xml:space="preserve">năng lực hệ thống </w:t>
            </w:r>
            <w:r>
              <w:rPr>
                <w:rFonts w:ascii="Calibri" w:hAnsi="Calibri"/>
                <w:lang w:val="en-US"/>
              </w:rPr>
              <w:t xml:space="preserve">và </w:t>
            </w:r>
            <w:r w:rsidR="004F1A34" w:rsidRPr="008159A5">
              <w:rPr>
                <w:rFonts w:ascii="Calibri" w:hAnsi="Calibri"/>
              </w:rPr>
              <w:t xml:space="preserve">thể chế cần thiết </w:t>
            </w:r>
            <w:r>
              <w:rPr>
                <w:rFonts w:ascii="Calibri" w:hAnsi="Calibri"/>
                <w:lang w:val="en-US"/>
              </w:rPr>
              <w:t>để</w:t>
            </w:r>
            <w:r w:rsidR="004F1A34" w:rsidRPr="008159A5">
              <w:rPr>
                <w:rFonts w:ascii="Calibri" w:hAnsi="Calibri"/>
              </w:rPr>
              <w:t xml:space="preserve"> đảm bảo tính bền vững. </w:t>
            </w:r>
          </w:p>
          <w:p w14:paraId="2362E95B"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Ban Chỉ đạo dự án sẽ hỗ trợ lồng ghép nỗ lực của các bên liên quan ở cấp quốc gia, đồng thời thúc đẩy sự phối hợp giữa chính quyền địa phương và cộng đồng. </w:t>
            </w:r>
          </w:p>
          <w:p w14:paraId="249EFE89" w14:textId="58FA1A65" w:rsidR="004F1A34" w:rsidRPr="008159A5" w:rsidRDefault="004F1A34" w:rsidP="006D4665">
            <w:pPr>
              <w:pStyle w:val="TableParagraph"/>
              <w:spacing w:line="240" w:lineRule="auto"/>
              <w:rPr>
                <w:rFonts w:ascii="Calibri" w:hAnsi="Calibri"/>
              </w:rPr>
            </w:pPr>
            <w:r w:rsidRPr="008159A5">
              <w:rPr>
                <w:rFonts w:ascii="Calibri" w:hAnsi="Calibri"/>
              </w:rPr>
              <w:t xml:space="preserve">Các thành viên của diễn đàn đối tác và phối hợp liên ngành toàn quốc sẽ ưu tiên lồng ghép </w:t>
            </w:r>
            <w:r w:rsidR="00AF5AE3">
              <w:rPr>
                <w:rFonts w:ascii="Calibri" w:hAnsi="Calibri"/>
              </w:rPr>
              <w:t>đa dạng sinh học</w:t>
            </w:r>
            <w:r w:rsidRPr="008159A5">
              <w:rPr>
                <w:rFonts w:ascii="Calibri" w:hAnsi="Calibri"/>
              </w:rPr>
              <w:t xml:space="preserve"> vào ngành du lịch thông qua lộ trình dài hạn, đồng thời lồng ghép các hoạt động vào kế hoạch của ngành. </w:t>
            </w:r>
          </w:p>
          <w:p w14:paraId="02978346" w14:textId="53AC2959" w:rsidR="004F1A34" w:rsidRPr="008159A5" w:rsidRDefault="004F1A34" w:rsidP="006D4665">
            <w:pPr>
              <w:pStyle w:val="TableParagraph"/>
              <w:spacing w:line="240" w:lineRule="auto"/>
              <w:rPr>
                <w:rFonts w:ascii="Calibri" w:eastAsia="Batang" w:hAnsi="Calibri"/>
              </w:rPr>
            </w:pPr>
            <w:r w:rsidRPr="008159A5">
              <w:rPr>
                <w:rFonts w:ascii="Calibri" w:hAnsi="Calibri"/>
              </w:rPr>
              <w:t xml:space="preserve">Ở cấp tỉnh, các thành viên thuộc nền tảng du lịch </w:t>
            </w:r>
            <w:r w:rsidR="00CF1545">
              <w:rPr>
                <w:rFonts w:ascii="Calibri" w:hAnsi="Calibri"/>
              </w:rPr>
              <w:t>dựa vào thiên nhiên</w:t>
            </w:r>
            <w:r w:rsidRPr="008159A5">
              <w:rPr>
                <w:rFonts w:ascii="Calibri" w:hAnsi="Calibri"/>
              </w:rPr>
              <w:t xml:space="preserve"> đa ngành sẽ không chỉ hỗ trợ chính quyền địa phương lồng ghép </w:t>
            </w:r>
            <w:r w:rsidR="00AF5AE3">
              <w:rPr>
                <w:rFonts w:ascii="Calibri" w:hAnsi="Calibri"/>
              </w:rPr>
              <w:t>đa dạng sinh học</w:t>
            </w:r>
            <w:r w:rsidRPr="008159A5">
              <w:rPr>
                <w:rFonts w:ascii="Calibri" w:hAnsi="Calibri"/>
              </w:rPr>
              <w:t xml:space="preserve"> vào ngành du lịch và kế hoạch của ngành, mà còn đảm bảo các </w:t>
            </w:r>
            <w:r w:rsidR="002E59CE">
              <w:rPr>
                <w:rFonts w:ascii="Calibri" w:hAnsi="Calibri"/>
              </w:rPr>
              <w:t xml:space="preserve">đặc </w:t>
            </w:r>
            <w:r w:rsidR="009A6602">
              <w:rPr>
                <w:rFonts w:ascii="Calibri" w:hAnsi="Calibri"/>
                <w:lang w:val="en-US"/>
              </w:rPr>
              <w:t>điểm đặc thù</w:t>
            </w:r>
            <w:r w:rsidRPr="008159A5">
              <w:rPr>
                <w:rFonts w:ascii="Calibri" w:hAnsi="Calibri"/>
              </w:rPr>
              <w:t xml:space="preserve"> của tỉnh được phản ánh tại các hướng dẫn trong quá trình hoàn thiện nhằm cân nhắc những </w:t>
            </w:r>
            <w:r w:rsidR="009A6602">
              <w:rPr>
                <w:rFonts w:ascii="Calibri" w:hAnsi="Calibri"/>
              </w:rPr>
              <w:t xml:space="preserve">đặc </w:t>
            </w:r>
            <w:r w:rsidR="009A6602">
              <w:rPr>
                <w:rFonts w:ascii="Calibri" w:hAnsi="Calibri"/>
                <w:lang w:val="en-US"/>
              </w:rPr>
              <w:t>điểm</w:t>
            </w:r>
            <w:r w:rsidRPr="008159A5">
              <w:rPr>
                <w:rFonts w:ascii="Calibri" w:hAnsi="Calibri"/>
              </w:rPr>
              <w:t xml:space="preserve"> này trong quá trình phê duyệt chính thức.</w:t>
            </w:r>
          </w:p>
        </w:tc>
        <w:tc>
          <w:tcPr>
            <w:tcW w:w="531" w:type="pct"/>
          </w:tcPr>
          <w:p w14:paraId="0993BC12" w14:textId="17C15606" w:rsidR="004F1A34" w:rsidRPr="008159A5" w:rsidRDefault="00A97F7D" w:rsidP="006D4665">
            <w:pPr>
              <w:pStyle w:val="TableParagraph"/>
              <w:spacing w:line="240" w:lineRule="auto"/>
              <w:rPr>
                <w:rFonts w:ascii="Calibri" w:hAnsi="Calibri"/>
              </w:rPr>
            </w:pPr>
            <w:r>
              <w:rPr>
                <w:rFonts w:ascii="Calibri" w:hAnsi="Calibri"/>
                <w:lang w:val="en-US"/>
              </w:rPr>
              <w:t>Quản đốc DA</w:t>
            </w:r>
          </w:p>
        </w:tc>
      </w:tr>
      <w:tr w:rsidR="004F1A34" w:rsidRPr="008159A5" w14:paraId="49E77198" w14:textId="77777777" w:rsidTr="00200135">
        <w:trPr>
          <w:jc w:val="center"/>
        </w:trPr>
        <w:tc>
          <w:tcPr>
            <w:tcW w:w="1561" w:type="pct"/>
            <w:shd w:val="clear" w:color="auto" w:fill="auto"/>
          </w:tcPr>
          <w:p w14:paraId="1415864D" w14:textId="705872B9" w:rsidR="004F1A34" w:rsidRPr="008159A5" w:rsidRDefault="004F1A34" w:rsidP="006D4665">
            <w:pPr>
              <w:pStyle w:val="TableParagraph"/>
              <w:spacing w:line="240" w:lineRule="auto"/>
              <w:rPr>
                <w:rFonts w:ascii="Calibri" w:hAnsi="Calibri"/>
              </w:rPr>
            </w:pPr>
            <w:r w:rsidRPr="008159A5">
              <w:rPr>
                <w:rFonts w:ascii="Calibri" w:hAnsi="Calibri"/>
              </w:rPr>
              <w:t xml:space="preserve">Việc chuyển đổi sang mô hình du lịch </w:t>
            </w:r>
            <w:r w:rsidR="00CF1545">
              <w:rPr>
                <w:rFonts w:ascii="Calibri" w:hAnsi="Calibri"/>
              </w:rPr>
              <w:t>dựa vào thiên nhiên</w:t>
            </w:r>
            <w:r w:rsidRPr="008159A5">
              <w:rPr>
                <w:rFonts w:ascii="Calibri" w:hAnsi="Calibri"/>
              </w:rPr>
              <w:t xml:space="preserve"> sẽ đòi hỏi sự thay đổi đáng kể từ các mô hình hiện tại ưu tiên số lượng (số lượng khách du lịch) hơn chất lượng (sản phẩm và dịch vụ cùng tính nguyên vẹn của các địa điểm du lịch). Có nguy cơ các bên liên quan né tránh khái niệm du lịch </w:t>
            </w:r>
            <w:r w:rsidR="00CF1545">
              <w:rPr>
                <w:rFonts w:ascii="Calibri" w:hAnsi="Calibri"/>
              </w:rPr>
              <w:t>dựa vào thiên nhiên</w:t>
            </w:r>
            <w:r w:rsidRPr="008159A5">
              <w:rPr>
                <w:rFonts w:ascii="Calibri" w:hAnsi="Calibri"/>
              </w:rPr>
              <w:t xml:space="preserve"> do đánh giá thấp lợi ích của </w:t>
            </w:r>
            <w:r w:rsidR="00AF5AE3">
              <w:rPr>
                <w:rFonts w:ascii="Calibri" w:hAnsi="Calibri"/>
              </w:rPr>
              <w:t>đa dạng sinh học</w:t>
            </w:r>
            <w:r w:rsidRPr="008159A5">
              <w:rPr>
                <w:rFonts w:ascii="Calibri" w:hAnsi="Calibri"/>
              </w:rPr>
              <w:t xml:space="preserve">, </w:t>
            </w:r>
            <w:r w:rsidR="00EA1E4A">
              <w:rPr>
                <w:rFonts w:ascii="Calibri" w:hAnsi="Calibri"/>
                <w:lang w:val="en-US"/>
              </w:rPr>
              <w:t xml:space="preserve">trách nhiệm </w:t>
            </w:r>
            <w:r w:rsidRPr="008159A5">
              <w:rPr>
                <w:rFonts w:ascii="Calibri" w:hAnsi="Calibri"/>
              </w:rPr>
              <w:t>chồng chéo của các bộ ngành liên quan, cũng như ưu tiên các lợi ích ngắn hạn.</w:t>
            </w:r>
          </w:p>
        </w:tc>
        <w:tc>
          <w:tcPr>
            <w:tcW w:w="609" w:type="pct"/>
          </w:tcPr>
          <w:p w14:paraId="18CDFF69" w14:textId="77777777" w:rsidR="004F1A34" w:rsidRPr="008159A5" w:rsidRDefault="004F1A34" w:rsidP="006D4665">
            <w:pPr>
              <w:pStyle w:val="TableParagraph"/>
              <w:spacing w:line="240" w:lineRule="auto"/>
              <w:rPr>
                <w:rFonts w:ascii="Calibri" w:hAnsi="Calibri"/>
              </w:rPr>
            </w:pPr>
            <w:r w:rsidRPr="008159A5">
              <w:rPr>
                <w:rFonts w:ascii="Calibri" w:hAnsi="Calibri"/>
              </w:rPr>
              <w:t>Thể chế</w:t>
            </w:r>
          </w:p>
        </w:tc>
        <w:tc>
          <w:tcPr>
            <w:tcW w:w="690" w:type="pct"/>
            <w:shd w:val="clear" w:color="auto" w:fill="auto"/>
          </w:tcPr>
          <w:p w14:paraId="31CC1E03" w14:textId="77777777" w:rsidR="004F1A34" w:rsidRPr="008159A5" w:rsidRDefault="004F1A34" w:rsidP="006D4665">
            <w:pPr>
              <w:pStyle w:val="TableParagraph"/>
              <w:spacing w:line="240" w:lineRule="auto"/>
              <w:rPr>
                <w:rFonts w:ascii="Calibri" w:hAnsi="Calibri"/>
              </w:rPr>
            </w:pPr>
            <w:r w:rsidRPr="008159A5">
              <w:rPr>
                <w:rFonts w:ascii="Calibri" w:hAnsi="Calibri"/>
              </w:rPr>
              <w:t>I = 3; P = 2</w:t>
            </w:r>
            <w:r w:rsidRPr="008159A5">
              <w:rPr>
                <w:rFonts w:ascii="Calibri" w:hAnsi="Calibri"/>
              </w:rPr>
              <w:cr/>
            </w:r>
            <w:r w:rsidRPr="008159A5">
              <w:rPr>
                <w:rFonts w:ascii="Calibri" w:hAnsi="Calibri"/>
              </w:rPr>
              <w:br/>
            </w:r>
            <w:r w:rsidRPr="008159A5">
              <w:rPr>
                <w:rFonts w:ascii="Calibri" w:hAnsi="Calibri"/>
                <w:b/>
              </w:rPr>
              <w:t>TRUNG BÌNH</w:t>
            </w:r>
          </w:p>
        </w:tc>
        <w:tc>
          <w:tcPr>
            <w:tcW w:w="1609" w:type="pct"/>
            <w:shd w:val="clear" w:color="auto" w:fill="auto"/>
          </w:tcPr>
          <w:p w14:paraId="7EA81BC6" w14:textId="12726D20" w:rsidR="004F1A34" w:rsidRPr="008159A5" w:rsidRDefault="004F1A34" w:rsidP="006D4665">
            <w:pPr>
              <w:pStyle w:val="TableParagraph"/>
              <w:spacing w:line="240" w:lineRule="auto"/>
              <w:rPr>
                <w:rFonts w:ascii="Calibri" w:hAnsi="Calibri"/>
              </w:rPr>
            </w:pPr>
            <w:r w:rsidRPr="008159A5">
              <w:rPr>
                <w:rFonts w:ascii="Calibri" w:hAnsi="Calibri"/>
              </w:rPr>
              <w:t xml:space="preserve">Chính phủ cam kết phát triển ngành du lịch với </w:t>
            </w:r>
            <w:r w:rsidR="00634513">
              <w:rPr>
                <w:rFonts w:ascii="Calibri" w:hAnsi="Calibri"/>
                <w:lang w:val="en-US"/>
              </w:rPr>
              <w:t>số</w:t>
            </w:r>
            <w:r w:rsidRPr="008159A5">
              <w:rPr>
                <w:rFonts w:ascii="Calibri" w:hAnsi="Calibri"/>
              </w:rPr>
              <w:t xml:space="preserve"> lượng du khách ít nhưng chất lượng cao (điều này tiếp tục được nhấn mạnh trong quá trình phục hồi kinh tế xã hội COVID-19) cùng dự án hiện tại đã được phát triển với sự phối hợp chặt chẽ của cả Bộ TNMT và B</w:t>
            </w:r>
            <w:r w:rsidR="00634513">
              <w:rPr>
                <w:rFonts w:ascii="Calibri" w:hAnsi="Calibri"/>
                <w:lang w:val="en-US"/>
              </w:rPr>
              <w:t>ộ</w:t>
            </w:r>
            <w:r w:rsidRPr="008159A5">
              <w:rPr>
                <w:rFonts w:ascii="Calibri" w:hAnsi="Calibri"/>
              </w:rPr>
              <w:t xml:space="preserve"> VHTTDL. </w:t>
            </w:r>
          </w:p>
          <w:p w14:paraId="123E6E19" w14:textId="1F795C5B" w:rsidR="004F1A34" w:rsidRPr="008159A5" w:rsidRDefault="004F1A34" w:rsidP="006D4665">
            <w:pPr>
              <w:pStyle w:val="TableParagraph"/>
              <w:spacing w:line="240" w:lineRule="auto"/>
              <w:rPr>
                <w:rFonts w:ascii="Calibri" w:hAnsi="Calibri"/>
              </w:rPr>
            </w:pPr>
            <w:r w:rsidRPr="008159A5">
              <w:rPr>
                <w:rFonts w:ascii="Calibri" w:hAnsi="Calibri"/>
              </w:rPr>
              <w:t>Dự án cũng sẽ ưu tiên trong Hợp phần 1</w:t>
            </w:r>
            <w:r w:rsidR="004723E4">
              <w:rPr>
                <w:rFonts w:ascii="Calibri" w:hAnsi="Calibri"/>
                <w:lang w:val="en-US"/>
              </w:rPr>
              <w:t xml:space="preserve"> </w:t>
            </w:r>
            <w:r w:rsidRPr="008159A5">
              <w:rPr>
                <w:rFonts w:ascii="Calibri" w:hAnsi="Calibri"/>
              </w:rPr>
              <w:t xml:space="preserve">thiết lập khuôn khổ quy định hài hòa trong đó các nhiệm vụ được thực hiện rõ ràng và việc hợp tác được thúc đẩy thông qua các cơ chế ở cấp quốc gia và địa phương. </w:t>
            </w:r>
          </w:p>
          <w:p w14:paraId="00126F9B"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cũng sẽ từng bước chứng minh thông qua thử nghiệm các sản phẩm và dịch vụ mới mà tăng trưởng kinh tế có thể chịu trách nhiệm và ở một mức nào đó ưu tiên cho cả nhu cầu của ngành du lịch và bảo tồn. </w:t>
            </w:r>
          </w:p>
          <w:p w14:paraId="5E503B77" w14:textId="5B7464F9" w:rsidR="004F1A34" w:rsidRPr="008159A5" w:rsidRDefault="004F1A34" w:rsidP="006D4665">
            <w:pPr>
              <w:pStyle w:val="TableParagraph"/>
              <w:spacing w:line="240" w:lineRule="auto"/>
              <w:rPr>
                <w:rFonts w:ascii="Calibri" w:hAnsi="Calibri"/>
              </w:rPr>
            </w:pPr>
            <w:r w:rsidRPr="008159A5">
              <w:rPr>
                <w:rFonts w:ascii="Calibri" w:hAnsi="Calibri"/>
              </w:rPr>
              <w:t xml:space="preserve">Dự án cũng sẽ tìm cách thu hút đầu tư nước ngoài nhằm phát triển du lịch </w:t>
            </w:r>
            <w:r w:rsidR="00CF1545">
              <w:rPr>
                <w:rFonts w:ascii="Calibri" w:hAnsi="Calibri"/>
              </w:rPr>
              <w:t>dựa vào thiên nhiên</w:t>
            </w:r>
            <w:r w:rsidR="00AD50D6">
              <w:rPr>
                <w:rFonts w:ascii="Calibri" w:hAnsi="Calibri"/>
                <w:lang w:val="en-US"/>
              </w:rPr>
              <w:t>,</w:t>
            </w:r>
            <w:r w:rsidRPr="008159A5">
              <w:rPr>
                <w:rFonts w:ascii="Calibri" w:hAnsi="Calibri"/>
              </w:rPr>
              <w:t xml:space="preserve"> cũng như tập trung vào các nhà đầu tư du lịch </w:t>
            </w:r>
            <w:r w:rsidR="00AD50D6">
              <w:rPr>
                <w:rFonts w:ascii="Calibri" w:hAnsi="Calibri"/>
                <w:lang w:val="en-US"/>
              </w:rPr>
              <w:t>có</w:t>
            </w:r>
            <w:r w:rsidRPr="008159A5">
              <w:rPr>
                <w:rFonts w:ascii="Calibri" w:hAnsi="Calibri"/>
              </w:rPr>
              <w:t xml:space="preserve"> tiếng</w:t>
            </w:r>
            <w:r w:rsidR="00AD50D6">
              <w:rPr>
                <w:rFonts w:ascii="Calibri" w:hAnsi="Calibri"/>
                <w:lang w:val="en-US"/>
              </w:rPr>
              <w:t xml:space="preserve"> tăm mà</w:t>
            </w:r>
            <w:r w:rsidRPr="008159A5">
              <w:rPr>
                <w:rFonts w:ascii="Calibri" w:hAnsi="Calibri"/>
              </w:rPr>
              <w:t xml:space="preserve"> đã quản lý thành công sản phẩm sáng tạo dựa vào thiên nhiên trên toàn cầu, từ đó hình thành chuỗi địa điểm du lịch kết nối chặt chẽ giữa Việt Nam và các thị trường khác. Dự án cũng sẽ khuyến khích các công ty tư nhân trong nước tham gia vào lĩnh vực du lịch. Kế thừa và mở rộng những thành tựu của chính sách kinh tế đổi mới tại Việt Nam trong việc phát huy nguồn lực tư nhân trong các lĩnh vực kinh tế. </w:t>
            </w:r>
          </w:p>
          <w:p w14:paraId="470619E0" w14:textId="77777777" w:rsidR="004F1A34" w:rsidRPr="008159A5" w:rsidRDefault="004F1A34" w:rsidP="006D4665">
            <w:pPr>
              <w:pStyle w:val="TableParagraph"/>
              <w:spacing w:line="240" w:lineRule="auto"/>
              <w:rPr>
                <w:rFonts w:ascii="Calibri" w:hAnsi="Calibri"/>
              </w:rPr>
            </w:pPr>
            <w:r w:rsidRPr="008159A5">
              <w:rPr>
                <w:rFonts w:ascii="Calibri" w:hAnsi="Calibri"/>
              </w:rPr>
              <w:t>Cuối cùng, tập trung đầu tư vào cơ sở hạ tầng, kết hợp hài hòa giữa mục tiêu phát triển công nghiệp với dịch vụ. Kết hợp chặt chẽ hạ tầng phát triển công nghiệp trong quy hoạch tổng thể phát triển ngành du lịch. Dự án sẽ đạt được điều này thông qua việc thúc đẩy quan hệ đối tác công tư nhằm phát triển cơ sở hạ tầng cho ngành du lịch, khách sạn và dịch vụ cạnh tranh để hướng tới thành công.</w:t>
            </w:r>
          </w:p>
        </w:tc>
        <w:tc>
          <w:tcPr>
            <w:tcW w:w="531" w:type="pct"/>
          </w:tcPr>
          <w:p w14:paraId="501B7F17" w14:textId="72B0C966" w:rsidR="004F1A34" w:rsidRPr="00EA1E4A" w:rsidRDefault="00EA1E4A" w:rsidP="006D4665">
            <w:pPr>
              <w:pStyle w:val="TableParagraph"/>
              <w:spacing w:line="240" w:lineRule="auto"/>
              <w:rPr>
                <w:rFonts w:ascii="Calibri" w:hAnsi="Calibri"/>
                <w:lang w:val="en-US"/>
              </w:rPr>
            </w:pPr>
            <w:r>
              <w:rPr>
                <w:rFonts w:ascii="Calibri" w:hAnsi="Calibri"/>
                <w:lang w:val="en-US"/>
              </w:rPr>
              <w:t>Quản đốc DA</w:t>
            </w:r>
          </w:p>
        </w:tc>
      </w:tr>
      <w:tr w:rsidR="004F1A34" w:rsidRPr="008159A5" w14:paraId="57E32EA4" w14:textId="77777777" w:rsidTr="00200135">
        <w:trPr>
          <w:jc w:val="center"/>
        </w:trPr>
        <w:tc>
          <w:tcPr>
            <w:tcW w:w="1561" w:type="pct"/>
            <w:shd w:val="clear" w:color="auto" w:fill="auto"/>
          </w:tcPr>
          <w:p w14:paraId="4EFD9EB2" w14:textId="690846BA" w:rsidR="004F1A34" w:rsidRPr="008159A5" w:rsidRDefault="004F1A34" w:rsidP="006D4665">
            <w:pPr>
              <w:pStyle w:val="TableParagraph"/>
              <w:spacing w:line="240" w:lineRule="auto"/>
              <w:rPr>
                <w:rFonts w:ascii="Calibri" w:eastAsia="Times New Roman" w:hAnsi="Calibri"/>
                <w:color w:val="000000"/>
              </w:rPr>
            </w:pPr>
            <w:r w:rsidRPr="008159A5">
              <w:rPr>
                <w:rFonts w:ascii="Calibri" w:hAnsi="Calibri"/>
              </w:rPr>
              <w:t xml:space="preserve">Khả năng hạn chế trong việc thực hiện hoặc duy trì các cải tiến trong ngành du lịch </w:t>
            </w:r>
            <w:r w:rsidR="00CF1545">
              <w:rPr>
                <w:rFonts w:ascii="Calibri" w:hAnsi="Calibri"/>
              </w:rPr>
              <w:t>dựa vào thiên nhiên</w:t>
            </w:r>
            <w:r w:rsidRPr="008159A5">
              <w:rPr>
                <w:rFonts w:ascii="Calibri" w:hAnsi="Calibri"/>
              </w:rPr>
              <w:t xml:space="preserve"> do chưa có nhiều kinh nghiệm.</w:t>
            </w:r>
          </w:p>
        </w:tc>
        <w:tc>
          <w:tcPr>
            <w:tcW w:w="609" w:type="pct"/>
          </w:tcPr>
          <w:p w14:paraId="72BE01A1" w14:textId="77777777" w:rsidR="004F1A34" w:rsidRPr="008159A5" w:rsidRDefault="004F1A34" w:rsidP="006D4665">
            <w:pPr>
              <w:pStyle w:val="TableParagraph"/>
              <w:spacing w:line="240" w:lineRule="auto"/>
              <w:rPr>
                <w:rFonts w:ascii="Calibri" w:eastAsia="Times New Roman" w:hAnsi="Calibri"/>
                <w:color w:val="000000"/>
              </w:rPr>
            </w:pPr>
            <w:r w:rsidRPr="008159A5">
              <w:rPr>
                <w:rFonts w:ascii="Calibri" w:hAnsi="Calibri"/>
              </w:rPr>
              <w:t>Hoạt động</w:t>
            </w:r>
          </w:p>
        </w:tc>
        <w:tc>
          <w:tcPr>
            <w:tcW w:w="690" w:type="pct"/>
            <w:shd w:val="clear" w:color="auto" w:fill="auto"/>
          </w:tcPr>
          <w:p w14:paraId="7E517E10"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I = 3; P = 2</w:t>
            </w:r>
            <w:r w:rsidRPr="008159A5">
              <w:rPr>
                <w:rFonts w:ascii="Calibri" w:hAnsi="Calibri"/>
              </w:rPr>
              <w:cr/>
            </w:r>
            <w:r w:rsidRPr="008159A5">
              <w:rPr>
                <w:rFonts w:ascii="Calibri" w:hAnsi="Calibri"/>
              </w:rPr>
              <w:br/>
            </w:r>
            <w:r w:rsidRPr="008159A5">
              <w:rPr>
                <w:rFonts w:ascii="Calibri" w:hAnsi="Calibri"/>
                <w:b/>
              </w:rPr>
              <w:t>TRUNG BÌNH</w:t>
            </w:r>
          </w:p>
        </w:tc>
        <w:tc>
          <w:tcPr>
            <w:tcW w:w="1609" w:type="pct"/>
            <w:shd w:val="clear" w:color="auto" w:fill="auto"/>
          </w:tcPr>
          <w:p w14:paraId="175E2054"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Rủi ro này sẽ được giải quyết thông qua việc thay đổi chính sách, chế độ lập kế hoạch, quản trị cởi mở hơn cũng như thông qua việc tăng cường năng lực có kế hoạch và đào tạo nhân sự hiệu quả. </w:t>
            </w:r>
          </w:p>
          <w:p w14:paraId="110AFB61"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Chất lượng nguồn nhân lực tham gia vào các doanh nghiệp du lịch sẽ được tăng cường, từ đó nâng cao năng lực cạnh tranh của toàn ngành du lịch. </w:t>
            </w:r>
          </w:p>
          <w:p w14:paraId="6D5A68F0"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Chất lượng nguồn nhân lực du lịch, đặc biệt đối với phân khúc du lịch tự nhiên, là yếu tố quan trọng quyết định nhằm nâng cao chất lượng sản phẩm, dịch vụ, góp phần đưa du lịch trở thành ngành kinh tế mũi nhọn, đồng thời là động lực thúc đẩy tăng trưởng của Việt Nam trong tương lai cũng như đưa ra cơ chế tài chính bền vững cho các Khu bảo tồn. </w:t>
            </w:r>
          </w:p>
          <w:p w14:paraId="4078C1F0"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Nguồn nhân lực phải được phát triển một cách có hệ thống cả về số lượng và chất lượng thông qua việc đầu tư nâng cấp cơ sở vật chất của hệ thống các trường đào tạo nghề do ngành Du lịch quản lý để đáp ứng yêu cầu nhân lực chất lượng cao trong tương lai. </w:t>
            </w:r>
          </w:p>
          <w:p w14:paraId="73B4ECAD"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Cần có các chương trình đào tạo, bồi dưỡng cán bộ quản lý du lịch các tỉnh để bắt kịp xu hướng phát triển của ngành du lịch trên toàn thế giới. </w:t>
            </w:r>
          </w:p>
          <w:p w14:paraId="7EE8968A"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Tính bền vững về tài chính cũng sẽ được thúc đẩy thông qua việc áp dụng PMES ở các vùng biển và ven biển cũng như tăng cường các cơ chế PFES hiện có trong các Khu bảo tồn trên cạn. </w:t>
            </w:r>
          </w:p>
          <w:p w14:paraId="3BE42957" w14:textId="77777777" w:rsidR="004F1A34" w:rsidRPr="008159A5" w:rsidRDefault="004F1A34" w:rsidP="006D4665">
            <w:pPr>
              <w:pStyle w:val="TableParagraph"/>
              <w:spacing w:line="240" w:lineRule="auto"/>
              <w:rPr>
                <w:rFonts w:ascii="Calibri" w:eastAsia="Times New Roman" w:hAnsi="Calibri"/>
                <w:b/>
                <w:i/>
                <w:color w:val="000000"/>
              </w:rPr>
            </w:pPr>
            <w:r w:rsidRPr="008159A5">
              <w:rPr>
                <w:rFonts w:ascii="Calibri" w:hAnsi="Calibri"/>
              </w:rPr>
              <w:t xml:space="preserve">Trong điều kiện thích hợp và đối với các hoạt động phức tạp mà có thể không có đủ chuyên gia trong nước để xử lý các vấn đề phát sinh, dự án sẽ thúc đẩy mô hình “hai trong một </w:t>
            </w:r>
            <w:r w:rsidRPr="008159A5">
              <w:rPr>
                <w:rFonts w:ascii="Calibri" w:hAnsi="Calibri"/>
                <w:vertAlign w:val="superscript"/>
              </w:rPr>
              <w:footnoteReference w:id="122"/>
            </w:r>
            <w:r w:rsidRPr="008159A5">
              <w:rPr>
                <w:rFonts w:ascii="Calibri" w:hAnsi="Calibri"/>
              </w:rPr>
              <w:t>. Mô hình này sẽ tận dụng các mối quan hệ ngang hàng ở nhiều mức độ, đây là nơi các chuyên gia nước ngoài sẽ thực hiện cố vấn, chuyển giao kiến thức và kiểm soát chất lượng.</w:t>
            </w:r>
          </w:p>
        </w:tc>
        <w:tc>
          <w:tcPr>
            <w:tcW w:w="531" w:type="pct"/>
          </w:tcPr>
          <w:p w14:paraId="3B12B62A"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105DC1F8" w14:textId="77777777" w:rsidTr="00200135">
        <w:trPr>
          <w:jc w:val="center"/>
        </w:trPr>
        <w:tc>
          <w:tcPr>
            <w:tcW w:w="1561" w:type="pct"/>
            <w:shd w:val="clear" w:color="auto" w:fill="auto"/>
          </w:tcPr>
          <w:p w14:paraId="41812B0F" w14:textId="0E93F53B" w:rsidR="004F1A34" w:rsidRPr="008159A5" w:rsidRDefault="004F1A34" w:rsidP="006D4665">
            <w:pPr>
              <w:pStyle w:val="TableParagraph"/>
              <w:spacing w:line="240" w:lineRule="auto"/>
              <w:rPr>
                <w:rFonts w:ascii="Calibri" w:hAnsi="Calibri"/>
              </w:rPr>
            </w:pPr>
            <w:r w:rsidRPr="008159A5">
              <w:rPr>
                <w:rFonts w:ascii="Calibri" w:hAnsi="Calibri"/>
              </w:rPr>
              <w:t xml:space="preserve">Kỳ vọng không thực tế hoặc thất bại trong việc tạo ra lợi ích kinh tế cho cộng đồng từ du lịch </w:t>
            </w:r>
            <w:r w:rsidR="00CF1545">
              <w:rPr>
                <w:rFonts w:ascii="Calibri" w:hAnsi="Calibri"/>
              </w:rPr>
              <w:t>dựa vào thiên nhiên</w:t>
            </w:r>
            <w:r w:rsidRPr="008159A5">
              <w:rPr>
                <w:rFonts w:ascii="Calibri" w:hAnsi="Calibri"/>
              </w:rPr>
              <w:t xml:space="preserve"> (do không đủ nhu cầu thị trường và tác động của COVID-19) dẫn đến hậu quả là sự tham gia hạn chế của  cộng đồng và gây cản trở cho việc giải quyết các mối đe dọa phát sinh từ vấn nạn săn bắt trái phép, buôn bán động vật hoang dã và các </w:t>
            </w:r>
            <w:r w:rsidR="0010368D">
              <w:rPr>
                <w:rFonts w:ascii="Calibri" w:hAnsi="Calibri"/>
              </w:rPr>
              <w:t>cuộc xung đột giữa con người và loài hoang dã</w:t>
            </w:r>
            <w:r w:rsidRPr="008159A5">
              <w:rPr>
                <w:rFonts w:ascii="Calibri" w:hAnsi="Calibri"/>
              </w:rPr>
              <w:t xml:space="preserve"> (HWC)</w:t>
            </w:r>
          </w:p>
        </w:tc>
        <w:tc>
          <w:tcPr>
            <w:tcW w:w="609" w:type="pct"/>
          </w:tcPr>
          <w:p w14:paraId="135DC45B" w14:textId="77777777" w:rsidR="004F1A34" w:rsidRPr="008159A5" w:rsidRDefault="004F1A34" w:rsidP="006D4665">
            <w:pPr>
              <w:pStyle w:val="TableParagraph"/>
              <w:spacing w:line="240" w:lineRule="auto"/>
              <w:rPr>
                <w:rFonts w:ascii="Calibri" w:hAnsi="Calibri"/>
              </w:rPr>
            </w:pPr>
            <w:r w:rsidRPr="008159A5">
              <w:rPr>
                <w:rFonts w:ascii="Calibri" w:hAnsi="Calibri"/>
              </w:rPr>
              <w:t>Văn hóa xã hội</w:t>
            </w:r>
          </w:p>
        </w:tc>
        <w:tc>
          <w:tcPr>
            <w:tcW w:w="690" w:type="pct"/>
            <w:shd w:val="clear" w:color="auto" w:fill="auto"/>
          </w:tcPr>
          <w:p w14:paraId="0F428BBD"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I = 3; P = 2 </w:t>
            </w:r>
            <w:r w:rsidRPr="008159A5">
              <w:rPr>
                <w:rFonts w:ascii="Calibri" w:hAnsi="Calibri"/>
              </w:rPr>
              <w:cr/>
            </w:r>
            <w:r w:rsidRPr="008159A5">
              <w:rPr>
                <w:rFonts w:ascii="Calibri" w:hAnsi="Calibri"/>
              </w:rPr>
              <w:br/>
              <w:t xml:space="preserve"> TRUNG BÌNH</w:t>
            </w:r>
          </w:p>
        </w:tc>
        <w:tc>
          <w:tcPr>
            <w:tcW w:w="1609" w:type="pct"/>
            <w:shd w:val="clear" w:color="auto" w:fill="auto"/>
          </w:tcPr>
          <w:p w14:paraId="06F77960" w14:textId="77777777" w:rsidR="004F1A34" w:rsidRPr="008159A5" w:rsidRDefault="004F1A34" w:rsidP="006D4665">
            <w:pPr>
              <w:pStyle w:val="TableParagraph"/>
              <w:spacing w:line="240" w:lineRule="auto"/>
              <w:rPr>
                <w:rFonts w:ascii="Calibri" w:hAnsi="Calibri"/>
              </w:rPr>
            </w:pPr>
            <w:r w:rsidRPr="008159A5">
              <w:rPr>
                <w:rFonts w:ascii="Calibri" w:hAnsi="Calibri"/>
              </w:rPr>
              <w:t>Du lịch văn hóa là một trong những nền tảng cốt lõi của Chiến lược phát triển du lịch Việt Nam.  Điều này đảm bảo sự hội nhập mạnh mẽ hơn trong nền kinh tế chính thức cũng như mang lại lợi ích cho cộng đồng địa phương và cộng đồng dân tộc, hướng đến việc bảo tồn và phát huy các giá trị di sản và bản sắc văn hóa dân tộc với sự ủng hộ mạnh mẽ của các bên liên quan ở cấp quốc gia và địa phương.</w:t>
            </w:r>
          </w:p>
          <w:p w14:paraId="5EF815B0" w14:textId="24EEF835" w:rsidR="004F1A34" w:rsidRPr="008159A5" w:rsidRDefault="004F1A34" w:rsidP="006D4665">
            <w:pPr>
              <w:pStyle w:val="TableParagraph"/>
              <w:spacing w:line="240" w:lineRule="auto"/>
              <w:rPr>
                <w:rFonts w:ascii="Calibri" w:hAnsi="Calibri"/>
              </w:rPr>
            </w:pPr>
            <w:r w:rsidRPr="008159A5">
              <w:rPr>
                <w:rFonts w:ascii="Calibri" w:hAnsi="Calibri"/>
              </w:rPr>
              <w:t xml:space="preserve">Trong </w:t>
            </w:r>
            <w:r w:rsidR="00F21557">
              <w:rPr>
                <w:rFonts w:ascii="Calibri" w:hAnsi="Calibri"/>
                <w:lang w:val="en-US"/>
              </w:rPr>
              <w:t xml:space="preserve">giai đoạn </w:t>
            </w:r>
            <w:r w:rsidRPr="008159A5">
              <w:rPr>
                <w:rFonts w:ascii="Calibri" w:hAnsi="Calibri"/>
              </w:rPr>
              <w:t xml:space="preserve">PPG, các cộng đồng đã bày tỏ sự quan tâm mạnh mẽ của họ trong việc tham gia vào dự án và điều này sẽ được xác nhận lại trong giai đoạn khởi động, cũng như </w:t>
            </w:r>
            <w:r w:rsidR="00A61084">
              <w:rPr>
                <w:rFonts w:ascii="Calibri" w:hAnsi="Calibri"/>
                <w:lang w:val="en-US"/>
              </w:rPr>
              <w:t xml:space="preserve">trong việc </w:t>
            </w:r>
            <w:r w:rsidRPr="008159A5">
              <w:rPr>
                <w:rFonts w:ascii="Calibri" w:hAnsi="Calibri"/>
              </w:rPr>
              <w:t xml:space="preserve">đồng thiết kế, phát triển và xác </w:t>
            </w:r>
            <w:r w:rsidR="00A61084">
              <w:rPr>
                <w:rFonts w:ascii="Calibri" w:hAnsi="Calibri"/>
              </w:rPr>
              <w:t>đ</w:t>
            </w:r>
            <w:r w:rsidR="00A61084">
              <w:rPr>
                <w:rFonts w:ascii="Calibri" w:hAnsi="Calibri"/>
                <w:lang w:val="en-US"/>
              </w:rPr>
              <w:t xml:space="preserve">ịnh </w:t>
            </w:r>
            <w:r w:rsidRPr="008159A5">
              <w:rPr>
                <w:rFonts w:ascii="Calibri" w:hAnsi="Calibri"/>
              </w:rPr>
              <w:t xml:space="preserve">các sản phẩm và dịch vụ du lịch </w:t>
            </w:r>
            <w:r w:rsidR="00CF1545">
              <w:rPr>
                <w:rFonts w:ascii="Calibri" w:hAnsi="Calibri"/>
              </w:rPr>
              <w:t>dựa vào thiên nhiên</w:t>
            </w:r>
            <w:r w:rsidRPr="008159A5">
              <w:rPr>
                <w:rFonts w:ascii="Calibri" w:hAnsi="Calibri"/>
              </w:rPr>
              <w:t xml:space="preserve">. Song song với đó, dự án sẽ nâng cao nhận thức của cộng đồng địa phương về các giá trị của đa dạng sinh học. Điều này nhằm mục đích </w:t>
            </w:r>
            <w:r w:rsidR="00A61084">
              <w:rPr>
                <w:rFonts w:ascii="Calibri" w:hAnsi="Calibri"/>
                <w:lang w:val="en-US"/>
              </w:rPr>
              <w:t>biến</w:t>
            </w:r>
            <w:r w:rsidRPr="008159A5">
              <w:rPr>
                <w:rFonts w:ascii="Calibri" w:hAnsi="Calibri"/>
              </w:rPr>
              <w:t xml:space="preserve"> </w:t>
            </w:r>
            <w:r w:rsidR="00A61084">
              <w:rPr>
                <w:rFonts w:ascii="Calibri" w:hAnsi="Calibri"/>
              </w:rPr>
              <w:t>đa dạng sinh học</w:t>
            </w:r>
            <w:r w:rsidRPr="008159A5">
              <w:rPr>
                <w:rFonts w:ascii="Calibri" w:hAnsi="Calibri"/>
              </w:rPr>
              <w:t xml:space="preserve"> trở thành một tài sản. </w:t>
            </w:r>
          </w:p>
          <w:p w14:paraId="6E64FB85" w14:textId="71401836" w:rsidR="004F1A34" w:rsidRPr="008159A5" w:rsidRDefault="004F1A34" w:rsidP="006D4665">
            <w:pPr>
              <w:pStyle w:val="TableParagraph"/>
              <w:spacing w:line="240" w:lineRule="auto"/>
              <w:rPr>
                <w:rFonts w:ascii="Calibri" w:hAnsi="Calibri"/>
              </w:rPr>
            </w:pPr>
            <w:r w:rsidRPr="008159A5">
              <w:rPr>
                <w:rFonts w:ascii="Calibri" w:hAnsi="Calibri"/>
              </w:rPr>
              <w:t xml:space="preserve">Trong khi nhu cầu về các sản phẩm và dịch vụ phát sinh từ cộng đồng đan xen với việc phục hồi sau đại dịch, dự án sẽ đầu tư vào việc đặt nền móng và xây dựng </w:t>
            </w:r>
            <w:r w:rsidR="00A61084">
              <w:rPr>
                <w:rFonts w:ascii="Calibri" w:hAnsi="Calibri"/>
                <w:lang w:val="en-US"/>
              </w:rPr>
              <w:t xml:space="preserve">nền </w:t>
            </w:r>
            <w:r w:rsidRPr="008159A5">
              <w:rPr>
                <w:rFonts w:ascii="Calibri" w:hAnsi="Calibri"/>
              </w:rPr>
              <w:t xml:space="preserve">tảng cơ bản vững chắc cho cộng đồng địa phương, dân tộc thiểu số và phụ nữ. Điều này sẽ bao gồm việc tập trung mục tiêu vào các thị trường trong nước, khu vực và quốc tế để giảm tính </w:t>
            </w:r>
            <w:r w:rsidR="0019099E">
              <w:rPr>
                <w:rFonts w:ascii="Calibri" w:hAnsi="Calibri"/>
              </w:rPr>
              <w:t>dễ tổn th</w:t>
            </w:r>
            <w:r w:rsidR="0019099E">
              <w:rPr>
                <w:rFonts w:ascii="Calibri" w:hAnsi="Calibri"/>
                <w:lang w:val="en-US"/>
              </w:rPr>
              <w:t>ương</w:t>
            </w:r>
            <w:r w:rsidRPr="008159A5">
              <w:rPr>
                <w:rFonts w:ascii="Calibri" w:hAnsi="Calibri"/>
              </w:rPr>
              <w:t xml:space="preserve"> đối với các phân khúc thị trường cụ thể, chẳng hạn như các hạn chế liên quan đến COVID-19 đối với việc di chuyển quốc tế. </w:t>
            </w:r>
          </w:p>
          <w:p w14:paraId="3311FD73" w14:textId="47786ECA" w:rsidR="004F1A34" w:rsidRPr="008159A5" w:rsidRDefault="004F1A34" w:rsidP="006D4665">
            <w:pPr>
              <w:pStyle w:val="TableParagraph"/>
              <w:spacing w:line="240" w:lineRule="auto"/>
              <w:rPr>
                <w:rFonts w:ascii="Calibri" w:hAnsi="Calibri"/>
              </w:rPr>
            </w:pPr>
            <w:r w:rsidRPr="008159A5">
              <w:rPr>
                <w:rFonts w:ascii="Calibri" w:hAnsi="Calibri"/>
              </w:rPr>
              <w:t xml:space="preserve">Đầu tư vào các sản phẩm mới, có giá trị cao trong lĩnh vực du lịch </w:t>
            </w:r>
            <w:r w:rsidR="00CF1545">
              <w:rPr>
                <w:rFonts w:ascii="Calibri" w:hAnsi="Calibri"/>
              </w:rPr>
              <w:t>dựa vào thiên nhiên</w:t>
            </w:r>
            <w:r w:rsidRPr="008159A5">
              <w:rPr>
                <w:rFonts w:ascii="Calibri" w:hAnsi="Calibri"/>
              </w:rPr>
              <w:t xml:space="preserve"> sẽ phải gắn với việc lập kế hoạch kinh doanh và nghiên cứu nhu cầu thị trường, đồng thời cải thiện thương hiệu và </w:t>
            </w:r>
            <w:r w:rsidR="00063114">
              <w:rPr>
                <w:rFonts w:ascii="Calibri" w:hAnsi="Calibri"/>
                <w:lang w:val="en-US"/>
              </w:rPr>
              <w:t>nhãn hàng</w:t>
            </w:r>
            <w:r w:rsidRPr="008159A5">
              <w:rPr>
                <w:rFonts w:ascii="Calibri" w:hAnsi="Calibri"/>
              </w:rPr>
              <w:t>, cũng như quảng bá các sản phẩm tự nhiên của Việt Nam thông qua tiếp thị (</w:t>
            </w:r>
            <w:r w:rsidR="00A4024A">
              <w:rPr>
                <w:rFonts w:ascii="Calibri" w:hAnsi="Calibri"/>
              </w:rPr>
              <w:t>Đầu ra 4.1</w:t>
            </w:r>
            <w:r w:rsidRPr="008159A5">
              <w:rPr>
                <w:rFonts w:ascii="Calibri" w:hAnsi="Calibri"/>
              </w:rPr>
              <w:t>) và truyền thông chiến lược (</w:t>
            </w:r>
            <w:r w:rsidR="00A4024A">
              <w:rPr>
                <w:rFonts w:ascii="Calibri" w:hAnsi="Calibri"/>
              </w:rPr>
              <w:t>Đầu ra 4.2</w:t>
            </w:r>
            <w:r w:rsidRPr="008159A5">
              <w:rPr>
                <w:rFonts w:ascii="Calibri" w:hAnsi="Calibri"/>
              </w:rPr>
              <w:t>) .</w:t>
            </w:r>
          </w:p>
        </w:tc>
        <w:tc>
          <w:tcPr>
            <w:tcW w:w="531" w:type="pct"/>
          </w:tcPr>
          <w:p w14:paraId="5435006A"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1BCFAB3A" w14:textId="77777777" w:rsidTr="00200135">
        <w:trPr>
          <w:jc w:val="center"/>
        </w:trPr>
        <w:tc>
          <w:tcPr>
            <w:tcW w:w="1561" w:type="pct"/>
            <w:shd w:val="clear" w:color="auto" w:fill="auto"/>
          </w:tcPr>
          <w:p w14:paraId="77E70A4D" w14:textId="77777777" w:rsidR="004F1A34" w:rsidRPr="008159A5" w:rsidRDefault="004F1A34" w:rsidP="006D4665">
            <w:pPr>
              <w:pStyle w:val="TableParagraph"/>
              <w:spacing w:line="240" w:lineRule="auto"/>
              <w:rPr>
                <w:rFonts w:ascii="Calibri" w:eastAsia="Arial" w:hAnsi="Calibri"/>
              </w:rPr>
            </w:pPr>
            <w:r w:rsidRPr="008159A5">
              <w:rPr>
                <w:rFonts w:ascii="Calibri" w:hAnsi="Calibri"/>
              </w:rPr>
              <w:t>Covid-19 và các đợt bùng phát bệnh truyền nhiễm từ động vật tiềm ẩn khác có thể gây ra những khó khăn nghiêm trọng cho dự án, cụ thể là (i) việc thực hiện dự án hiệu quả và những khó khăn về kinh tế xã hội; (ii) gián đoạn thị trường du lịch quốc tế và ở một mức độ nào đó gây ra khó khăn kinh tế và gián đoạn việc làm cho thị trường địa phương ; (iii) có thể đẩy nhanh việc khai thác tài nguyên do sự gián đoạn kinh tế trong các sinh kế khác như kết quả của việc giảm nhu cầu đối với một số sản phẩm và dịch vụ.</w:t>
            </w:r>
          </w:p>
        </w:tc>
        <w:tc>
          <w:tcPr>
            <w:tcW w:w="609" w:type="pct"/>
          </w:tcPr>
          <w:p w14:paraId="7583298D" w14:textId="77777777" w:rsidR="004F1A34" w:rsidRPr="008159A5" w:rsidRDefault="004F1A34" w:rsidP="006D4665">
            <w:pPr>
              <w:pStyle w:val="TableParagraph"/>
              <w:spacing w:line="240" w:lineRule="auto"/>
              <w:rPr>
                <w:rFonts w:ascii="Calibri" w:hAnsi="Calibri"/>
              </w:rPr>
            </w:pPr>
            <w:r w:rsidRPr="008159A5">
              <w:rPr>
                <w:rFonts w:ascii="Calibri" w:hAnsi="Calibri"/>
              </w:rPr>
              <w:t>Hoạt động</w:t>
            </w:r>
          </w:p>
        </w:tc>
        <w:tc>
          <w:tcPr>
            <w:tcW w:w="690" w:type="pct"/>
            <w:shd w:val="clear" w:color="auto" w:fill="auto"/>
          </w:tcPr>
          <w:p w14:paraId="43DDF08C" w14:textId="77777777" w:rsidR="004F1A34" w:rsidRPr="008159A5" w:rsidRDefault="004F1A34" w:rsidP="006D4665">
            <w:pPr>
              <w:pStyle w:val="TableParagraph"/>
              <w:spacing w:line="240" w:lineRule="auto"/>
              <w:rPr>
                <w:rFonts w:ascii="Calibri" w:hAnsi="Calibri"/>
              </w:rPr>
            </w:pPr>
            <w:r w:rsidRPr="008159A5">
              <w:rPr>
                <w:rFonts w:ascii="Calibri" w:hAnsi="Calibri"/>
              </w:rPr>
              <w:t>I = 4; P = 4</w:t>
            </w:r>
            <w:r w:rsidRPr="008159A5">
              <w:rPr>
                <w:rFonts w:ascii="Calibri" w:hAnsi="Calibri"/>
              </w:rPr>
              <w:cr/>
            </w:r>
            <w:r w:rsidRPr="008159A5">
              <w:rPr>
                <w:rFonts w:ascii="Calibri" w:hAnsi="Calibri"/>
              </w:rPr>
              <w:br/>
            </w:r>
            <w:r w:rsidRPr="008159A5">
              <w:rPr>
                <w:rFonts w:ascii="Calibri" w:hAnsi="Calibri"/>
                <w:b/>
              </w:rPr>
              <w:t xml:space="preserve"> CAO </w:t>
            </w:r>
          </w:p>
        </w:tc>
        <w:tc>
          <w:tcPr>
            <w:tcW w:w="1609" w:type="pct"/>
            <w:shd w:val="clear" w:color="auto" w:fill="auto"/>
          </w:tcPr>
          <w:p w14:paraId="3461FB1C" w14:textId="29E8D3DD" w:rsidR="004F1A34" w:rsidRPr="008159A5" w:rsidRDefault="004F1A34" w:rsidP="006D4665">
            <w:pPr>
              <w:pStyle w:val="TableParagraph"/>
              <w:spacing w:line="240" w:lineRule="auto"/>
              <w:rPr>
                <w:rFonts w:ascii="Calibri" w:hAnsi="Calibri"/>
              </w:rPr>
            </w:pPr>
            <w:r w:rsidRPr="008159A5">
              <w:rPr>
                <w:rFonts w:ascii="Calibri" w:hAnsi="Calibri"/>
              </w:rPr>
              <w:t xml:space="preserve">Là một phần của </w:t>
            </w:r>
            <w:r w:rsidR="00F607D5">
              <w:rPr>
                <w:rFonts w:ascii="Calibri" w:hAnsi="Calibri"/>
                <w:lang w:val="en-US"/>
              </w:rPr>
              <w:t>trong giai đoạn PPG</w:t>
            </w:r>
            <w:r w:rsidRPr="008159A5">
              <w:rPr>
                <w:rFonts w:ascii="Calibri" w:hAnsi="Calibri"/>
              </w:rPr>
              <w:t xml:space="preserve">, một phân tích tổng quát về COVID-19 đã được thực hiện (xem </w:t>
            </w:r>
            <w:r w:rsidRPr="008159A5">
              <w:rPr>
                <w:rFonts w:ascii="Calibri" w:hAnsi="Calibri"/>
                <w:b/>
                <w:highlight w:val="yellow"/>
              </w:rPr>
              <w:t xml:space="preserve">Phụ lục X:  Khung phân tích và hành động về COVID-19 của Việt Nam </w:t>
            </w:r>
            <w:r w:rsidRPr="008159A5">
              <w:rPr>
                <w:rFonts w:ascii="Calibri" w:hAnsi="Calibri"/>
              </w:rPr>
              <w:t xml:space="preserve">) đánh giá tác động xã hội và kinh tế của các đợt Covid-19 trong quá khứ và hiện tại, đánh giá các điểm nóng và tỷ lệ lây nhiễm. </w:t>
            </w:r>
          </w:p>
          <w:p w14:paraId="2DEB2941" w14:textId="2B33B7C7" w:rsidR="004F1A34" w:rsidRPr="008159A5" w:rsidRDefault="004F1A34" w:rsidP="006D4665">
            <w:pPr>
              <w:pStyle w:val="TableParagraph"/>
              <w:spacing w:line="240" w:lineRule="auto"/>
              <w:rPr>
                <w:rFonts w:ascii="Calibri" w:hAnsi="Calibri"/>
              </w:rPr>
            </w:pPr>
            <w:r w:rsidRPr="008159A5">
              <w:rPr>
                <w:rFonts w:ascii="Calibri" w:hAnsi="Calibri"/>
              </w:rPr>
              <w:t xml:space="preserve">Chính phủ Việt Nam đã đồng ý mở cửa trở lại hoạt động du lịch quốc tế cho Việt Nam từ ngày 15 tháng 3 năm 2022. Cùng thời điểm, Bộ Y tế Việt Nam cũng đã ban hành quy trình nhập cảnh COVID-19 cho khách nước ngoài theo Công văn số 1265 / BYT-DP. </w:t>
            </w:r>
            <w:r w:rsidR="00B65D71">
              <w:rPr>
                <w:rFonts w:ascii="Calibri" w:hAnsi="Calibri"/>
                <w:lang w:val="en-US"/>
              </w:rPr>
              <w:t>Quy định</w:t>
            </w:r>
            <w:r w:rsidRPr="008159A5">
              <w:rPr>
                <w:rFonts w:ascii="Calibri" w:hAnsi="Calibri"/>
              </w:rPr>
              <w:t xml:space="preserve"> cũng bỏ yêu cầu kiểm tra COVID-19 đối với tất cả khách quốc tế từ ngày 15 tháng 5 theo Công văn số 416 / CV-TTg sau khi số lượng trường hợp giảm đáng kể. </w:t>
            </w:r>
          </w:p>
          <w:p w14:paraId="319A726A" w14:textId="250292EA" w:rsidR="004F1A34" w:rsidRPr="008159A5" w:rsidRDefault="004F1A34" w:rsidP="006D4665">
            <w:pPr>
              <w:pStyle w:val="TableParagraph"/>
              <w:spacing w:line="240" w:lineRule="auto"/>
              <w:rPr>
                <w:rFonts w:ascii="Calibri" w:hAnsi="Calibri"/>
              </w:rPr>
            </w:pPr>
            <w:r w:rsidRPr="008159A5">
              <w:rPr>
                <w:rFonts w:ascii="Calibri" w:hAnsi="Calibri"/>
              </w:rPr>
              <w:t xml:space="preserve">Với việc COVID-19 hiện đang trở thành bệnh đặc hữu, dự án phải chấp nhận rủi ro và khả năng cao dịch có thể bùng phát trong tương lai do các biến thể kháng vắc xin. Các biện pháp giảm thiểu sẽ được thực hiện để hạn chế tác động đối với dự án (xem Bảng X), cũng như các mầm bệnh và bệnh truyền nhiễm mới từ động vật. Tuy nhiên, </w:t>
            </w:r>
            <w:r w:rsidR="00486DA2">
              <w:rPr>
                <w:rFonts w:ascii="Calibri" w:hAnsi="Calibri"/>
                <w:lang w:val="en-US"/>
              </w:rPr>
              <w:t>vẫn cần rất cảnh giác về vấn đề này</w:t>
            </w:r>
            <w:r w:rsidRPr="008159A5">
              <w:rPr>
                <w:rFonts w:ascii="Calibri" w:hAnsi="Calibri"/>
              </w:rPr>
              <w:t>.</w:t>
            </w:r>
          </w:p>
          <w:p w14:paraId="0D241125" w14:textId="7622C84E" w:rsidR="004F1A34" w:rsidRPr="008159A5" w:rsidRDefault="004F1A34" w:rsidP="006D4665">
            <w:pPr>
              <w:pStyle w:val="TableParagraph"/>
              <w:spacing w:line="240" w:lineRule="auto"/>
              <w:rPr>
                <w:rFonts w:ascii="Calibri" w:hAnsi="Calibri"/>
              </w:rPr>
            </w:pPr>
            <w:r w:rsidRPr="008159A5">
              <w:rPr>
                <w:rFonts w:ascii="Calibri" w:hAnsi="Calibri"/>
              </w:rPr>
              <w:t xml:space="preserve">Dự án dự kiến sẽ bắt đầu triển khai từ đầu đến giữa năm 2023, và trong 18-24 tháng đầu tiên sẽ tập trung xây dựng các cơ chế hỗ trợ và bắt đầu thiết kế, phát triển cũng như thử nghiệm các sản phẩm du lịch </w:t>
            </w:r>
            <w:r w:rsidR="00CF1545">
              <w:rPr>
                <w:rFonts w:ascii="Calibri" w:hAnsi="Calibri"/>
              </w:rPr>
              <w:t>dựa vào thiên nhiên</w:t>
            </w:r>
            <w:r w:rsidRPr="008159A5">
              <w:rPr>
                <w:rFonts w:ascii="Calibri" w:hAnsi="Calibri"/>
              </w:rPr>
              <w:t xml:space="preserve"> trong Hợp phần 1 và 2. </w:t>
            </w:r>
          </w:p>
          <w:p w14:paraId="3BB27A9B"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sẽ chỉ bắt đầu phụ thuộc vào sự phục hồi đáng kể của nhu cầu du lịch trong Năm thứ 3, thời điểm mà ngành du lịch có nhiều cơ hội phục hồi hơn. </w:t>
            </w:r>
            <w:r w:rsidRPr="008159A5">
              <w:rPr>
                <w:rFonts w:ascii="Calibri" w:hAnsi="Calibri"/>
              </w:rPr>
              <w:cr/>
            </w:r>
            <w:r w:rsidRPr="008159A5">
              <w:rPr>
                <w:rFonts w:ascii="Calibri" w:hAnsi="Calibri"/>
              </w:rPr>
              <w:br/>
            </w:r>
          </w:p>
          <w:p w14:paraId="49164EB2"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sẽ đánh giá lại tình hình trong năm đầu tiên thực hiện, đồng thời tiếp tục làm việc với các dự án, đối tác quốc gia khác nhằm giải quyết các vấn đề chính sách dài hạn và phân tích tác động. </w:t>
            </w:r>
          </w:p>
          <w:p w14:paraId="77D5D9F4" w14:textId="27995F95" w:rsidR="004F1A34" w:rsidRPr="008159A5" w:rsidRDefault="004F1A34" w:rsidP="006D4665">
            <w:pPr>
              <w:pStyle w:val="TableParagraph"/>
              <w:spacing w:line="240" w:lineRule="auto"/>
              <w:rPr>
                <w:rFonts w:ascii="Calibri" w:hAnsi="Calibri"/>
              </w:rPr>
            </w:pPr>
            <w:r w:rsidRPr="008159A5">
              <w:rPr>
                <w:rFonts w:ascii="Calibri" w:hAnsi="Calibri"/>
              </w:rPr>
              <w:t xml:space="preserve">Việc đánh giá khi khởi động dự án cũng có thể ưu tiên trưng bày giới thiệu sản phẩm của ngành du lịch nội địa. Tuy nhiên, </w:t>
            </w:r>
            <w:r w:rsidR="00F92E0B">
              <w:rPr>
                <w:rFonts w:ascii="Calibri" w:hAnsi="Calibri"/>
                <w:lang w:val="en-US"/>
              </w:rPr>
              <w:t>thời điểm du lịch đang</w:t>
            </w:r>
            <w:r w:rsidR="001C7E4D">
              <w:rPr>
                <w:rFonts w:ascii="Calibri" w:hAnsi="Calibri"/>
                <w:lang w:val="en-US"/>
              </w:rPr>
              <w:t xml:space="preserve"> trầm lắng </w:t>
            </w:r>
            <w:r w:rsidRPr="008159A5">
              <w:rPr>
                <w:rFonts w:ascii="Calibri" w:hAnsi="Calibri"/>
              </w:rPr>
              <w:t>cũng là thời điểm hợp lý để</w:t>
            </w:r>
            <w:r w:rsidR="00F92E0B">
              <w:rPr>
                <w:rFonts w:ascii="Calibri" w:hAnsi="Calibri"/>
                <w:lang w:val="en-US"/>
              </w:rPr>
              <w:t xml:space="preserve"> tập trung</w:t>
            </w:r>
            <w:r w:rsidRPr="008159A5">
              <w:rPr>
                <w:rFonts w:ascii="Calibri" w:hAnsi="Calibri"/>
              </w:rPr>
              <w:t xml:space="preserve"> xây dựng chính sách du lịch (được đưa ra trước trong kế hoạch dự án) và đầu tư bổ sung cho ngành du lịch và cơ sở hạ tầng (cải tạo Trung tâm giáo dục) trong khi số lượng khách du lịch chưa cao. Dự án sẽ hỗ trợ các sinh kế địa phương đa dạng với khả năng phục hồi không phụ thuộc hoàn toàn vào du lịch quốc tế.</w:t>
            </w:r>
          </w:p>
          <w:p w14:paraId="621756EE" w14:textId="77777777" w:rsidR="004F1A34" w:rsidRPr="008159A5" w:rsidRDefault="004F1A34" w:rsidP="006D4665">
            <w:pPr>
              <w:pStyle w:val="TableParagraph"/>
              <w:spacing w:line="240" w:lineRule="auto"/>
              <w:rPr>
                <w:rFonts w:ascii="Calibri" w:hAnsi="Calibri"/>
              </w:rPr>
            </w:pPr>
            <w:r w:rsidRPr="008159A5">
              <w:rPr>
                <w:rFonts w:ascii="Calibri" w:hAnsi="Calibri"/>
              </w:rPr>
              <w:t>Để giải quyết và giảm thiểu nguy cơ bùng phát bệnh truyền nhiễm từ động vật khác, dự án sẽ áp dụng phương pháp tiếp cận One Health để thúc đẩy trao đổi và cộng tác giữa các bên liên quan nhằm đạt được các kết quả đầu ra về sức khỏe tốt hơn - điều này bao gồm các mối đe dọa sức khỏe cộng đồng ở hệ sinh thái động vật - con người.</w:t>
            </w:r>
          </w:p>
        </w:tc>
        <w:tc>
          <w:tcPr>
            <w:tcW w:w="531" w:type="pct"/>
          </w:tcPr>
          <w:p w14:paraId="346EDAE1"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2304FD61" w14:textId="77777777" w:rsidTr="00200135">
        <w:trPr>
          <w:jc w:val="center"/>
        </w:trPr>
        <w:tc>
          <w:tcPr>
            <w:tcW w:w="1561" w:type="pct"/>
            <w:shd w:val="clear" w:color="auto" w:fill="auto"/>
          </w:tcPr>
          <w:p w14:paraId="08E8A079"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Các biện pháp và hạn chế liên quan đến giãn cách xã hội đang diễn ra/kéo dài liên quan đến COVID-19 dẫn đến sự chậm trễ và đặt ra nhiều thách thức trong việc thực hiện (ví dụ, khó khăn trong tuyển dụng, tham vấn các bên liên quan, đào tạo, thực nghiệm)</w:t>
            </w:r>
          </w:p>
        </w:tc>
        <w:tc>
          <w:tcPr>
            <w:tcW w:w="609" w:type="pct"/>
          </w:tcPr>
          <w:p w14:paraId="5F60F19C" w14:textId="77777777" w:rsidR="004F1A34" w:rsidRPr="008159A5" w:rsidRDefault="004F1A34" w:rsidP="006D4665">
            <w:pPr>
              <w:pStyle w:val="TableParagraph"/>
              <w:spacing w:line="240" w:lineRule="auto"/>
              <w:rPr>
                <w:rFonts w:ascii="Calibri" w:hAnsi="Calibri"/>
              </w:rPr>
            </w:pPr>
            <w:r w:rsidRPr="008159A5">
              <w:rPr>
                <w:rFonts w:ascii="Calibri" w:hAnsi="Calibri"/>
              </w:rPr>
              <w:t>Hoạt động</w:t>
            </w:r>
          </w:p>
        </w:tc>
        <w:tc>
          <w:tcPr>
            <w:tcW w:w="690" w:type="pct"/>
            <w:shd w:val="clear" w:color="auto" w:fill="auto"/>
          </w:tcPr>
          <w:p w14:paraId="2521DB98" w14:textId="77777777" w:rsidR="004F1A34" w:rsidRPr="008159A5" w:rsidRDefault="004F1A34" w:rsidP="006D4665">
            <w:pPr>
              <w:pStyle w:val="TableParagraph"/>
              <w:spacing w:line="240" w:lineRule="auto"/>
              <w:rPr>
                <w:rFonts w:ascii="Calibri" w:hAnsi="Calibri"/>
              </w:rPr>
            </w:pPr>
            <w:r w:rsidRPr="008159A5">
              <w:rPr>
                <w:rFonts w:ascii="Calibri" w:hAnsi="Calibri"/>
              </w:rPr>
              <w:t>I = 3; P = 4</w:t>
            </w:r>
            <w:r w:rsidRPr="008159A5">
              <w:rPr>
                <w:rFonts w:ascii="Calibri" w:hAnsi="Calibri"/>
              </w:rPr>
              <w:cr/>
            </w:r>
            <w:r w:rsidRPr="008159A5">
              <w:rPr>
                <w:rFonts w:ascii="Calibri" w:hAnsi="Calibri"/>
              </w:rPr>
              <w:br/>
            </w:r>
            <w:r w:rsidRPr="008159A5">
              <w:rPr>
                <w:rFonts w:ascii="Calibri" w:hAnsi="Calibri"/>
                <w:b/>
              </w:rPr>
              <w:t>TRUNG BÌNH</w:t>
            </w:r>
          </w:p>
        </w:tc>
        <w:tc>
          <w:tcPr>
            <w:tcW w:w="1609" w:type="pct"/>
            <w:shd w:val="clear" w:color="auto" w:fill="auto"/>
          </w:tcPr>
          <w:p w14:paraId="1EF21B9B" w14:textId="77777777" w:rsidR="004F1A34" w:rsidRPr="008159A5" w:rsidRDefault="004F1A34" w:rsidP="006D4665">
            <w:pPr>
              <w:pStyle w:val="TableParagraph"/>
              <w:spacing w:line="240" w:lineRule="auto"/>
              <w:rPr>
                <w:rFonts w:ascii="Calibri" w:hAnsi="Calibri"/>
              </w:rPr>
            </w:pPr>
            <w:r w:rsidRPr="008159A5">
              <w:rPr>
                <w:rFonts w:ascii="Calibri" w:hAnsi="Calibri"/>
              </w:rPr>
              <w:t>Để giảm thiểu những vấn đề này, tính linh hoạt và thích ứng đã được kết hợp trong toàn bộ dự án.</w:t>
            </w:r>
          </w:p>
          <w:p w14:paraId="4919C46D" w14:textId="22B125D3" w:rsidR="004F1A34" w:rsidRPr="008159A5" w:rsidRDefault="004F1A34" w:rsidP="006D4665">
            <w:pPr>
              <w:pStyle w:val="TableParagraph"/>
              <w:spacing w:line="240" w:lineRule="auto"/>
              <w:rPr>
                <w:rFonts w:ascii="Calibri" w:hAnsi="Calibri"/>
              </w:rPr>
            </w:pPr>
            <w:r w:rsidRPr="008159A5">
              <w:rPr>
                <w:rFonts w:ascii="Calibri" w:hAnsi="Calibri"/>
              </w:rPr>
              <w:t xml:space="preserve">Hội thảo khởi động dự án sẽ xem xét trình tự hợp lý của các nghiên cứu và đánh giá </w:t>
            </w:r>
            <w:r w:rsidR="008D0A18">
              <w:rPr>
                <w:rFonts w:ascii="Calibri" w:hAnsi="Calibri"/>
                <w:lang w:val="en-US"/>
              </w:rPr>
              <w:t xml:space="preserve">các chuyến </w:t>
            </w:r>
            <w:r w:rsidRPr="008159A5">
              <w:rPr>
                <w:rFonts w:ascii="Calibri" w:hAnsi="Calibri"/>
              </w:rPr>
              <w:t xml:space="preserve">thăm </w:t>
            </w:r>
            <w:r w:rsidR="001D1508">
              <w:rPr>
                <w:rFonts w:ascii="Calibri" w:hAnsi="Calibri"/>
                <w:lang w:val="en-US"/>
              </w:rPr>
              <w:t xml:space="preserve">làm việc </w:t>
            </w:r>
            <w:r w:rsidRPr="008159A5">
              <w:rPr>
                <w:rFonts w:ascii="Calibri" w:hAnsi="Calibri"/>
              </w:rPr>
              <w:t xml:space="preserve">thực địa bao gồm </w:t>
            </w:r>
            <w:r w:rsidR="001D1508">
              <w:rPr>
                <w:rFonts w:ascii="Calibri" w:hAnsi="Calibri"/>
                <w:lang w:val="en-US"/>
              </w:rPr>
              <w:t>cả việc cân nhắc</w:t>
            </w:r>
            <w:r w:rsidRPr="008159A5">
              <w:rPr>
                <w:rFonts w:ascii="Calibri" w:hAnsi="Calibri"/>
              </w:rPr>
              <w:t xml:space="preserve"> tổ chức thảo luận trực tuyến. </w:t>
            </w:r>
          </w:p>
          <w:p w14:paraId="7C916F7F" w14:textId="77D7C6E7" w:rsidR="004F1A34" w:rsidRPr="008159A5" w:rsidRDefault="004F1A34" w:rsidP="006D4665">
            <w:pPr>
              <w:pStyle w:val="TableParagraph"/>
              <w:spacing w:line="240" w:lineRule="auto"/>
              <w:rPr>
                <w:rFonts w:ascii="Calibri" w:hAnsi="Calibri"/>
              </w:rPr>
            </w:pPr>
            <w:r w:rsidRPr="008159A5">
              <w:rPr>
                <w:rFonts w:ascii="Calibri" w:hAnsi="Calibri"/>
              </w:rPr>
              <w:t xml:space="preserve">Hội thảo khởi động dự án sẽ xem xét </w:t>
            </w:r>
            <w:r w:rsidR="00233477" w:rsidRPr="00233477">
              <w:rPr>
                <w:rFonts w:ascii="Calibri" w:hAnsi="Calibri"/>
                <w:bCs w:val="0"/>
              </w:rPr>
              <w:t>Kế hoạch tham gia các bên liên quan</w:t>
            </w:r>
            <w:r w:rsidRPr="008159A5">
              <w:rPr>
                <w:rFonts w:ascii="Calibri" w:hAnsi="Calibri"/>
              </w:rPr>
              <w:t xml:space="preserve">, Kế hoạch hành động về giới, SESP và toàn bộ kết quả của dự án cần có sự tham vấn và </w:t>
            </w:r>
            <w:r w:rsidR="00CE077E">
              <w:rPr>
                <w:rFonts w:ascii="Calibri" w:hAnsi="Calibri"/>
                <w:lang w:val="en-US"/>
              </w:rPr>
              <w:t>gặp</w:t>
            </w:r>
            <w:r w:rsidRPr="008159A5">
              <w:rPr>
                <w:rFonts w:ascii="Calibri" w:hAnsi="Calibri"/>
              </w:rPr>
              <w:t xml:space="preserve"> mặt. Dựa trên tình hình, quá trình tham vấn và sự tham gia của các bên liên quan bao gồm cả số lượng người tham gia sẽ được thống nhất thêm trong cuộc họp khởi động. </w:t>
            </w:r>
          </w:p>
          <w:p w14:paraId="726F5C89" w14:textId="2D0E2B90" w:rsidR="004F1A34" w:rsidRPr="008159A5" w:rsidRDefault="004F1A34" w:rsidP="006D4665">
            <w:pPr>
              <w:pStyle w:val="TableParagraph"/>
              <w:spacing w:line="240" w:lineRule="auto"/>
              <w:rPr>
                <w:rFonts w:ascii="Calibri" w:hAnsi="Calibri"/>
              </w:rPr>
            </w:pPr>
            <w:r w:rsidRPr="008159A5">
              <w:rPr>
                <w:rFonts w:ascii="Calibri" w:hAnsi="Calibri"/>
              </w:rPr>
              <w:t xml:space="preserve">Việc sử dụng các biện pháp trực tuyến đã được đưa vào </w:t>
            </w:r>
            <w:r w:rsidR="00233477" w:rsidRPr="00233477">
              <w:rPr>
                <w:rFonts w:ascii="Calibri" w:hAnsi="Calibri"/>
                <w:bCs w:val="0"/>
              </w:rPr>
              <w:t>Kế hoạch tham gia các bên liên quan</w:t>
            </w:r>
            <w:r w:rsidRPr="008159A5">
              <w:rPr>
                <w:rFonts w:ascii="Calibri" w:hAnsi="Calibri"/>
              </w:rPr>
              <w:t>. Đối với quá trình tham vấn cộng đồng, cần đảm bảo tuân thủ các quy định COVID-19 và tất cả các yêu cầu của chính phủ dựa trên các tình huống phổ biến.</w:t>
            </w:r>
          </w:p>
        </w:tc>
        <w:tc>
          <w:tcPr>
            <w:tcW w:w="531" w:type="pct"/>
          </w:tcPr>
          <w:p w14:paraId="353DE849"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1C1998E5" w14:textId="77777777" w:rsidTr="00200135">
        <w:trPr>
          <w:jc w:val="center"/>
        </w:trPr>
        <w:tc>
          <w:tcPr>
            <w:tcW w:w="1561" w:type="pct"/>
            <w:shd w:val="clear" w:color="auto" w:fill="auto"/>
          </w:tcPr>
          <w:p w14:paraId="1179494F" w14:textId="2EA65271" w:rsidR="004F1A34" w:rsidRPr="008159A5" w:rsidRDefault="004F1A34" w:rsidP="006D4665">
            <w:pPr>
              <w:pStyle w:val="TableParagraph"/>
              <w:spacing w:line="240" w:lineRule="auto"/>
              <w:rPr>
                <w:rFonts w:ascii="Calibri" w:hAnsi="Calibri"/>
                <w:color w:val="000000"/>
              </w:rPr>
            </w:pPr>
            <w:r w:rsidRPr="008159A5">
              <w:rPr>
                <w:rFonts w:ascii="Calibri" w:hAnsi="Calibri"/>
              </w:rPr>
              <w:t xml:space="preserve">Trong khi chính phủ đưa ra kế hoạch thúc đẩy kinh tế, GDP sáu tháng đầu năm 2020 chỉ tăng 1,81% so với 6,77% cùng kỳ năm ngoái; đây là tốc độ tăng trưởng GDP chậm nhất kể từ giữa những năm 1980 và thấp hơn nhiều so với mức tăng trưởng bình quân 5,44% giai đoạn 2011-2020. Mức tăng này có thể ảnh hưởng đến các khoản đóng góp đồng tài trợ của chính phủ. </w:t>
            </w:r>
          </w:p>
        </w:tc>
        <w:tc>
          <w:tcPr>
            <w:tcW w:w="609" w:type="pct"/>
          </w:tcPr>
          <w:p w14:paraId="74FE11B8" w14:textId="77777777" w:rsidR="004F1A34" w:rsidRPr="008159A5" w:rsidRDefault="004F1A34" w:rsidP="006D4665">
            <w:pPr>
              <w:pStyle w:val="TableParagraph"/>
              <w:spacing w:line="240" w:lineRule="auto"/>
              <w:rPr>
                <w:rFonts w:ascii="Calibri" w:hAnsi="Calibri"/>
              </w:rPr>
            </w:pPr>
            <w:r w:rsidRPr="008159A5">
              <w:rPr>
                <w:rFonts w:ascii="Calibri" w:hAnsi="Calibri"/>
              </w:rPr>
              <w:t>Tài chính</w:t>
            </w:r>
          </w:p>
        </w:tc>
        <w:tc>
          <w:tcPr>
            <w:tcW w:w="690" w:type="pct"/>
            <w:shd w:val="clear" w:color="auto" w:fill="auto"/>
          </w:tcPr>
          <w:p w14:paraId="51FABE9F" w14:textId="77777777" w:rsidR="004F1A34" w:rsidRPr="008159A5" w:rsidRDefault="004F1A34" w:rsidP="006D4665">
            <w:pPr>
              <w:pStyle w:val="TableParagraph"/>
              <w:spacing w:line="240" w:lineRule="auto"/>
              <w:rPr>
                <w:rFonts w:ascii="Calibri" w:hAnsi="Calibri"/>
              </w:rPr>
            </w:pPr>
            <w:r w:rsidRPr="008159A5">
              <w:rPr>
                <w:rFonts w:ascii="Calibri" w:hAnsi="Calibri"/>
              </w:rPr>
              <w:t>I = 3; P = 2</w:t>
            </w:r>
          </w:p>
          <w:p w14:paraId="1B6FC07E" w14:textId="77777777" w:rsidR="004F1A34" w:rsidRPr="008159A5" w:rsidRDefault="004F1A34" w:rsidP="006D4665">
            <w:pPr>
              <w:pStyle w:val="TableParagraph"/>
              <w:spacing w:line="240" w:lineRule="auto"/>
              <w:rPr>
                <w:rFonts w:ascii="Calibri" w:hAnsi="Calibri"/>
              </w:rPr>
            </w:pPr>
            <w:r w:rsidRPr="008159A5">
              <w:rPr>
                <w:rFonts w:ascii="Calibri" w:hAnsi="Calibri"/>
              </w:rPr>
              <w:t>TRUNG BÌNH</w:t>
            </w:r>
          </w:p>
        </w:tc>
        <w:tc>
          <w:tcPr>
            <w:tcW w:w="1609" w:type="pct"/>
            <w:shd w:val="clear" w:color="auto" w:fill="auto"/>
          </w:tcPr>
          <w:p w14:paraId="29385660"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vẫn đảm bảo phù hợp với các ưu tiên phục hồi kinh tế xã hội COVID-19 của chính phủ và du lịch chính là một trong những ngành được ưu tiên đầu tư để phục hồi. Mặc dù vậy, dự án này sẽ tập trung vào nguồn tài chính bền vững có thể hỗ trợ tạo thêm nguồn thu cho ngành du lịch và chính phủ. </w:t>
            </w:r>
          </w:p>
          <w:p w14:paraId="715667FB" w14:textId="43FDC16E" w:rsidR="004F1A34" w:rsidRPr="008159A5" w:rsidRDefault="004F1A34" w:rsidP="006D4665">
            <w:pPr>
              <w:pStyle w:val="TableParagraph"/>
              <w:spacing w:line="240" w:lineRule="auto"/>
              <w:rPr>
                <w:rFonts w:ascii="Calibri" w:hAnsi="Calibri"/>
              </w:rPr>
            </w:pPr>
            <w:r w:rsidRPr="008159A5">
              <w:rPr>
                <w:rFonts w:ascii="Calibri" w:hAnsi="Calibri"/>
              </w:rPr>
              <w:t xml:space="preserve">Ngoài ra, bất kỳ rủi ro ngắn hạn nào đối với khoản đồng tài trợ của chính phủ sẽ được bù đắp bằng sự đa dạng của các nguồn đồng tài trợ. Nguồn đồng tài trợ chính của dự án đến từ các dự án đã được phê duyệt với khoản đồng tài trợ đảm bảo: </w:t>
            </w:r>
            <w:r w:rsidRPr="003A728C">
              <w:rPr>
                <w:rFonts w:ascii="Calibri" w:hAnsi="Calibri"/>
                <w:highlight w:val="yellow"/>
              </w:rPr>
              <w:t>USAID và com.</w:t>
            </w:r>
            <w:r w:rsidRPr="008159A5">
              <w:rPr>
                <w:rFonts w:ascii="Calibri" w:hAnsi="Calibri"/>
              </w:rPr>
              <w:t xml:space="preserve"> </w:t>
            </w:r>
          </w:p>
        </w:tc>
        <w:tc>
          <w:tcPr>
            <w:tcW w:w="531" w:type="pct"/>
          </w:tcPr>
          <w:p w14:paraId="1ADFF07D"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752D624A" w14:textId="77777777" w:rsidTr="00200135">
        <w:trPr>
          <w:jc w:val="center"/>
        </w:trPr>
        <w:tc>
          <w:tcPr>
            <w:tcW w:w="1561" w:type="pct"/>
            <w:shd w:val="clear" w:color="auto" w:fill="auto"/>
          </w:tcPr>
          <w:p w14:paraId="1D0B467C"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Các xu hướng kinh tế vĩ mô như kỷ nguyên lạm phát cao hơn bình thường và tác động của xung đột địa chính trị đối với chi phí nhiên liệu và năng lượng có nguy cơ tác động hơn nữa đến sự phục hồi của ngành du lịch quốc tế cũng như nền kinh tế trên quy mô rộng lớn hơn</w:t>
            </w:r>
          </w:p>
        </w:tc>
        <w:tc>
          <w:tcPr>
            <w:tcW w:w="609" w:type="pct"/>
          </w:tcPr>
          <w:p w14:paraId="549BCCDA" w14:textId="77777777" w:rsidR="004F1A34" w:rsidRPr="008159A5" w:rsidRDefault="004F1A34" w:rsidP="006D4665">
            <w:pPr>
              <w:pStyle w:val="TableParagraph"/>
              <w:spacing w:line="240" w:lineRule="auto"/>
              <w:rPr>
                <w:rFonts w:ascii="Calibri" w:hAnsi="Calibri"/>
              </w:rPr>
            </w:pPr>
            <w:r w:rsidRPr="008159A5">
              <w:rPr>
                <w:rFonts w:ascii="Calibri" w:hAnsi="Calibri"/>
              </w:rPr>
              <w:t>Tài chính</w:t>
            </w:r>
          </w:p>
        </w:tc>
        <w:tc>
          <w:tcPr>
            <w:tcW w:w="690" w:type="pct"/>
            <w:shd w:val="clear" w:color="auto" w:fill="auto"/>
          </w:tcPr>
          <w:p w14:paraId="780E9DCF" w14:textId="77777777" w:rsidR="004F1A34" w:rsidRPr="008159A5" w:rsidRDefault="004F1A34" w:rsidP="006D4665">
            <w:pPr>
              <w:pStyle w:val="TableParagraph"/>
              <w:spacing w:line="240" w:lineRule="auto"/>
              <w:rPr>
                <w:rFonts w:ascii="Calibri" w:hAnsi="Calibri"/>
              </w:rPr>
            </w:pPr>
            <w:r w:rsidRPr="008159A5">
              <w:rPr>
                <w:rFonts w:ascii="Calibri" w:hAnsi="Calibri"/>
              </w:rPr>
              <w:t>I = 3; P = 3</w:t>
            </w:r>
          </w:p>
          <w:p w14:paraId="63C90D80" w14:textId="77777777" w:rsidR="004F1A34" w:rsidRPr="008159A5" w:rsidRDefault="004F1A34" w:rsidP="006D4665">
            <w:pPr>
              <w:pStyle w:val="TableParagraph"/>
              <w:spacing w:line="240" w:lineRule="auto"/>
              <w:rPr>
                <w:rFonts w:ascii="Calibri" w:hAnsi="Calibri"/>
              </w:rPr>
            </w:pPr>
            <w:r w:rsidRPr="008159A5">
              <w:rPr>
                <w:rFonts w:ascii="Calibri" w:hAnsi="Calibri"/>
              </w:rPr>
              <w:t>TRUNG BÌNH</w:t>
            </w:r>
          </w:p>
        </w:tc>
        <w:tc>
          <w:tcPr>
            <w:tcW w:w="1609" w:type="pct"/>
            <w:shd w:val="clear" w:color="auto" w:fill="auto"/>
          </w:tcPr>
          <w:p w14:paraId="3317D8B8" w14:textId="4DEF56BA" w:rsidR="004F1A34" w:rsidRPr="008159A5" w:rsidRDefault="004F1A34" w:rsidP="006D4665">
            <w:pPr>
              <w:pStyle w:val="TableParagraph"/>
              <w:spacing w:line="240" w:lineRule="auto"/>
              <w:rPr>
                <w:rFonts w:ascii="Calibri" w:hAnsi="Calibri"/>
              </w:rPr>
            </w:pPr>
            <w:r w:rsidRPr="008159A5">
              <w:rPr>
                <w:rFonts w:ascii="Calibri" w:hAnsi="Calibri"/>
              </w:rPr>
              <w:t xml:space="preserve">Để giảm thiểu những tác động còn tồn động và kéo dài trong </w:t>
            </w:r>
            <w:r w:rsidR="006C0E92">
              <w:rPr>
                <w:rFonts w:ascii="Calibri" w:hAnsi="Calibri"/>
                <w:lang w:val="en-US"/>
              </w:rPr>
              <w:t>việc</w:t>
            </w:r>
            <w:r w:rsidRPr="008159A5">
              <w:rPr>
                <w:rFonts w:ascii="Calibri" w:hAnsi="Calibri"/>
              </w:rPr>
              <w:t xml:space="preserve"> bình thường hóa các </w:t>
            </w:r>
            <w:r w:rsidR="006C0E92">
              <w:rPr>
                <w:rFonts w:ascii="Calibri" w:hAnsi="Calibri"/>
                <w:lang w:val="en-US"/>
              </w:rPr>
              <w:t>hoạt động</w:t>
            </w:r>
            <w:r w:rsidRPr="008159A5">
              <w:rPr>
                <w:rFonts w:ascii="Calibri" w:hAnsi="Calibri"/>
              </w:rPr>
              <w:t xml:space="preserve"> du lịch, dự án sẽ tạo ra cơ sở để tăng lượng khách du lịch quốc tế nhưng cũng tập trung vào nhu cầu du lịch trong nước. Bằng cách tập trung vào các điểm đến mới nổi với sự hợp tác chung của chính quyền địa phương, đại lý du lịch trực tuyến, điểm tham quan, khách sạn và hãng hàng không để tái sinh nhu cầu địa phương. </w:t>
            </w:r>
          </w:p>
          <w:p w14:paraId="34E1CFEE" w14:textId="4BE39417" w:rsidR="004F1A34" w:rsidRPr="008159A5" w:rsidRDefault="004F1A34" w:rsidP="006D4665">
            <w:pPr>
              <w:pStyle w:val="TableParagraph"/>
              <w:spacing w:line="240" w:lineRule="auto"/>
              <w:rPr>
                <w:rFonts w:ascii="Calibri" w:hAnsi="Calibri"/>
              </w:rPr>
            </w:pPr>
            <w:r w:rsidRPr="008159A5">
              <w:rPr>
                <w:rFonts w:ascii="Calibri" w:hAnsi="Calibri"/>
              </w:rPr>
              <w:t xml:space="preserve">Du lịch khám phá thiên nhiên và du lịch mạo hiểm liên quan đến ánh nắng mặt trời, bãi biển, núi non và thiên nhiên là một trong những lựa chọn hàng đầu của du khách Việt Nam sau khi dỡ bỏ lệnh cấm vận và các sân bay tại hai trung tâm du lịch lớn là thành phố Hồ Chí Minh và Hà Nội hoạt động </w:t>
            </w:r>
            <w:r w:rsidR="005147E5" w:rsidRPr="008159A5">
              <w:rPr>
                <w:rFonts w:ascii="Calibri" w:hAnsi="Calibri"/>
              </w:rPr>
              <w:t xml:space="preserve">lại </w:t>
            </w:r>
            <w:r w:rsidRPr="008159A5">
              <w:rPr>
                <w:rFonts w:ascii="Calibri" w:hAnsi="Calibri"/>
              </w:rPr>
              <w:t xml:space="preserve">vô cùng náo nhiệt. </w:t>
            </w:r>
          </w:p>
          <w:p w14:paraId="55F2A311" w14:textId="13605A62" w:rsidR="004F1A34" w:rsidRPr="008159A5" w:rsidRDefault="004F1A34" w:rsidP="006D4665">
            <w:pPr>
              <w:pStyle w:val="TableParagraph"/>
              <w:spacing w:line="240" w:lineRule="auto"/>
              <w:rPr>
                <w:rFonts w:ascii="Calibri" w:hAnsi="Calibri"/>
              </w:rPr>
            </w:pPr>
            <w:r w:rsidRPr="008159A5">
              <w:rPr>
                <w:rFonts w:ascii="Calibri" w:hAnsi="Calibri"/>
              </w:rPr>
              <w:t xml:space="preserve">Để tiếp tục tận dụng cơ hội phát triển du lịch nội địa, các công ty kinh doanh lữ hành sẽ phải tập trung vào </w:t>
            </w:r>
            <w:r w:rsidR="003B4BC6">
              <w:rPr>
                <w:rFonts w:ascii="Calibri" w:hAnsi="Calibri"/>
                <w:lang w:val="en-US"/>
              </w:rPr>
              <w:t>khả năng bù đắp chi phí</w:t>
            </w:r>
            <w:r w:rsidRPr="008159A5">
              <w:rPr>
                <w:rFonts w:ascii="Calibri" w:hAnsi="Calibri"/>
              </w:rPr>
              <w:t xml:space="preserve"> trong khi nỗ lực duy trì trải nghiệm và sản phẩm chất lượng cao. Trước tiên, cần tiến hành </w:t>
            </w:r>
            <w:r w:rsidR="00335B13">
              <w:rPr>
                <w:rFonts w:ascii="Calibri" w:hAnsi="Calibri"/>
                <w:lang w:val="en-US"/>
              </w:rPr>
              <w:t>kích</w:t>
            </w:r>
            <w:r w:rsidRPr="008159A5">
              <w:rPr>
                <w:rFonts w:ascii="Calibri" w:hAnsi="Calibri"/>
              </w:rPr>
              <w:t xml:space="preserve"> cầu và thúc đẩy số lượng khách thông qua hoạt động giảm giá, khuyến mại và chào mời khách hàng. Đây là những chiến thuật quan trọng trong giai đoạn đầu của quá trình phục hồi, đặc biệt là đối với các công ty kinh doanh lữ hành cao cấp hơn sẽ không thể khai thác nhu cầu quốc tế trong một thời gian.</w:t>
            </w:r>
          </w:p>
          <w:p w14:paraId="5866B990" w14:textId="42ABD768" w:rsidR="004F1A34" w:rsidRPr="008159A5" w:rsidRDefault="004F1A34" w:rsidP="006D4665">
            <w:pPr>
              <w:pStyle w:val="TableParagraph"/>
              <w:spacing w:line="240" w:lineRule="auto"/>
              <w:rPr>
                <w:rFonts w:ascii="Calibri" w:hAnsi="Calibri"/>
              </w:rPr>
            </w:pPr>
            <w:r w:rsidRPr="008159A5">
              <w:rPr>
                <w:rFonts w:ascii="Calibri" w:hAnsi="Calibri"/>
              </w:rPr>
              <w:t xml:space="preserve">Mục tiêu trọng tâm của việc </w:t>
            </w:r>
            <w:r w:rsidR="00335B13">
              <w:rPr>
                <w:rFonts w:ascii="Calibri" w:hAnsi="Calibri"/>
                <w:lang w:val="en-US"/>
              </w:rPr>
              <w:t>kích</w:t>
            </w:r>
            <w:r w:rsidRPr="008159A5">
              <w:rPr>
                <w:rFonts w:ascii="Calibri" w:hAnsi="Calibri"/>
              </w:rPr>
              <w:t xml:space="preserve"> cầu sẽ là các công cụ kỹ thuật số và tăng cường tiếp thị, giới thiệu hình ảnh đất nước, con người, văn hóa và phong cảnh Việt Nam đến các thị trường du lịch truyền thống tiềm năng. </w:t>
            </w:r>
          </w:p>
          <w:p w14:paraId="77E9A2D9" w14:textId="568AA819" w:rsidR="004F1A34" w:rsidRPr="008159A5" w:rsidRDefault="004F1A34" w:rsidP="006D4665">
            <w:pPr>
              <w:pStyle w:val="TableParagraph"/>
              <w:spacing w:line="240" w:lineRule="auto"/>
              <w:rPr>
                <w:rFonts w:ascii="Calibri" w:hAnsi="Calibri"/>
              </w:rPr>
            </w:pPr>
            <w:r w:rsidRPr="008159A5">
              <w:rPr>
                <w:rFonts w:ascii="Calibri" w:hAnsi="Calibri"/>
              </w:rPr>
              <w:t xml:space="preserve">Dự án sẽ sử dụng tối đa các trang thông tin điện tử, kênh truyền thông xã hội, kênh truyền hình trong nước/quốc tế để quảng bá và tận dụng các hội nghị, hội thảo khu vực để giới thiệu, quảng bá du lịch </w:t>
            </w:r>
            <w:r w:rsidR="00CF1545">
              <w:rPr>
                <w:rFonts w:ascii="Calibri" w:hAnsi="Calibri"/>
              </w:rPr>
              <w:t>dựa vào thiên nhiên</w:t>
            </w:r>
            <w:r w:rsidRPr="008159A5">
              <w:rPr>
                <w:rFonts w:ascii="Calibri" w:hAnsi="Calibri"/>
              </w:rPr>
              <w:t xml:space="preserve"> ở Việt Nam. Dự án sẽ chú trọng làm nổi bật và quảng bá những danh lam thắng cảnh đã được tổ chức quốc tế xếp hạng nhằm tạo ra điểm khác biệt cho du lịch Việt Nam so với các quốc gia khác. </w:t>
            </w:r>
          </w:p>
          <w:p w14:paraId="5919615B" w14:textId="7D15BCBD" w:rsidR="004F1A34" w:rsidRPr="008159A5" w:rsidRDefault="002039DE" w:rsidP="006D4665">
            <w:pPr>
              <w:pStyle w:val="TableParagraph"/>
              <w:spacing w:line="240" w:lineRule="auto"/>
              <w:rPr>
                <w:rFonts w:ascii="Calibri" w:hAnsi="Calibri"/>
              </w:rPr>
            </w:pPr>
            <w:r>
              <w:rPr>
                <w:rFonts w:ascii="Calibri" w:hAnsi="Calibri"/>
                <w:lang w:val="en-US"/>
              </w:rPr>
              <w:t>Thành lập</w:t>
            </w:r>
            <w:r w:rsidR="004F1A34" w:rsidRPr="008159A5">
              <w:rPr>
                <w:rFonts w:ascii="Calibri" w:hAnsi="Calibri"/>
              </w:rPr>
              <w:t xml:space="preserve"> văn phòng đại diện của công ty kinh doanh lữ hành tại những thị trường tiềm năng. Đẩy mạnh công tác quảng bá rộng rãi hơn đến cộng đồng người Việt Nam ở nước ngoài.</w:t>
            </w:r>
          </w:p>
        </w:tc>
        <w:tc>
          <w:tcPr>
            <w:tcW w:w="531" w:type="pct"/>
          </w:tcPr>
          <w:p w14:paraId="3DB8CA15" w14:textId="77777777" w:rsidR="004F1A34" w:rsidRPr="008159A5" w:rsidRDefault="004F1A34" w:rsidP="006D4665">
            <w:pPr>
              <w:pStyle w:val="TableParagraph"/>
              <w:spacing w:line="240" w:lineRule="auto"/>
              <w:rPr>
                <w:rFonts w:ascii="Calibri" w:hAnsi="Calibri"/>
              </w:rPr>
            </w:pPr>
            <w:r w:rsidRPr="008159A5">
              <w:rPr>
                <w:rFonts w:ascii="Calibri" w:hAnsi="Calibri"/>
              </w:rPr>
              <w:t>NPM</w:t>
            </w:r>
          </w:p>
        </w:tc>
      </w:tr>
      <w:tr w:rsidR="004F1A34" w:rsidRPr="008159A5" w14:paraId="38DABB20" w14:textId="77777777" w:rsidTr="00200135">
        <w:trPr>
          <w:jc w:val="center"/>
        </w:trPr>
        <w:tc>
          <w:tcPr>
            <w:tcW w:w="1561" w:type="pct"/>
            <w:shd w:val="clear" w:color="auto" w:fill="auto"/>
          </w:tcPr>
          <w:p w14:paraId="6920A8D7"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Với nhiều bộ phận đang hoạt động, yếu tố phụ thuộc và các bên liên quan, nếu không có sự quản lý dự án dày dạn kinh nghiệm, dự án sẽ không đạt được đầy đủ tiềm năng và mục tiêu chính. </w:t>
            </w:r>
          </w:p>
        </w:tc>
        <w:tc>
          <w:tcPr>
            <w:tcW w:w="609" w:type="pct"/>
          </w:tcPr>
          <w:p w14:paraId="24FA38F7" w14:textId="77777777" w:rsidR="004F1A34" w:rsidRPr="008159A5" w:rsidRDefault="004F1A34" w:rsidP="006D4665">
            <w:pPr>
              <w:pStyle w:val="TableParagraph"/>
              <w:spacing w:line="240" w:lineRule="auto"/>
              <w:rPr>
                <w:rFonts w:ascii="Calibri" w:hAnsi="Calibri"/>
              </w:rPr>
            </w:pPr>
            <w:r w:rsidRPr="008159A5">
              <w:rPr>
                <w:rFonts w:ascii="Calibri" w:hAnsi="Calibri"/>
              </w:rPr>
              <w:t>Hoạt động</w:t>
            </w:r>
          </w:p>
        </w:tc>
        <w:tc>
          <w:tcPr>
            <w:tcW w:w="690" w:type="pct"/>
            <w:shd w:val="clear" w:color="auto" w:fill="auto"/>
          </w:tcPr>
          <w:p w14:paraId="2E68350C" w14:textId="77777777" w:rsidR="004F1A34" w:rsidRPr="008159A5" w:rsidRDefault="004F1A34" w:rsidP="006D4665">
            <w:pPr>
              <w:pStyle w:val="TableParagraph"/>
              <w:spacing w:line="240" w:lineRule="auto"/>
              <w:rPr>
                <w:rFonts w:ascii="Calibri" w:hAnsi="Calibri"/>
              </w:rPr>
            </w:pPr>
            <w:r w:rsidRPr="008159A5">
              <w:rPr>
                <w:rFonts w:ascii="Calibri" w:hAnsi="Calibri"/>
              </w:rPr>
              <w:t>I = 3; P = 2</w:t>
            </w:r>
          </w:p>
          <w:p w14:paraId="6EC7D49D" w14:textId="77777777" w:rsidR="004F1A34" w:rsidRPr="008159A5" w:rsidRDefault="004F1A34" w:rsidP="006D4665">
            <w:pPr>
              <w:pStyle w:val="TableParagraph"/>
              <w:spacing w:line="240" w:lineRule="auto"/>
              <w:rPr>
                <w:rFonts w:ascii="Calibri" w:hAnsi="Calibri"/>
              </w:rPr>
            </w:pPr>
            <w:r w:rsidRPr="008159A5">
              <w:rPr>
                <w:rFonts w:ascii="Calibri" w:hAnsi="Calibri"/>
              </w:rPr>
              <w:t>TRUNG BÌNH</w:t>
            </w:r>
          </w:p>
        </w:tc>
        <w:tc>
          <w:tcPr>
            <w:tcW w:w="1609" w:type="pct"/>
            <w:shd w:val="clear" w:color="auto" w:fill="auto"/>
          </w:tcPr>
          <w:p w14:paraId="03348147"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Việc thực hiện thành công các Mục tiêu dự án sẽ phụ thuộc vào việc quản lý dự án dày dạn kinh nghiệm, bao gồm điều phối các yếu tố phụ thuộc, liên tục làm việc và thúc đẩy các bên liên quan đề cao tầm nhìn bao quát, giám sát liên tục tiến độ thực hiện theo như các mục tiêu thông qua kết quả, đánh giá thường xuyên thông qua PIR hàng năm và Đánh giá giữa kỳ, và thực hiện quản lý thích ứng. </w:t>
            </w:r>
          </w:p>
          <w:p w14:paraId="1050262F" w14:textId="252AA96E" w:rsidR="004F1A34" w:rsidRPr="008159A5" w:rsidRDefault="004F1A34" w:rsidP="006D4665">
            <w:pPr>
              <w:pStyle w:val="TableParagraph"/>
              <w:spacing w:line="240" w:lineRule="auto"/>
              <w:rPr>
                <w:rFonts w:ascii="Calibri" w:hAnsi="Calibri"/>
              </w:rPr>
            </w:pPr>
            <w:r w:rsidRPr="008159A5">
              <w:rPr>
                <w:rFonts w:ascii="Calibri" w:hAnsi="Calibri"/>
              </w:rPr>
              <w:t xml:space="preserve">Việc quản lý dự án theo dự đoán về các kịch bản COVID-19 khác nhau trong tương lai sẽ đòi hỏi từ BQLDA khả năng tận dụng kết hợp giữa các biện pháp </w:t>
            </w:r>
            <w:r w:rsidR="001265F1">
              <w:rPr>
                <w:rFonts w:ascii="Calibri" w:hAnsi="Calibri"/>
                <w:lang w:val="en-US"/>
              </w:rPr>
              <w:t>trực tuyến</w:t>
            </w:r>
            <w:r w:rsidRPr="008159A5">
              <w:rPr>
                <w:rFonts w:ascii="Calibri" w:hAnsi="Calibri"/>
              </w:rPr>
              <w:t xml:space="preserve"> và hỗ trợ từ các </w:t>
            </w:r>
            <w:r w:rsidR="005C01BB">
              <w:rPr>
                <w:rFonts w:ascii="Calibri" w:hAnsi="Calibri"/>
              </w:rPr>
              <w:t>cơ quan thực hiện</w:t>
            </w:r>
            <w:r w:rsidRPr="008159A5">
              <w:rPr>
                <w:rFonts w:ascii="Calibri" w:hAnsi="Calibri"/>
              </w:rPr>
              <w:t xml:space="preserve"> địa phương, trong trường hợp không thể thực hiện </w:t>
            </w:r>
            <w:r w:rsidR="00277754">
              <w:rPr>
                <w:rFonts w:ascii="Calibri" w:hAnsi="Calibri"/>
                <w:lang w:val="en-US"/>
              </w:rPr>
              <w:t>các chuyến công tác thực địa</w:t>
            </w:r>
            <w:r w:rsidRPr="008159A5">
              <w:rPr>
                <w:rFonts w:ascii="Calibri" w:hAnsi="Calibri"/>
              </w:rPr>
              <w:t>. Do tính phức tạp của phạm vi dự án, cần phải có kinh nghiệm sâu sắc về quản lý dự án và điều phối nhiều cơ quan vận hành.</w:t>
            </w:r>
          </w:p>
          <w:p w14:paraId="6DD5A50D" w14:textId="5E9835FB" w:rsidR="004F1A34" w:rsidRPr="008159A5" w:rsidRDefault="00277754" w:rsidP="006D4665">
            <w:pPr>
              <w:pStyle w:val="TableParagraph"/>
              <w:spacing w:line="240" w:lineRule="auto"/>
              <w:rPr>
                <w:rFonts w:ascii="Calibri" w:hAnsi="Calibri"/>
              </w:rPr>
            </w:pPr>
            <w:r>
              <w:rPr>
                <w:rFonts w:ascii="Calibri" w:hAnsi="Calibri"/>
                <w:lang w:val="en-US"/>
              </w:rPr>
              <w:t>UNDP và MONRE</w:t>
            </w:r>
            <w:r w:rsidR="004F1A34" w:rsidRPr="008159A5">
              <w:rPr>
                <w:rFonts w:ascii="Calibri" w:hAnsi="Calibri"/>
              </w:rPr>
              <w:t xml:space="preserve"> sẽ chịu trách nhiệm về việc đảm bảo các kỹ năng toàn diện và bổ sung để phục vụ dự án. Ban QLDA cần </w:t>
            </w:r>
            <w:r>
              <w:rPr>
                <w:rFonts w:ascii="Calibri" w:hAnsi="Calibri"/>
                <w:lang w:val="en-US"/>
              </w:rPr>
              <w:t>có</w:t>
            </w:r>
            <w:r w:rsidR="004F1A34" w:rsidRPr="008159A5">
              <w:rPr>
                <w:rFonts w:ascii="Calibri" w:hAnsi="Calibri"/>
              </w:rPr>
              <w:t xml:space="preserve"> một </w:t>
            </w:r>
            <w:r w:rsidR="008319C5">
              <w:rPr>
                <w:rFonts w:ascii="Calibri" w:hAnsi="Calibri"/>
                <w:lang w:val="en-US"/>
              </w:rPr>
              <w:t>C</w:t>
            </w:r>
            <w:r>
              <w:rPr>
                <w:rFonts w:ascii="Calibri" w:hAnsi="Calibri"/>
                <w:lang w:val="en-US"/>
              </w:rPr>
              <w:t>ố</w:t>
            </w:r>
            <w:r w:rsidR="004F1A34" w:rsidRPr="008159A5">
              <w:rPr>
                <w:rFonts w:ascii="Calibri" w:hAnsi="Calibri"/>
              </w:rPr>
              <w:t xml:space="preserve"> vấn kỹ thuật quốc tế kiêm chuyên gia, phải dày dạn kinh nghiệm về vấn đề du lịch </w:t>
            </w:r>
            <w:r w:rsidR="00CF1545">
              <w:rPr>
                <w:rFonts w:ascii="Calibri" w:hAnsi="Calibri"/>
              </w:rPr>
              <w:t>dựa vào thiên nhiên</w:t>
            </w:r>
            <w:r w:rsidR="004F1A34" w:rsidRPr="008159A5">
              <w:rPr>
                <w:rFonts w:ascii="Calibri" w:hAnsi="Calibri"/>
              </w:rPr>
              <w:t xml:space="preserve">. </w:t>
            </w:r>
            <w:r w:rsidR="008319C5">
              <w:rPr>
                <w:rFonts w:ascii="Calibri" w:hAnsi="Calibri"/>
                <w:lang w:val="en-US"/>
              </w:rPr>
              <w:t>Quản đốc DA</w:t>
            </w:r>
            <w:r w:rsidR="004F1A34" w:rsidRPr="008159A5">
              <w:rPr>
                <w:rFonts w:ascii="Calibri" w:hAnsi="Calibri"/>
              </w:rPr>
              <w:t xml:space="preserve"> phải </w:t>
            </w:r>
            <w:r w:rsidR="008319C5">
              <w:rPr>
                <w:rFonts w:ascii="Calibri" w:hAnsi="Calibri"/>
                <w:lang w:val="en-US"/>
              </w:rPr>
              <w:t>có chứng nhận</w:t>
            </w:r>
            <w:r w:rsidR="004F1A34" w:rsidRPr="008159A5">
              <w:rPr>
                <w:rFonts w:ascii="Calibri" w:hAnsi="Calibri"/>
              </w:rPr>
              <w:t xml:space="preserve"> PMP hoặc Prince2, đồng thời thành thạo trong việc quản lý nhiều bên liên quan và các dự án chuyển đổi lớn, với sự chỉ đạo của các khách hàng cấp chính phủ.</w:t>
            </w:r>
          </w:p>
        </w:tc>
        <w:tc>
          <w:tcPr>
            <w:tcW w:w="531" w:type="pct"/>
          </w:tcPr>
          <w:p w14:paraId="3829DB9C" w14:textId="33EB3380" w:rsidR="004F1A34" w:rsidRPr="008159A5" w:rsidRDefault="004F1A34" w:rsidP="006D4665">
            <w:pPr>
              <w:pStyle w:val="TableParagraph"/>
              <w:spacing w:line="240" w:lineRule="auto"/>
              <w:rPr>
                <w:rFonts w:ascii="Calibri" w:hAnsi="Calibri"/>
              </w:rPr>
            </w:pPr>
            <w:r w:rsidRPr="008159A5">
              <w:rPr>
                <w:rFonts w:ascii="Calibri" w:hAnsi="Calibri"/>
              </w:rPr>
              <w:t xml:space="preserve">VPQG / </w:t>
            </w:r>
            <w:r w:rsidR="00867DBF">
              <w:rPr>
                <w:rFonts w:ascii="Calibri" w:hAnsi="Calibri"/>
              </w:rPr>
              <w:t>IP</w:t>
            </w:r>
            <w:r w:rsidRPr="008159A5">
              <w:rPr>
                <w:rFonts w:ascii="Calibri" w:hAnsi="Calibri"/>
              </w:rPr>
              <w:t xml:space="preserve"> của UNDP</w:t>
            </w:r>
          </w:p>
        </w:tc>
      </w:tr>
    </w:tbl>
    <w:p w14:paraId="3A499118" w14:textId="742613F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SESP đã được hoàn thiện trong quá trình chuẩn bị dự án, dựa theo yêu cầu trong Tiêu chuẩn môi trường và xã hội (SES) của UNDP. SESP đã xác định các </w:t>
      </w:r>
      <w:r w:rsidRPr="008159A5">
        <w:rPr>
          <w:rFonts w:ascii="Calibri" w:hAnsi="Calibri" w:cs="Calibri"/>
          <w:b/>
          <w:bCs/>
          <w:highlight w:val="yellow"/>
        </w:rPr>
        <w:t>rủi ro X</w:t>
      </w:r>
      <w:r w:rsidRPr="008159A5">
        <w:rPr>
          <w:rFonts w:ascii="Calibri" w:hAnsi="Calibri" w:cs="Calibri"/>
        </w:rPr>
        <w:t xml:space="preserve"> đối với dự án này có thể tiềm ẩn những tác động tiêu cực nếu không có biện pháp bảo vệ, tất cả đều được đánh giá ở mức (Cao/Trung bình (xem </w:t>
      </w:r>
      <w:r w:rsidRPr="008159A5">
        <w:rPr>
          <w:rFonts w:ascii="Calibri" w:hAnsi="Calibri" w:cs="Calibri"/>
          <w:b/>
          <w:bCs/>
          <w:highlight w:val="yellow"/>
        </w:rPr>
        <w:t>Phụ lục X</w:t>
      </w:r>
      <w:r w:rsidRPr="008159A5">
        <w:rPr>
          <w:rFonts w:ascii="Calibri" w:hAnsi="Calibri" w:cs="Calibri"/>
        </w:rPr>
        <w:t xml:space="preserve">). Phân loại rủi ro SESP tổng thể cho dự án ở mức </w:t>
      </w:r>
      <w:r w:rsidRPr="008159A5">
        <w:rPr>
          <w:rFonts w:ascii="Calibri" w:hAnsi="Calibri" w:cs="Calibri"/>
          <w:b/>
          <w:bCs/>
          <w:highlight w:val="yellow"/>
        </w:rPr>
        <w:t>Cao</w:t>
      </w:r>
      <w:r w:rsidRPr="008159A5">
        <w:rPr>
          <w:rFonts w:ascii="Calibri" w:hAnsi="Calibri" w:cs="Calibri"/>
        </w:rPr>
        <w:t xml:space="preserve"> theo như đánh giá từ PIF. Cần sàng lọc thêm đối với các hoạt động du lịch </w:t>
      </w:r>
      <w:r w:rsidR="00B7389D">
        <w:rPr>
          <w:rFonts w:ascii="Calibri" w:hAnsi="Calibri" w:cs="Calibri"/>
        </w:rPr>
        <w:t>dựa vào đa dạng sinh học</w:t>
      </w:r>
      <w:r w:rsidRPr="008159A5">
        <w:rPr>
          <w:rFonts w:ascii="Calibri" w:hAnsi="Calibri" w:cs="Calibri"/>
        </w:rPr>
        <w:t>, tương thích với bảo tồn, hiện chưa được xác định do dự án thực hiện. Sẽ có phần giải thích quá trình sàng lọc được tuân theo dựa trên các hoạt động liên quan của dự án được mô tả ở trên. Tóm lại, quy trình sàng lọc bổ sung này cho các biện pháp bảo vệ môi trường và xã hội bao gồm SESA (</w:t>
      </w:r>
      <w:r w:rsidR="00867DBF">
        <w:rPr>
          <w:rFonts w:ascii="Calibri" w:hAnsi="Calibri" w:cs="Calibri"/>
          <w:b/>
          <w:bCs/>
          <w:highlight w:val="yellow"/>
          <w:lang w:val="en-US"/>
        </w:rPr>
        <w:t xml:space="preserve">Bổ sung </w:t>
      </w:r>
      <w:r w:rsidRPr="008159A5">
        <w:rPr>
          <w:rFonts w:ascii="Calibri" w:hAnsi="Calibri" w:cs="Calibri"/>
          <w:b/>
          <w:bCs/>
          <w:highlight w:val="yellow"/>
        </w:rPr>
        <w:t>các kết quả tương ứng</w:t>
      </w:r>
      <w:r w:rsidRPr="008159A5">
        <w:rPr>
          <w:rFonts w:ascii="Calibri" w:hAnsi="Calibri" w:cs="Calibri"/>
        </w:rPr>
        <w:t>), sàng lọc SESP ở cấp địa bàn (</w:t>
      </w:r>
      <w:r w:rsidR="00867DBF">
        <w:rPr>
          <w:rFonts w:ascii="Calibri" w:hAnsi="Calibri" w:cs="Calibri"/>
          <w:b/>
          <w:bCs/>
          <w:highlight w:val="yellow"/>
          <w:lang w:val="en-US"/>
        </w:rPr>
        <w:t xml:space="preserve">Bổ sung </w:t>
      </w:r>
      <w:r w:rsidRPr="008159A5">
        <w:rPr>
          <w:rFonts w:ascii="Calibri" w:hAnsi="Calibri" w:cs="Calibri"/>
          <w:b/>
          <w:bCs/>
          <w:highlight w:val="yellow"/>
        </w:rPr>
        <w:t xml:space="preserve"> các kết quả tương ứng</w:t>
      </w:r>
      <w:r w:rsidRPr="008159A5">
        <w:rPr>
          <w:rFonts w:ascii="Calibri" w:hAnsi="Calibri" w:cs="Calibri"/>
        </w:rPr>
        <w:t xml:space="preserve">), </w:t>
      </w:r>
      <w:r w:rsidRPr="008159A5">
        <w:rPr>
          <w:rFonts w:ascii="Calibri" w:hAnsi="Calibri" w:cs="Calibri"/>
          <w:b/>
          <w:bCs/>
          <w:highlight w:val="yellow"/>
        </w:rPr>
        <w:t>Kế hoạch phát triển dân tộc thiểu số (EMDP) (</w:t>
      </w:r>
      <w:r w:rsidR="00867DBF">
        <w:rPr>
          <w:rFonts w:ascii="Calibri" w:hAnsi="Calibri" w:cs="Calibri"/>
          <w:b/>
          <w:bCs/>
          <w:highlight w:val="yellow"/>
          <w:lang w:val="en-US"/>
        </w:rPr>
        <w:t xml:space="preserve">Bổ sung </w:t>
      </w:r>
      <w:r w:rsidRPr="008159A5">
        <w:rPr>
          <w:rFonts w:ascii="Calibri" w:hAnsi="Calibri" w:cs="Calibri"/>
          <w:b/>
          <w:bCs/>
          <w:highlight w:val="yellow"/>
        </w:rPr>
        <w:t xml:space="preserve"> các kết quả tương ứng)</w:t>
      </w:r>
      <w:r w:rsidRPr="008159A5">
        <w:rPr>
          <w:rFonts w:ascii="Calibri" w:hAnsi="Calibri" w:cs="Calibri"/>
        </w:rPr>
        <w:t xml:space="preserve"> và các quy trình FPIC </w:t>
      </w:r>
      <w:r w:rsidRPr="008159A5">
        <w:rPr>
          <w:rFonts w:ascii="Calibri" w:hAnsi="Calibri" w:cs="Calibri"/>
          <w:b/>
          <w:bCs/>
          <w:highlight w:val="yellow"/>
        </w:rPr>
        <w:t>(</w:t>
      </w:r>
      <w:r w:rsidR="00867DBF">
        <w:rPr>
          <w:rFonts w:ascii="Calibri" w:hAnsi="Calibri" w:cs="Calibri"/>
          <w:b/>
          <w:bCs/>
          <w:highlight w:val="yellow"/>
          <w:lang w:val="en-US"/>
        </w:rPr>
        <w:t xml:space="preserve">Bổ sung </w:t>
      </w:r>
      <w:r w:rsidRPr="008159A5">
        <w:rPr>
          <w:rFonts w:ascii="Calibri" w:hAnsi="Calibri" w:cs="Calibri"/>
          <w:b/>
          <w:bCs/>
          <w:highlight w:val="yellow"/>
        </w:rPr>
        <w:t xml:space="preserve"> các kết quả tương ứng)</w:t>
      </w:r>
      <w:r w:rsidRPr="008159A5">
        <w:rPr>
          <w:rFonts w:ascii="Calibri" w:hAnsi="Calibri" w:cs="Calibri"/>
        </w:rPr>
        <w:t xml:space="preserve">. </w:t>
      </w:r>
    </w:p>
    <w:p w14:paraId="335010B9" w14:textId="1516F6A6" w:rsidR="004F1A34" w:rsidRPr="008159A5" w:rsidRDefault="00867DBF" w:rsidP="006D4665">
      <w:pPr>
        <w:spacing w:line="240" w:lineRule="auto"/>
        <w:rPr>
          <w:rFonts w:ascii="Calibri" w:hAnsi="Calibri" w:cs="Calibri"/>
          <w:b/>
          <w:bCs/>
        </w:rPr>
      </w:pPr>
      <w:r>
        <w:rPr>
          <w:rFonts w:ascii="Calibri" w:hAnsi="Calibri" w:cs="Calibri"/>
          <w:b/>
          <w:bCs/>
          <w:highlight w:val="yellow"/>
          <w:lang w:val="en-US"/>
        </w:rPr>
        <w:t xml:space="preserve">BỔ SUNG NỘI DUNG VỀ </w:t>
      </w:r>
      <w:r w:rsidR="004F1A34" w:rsidRPr="008159A5">
        <w:rPr>
          <w:rFonts w:ascii="Calibri" w:hAnsi="Calibri" w:cs="Calibri"/>
          <w:b/>
          <w:bCs/>
          <w:highlight w:val="yellow"/>
        </w:rPr>
        <w:t>RỦI RO TỪ SESP KHI CÓ</w:t>
      </w:r>
    </w:p>
    <w:p w14:paraId="219E5C3B" w14:textId="77777777" w:rsidR="004F1A34" w:rsidRPr="008159A5" w:rsidRDefault="004F1A34" w:rsidP="006D4665">
      <w:pPr>
        <w:pStyle w:val="numberedparagraph"/>
        <w:spacing w:line="240" w:lineRule="auto"/>
        <w:rPr>
          <w:rFonts w:ascii="Calibri" w:hAnsi="Calibri" w:cs="Calibri"/>
        </w:rPr>
        <w:sectPr w:rsidR="004F1A34" w:rsidRPr="008159A5" w:rsidSect="00C75BE6">
          <w:headerReference w:type="default" r:id="rId51"/>
          <w:footerReference w:type="default" r:id="rId52"/>
          <w:type w:val="continuous"/>
          <w:pgSz w:w="11909" w:h="16834" w:code="9"/>
          <w:pgMar w:top="1440" w:right="1440" w:bottom="1440" w:left="1440" w:header="720" w:footer="720" w:gutter="0"/>
          <w:cols w:space="708"/>
          <w:docGrid w:linePitch="299"/>
        </w:sectPr>
      </w:pPr>
    </w:p>
    <w:p w14:paraId="534500CD" w14:textId="1688A1E4"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Áp dụng Hướng dẫn GEF-STAP về Sàng lọc rủi ro về khí hậu, xếp hạng rủi ro khí hậu của dự án đạt mức </w:t>
      </w:r>
      <w:r w:rsidRPr="008159A5">
        <w:rPr>
          <w:rFonts w:ascii="Calibri" w:hAnsi="Calibri" w:cs="Calibri"/>
          <w:b/>
          <w:bCs/>
          <w:highlight w:val="yellow"/>
        </w:rPr>
        <w:t>Trung bình</w:t>
      </w:r>
      <w:r w:rsidRPr="008159A5">
        <w:rPr>
          <w:rFonts w:ascii="Calibri" w:hAnsi="Calibri" w:cs="Calibri"/>
          <w:b/>
          <w:bCs/>
        </w:rPr>
        <w:t xml:space="preserve"> </w:t>
      </w:r>
      <w:r w:rsidRPr="008159A5">
        <w:rPr>
          <w:rFonts w:ascii="Calibri" w:hAnsi="Calibri" w:cs="Calibri"/>
          <w:b/>
          <w:bCs/>
          <w:highlight w:val="yellow"/>
        </w:rPr>
        <w:t>(xem Phụ lục X: Sàng lọc rủi ro về khí hậu).</w:t>
      </w:r>
      <w:r w:rsidRPr="008159A5">
        <w:rPr>
          <w:rFonts w:ascii="Calibri" w:hAnsi="Calibri" w:cs="Calibri"/>
        </w:rPr>
        <w:t xml:space="preserve"> Với bờ biển </w:t>
      </w:r>
      <w:r w:rsidR="007D0CE1">
        <w:rPr>
          <w:rFonts w:ascii="Calibri" w:hAnsi="Calibri" w:cs="Calibri"/>
          <w:lang w:val="en-US"/>
        </w:rPr>
        <w:t>tr</w:t>
      </w:r>
      <w:r w:rsidR="00BE516F">
        <w:rPr>
          <w:rFonts w:ascii="Calibri" w:hAnsi="Calibri" w:cs="Calibri"/>
          <w:lang w:val="en-US"/>
        </w:rPr>
        <w:t>ải</w:t>
      </w:r>
      <w:r w:rsidRPr="008159A5">
        <w:rPr>
          <w:rFonts w:ascii="Calibri" w:hAnsi="Calibri" w:cs="Calibri"/>
        </w:rPr>
        <w:t xml:space="preserve"> dài 3.260 km, Việt Nam là quốc gia rất dễ bị ảnh hưởng bởi mực nước biển dâng, tác động kép đến các vùng ven biển và hệ thống kinh tế - xã hội của đất nước. Theo Chỉ số rủi ro thông tin 2019</w:t>
      </w:r>
      <w:r w:rsidRPr="008159A5">
        <w:rPr>
          <w:rStyle w:val="FootnoteReference"/>
          <w:rFonts w:ascii="Calibri" w:hAnsi="Calibri" w:cs="Calibri"/>
        </w:rPr>
        <w:footnoteReference w:id="123"/>
      </w:r>
      <w:r w:rsidRPr="008159A5">
        <w:rPr>
          <w:rFonts w:ascii="Calibri" w:hAnsi="Calibri" w:cs="Calibri"/>
        </w:rPr>
        <w:t>, Việt Nam phải đối mặt với mức độ rủi ro thiên tai cao, xếp hạng 91/191 quốc gia, đặc biệt là phải đối mặt với các mối nguy hiểm, bao gồm cả lốc xoáy nhiệt đới và mực nước dâng do bão, hạn hán và lũ lụt. Trong giai đoạn 1953-2010, bão nhiệt đới đã gây ảnh hưởng đến 45 triệu người dân. Loại hình thiên tai nguy hiểm thứ hai ở Việt Nam là lũ lụt - đứng đầu xếp hạng rủi ro là Bangladesh, bao gồm lũ lụt ven sông, lũ quét và lũ lụt ven biển - với khoảng 60 đợt càn quét lớn, ảnh hưởng đến 25 triệu người dân trong nửa thế kỷ qua. Theo ước tính, Việt Nam đang phải đối mặt với mức thiệt hại trung bình hàng năm do thiên tai lên đến 2,4 tỷ USD, tương đương 1,5% GDP. Tuy nhiên, dự báo trong những năm tới, giá trị tuyệt đối của những tổn thất sẽ tăng đáng kể khi giá trị của cả tài sản bị ảnh hưởng và rủi ro liên quan đến khí hậu đều tăng</w:t>
      </w:r>
      <w:r w:rsidRPr="008159A5">
        <w:rPr>
          <w:rStyle w:val="FootnoteReference"/>
          <w:rFonts w:ascii="Calibri" w:hAnsi="Calibri" w:cs="Calibri"/>
        </w:rPr>
        <w:footnoteReference w:id="124"/>
      </w:r>
      <w:r w:rsidRPr="008159A5">
        <w:rPr>
          <w:rFonts w:ascii="Calibri" w:hAnsi="Calibri" w:cs="Calibri"/>
        </w:rPr>
        <w:t>.</w:t>
      </w:r>
    </w:p>
    <w:p w14:paraId="193C8940"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Chương trình hành động thích ứng quốc gia (NAPA) giai đoạn 2021-2030 của Việt Nam tập trung vào 4 lĩnh vực hoạt động ưu tiên thích ứng với biến đổi khí hậu, bao gồm: đảm bảo phương thức thực hành sản xuất nông nghiệp và chăn nuôi thông minh với khí hậu; lồng ghép biến đổi khí hậu trong xây dựng và thực hiện các chiến lược, kế hoạch, đồng thời không ngừng nâng cao năng lực để ứng phó với rủi ro khí hậu. Quyết định số 149/2022/QĐ-TTg phê duyệt Chiến lược quốc gia về đa dạng sinh học của Việt Nam đến năm 2030, tầm nhìn đến năm 2050 công nhận đa dạng sinh học là vốn tự nhiên quan trọng để phát triển kinh tế xanh. Đây vừa là giải pháp trước mắt, vừa là giải pháp lâu dài, mang tính bền vững để bảo vệ môi trường, phòng chống thiên tai và thích ứng với biến đổi khí hậu. Ngoài ra, theo Quyết định số 147/2020/QĐ-TTg, một trong những mục tiêu cơ bản của Chiến lược du lịch Việt Nam là chủ động thích ứng với biến đổi khí hậu và Chính phủ đã ủy thác sự hỗ trợ các tỉnh về bảo vệ môi trường, thích ứng với biến đổi khí hậu và phòng chống thiên tai.</w:t>
      </w:r>
    </w:p>
    <w:p w14:paraId="426A0862" w14:textId="2AF53BED"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Như đã nêu trong </w:t>
      </w:r>
      <w:r w:rsidRPr="008159A5">
        <w:rPr>
          <w:rFonts w:ascii="Calibri" w:hAnsi="Calibri" w:cs="Calibri"/>
          <w:b/>
          <w:bCs/>
          <w:highlight w:val="yellow"/>
        </w:rPr>
        <w:t>Phụ lục X</w:t>
      </w:r>
      <w:r w:rsidRPr="008159A5">
        <w:rPr>
          <w:rFonts w:ascii="Calibri" w:hAnsi="Calibri" w:cs="Calibri"/>
        </w:rPr>
        <w:t xml:space="preserve">, dự án sẽ triển khai các hoạt động quản lý rủi ro với sự ưu tiên đối với hai chiến lược liên quan đến lĩnh vực quản lý tài nguyên thiên nhiên và du lịch: (i) Quản lý tài nguyên thiên nhiên - tập trung vào bảo tồn và phục hồi tài nguyên thiên nhiên cũng như khả năng phục hồi của các hệ sinh thái (sinh cảnh rừng, ven sông, biển và ven biển), cũng như cung cấp khung pháp lý để sử dụng bền vững tài nguyên thiên nhiên; và (ii) Du lịch - tập trung vào du lịch có trách nhiệm và </w:t>
      </w:r>
      <w:r w:rsidR="00CF1545">
        <w:rPr>
          <w:rFonts w:ascii="Calibri" w:hAnsi="Calibri" w:cs="Calibri"/>
        </w:rPr>
        <w:t>dựa vào thiên nhiên</w:t>
      </w:r>
      <w:r w:rsidRPr="008159A5">
        <w:rPr>
          <w:rFonts w:ascii="Calibri" w:hAnsi="Calibri" w:cs="Calibri"/>
        </w:rPr>
        <w:t xml:space="preserve"> để bảo tồn tài nguyên thiên nhiên và cung cấp khả năng chống chịu với biến đổi khí hậu ở các khu vực có hoạt động du lịch hoặc tiềm năng du lịch, cũng như hỗ trợ người dân địa phương và người dân tộc thiểu số dễ bị tổn thương đối phó với các tác động khí hậu thông qua cải thiện phương thức thực hành quản lý vùng đệm/rừng phòng hộ đặc dụng và đa dạng hóa sinh kế. Những biện pháp can thiệp được dự án hỗ trợ bao gồm: (i) Bảo vệ và bảo tồn vùng biển và vùng đất ngập nước bằng cách xây dựng kế hoạch dịch vụ hệ sinh thái cấp tỉnh và vườn quốc gia thích hợp với sự tham gia của các bên liên quan; (ii) Chính sách hỗ trợ vai trò của cộng đồng địa phương trong việc bảo tồn rừng và hệ sinh thái thông qua các cơ chế như chương trình Chi trả dịch vụ hệ sinh thái (PES); và (iii) xây dựng quy hoạch quản lý hành lang trong vùng đệm và rừng phòng hộ đặc dụng hiện chưa được bảo vệ chính thức.</w:t>
      </w:r>
    </w:p>
    <w:p w14:paraId="78D070EA" w14:textId="1FD7B70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Như đã lưu ý trong </w:t>
      </w:r>
      <w:r w:rsidRPr="008159A5">
        <w:rPr>
          <w:rFonts w:ascii="Calibri" w:hAnsi="Calibri" w:cs="Calibri"/>
          <w:b/>
          <w:bCs/>
          <w:highlight w:val="yellow"/>
        </w:rPr>
        <w:t>Chiến lược Phần III</w:t>
      </w:r>
      <w:r w:rsidRPr="008159A5">
        <w:rPr>
          <w:rFonts w:ascii="Calibri" w:hAnsi="Calibri" w:cs="Calibri"/>
        </w:rPr>
        <w:t xml:space="preserve">, dự án phù hợp với </w:t>
      </w:r>
      <w:r w:rsidRPr="008159A5">
        <w:rPr>
          <w:rFonts w:ascii="Calibri" w:hAnsi="Calibri" w:cs="Calibri"/>
          <w:i/>
          <w:iCs/>
        </w:rPr>
        <w:t>Sách trắng của GEF về chiến lược ứng phó với COVID-19 của GEF</w:t>
      </w:r>
      <w:r w:rsidRPr="008159A5">
        <w:rPr>
          <w:rStyle w:val="FootnoteReference"/>
          <w:rFonts w:ascii="Calibri" w:hAnsi="Calibri" w:cs="Calibri"/>
        </w:rPr>
        <w:footnoteReference w:id="125"/>
      </w:r>
      <w:r w:rsidRPr="008159A5">
        <w:rPr>
          <w:rFonts w:ascii="Calibri" w:hAnsi="Calibri" w:cs="Calibri"/>
          <w:i/>
          <w:iCs/>
        </w:rPr>
        <w:t xml:space="preserve"> </w:t>
      </w:r>
      <w:r w:rsidRPr="008159A5">
        <w:rPr>
          <w:rFonts w:ascii="Calibri" w:hAnsi="Calibri" w:cs="Calibri"/>
        </w:rPr>
        <w:t xml:space="preserve">, trong đó nêu rõ các cơ hội để tạo ra những thay đổi bao gồm thiết lập các mô hình du lịch tốt hơn nhằm hỗ trợ bảo tồn thiên nhiên, ít phụ thuộc hơn vào du lịch đường dài; và khám phá các cơ chế tài chính sáng tạo để giảm bớt những tác động kinh tế của đại dịch. Cách thức giải quyết vấn đề trong dự án bao gồm: (i) phát triển du lịch nội địa linh hoạt hơn và các mô hình hỗ trợ bảo tồn thiên nhiên ít phụ thuộc hơn vào du lịch đường dài; (ii) mang đến các sản phẩm và trải nghiệm du lịch </w:t>
      </w:r>
      <w:r w:rsidR="00CF1545">
        <w:rPr>
          <w:rFonts w:ascii="Calibri" w:hAnsi="Calibri" w:cs="Calibri"/>
        </w:rPr>
        <w:t>dựa vào thiên nhiên</w:t>
      </w:r>
      <w:r w:rsidRPr="008159A5">
        <w:rPr>
          <w:rFonts w:ascii="Calibri" w:hAnsi="Calibri" w:cs="Calibri"/>
        </w:rPr>
        <w:t xml:space="preserve"> dưới hình thức du lịch thưởng ngoạn khi giãn cách xã hội và dựa trên cũng như góp phần bảo tồn đa dạng sinh học và sinh kế địa phương; (iii) quảng bá các sản phẩm và trải nghiệm này đến thị trường trong nước thông qua các blog trực tuyến, đại lý du lịch, trên phương tiện truyền thông xã hội và các công ty lữ hành địa phương, cũng như thông qua trải nghiệm trực tuyến.</w:t>
      </w:r>
    </w:p>
    <w:p w14:paraId="6F88AEA0"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Đợt đại dịch COVID-19 thứ tư và gần đây nhất tại Việt Nam bùng phát vào cuối tháng 4 năm 2021. Làn sóng lây nhiễm COVID-19 đang diễn ra này phức tạp hơn nhiều so với bất kỳ đợt lây nhiễm nào trước đó</w:t>
      </w:r>
      <w:r w:rsidRPr="008159A5">
        <w:rPr>
          <w:rStyle w:val="FootnoteReference"/>
          <w:rFonts w:ascii="Calibri" w:hAnsi="Calibri" w:cs="Calibri"/>
        </w:rPr>
        <w:footnoteReference w:id="126"/>
      </w:r>
      <w:r w:rsidRPr="008159A5">
        <w:rPr>
          <w:rFonts w:ascii="Calibri" w:hAnsi="Calibri" w:cs="Calibri"/>
        </w:rPr>
        <w:t>. So với các đợt dịch trước, mặc dù đã có những hành động quyết liệt, nhưng các địa phương, đặc biệt là Thành phố Hồ Chí Minh và các tỉnh thành phía Nam, vẫn phải đối mặt với đợt bùng phát COVID-19 phức tạp, tác động tiêu cực hơn nhiều đến đời sống sinh hoạt cũng như phát triển kinh tế - xã hội. Chẳng hạn như, chỉ trong vòng một tháng đến một tháng rưỡi, ba đợt COVID-19 trước đó đã được kiểm soát, nhưng đến đợt thứ tư, khi xuất hiện biến thể Delta đã khiến dịch bệnh lây lan với tốc độ nhanh hơn hai đến ba lần so với vi-rút corona ban đầu. Tính đến ngày 6 tháng 2 năm 2022, đã có tổng 2.339.119 ca nhiễm, trong đó 38.226 ca tử vong (PFC 1,6%) thuộc 63 tỉnh thành. Số ca được chữa khỏi bệnh là 2.109.898 ca (90,2%)</w:t>
      </w:r>
      <w:r w:rsidRPr="008159A5">
        <w:rPr>
          <w:rStyle w:val="FootnoteReference"/>
          <w:rFonts w:ascii="Calibri" w:hAnsi="Calibri" w:cs="Calibri"/>
        </w:rPr>
        <w:footnoteReference w:id="127"/>
      </w:r>
      <w:r w:rsidRPr="008159A5">
        <w:rPr>
          <w:rFonts w:ascii="Calibri" w:hAnsi="Calibri" w:cs="Calibri"/>
        </w:rPr>
        <w:t xml:space="preserve">. </w:t>
      </w:r>
    </w:p>
    <w:p w14:paraId="69A0266F" w14:textId="3F2A26D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Các rủi ro chính mà đại dịch COVID-19 gây ra đối với việc thực hiện dự án này và đạt được các kết quả đầu ra dự kiến bao gồm (i) Luôn có sẵn chuyên môn kỹ thuật và năng lực; (ii) Thay đổi về thời gian thực hiện; (iii) Quy trình tham gia của các bên liên quan; và (iv) </w:t>
      </w:r>
      <w:r w:rsidR="00966988">
        <w:rPr>
          <w:rFonts w:ascii="Calibri" w:hAnsi="Calibri" w:cs="Calibri"/>
          <w:lang w:val="en-US"/>
        </w:rPr>
        <w:t>Nguồn vốn</w:t>
      </w:r>
      <w:r w:rsidRPr="008159A5">
        <w:rPr>
          <w:rFonts w:ascii="Calibri" w:hAnsi="Calibri" w:cs="Calibri"/>
        </w:rPr>
        <w:t xml:space="preserve">. Những điều này được trình bày chi tiết trong </w:t>
      </w:r>
      <w:r w:rsidRPr="008159A5">
        <w:rPr>
          <w:rFonts w:ascii="Calibri" w:hAnsi="Calibri" w:cs="Calibri"/>
          <w:b/>
          <w:bCs/>
          <w:highlight w:val="yellow"/>
        </w:rPr>
        <w:t>Bảng X</w:t>
      </w:r>
      <w:r w:rsidRPr="008159A5">
        <w:rPr>
          <w:rFonts w:ascii="Calibri" w:hAnsi="Calibri" w:cs="Calibri"/>
        </w:rPr>
        <w:t xml:space="preserve"> cùng với mô tả các biện pháp giảm nhẹ theo kế hoạch. Như đã lưu ý trong </w:t>
      </w:r>
      <w:r w:rsidRPr="008159A5">
        <w:rPr>
          <w:rFonts w:ascii="Calibri" w:hAnsi="Calibri" w:cs="Calibri"/>
          <w:b/>
          <w:bCs/>
          <w:highlight w:val="yellow"/>
        </w:rPr>
        <w:t>Phụ lục X: Khung phân tích và hành động COVID-19 của Việt Nam</w:t>
      </w:r>
      <w:r w:rsidRPr="008159A5">
        <w:rPr>
          <w:rFonts w:ascii="Calibri" w:hAnsi="Calibri" w:cs="Calibri"/>
        </w:rPr>
        <w:t>, dự án sẽ nhất quán với nguyên tắc “One Health”, thúc đẩy trao đổi và hợp tác giữa các bên liên quan để đạt được kết quả đầu ra về sức khỏe tốt hơn - điều này bao gồm các mối đe dọa sức khỏe cộng đồng ở hệ sinh thái động vật - con người.</w:t>
      </w:r>
    </w:p>
    <w:p w14:paraId="3FEF6955" w14:textId="77777777" w:rsidR="004F1A34" w:rsidRPr="008159A5" w:rsidRDefault="004F1A34" w:rsidP="006D4665">
      <w:pPr>
        <w:pStyle w:val="Caption"/>
        <w:rPr>
          <w:rFonts w:ascii="Calibri" w:hAnsi="Calibri" w:cs="Calibri"/>
          <w:highlight w:val="yellow"/>
        </w:rPr>
        <w:sectPr w:rsidR="004F1A34" w:rsidRPr="008159A5" w:rsidSect="00C75BE6">
          <w:type w:val="continuous"/>
          <w:pgSz w:w="11909" w:h="16834" w:code="9"/>
          <w:pgMar w:top="1440" w:right="1440" w:bottom="1440" w:left="1440" w:header="720" w:footer="720" w:gutter="0"/>
          <w:cols w:space="708"/>
          <w:docGrid w:linePitch="299"/>
        </w:sectPr>
      </w:pPr>
    </w:p>
    <w:p w14:paraId="5EA8C921" w14:textId="6A3A7E9F" w:rsidR="004F1A34" w:rsidRDefault="004F1A34" w:rsidP="006D4665">
      <w:pPr>
        <w:pStyle w:val="Caption"/>
        <w:jc w:val="center"/>
        <w:rPr>
          <w:rFonts w:ascii="Calibri" w:hAnsi="Calibri" w:cs="Calibri"/>
        </w:rPr>
      </w:pPr>
      <w:r w:rsidRPr="008159A5">
        <w:rPr>
          <w:rFonts w:ascii="Calibri" w:hAnsi="Calibri" w:cs="Calibri"/>
          <w:highlight w:val="yellow"/>
        </w:rPr>
        <w:t xml:space="preserve">Bảng </w:t>
      </w:r>
      <w:r w:rsidR="007F5551">
        <w:rPr>
          <w:rFonts w:ascii="Calibri" w:hAnsi="Calibri" w:cs="Calibri"/>
          <w:highlight w:val="yellow"/>
          <w:lang w:val="en-US"/>
        </w:rPr>
        <w:t>19</w:t>
      </w:r>
      <w:r w:rsidRPr="008159A5">
        <w:rPr>
          <w:rFonts w:ascii="Calibri" w:hAnsi="Calibri" w:cs="Calibri"/>
          <w:highlight w:val="yellow"/>
        </w:rPr>
        <w:t>. Rủi ro COVID-19 và các biện pháp giảm nhẹ</w:t>
      </w:r>
    </w:p>
    <w:p w14:paraId="76A5DB1D" w14:textId="77777777" w:rsidR="0096651C" w:rsidRPr="0096651C" w:rsidRDefault="0096651C" w:rsidP="006D4665">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6746"/>
      </w:tblGrid>
      <w:tr w:rsidR="004F1A34" w:rsidRPr="008159A5" w14:paraId="2924BA7E" w14:textId="77777777" w:rsidTr="00200135">
        <w:trPr>
          <w:tblHeader/>
        </w:trPr>
        <w:tc>
          <w:tcPr>
            <w:tcW w:w="1260" w:type="pct"/>
            <w:shd w:val="clear" w:color="auto" w:fill="002060"/>
          </w:tcPr>
          <w:p w14:paraId="0C38DC5F" w14:textId="77777777" w:rsidR="004F1A34" w:rsidRPr="008159A5" w:rsidRDefault="004F1A34" w:rsidP="006D4665">
            <w:pPr>
              <w:pStyle w:val="TableHeading"/>
              <w:spacing w:line="240" w:lineRule="auto"/>
              <w:rPr>
                <w:rFonts w:ascii="Calibri" w:hAnsi="Calibri"/>
              </w:rPr>
            </w:pPr>
            <w:r w:rsidRPr="008159A5">
              <w:rPr>
                <w:rFonts w:ascii="Calibri" w:hAnsi="Calibri"/>
              </w:rPr>
              <w:t>Rủi ro liên quan đến COVID-19</w:t>
            </w:r>
          </w:p>
        </w:tc>
        <w:tc>
          <w:tcPr>
            <w:tcW w:w="3740" w:type="pct"/>
            <w:shd w:val="clear" w:color="auto" w:fill="002060"/>
          </w:tcPr>
          <w:p w14:paraId="7C6AD2C5" w14:textId="77777777" w:rsidR="004F1A34" w:rsidRPr="008159A5" w:rsidRDefault="004F1A34" w:rsidP="006D4665">
            <w:pPr>
              <w:pStyle w:val="TableHeading"/>
              <w:spacing w:line="240" w:lineRule="auto"/>
              <w:rPr>
                <w:rFonts w:ascii="Calibri" w:hAnsi="Calibri"/>
              </w:rPr>
            </w:pPr>
            <w:r w:rsidRPr="008159A5">
              <w:rPr>
                <w:rFonts w:ascii="Calibri" w:hAnsi="Calibri"/>
              </w:rPr>
              <w:t>Các hành động giảm nhẹ được thực hiện bởi dự án</w:t>
            </w:r>
          </w:p>
        </w:tc>
      </w:tr>
      <w:tr w:rsidR="004F1A34" w:rsidRPr="008159A5" w14:paraId="58008679" w14:textId="77777777" w:rsidTr="00200135">
        <w:tc>
          <w:tcPr>
            <w:tcW w:w="5000" w:type="pct"/>
            <w:gridSpan w:val="2"/>
            <w:shd w:val="clear" w:color="auto" w:fill="D9E2F3"/>
          </w:tcPr>
          <w:p w14:paraId="01132F0C" w14:textId="77777777" w:rsidR="004F1A34" w:rsidRPr="008159A5" w:rsidRDefault="004F1A34" w:rsidP="006D4665">
            <w:pPr>
              <w:pStyle w:val="TableHeading"/>
              <w:spacing w:line="240" w:lineRule="auto"/>
              <w:rPr>
                <w:rFonts w:ascii="Calibri" w:hAnsi="Calibri"/>
                <w:i/>
              </w:rPr>
            </w:pPr>
            <w:r w:rsidRPr="008159A5">
              <w:rPr>
                <w:rFonts w:ascii="Calibri" w:hAnsi="Calibri"/>
                <w:i/>
              </w:rPr>
              <w:t xml:space="preserve">Những thách thức trong công tác triển khai/thực hiện </w:t>
            </w:r>
          </w:p>
        </w:tc>
      </w:tr>
      <w:tr w:rsidR="004F1A34" w:rsidRPr="008159A5" w14:paraId="2C0AC2CD" w14:textId="77777777" w:rsidTr="00200135">
        <w:tc>
          <w:tcPr>
            <w:tcW w:w="1260" w:type="pct"/>
            <w:shd w:val="clear" w:color="auto" w:fill="auto"/>
          </w:tcPr>
          <w:p w14:paraId="2733A2C1"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Trường hợp không thể kiểm soát COVID-19 trong nước và sự bùng phát trong tương lai có thể dẫn đến các lệnh cấm di chuyển/giãn cách xã hội/đi lại nghiêm ngặt, ảnh hưởng đến việc tuyển dụng và tham quan của các chuyên gia tư vấn quốc tế, cũng như việc đi lại trong nước của các chuyên gia tư vấn trong nước và Ban QLDA. Điều này cũng có thể cản trở quá trình tham gia của các bên liên quan, các chương trình nâng cao năng lực và tham vấn. </w:t>
            </w:r>
          </w:p>
        </w:tc>
        <w:tc>
          <w:tcPr>
            <w:tcW w:w="3740" w:type="pct"/>
            <w:shd w:val="clear" w:color="auto" w:fill="auto"/>
          </w:tcPr>
          <w:p w14:paraId="02F7A068"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Hội thảo khởi động dự án sẽ xem xét trình tự hợp lý của các nghiên cứu và đánh giá chuyến thăm thực địa bao gồm các tùy chọn tổ chức thảo luận trực tuyến. Trong trường hợp đó, các chuyên gia tư vấn trong nước sẽ chuẩn bị tài liệu bổ sung và thông tin cơ bản cho các chuyên gia tư vấn trong nước và quốc tế. </w:t>
            </w:r>
          </w:p>
          <w:p w14:paraId="70D16489" w14:textId="5A59575F" w:rsidR="004F1A34" w:rsidRPr="008159A5" w:rsidRDefault="004F1A34" w:rsidP="006D4665">
            <w:pPr>
              <w:pStyle w:val="TableParagraph"/>
              <w:spacing w:line="240" w:lineRule="auto"/>
              <w:rPr>
                <w:rFonts w:ascii="Calibri" w:hAnsi="Calibri"/>
              </w:rPr>
            </w:pPr>
            <w:r w:rsidRPr="008159A5">
              <w:rPr>
                <w:rFonts w:ascii="Calibri" w:hAnsi="Calibri"/>
              </w:rPr>
              <w:t xml:space="preserve">Hội thảo khởi động dự án sẽ xem xét </w:t>
            </w:r>
            <w:r w:rsidR="00233477" w:rsidRPr="00233477">
              <w:rPr>
                <w:rFonts w:ascii="Calibri" w:hAnsi="Calibri"/>
                <w:bCs w:val="0"/>
              </w:rPr>
              <w:t>Kế hoạch tham gia các bên liên quan</w:t>
            </w:r>
            <w:r w:rsidRPr="008159A5">
              <w:rPr>
                <w:rFonts w:ascii="Calibri" w:hAnsi="Calibri"/>
              </w:rPr>
              <w:t xml:space="preserve">, Kế hoạch hành động về giới, SESP và toàn bộ kết quả của dự án cần có sự tham vấn và họp mặt. Dựa trên tình hình, quá trình tham vấn và tham gia của các bên liên quan bao gồm cả số lượng người tham gia sẽ được thống nhất thêm trong cuộc họp khởi động. Ví dụ, </w:t>
            </w:r>
            <w:r w:rsidR="00233477" w:rsidRPr="00233477">
              <w:rPr>
                <w:rFonts w:ascii="Calibri" w:hAnsi="Calibri"/>
                <w:bCs w:val="0"/>
              </w:rPr>
              <w:t>Kế hoạch tham gia các bên liên quan</w:t>
            </w:r>
            <w:r w:rsidRPr="008159A5">
              <w:rPr>
                <w:rFonts w:ascii="Calibri" w:hAnsi="Calibri"/>
              </w:rPr>
              <w:t xml:space="preserve"> cũng bao gồm tùy chọn để đánh giá và tuân theo các quy định COVID-19, nếu khả thi và mang lại hiệu quả, thì sẽ triển khai tham vấn các bên liên quan theo hình thức trực tuyến. Đối với quá trình tham vấn cộng đồng, cần đảm bảo tuân thủ các quy định COVID-19 và tất cả các yêu cầu của chính phủ dựa trên các tình huống phổ biến. Ngoài ra, kế hoạch phục hồi du lịch hậu COVID sẽ có sự tham gia của ngành y tế.</w:t>
            </w:r>
          </w:p>
        </w:tc>
      </w:tr>
      <w:tr w:rsidR="004F1A34" w:rsidRPr="008159A5" w14:paraId="12C0C7C5" w14:textId="77777777" w:rsidTr="00200135">
        <w:tc>
          <w:tcPr>
            <w:tcW w:w="1260" w:type="pct"/>
            <w:shd w:val="clear" w:color="auto" w:fill="auto"/>
          </w:tcPr>
          <w:p w14:paraId="33DFF396" w14:textId="09B8FD9D" w:rsidR="004F1A34" w:rsidRPr="008159A5" w:rsidRDefault="004F1A34" w:rsidP="006D4665">
            <w:pPr>
              <w:pStyle w:val="TableParagraph"/>
              <w:spacing w:line="240" w:lineRule="auto"/>
              <w:rPr>
                <w:rFonts w:ascii="Calibri" w:hAnsi="Calibri"/>
              </w:rPr>
            </w:pPr>
            <w:r w:rsidRPr="008159A5">
              <w:rPr>
                <w:rFonts w:ascii="Calibri" w:hAnsi="Calibri"/>
              </w:rPr>
              <w:t>Sau năm 2022, nếu tình trạng chậm trễ trong hoạt động kích cầu du lịch vẫn tiếp diễn</w:t>
            </w:r>
            <w:r w:rsidR="00B926B4">
              <w:rPr>
                <w:rFonts w:ascii="Calibri" w:hAnsi="Calibri"/>
                <w:lang w:val="en-US"/>
              </w:rPr>
              <w:t>,</w:t>
            </w:r>
            <w:r w:rsidRPr="008159A5">
              <w:rPr>
                <w:rFonts w:ascii="Calibri" w:hAnsi="Calibri"/>
              </w:rPr>
              <w:t xml:space="preserve"> có thể làm giảm mức độ hiệu quả của các biện pháp can thiệp dự án cùng số ít cơ hội </w:t>
            </w:r>
            <w:r w:rsidR="00266E69">
              <w:rPr>
                <w:rFonts w:ascii="Calibri" w:hAnsi="Calibri"/>
                <w:lang w:val="en-US"/>
              </w:rPr>
              <w:t>trình diễn các kết quả,</w:t>
            </w:r>
            <w:r w:rsidRPr="008159A5">
              <w:rPr>
                <w:rFonts w:ascii="Calibri" w:hAnsi="Calibri"/>
              </w:rPr>
              <w:t xml:space="preserve"> sản phẩm.</w:t>
            </w:r>
          </w:p>
        </w:tc>
        <w:tc>
          <w:tcPr>
            <w:tcW w:w="3740" w:type="pct"/>
            <w:shd w:val="clear" w:color="auto" w:fill="auto"/>
          </w:tcPr>
          <w:p w14:paraId="3190956A" w14:textId="667A89EC" w:rsidR="004F1A34" w:rsidRPr="008159A5" w:rsidRDefault="004F1A34" w:rsidP="006D4665">
            <w:pPr>
              <w:pStyle w:val="TableParagraph"/>
              <w:spacing w:line="240" w:lineRule="auto"/>
              <w:rPr>
                <w:rFonts w:ascii="Calibri" w:hAnsi="Calibri"/>
              </w:rPr>
            </w:pPr>
            <w:r w:rsidRPr="008159A5">
              <w:rPr>
                <w:rFonts w:ascii="Calibri" w:hAnsi="Calibri"/>
              </w:rPr>
              <w:t>Dự án sẽ đánh giá lại tình hình trong năm đầu tiên thực hiện, đồng thời tiếp tục làm việc với các dự án, đối tác quốc gia khác nhằm giải quyết các vấn đề chính sách dài hạn và tập trung vào cơ sở hạ tầng, nâng cao năng lực và phát triển du lịch nội địa. Tùy thuộc vào thời điểm mở cửa du lịch quốc tế, hoạt động đánh giá khi khởi động dự án cũng có thể ưu tiên trưng bày giới thiệu sản phẩm của ngành du lịch nội địa. Tuy nhiên, đây cũng là thời điểm hợp lý để xây dựng chính sách du lịch và bổ sung cơ sở hạ tầng du lịch trong khi số lượng khách du lịch chưa cao.</w:t>
            </w:r>
          </w:p>
        </w:tc>
      </w:tr>
      <w:tr w:rsidR="004F1A34" w:rsidRPr="008159A5" w14:paraId="43858916" w14:textId="77777777" w:rsidTr="00200135">
        <w:tc>
          <w:tcPr>
            <w:tcW w:w="1260" w:type="pct"/>
            <w:shd w:val="clear" w:color="auto" w:fill="auto"/>
          </w:tcPr>
          <w:p w14:paraId="08BC9641" w14:textId="77777777" w:rsidR="004F1A34" w:rsidRPr="008159A5" w:rsidRDefault="004F1A34" w:rsidP="006D4665">
            <w:pPr>
              <w:pStyle w:val="TableParagraph"/>
              <w:spacing w:line="240" w:lineRule="auto"/>
              <w:rPr>
                <w:rFonts w:ascii="Calibri" w:hAnsi="Calibri"/>
              </w:rPr>
            </w:pPr>
            <w:r w:rsidRPr="008159A5">
              <w:rPr>
                <w:rFonts w:ascii="Calibri" w:hAnsi="Calibri"/>
              </w:rPr>
              <w:t>Những tác động của COVID-19 đối với sinh kế rất nghiêm trọng và có thể hạn chế mức độ quan tâm hoặc tiềm năng phát triển các hoạt động dự án nhằm xây dựng sinh kế trong ngành du lịch.</w:t>
            </w:r>
          </w:p>
        </w:tc>
        <w:tc>
          <w:tcPr>
            <w:tcW w:w="3740" w:type="pct"/>
            <w:shd w:val="clear" w:color="auto" w:fill="auto"/>
          </w:tcPr>
          <w:p w14:paraId="45DCEC3E" w14:textId="2A37DF54" w:rsidR="004F1A34" w:rsidRPr="008159A5" w:rsidRDefault="004F1A34" w:rsidP="006D4665">
            <w:pPr>
              <w:pStyle w:val="TableParagraph"/>
              <w:spacing w:line="240" w:lineRule="auto"/>
              <w:rPr>
                <w:rFonts w:ascii="Calibri" w:hAnsi="Calibri"/>
              </w:rPr>
            </w:pPr>
            <w:r w:rsidRPr="008159A5">
              <w:rPr>
                <w:rFonts w:ascii="Calibri" w:hAnsi="Calibri"/>
              </w:rPr>
              <w:t xml:space="preserve">Những tác động của COVID-19 đã được xem xét trong quá trình phát triển sản phẩm và trải nghiệm du lịch. Các nỗ lực thực hiện dự án hướng tới mục tiêu đa dạng hóa và xây dựng khả năng phục hồi trong sinh kế liên quan đến du lịch. Ví dụ, theo </w:t>
            </w:r>
            <w:r w:rsidR="00A4024A">
              <w:rPr>
                <w:rFonts w:ascii="Calibri" w:hAnsi="Calibri"/>
              </w:rPr>
              <w:t>Đầu ra 2.2</w:t>
            </w:r>
            <w:r w:rsidRPr="008159A5">
              <w:rPr>
                <w:rFonts w:ascii="Calibri" w:hAnsi="Calibri"/>
              </w:rPr>
              <w:t xml:space="preserve"> cho thấy du lịch nội địa đã được kết hợp chặt chẽ trong phát triển du lịch để các công ty kinh doanh lữ hành không hoàn toàn phụ thuộc vào du lịch quốc tế. Theo </w:t>
            </w:r>
            <w:r w:rsidR="00A4024A">
              <w:rPr>
                <w:rFonts w:ascii="Calibri" w:hAnsi="Calibri"/>
              </w:rPr>
              <w:t>Đầu ra 2.5</w:t>
            </w:r>
            <w:r w:rsidRPr="008159A5">
              <w:rPr>
                <w:rFonts w:ascii="Calibri" w:hAnsi="Calibri"/>
              </w:rPr>
              <w:t xml:space="preserve">, các khoản tài trợ giá trị </w:t>
            </w:r>
            <w:r w:rsidR="005D7502">
              <w:rPr>
                <w:rFonts w:ascii="Calibri" w:hAnsi="Calibri"/>
                <w:lang w:val="en-US"/>
              </w:rPr>
              <w:t>nhỏ</w:t>
            </w:r>
            <w:r w:rsidRPr="008159A5">
              <w:rPr>
                <w:rFonts w:ascii="Calibri" w:hAnsi="Calibri"/>
              </w:rPr>
              <w:t xml:space="preserve"> sẽ được trao </w:t>
            </w:r>
            <w:r w:rsidRPr="00467BAE">
              <w:rPr>
                <w:rFonts w:ascii="Calibri" w:hAnsi="Calibri"/>
                <w:highlight w:val="yellow"/>
              </w:rPr>
              <w:t>cho các doanh nhân</w:t>
            </w:r>
            <w:r w:rsidRPr="008159A5">
              <w:rPr>
                <w:rFonts w:ascii="Calibri" w:hAnsi="Calibri"/>
              </w:rPr>
              <w:t xml:space="preserve">, ghi nhận những tác động của COVID-19 nhằm đổi mới trong đa dạng hóa sinh kế và khả năng phục hồi. </w:t>
            </w:r>
            <w:r w:rsidR="00A4024A">
              <w:rPr>
                <w:rFonts w:ascii="Calibri" w:hAnsi="Calibri"/>
              </w:rPr>
              <w:t>Đầu ra 2.6</w:t>
            </w:r>
            <w:r w:rsidRPr="008159A5">
              <w:rPr>
                <w:rFonts w:ascii="Calibri" w:hAnsi="Calibri"/>
              </w:rPr>
              <w:t xml:space="preserve"> cho thấy ngoài du lịch, đã có thêm các cơ hội sinh kế từ ngành kinh tế </w:t>
            </w:r>
            <w:r w:rsidR="00CF1545">
              <w:rPr>
                <w:rFonts w:ascii="Calibri" w:hAnsi="Calibri"/>
              </w:rPr>
              <w:t>dựa vào thiên nhiên</w:t>
            </w:r>
            <w:r w:rsidRPr="008159A5">
              <w:rPr>
                <w:rFonts w:ascii="Calibri" w:hAnsi="Calibri"/>
              </w:rPr>
              <w:t xml:space="preserve"> để hỗ trợ đa dạng hóa sinh kế hơn nữa. </w:t>
            </w:r>
          </w:p>
          <w:p w14:paraId="475FDBF1" w14:textId="2D7834F0" w:rsidR="004F1A34" w:rsidRPr="008159A5" w:rsidRDefault="004F1A34" w:rsidP="006D4665">
            <w:pPr>
              <w:pStyle w:val="TableParagraph"/>
              <w:spacing w:line="240" w:lineRule="auto"/>
              <w:rPr>
                <w:rFonts w:ascii="Calibri" w:hAnsi="Calibri"/>
              </w:rPr>
            </w:pPr>
            <w:r w:rsidRPr="008159A5">
              <w:rPr>
                <w:rFonts w:ascii="Calibri" w:hAnsi="Calibri"/>
              </w:rPr>
              <w:t xml:space="preserve">Trong giai đoạn khởi động dự án, các cơ sở dự án về sinh kế và cơ hội sẽ được đánh giá </w:t>
            </w:r>
            <w:r w:rsidR="00AB193F">
              <w:rPr>
                <w:rFonts w:ascii="Calibri" w:hAnsi="Calibri"/>
                <w:lang w:val="en-US"/>
              </w:rPr>
              <w:t>lại</w:t>
            </w:r>
            <w:r w:rsidR="00793782">
              <w:rPr>
                <w:rFonts w:ascii="Calibri" w:hAnsi="Calibri"/>
                <w:lang w:val="en-US"/>
              </w:rPr>
              <w:t xml:space="preserve"> </w:t>
            </w:r>
            <w:r w:rsidRPr="008159A5">
              <w:rPr>
                <w:rFonts w:ascii="Calibri" w:hAnsi="Calibri"/>
              </w:rPr>
              <w:t>để xác nhận rằng các cơ sở này là chính xác, và các hoạt động cũng như phương pháp tiếp cận được đề xuất vẫn cho thấy tính khả thi cùng với sự hỗ trợ mạnh mẽ của cộng đồng địa phương.</w:t>
            </w:r>
          </w:p>
        </w:tc>
      </w:tr>
      <w:tr w:rsidR="004F1A34" w:rsidRPr="008159A5" w14:paraId="2865C975" w14:textId="77777777" w:rsidTr="00200135">
        <w:tc>
          <w:tcPr>
            <w:tcW w:w="5000" w:type="pct"/>
            <w:gridSpan w:val="2"/>
            <w:shd w:val="clear" w:color="auto" w:fill="D9E2F3"/>
          </w:tcPr>
          <w:p w14:paraId="74E8F757" w14:textId="77777777" w:rsidR="004F1A34" w:rsidRPr="008159A5" w:rsidRDefault="004F1A34" w:rsidP="006D4665">
            <w:pPr>
              <w:pStyle w:val="TableHeading"/>
              <w:spacing w:line="240" w:lineRule="auto"/>
              <w:rPr>
                <w:rFonts w:ascii="Calibri" w:hAnsi="Calibri"/>
              </w:rPr>
            </w:pPr>
            <w:r w:rsidRPr="008159A5">
              <w:rPr>
                <w:rFonts w:ascii="Calibri" w:hAnsi="Calibri"/>
              </w:rPr>
              <w:t>Rủi ro tài chính trong môi trường thuận lợi</w:t>
            </w:r>
          </w:p>
        </w:tc>
      </w:tr>
      <w:tr w:rsidR="004F1A34" w:rsidRPr="008159A5" w14:paraId="4965D4C6" w14:textId="77777777" w:rsidTr="00200135">
        <w:tc>
          <w:tcPr>
            <w:tcW w:w="1260" w:type="pct"/>
            <w:shd w:val="clear" w:color="auto" w:fill="auto"/>
          </w:tcPr>
          <w:p w14:paraId="63EE42ED" w14:textId="616908B9" w:rsidR="004F1A34" w:rsidRPr="008159A5" w:rsidRDefault="004F1A34" w:rsidP="006D4665">
            <w:pPr>
              <w:pStyle w:val="TableParagraph"/>
              <w:spacing w:line="240" w:lineRule="auto"/>
              <w:rPr>
                <w:rFonts w:ascii="Calibri" w:hAnsi="Calibri"/>
              </w:rPr>
            </w:pPr>
            <w:r w:rsidRPr="008159A5">
              <w:rPr>
                <w:rFonts w:ascii="Calibri" w:hAnsi="Calibri"/>
              </w:rPr>
              <w:t xml:space="preserve">Trong khi chính phủ đề ra những kế hoạch dự phòng để thúc đẩy nền kinh tế, thì </w:t>
            </w:r>
            <w:r w:rsidR="00923231">
              <w:rPr>
                <w:rFonts w:ascii="Calibri" w:hAnsi="Calibri"/>
                <w:lang w:val="en-US"/>
              </w:rPr>
              <w:t>có thể có</w:t>
            </w:r>
            <w:r w:rsidRPr="008159A5">
              <w:rPr>
                <w:rFonts w:ascii="Calibri" w:hAnsi="Calibri"/>
              </w:rPr>
              <w:t xml:space="preserve"> trường hợp </w:t>
            </w:r>
            <w:r w:rsidR="00923231">
              <w:rPr>
                <w:rFonts w:ascii="Calibri" w:hAnsi="Calibri"/>
                <w:lang w:val="en-US"/>
              </w:rPr>
              <w:t>xấu</w:t>
            </w:r>
            <w:r w:rsidRPr="008159A5">
              <w:rPr>
                <w:rFonts w:ascii="Calibri" w:hAnsi="Calibri"/>
              </w:rPr>
              <w:t xml:space="preserve"> nhất là GDP Việt Nam sẽ giảm xuống mức 6-6,5%.</w:t>
            </w:r>
            <w:r w:rsidRPr="008159A5">
              <w:rPr>
                <w:rFonts w:ascii="Calibri" w:hAnsi="Calibri"/>
                <w:vertAlign w:val="superscript"/>
              </w:rPr>
              <w:footnoteReference w:id="128"/>
            </w:r>
            <w:r w:rsidRPr="008159A5">
              <w:rPr>
                <w:rFonts w:ascii="Calibri" w:hAnsi="Calibri"/>
              </w:rPr>
              <w:t xml:space="preserve"> Điều này sẽ ảnh hưởng đến các khoản đóng góp đồng tài trợ của chính phủ. </w:t>
            </w:r>
          </w:p>
          <w:p w14:paraId="468A6B7E" w14:textId="77777777" w:rsidR="004F1A34" w:rsidRPr="008159A5" w:rsidRDefault="004F1A34" w:rsidP="006D4665">
            <w:pPr>
              <w:pStyle w:val="TableParagraph"/>
              <w:spacing w:line="240" w:lineRule="auto"/>
              <w:rPr>
                <w:rFonts w:ascii="Calibri" w:hAnsi="Calibri"/>
              </w:rPr>
            </w:pPr>
          </w:p>
          <w:p w14:paraId="474AA21B" w14:textId="77777777" w:rsidR="004F1A34" w:rsidRPr="008159A5" w:rsidRDefault="004F1A34" w:rsidP="006D4665">
            <w:pPr>
              <w:pStyle w:val="TableParagraph"/>
              <w:spacing w:line="240" w:lineRule="auto"/>
              <w:rPr>
                <w:rFonts w:ascii="Calibri" w:hAnsi="Calibri"/>
              </w:rPr>
            </w:pPr>
          </w:p>
          <w:p w14:paraId="1539BDC7" w14:textId="77777777" w:rsidR="004F1A34" w:rsidRPr="008159A5" w:rsidRDefault="004F1A34" w:rsidP="006D4665">
            <w:pPr>
              <w:pStyle w:val="TableParagraph"/>
              <w:spacing w:line="240" w:lineRule="auto"/>
              <w:rPr>
                <w:rFonts w:ascii="Calibri" w:hAnsi="Calibri"/>
              </w:rPr>
            </w:pPr>
          </w:p>
        </w:tc>
        <w:tc>
          <w:tcPr>
            <w:tcW w:w="3740" w:type="pct"/>
            <w:shd w:val="clear" w:color="auto" w:fill="auto"/>
          </w:tcPr>
          <w:p w14:paraId="63323835"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Dự án vẫn đảm bảo phù hợp với các ưu tiên phục hồi kinh tế xã hội COVID-19 của chính phủ và trong giai đoạn PPG đã điều chỉnh các hoạt động đề xuất để tối đa hóa sự phù hợp này. Chính phủ đã chỉ rõ tầm quan trọng hàng đầu đối với ngành du lịch cùng các khoản đầu tư như một phần của quá trình phục hồi kinh tế. Ngoài ra, dự án này sẽ tập trung vào nguồn tài chính bền vững có thể hỗ trợ tạo thêm nguồn thu cho ngành du lịch và chính phủ. </w:t>
            </w:r>
          </w:p>
          <w:p w14:paraId="18A33CF2" w14:textId="2AF8835F" w:rsidR="004F1A34" w:rsidRPr="008159A5" w:rsidRDefault="004F1A34" w:rsidP="006D4665">
            <w:pPr>
              <w:pStyle w:val="TableParagraph"/>
              <w:spacing w:line="240" w:lineRule="auto"/>
              <w:rPr>
                <w:rFonts w:ascii="Calibri" w:hAnsi="Calibri"/>
              </w:rPr>
            </w:pPr>
            <w:r w:rsidRPr="008159A5">
              <w:rPr>
                <w:rFonts w:ascii="Calibri" w:hAnsi="Calibri"/>
              </w:rPr>
              <w:t xml:space="preserve">Bất kỳ rủi ro ngắn hạn nào đối với khoản đồng tài trợ của chính phủ sẽ được bù đắp bằng sự đa dạng của các nguồn đảm bảo </w:t>
            </w:r>
            <w:r w:rsidR="00F64F7F">
              <w:rPr>
                <w:rFonts w:ascii="Calibri" w:hAnsi="Calibri"/>
                <w:lang w:val="en-US"/>
              </w:rPr>
              <w:t>các</w:t>
            </w:r>
            <w:r w:rsidRPr="008159A5">
              <w:rPr>
                <w:rFonts w:ascii="Calibri" w:hAnsi="Calibri"/>
              </w:rPr>
              <w:t xml:space="preserve"> khoản đồng tài trợ của dự án. Nguồn đồng tài trợ chính của dự án đến từ các dự án/chương trình đã được phê duyệt với khoản đồng tài trợ: ví dụ như các dự án/chương trình đầu tư công bao gồm các dự án do chính phủ và các nhà tài trợ tài trợ (ví dụ: USAID-WWF VN). Bất chấp cuộc khủng hoảng đại dịch, các dự án này vẫn đang trong quá trình thực hiện. </w:t>
            </w:r>
          </w:p>
        </w:tc>
      </w:tr>
      <w:tr w:rsidR="004F1A34" w:rsidRPr="008159A5" w14:paraId="4367C106" w14:textId="77777777" w:rsidTr="00200135">
        <w:tc>
          <w:tcPr>
            <w:tcW w:w="5000" w:type="pct"/>
            <w:gridSpan w:val="2"/>
            <w:shd w:val="clear" w:color="auto" w:fill="D9E2F3"/>
          </w:tcPr>
          <w:p w14:paraId="62A086FF" w14:textId="77777777" w:rsidR="004F1A34" w:rsidRPr="008159A5" w:rsidRDefault="004F1A34" w:rsidP="006D4665">
            <w:pPr>
              <w:pStyle w:val="TableHeading"/>
              <w:spacing w:line="240" w:lineRule="auto"/>
              <w:rPr>
                <w:rFonts w:ascii="Calibri" w:hAnsi="Calibri"/>
              </w:rPr>
            </w:pPr>
            <w:r w:rsidRPr="008159A5">
              <w:rPr>
                <w:rFonts w:ascii="Calibri" w:hAnsi="Calibri"/>
              </w:rPr>
              <w:t>Rủi ro về sức khỏe và an toàn</w:t>
            </w:r>
          </w:p>
        </w:tc>
      </w:tr>
      <w:tr w:rsidR="004F1A34" w:rsidRPr="008159A5" w14:paraId="434960CA" w14:textId="77777777" w:rsidTr="00200135">
        <w:tc>
          <w:tcPr>
            <w:tcW w:w="1260" w:type="pct"/>
            <w:shd w:val="clear" w:color="auto" w:fill="auto"/>
          </w:tcPr>
          <w:p w14:paraId="7E64DB97" w14:textId="1848B8CA" w:rsidR="004F1A34" w:rsidRPr="008159A5" w:rsidRDefault="004F1A34" w:rsidP="006D4665">
            <w:pPr>
              <w:pStyle w:val="TableParagraph"/>
              <w:spacing w:line="240" w:lineRule="auto"/>
              <w:rPr>
                <w:rFonts w:ascii="Calibri" w:hAnsi="Calibri"/>
              </w:rPr>
            </w:pPr>
            <w:r w:rsidRPr="008159A5">
              <w:rPr>
                <w:rFonts w:ascii="Calibri" w:hAnsi="Calibri"/>
              </w:rPr>
              <w:t xml:space="preserve">Nhân viên dự án, chuyên gia tư vấn hoặc khách du lịch đi du lịch đến </w:t>
            </w:r>
            <w:r w:rsidR="009216EA">
              <w:rPr>
                <w:rFonts w:ascii="Calibri" w:hAnsi="Calibri"/>
              </w:rPr>
              <w:t>địa bàn thực hiện dự án</w:t>
            </w:r>
            <w:r w:rsidRPr="008159A5">
              <w:rPr>
                <w:rFonts w:ascii="Calibri" w:hAnsi="Calibri"/>
              </w:rPr>
              <w:t xml:space="preserve"> ở các tỉnh Quảng Bình và Ninh Thuận có thể tiềm ẩn nguy cơ lây nhiễm COVID-19 cho các cộng đồng vùng sâu vùng xa (rủi ro SESP).</w:t>
            </w:r>
          </w:p>
        </w:tc>
        <w:tc>
          <w:tcPr>
            <w:tcW w:w="3740" w:type="pct"/>
            <w:shd w:val="clear" w:color="auto" w:fill="auto"/>
          </w:tcPr>
          <w:p w14:paraId="7E493CF1" w14:textId="4764BD91" w:rsidR="004F1A34" w:rsidRPr="008159A5" w:rsidRDefault="004F1A34" w:rsidP="006D4665">
            <w:pPr>
              <w:pStyle w:val="TableParagraph"/>
              <w:spacing w:line="240" w:lineRule="auto"/>
              <w:rPr>
                <w:rFonts w:ascii="Calibri" w:hAnsi="Calibri"/>
              </w:rPr>
            </w:pPr>
            <w:r w:rsidRPr="008159A5">
              <w:rPr>
                <w:rFonts w:ascii="Calibri" w:hAnsi="Calibri"/>
              </w:rPr>
              <w:t xml:space="preserve">Nhân viên dự án và chuyên gia tư vấn sẽ tuân thủ tất cả các hạn chế của chính phủ và SOP liên quan đến COVID-19 về giãn cách xã hội và các hạn chế đi lại. Sử dụng thiết bị bảo vệ cá nhân (PPE) và các biện pháp giãn cách xã hội trong tất cả các hoạt động và quá trình tham vấn của dự án theo những hạn chế này, cùng với việc tổ chức các cuộc họp và tham vấn trực tuyến khi cần thiết như được nêu trong </w:t>
            </w:r>
            <w:r w:rsidR="00233477" w:rsidRPr="00233477">
              <w:rPr>
                <w:rFonts w:ascii="Calibri" w:hAnsi="Calibri"/>
                <w:bCs w:val="0"/>
              </w:rPr>
              <w:t>Kế hoạch tham gia các bên liên quan</w:t>
            </w:r>
            <w:r w:rsidRPr="008159A5">
              <w:rPr>
                <w:rFonts w:ascii="Calibri" w:hAnsi="Calibri"/>
              </w:rPr>
              <w:t xml:space="preserve">. PPE cho Ban QLDA/cộng đồng địa phương đã được đưa vào ngân sách dự án. </w:t>
            </w:r>
          </w:p>
          <w:p w14:paraId="5AB3EAF3" w14:textId="77777777" w:rsidR="004F1A34" w:rsidRPr="008159A5" w:rsidRDefault="004F1A34" w:rsidP="006D4665">
            <w:pPr>
              <w:pStyle w:val="TableParagraph"/>
              <w:spacing w:line="240" w:lineRule="auto"/>
              <w:rPr>
                <w:rFonts w:ascii="Calibri" w:hAnsi="Calibri"/>
              </w:rPr>
            </w:pPr>
            <w:r w:rsidRPr="008159A5">
              <w:rPr>
                <w:rFonts w:ascii="Calibri" w:hAnsi="Calibri"/>
              </w:rPr>
              <w:t>Đối với các bên liên quan (nhân viên chính phủ, cộng đồng, khu vực tư nhân), dự án sẽ tuân thủ tất cả các yêu cầu của chính phủ và những hạn chế về giãn cách/đi lại của xã hội đối với các cơ sở và hoạt động du lịch. Tất cả các kết quả của dự án cần cân nhắc đến vấn đề vệ sinh và an toàn COVID-19.</w:t>
            </w:r>
          </w:p>
        </w:tc>
      </w:tr>
    </w:tbl>
    <w:p w14:paraId="71131087" w14:textId="194B7AE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 án sẽ đảm bảo tuân thủ nghiêm ngặt toàn bộ quy định và hướng dẫn COVID-19 cấp quốc gia và cấp tỉnh của chính phủ cũng như hướng dẫn của UNDP </w:t>
      </w:r>
      <w:r w:rsidR="00F27243">
        <w:rPr>
          <w:rFonts w:ascii="Calibri" w:hAnsi="Calibri" w:cs="Calibri"/>
          <w:lang w:val="en-US"/>
        </w:rPr>
        <w:t>Việt Nam</w:t>
      </w:r>
      <w:r w:rsidRPr="008159A5">
        <w:rPr>
          <w:rFonts w:ascii="Calibri" w:hAnsi="Calibri" w:cs="Calibri"/>
        </w:rPr>
        <w:t xml:space="preserve">. Đánh giá năng lực về sức khỏe và an toàn với trọng tâm cụ thể là COVID-19 tại các cộng đồng địa phương trong các Khu bảo tồn là điều cần thiết để đảm bảo sức khỏe cho cả thành viên cộng đồng, khách du lịch và các du khách khác trong quá trình thực hiện dự án. Sẽ có các biện pháp và quy trình về tiêu chuẩn sức khỏe và an toàn để thực hiện dự án. Các quy trình này có thể bao gồm danh sách kiểm tra sức khỏe và an toàn để tiếp cận cộng đồng, tổ chức chuyến thăm thực địa, đào tạo và tham vấn đối với nhóm lớn và nhỏ. Các cộng đồng trong khu bảo tồn đang diễn ra hoạt động dự án sẽ được cung cấp đầy đủ Thiết bị bảo hộ cá nhân (PPE) và máy đo nhiệt độ cầm tay.  Khi cần thiết, dự án có thể tiến hành quản lý thích ứng như các điều kiện và rủi ro thay đổi mức độ tiếp xúc để giảm thiểu nguy cơ bùng phát dịch bệnh trong cộng đồng do giãn cách xã hội và các cuộc họp từ xa bình thường mới trở thành một chuẩn mực.  Ví dụ, tổ chức các cuộc họp từ xa trong PPG với sự tham gia của cộng đồng địa phương và đại diện cấp xã bằng cách sử dụng nền tảng trực tuyến hiệu quả, yêu cầu đánh giá nguy cơ sức khỏe đối với các cuộc tụ tập đông người và thực hiện các biện pháp giảm nhẹ, chẳng hạn như đảm bảo giãn cách xã hội, cung cấp thiết bị bảo vệ cá nhân, tránh hoạt động đi lại không cần thiết, cung cấp các khóa đào tạo về rủi ro và nhận biết các triệu chứng, v.v... Những biện pháp quản lý này không được cho là tác động tiêu cực đến việc cung cấp dịch vụ của dự án. Các đánh giá rủi ro môi trường và xã hội sẽ được cập nhật thường xuyên (ví dụ, trong đánh giá hàng năm của SESP (xem </w:t>
      </w:r>
      <w:r w:rsidRPr="008159A5">
        <w:rPr>
          <w:rFonts w:ascii="Calibri" w:hAnsi="Calibri" w:cs="Calibri"/>
          <w:b/>
          <w:bCs/>
          <w:highlight w:val="yellow"/>
        </w:rPr>
        <w:t>Phụ lục X</w:t>
      </w:r>
      <w:r w:rsidRPr="008159A5">
        <w:rPr>
          <w:rFonts w:ascii="Calibri" w:hAnsi="Calibri" w:cs="Calibri"/>
        </w:rPr>
        <w:t xml:space="preserve">)). Hơn nữa, trong quá trình xây dựng chiến lược và hoạt động du lịch </w:t>
      </w:r>
      <w:r w:rsidR="00CF1545">
        <w:rPr>
          <w:rFonts w:ascii="Calibri" w:hAnsi="Calibri" w:cs="Calibri"/>
        </w:rPr>
        <w:t>dựa vào thiên nhiên</w:t>
      </w:r>
      <w:r w:rsidRPr="008159A5">
        <w:rPr>
          <w:rFonts w:ascii="Calibri" w:hAnsi="Calibri" w:cs="Calibri"/>
        </w:rPr>
        <w:t xml:space="preserve"> trong </w:t>
      </w:r>
      <w:r w:rsidR="009216EA">
        <w:rPr>
          <w:rFonts w:ascii="Calibri" w:hAnsi="Calibri" w:cs="Calibri"/>
        </w:rPr>
        <w:t>địa bàn thực hiện dự án</w:t>
      </w:r>
      <w:r w:rsidRPr="008159A5">
        <w:rPr>
          <w:rFonts w:ascii="Calibri" w:hAnsi="Calibri" w:cs="Calibri"/>
        </w:rPr>
        <w:t xml:space="preserve"> sẽ bao gồm cả biện pháp bảo vệ môi trường và xã hội có liên quan.</w:t>
      </w:r>
    </w:p>
    <w:p w14:paraId="036E0182"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Giải quyết khiếu nại và phản hồi của các bên liên quan</w:t>
      </w:r>
    </w:p>
    <w:p w14:paraId="2E3C9272" w14:textId="6839A518"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Như yêu cầu trong SESP (xem </w:t>
      </w:r>
      <w:r w:rsidRPr="008159A5">
        <w:rPr>
          <w:rFonts w:ascii="Calibri" w:hAnsi="Calibri" w:cs="Calibri"/>
          <w:b/>
          <w:bCs/>
          <w:highlight w:val="yellow"/>
        </w:rPr>
        <w:t>Phụ lục X</w:t>
      </w:r>
      <w:r w:rsidRPr="008159A5">
        <w:rPr>
          <w:rFonts w:ascii="Calibri" w:hAnsi="Calibri" w:cs="Calibri"/>
        </w:rPr>
        <w:t xml:space="preserve">), các bên liên quan có thể bị ảnh hưởng tiêu cực bởi dự án cần phải có </w:t>
      </w:r>
      <w:r w:rsidR="006F260E">
        <w:rPr>
          <w:rFonts w:ascii="Calibri" w:hAnsi="Calibri" w:cs="Calibri"/>
          <w:lang w:val="en-US"/>
        </w:rPr>
        <w:t>thể</w:t>
      </w:r>
      <w:r w:rsidRPr="008159A5">
        <w:rPr>
          <w:rFonts w:ascii="Calibri" w:hAnsi="Calibri" w:cs="Calibri"/>
        </w:rPr>
        <w:t xml:space="preserve"> trao đổi những mối lo ngại về kết quả hoạt động xã hội và môi trường của dự án. UNDP đảm bảo sẽ có sẵn cơ chế khiếu nại hiệu quả ở cấp dự án. Ban chỉ đạo dự án sẽ chịu trách nhiệm đảm bảo giải quyết các khiếu nại thông qua cơ chế khiếu nại cấp dự án, đã được </w:t>
      </w:r>
      <w:r w:rsidRPr="008159A5">
        <w:rPr>
          <w:rFonts w:ascii="Calibri" w:hAnsi="Calibri" w:cs="Calibri"/>
          <w:highlight w:val="yellow"/>
        </w:rPr>
        <w:t xml:space="preserve">đưa vào </w:t>
      </w:r>
      <w:r w:rsidR="003F4A88">
        <w:rPr>
          <w:rFonts w:ascii="Calibri" w:hAnsi="Calibri" w:cs="Calibri"/>
          <w:highlight w:val="yellow"/>
          <w:lang w:val="en-US"/>
        </w:rPr>
        <w:t>điều khoản trách nhiệm</w:t>
      </w:r>
      <w:r w:rsidRPr="008159A5">
        <w:rPr>
          <w:rFonts w:ascii="Calibri" w:hAnsi="Calibri" w:cs="Calibri"/>
          <w:highlight w:val="yellow"/>
        </w:rPr>
        <w:t xml:space="preserve"> của </w:t>
      </w:r>
      <w:r w:rsidR="003F4A88">
        <w:rPr>
          <w:rFonts w:ascii="Calibri" w:hAnsi="Calibri" w:cs="Calibri"/>
          <w:lang w:val="en-US"/>
        </w:rPr>
        <w:t>Ban chỉ đạo</w:t>
      </w:r>
      <w:r w:rsidRPr="008159A5">
        <w:rPr>
          <w:rFonts w:ascii="Calibri" w:hAnsi="Calibri" w:cs="Calibri"/>
        </w:rPr>
        <w:t xml:space="preserve">. Là một phần trong quá trình tham gia của các bên liên quan, những người bị ảnh hưởng bởi dự án cần được thông báo về quy trình </w:t>
      </w:r>
      <w:r w:rsidR="00171E11">
        <w:rPr>
          <w:rFonts w:ascii="Calibri" w:hAnsi="Calibri" w:cs="Calibri"/>
          <w:lang w:val="en-US"/>
        </w:rPr>
        <w:t>báo cáo</w:t>
      </w:r>
      <w:r w:rsidRPr="008159A5">
        <w:rPr>
          <w:rFonts w:ascii="Calibri" w:hAnsi="Calibri" w:cs="Calibri"/>
        </w:rPr>
        <w:t xml:space="preserve"> những</w:t>
      </w:r>
      <w:r w:rsidR="003F4A88">
        <w:rPr>
          <w:rFonts w:ascii="Calibri" w:hAnsi="Calibri" w:cs="Calibri"/>
          <w:lang w:val="en-US"/>
        </w:rPr>
        <w:t xml:space="preserve"> quan </w:t>
      </w:r>
      <w:r w:rsidRPr="008159A5">
        <w:rPr>
          <w:rFonts w:ascii="Calibri" w:hAnsi="Calibri" w:cs="Calibri"/>
        </w:rPr>
        <w:t>ngại, bao gồm thông qua cơ chế khiếu nại cấp dự án và Cơ chế trách nhiệm giải trình của UNDP, gồm hai hợp phần chính: 1) Đánh giá mức độ tuân thủ nhằm giải quyết các khiếu nại cho rằng UNDP không tuân thủ các chính sách xã hội và môi trường hiện hành; 2)</w:t>
      </w:r>
      <w:r w:rsidRPr="008159A5">
        <w:rPr>
          <w:rFonts w:ascii="Calibri" w:hAnsi="Calibri" w:cs="Calibri"/>
          <w:highlight w:val="yellow"/>
        </w:rPr>
        <w:t>Cơ chế phản hồi của các bên liên quan (SRM)</w:t>
      </w:r>
      <w:r w:rsidR="006C5344">
        <w:rPr>
          <w:rFonts w:ascii="Calibri" w:hAnsi="Calibri" w:cs="Calibri"/>
          <w:lang w:val="en-US"/>
        </w:rPr>
        <w:t xml:space="preserve"> </w:t>
      </w:r>
      <w:r w:rsidRPr="008159A5">
        <w:rPr>
          <w:rFonts w:ascii="Calibri" w:hAnsi="Calibri" w:cs="Calibri"/>
        </w:rPr>
        <w:t xml:space="preserve">nhằm đảm bảo các cá nhân, người dân và cộng đồng chịu ảnh hưởng bởi dự án được tiếp cận với các thủ tục giải quyết khiếu nại phù hợp để điều trần và giải quyết các khiếu nại và tranh chấp liên quan đến dự án. Dưới đây là sơ đồ mô tả quy trình </w:t>
      </w:r>
      <w:r w:rsidRPr="008159A5">
        <w:rPr>
          <w:rFonts w:ascii="Calibri" w:hAnsi="Calibri" w:cs="Calibri"/>
          <w:highlight w:val="yellow"/>
        </w:rPr>
        <w:t>Cơ chế Giải quyết Khiếu nại (GRM)</w:t>
      </w:r>
      <w:r w:rsidRPr="008159A5">
        <w:rPr>
          <w:rFonts w:ascii="Calibri" w:hAnsi="Calibri" w:cs="Calibri"/>
        </w:rPr>
        <w:t xml:space="preserve"> (xem Hình X và cả Phụ lục X: Khung quy hoạch dân tộc thiểu số (EMPF) trình bày sơ lược quá trình sẽ được thực hiện trong giai đoạn PPG nhằm xác định rõ cơ chế). </w:t>
      </w:r>
    </w:p>
    <w:p w14:paraId="64CAFE6C" w14:textId="77777777" w:rsidR="004F1A34" w:rsidRPr="008159A5" w:rsidRDefault="004F1A34" w:rsidP="006D4665">
      <w:pPr>
        <w:spacing w:line="240" w:lineRule="auto"/>
        <w:jc w:val="center"/>
        <w:rPr>
          <w:rFonts w:ascii="Calibri" w:hAnsi="Calibri" w:cs="Calibri"/>
          <w:b/>
          <w:bCs/>
        </w:rPr>
      </w:pPr>
      <w:r w:rsidRPr="008159A5">
        <w:rPr>
          <w:rFonts w:ascii="Calibri" w:hAnsi="Calibri" w:cs="Calibri"/>
          <w:b/>
          <w:bCs/>
          <w:highlight w:val="yellow"/>
        </w:rPr>
        <w:t>Hình X. Cơ chế giải quyết khiếu nại của dự án</w:t>
      </w:r>
    </w:p>
    <w:p w14:paraId="5A8F5B5C" w14:textId="66C9D460" w:rsidR="004F1A34" w:rsidRPr="008159A5" w:rsidRDefault="00867DBF" w:rsidP="006D4665">
      <w:pPr>
        <w:spacing w:line="240" w:lineRule="auto"/>
        <w:jc w:val="center"/>
        <w:rPr>
          <w:rFonts w:ascii="Calibri" w:hAnsi="Calibri" w:cs="Calibri"/>
          <w:b/>
          <w:bCs/>
        </w:rPr>
      </w:pPr>
      <w:r>
        <w:rPr>
          <w:rFonts w:ascii="Calibri" w:hAnsi="Calibri" w:cs="Calibri"/>
          <w:b/>
          <w:bCs/>
          <w:highlight w:val="yellow"/>
          <w:lang w:val="en-US"/>
        </w:rPr>
        <w:t>BỔ SUNG</w:t>
      </w:r>
      <w:r w:rsidRPr="008159A5">
        <w:rPr>
          <w:rFonts w:ascii="Calibri" w:hAnsi="Calibri" w:cs="Calibri"/>
          <w:b/>
          <w:bCs/>
          <w:highlight w:val="yellow"/>
        </w:rPr>
        <w:t xml:space="preserve"> </w:t>
      </w:r>
      <w:r w:rsidR="004F1A34" w:rsidRPr="008159A5">
        <w:rPr>
          <w:rFonts w:ascii="Calibri" w:hAnsi="Calibri" w:cs="Calibri"/>
          <w:b/>
          <w:bCs/>
          <w:highlight w:val="yellow"/>
        </w:rPr>
        <w:t xml:space="preserve">TỪ </w:t>
      </w:r>
      <w:r>
        <w:rPr>
          <w:rFonts w:ascii="Calibri" w:hAnsi="Calibri" w:cs="Calibri"/>
          <w:b/>
          <w:bCs/>
          <w:highlight w:val="yellow"/>
          <w:lang w:val="en-US"/>
        </w:rPr>
        <w:t xml:space="preserve">TƯ VẤN </w:t>
      </w:r>
      <w:r w:rsidR="004F1A34" w:rsidRPr="008159A5">
        <w:rPr>
          <w:rFonts w:ascii="Calibri" w:hAnsi="Calibri" w:cs="Calibri"/>
          <w:b/>
          <w:bCs/>
          <w:highlight w:val="yellow"/>
        </w:rPr>
        <w:t>SESP</w:t>
      </w:r>
    </w:p>
    <w:p w14:paraId="48B0C85D"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 xml:space="preserve">Sự tham gia của các bên liên quan và hợp tác Nam-Nam: </w:t>
      </w:r>
    </w:p>
    <w:p w14:paraId="41037FDC" w14:textId="0838AEE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Một phân tích toàn diện về các bên liên quan đã được thực hiện trong giai đoạn PPG, trong đó nhóm PPG bắt đầu khởi động dự án vào quý 4 (Q4) năm 2021 nhằm tham khảo ý kiến các bên liên quan trọng điểm ở cấp quốc gia, cấp tỉnh và cấp địa phương để đảm bảo tất cả các bên liên quan tham gia và tiếp cận thông tin về dự án. (được báo cáo trong </w:t>
      </w:r>
      <w:r w:rsidRPr="008159A5">
        <w:rPr>
          <w:rFonts w:ascii="Calibri" w:hAnsi="Calibri" w:cs="Calibri"/>
          <w:b/>
          <w:bCs/>
          <w:highlight w:val="yellow"/>
        </w:rPr>
        <w:t>Phụ lục X</w:t>
      </w:r>
      <w:r w:rsidRPr="008159A5">
        <w:rPr>
          <w:rFonts w:ascii="Calibri" w:hAnsi="Calibri" w:cs="Calibri"/>
        </w:rPr>
        <w:t xml:space="preserve">). Từ tháng 11 năm 2021 đến tháng 7 năm 2022, nhóm PPG đã tiến hành ba hình thức họp chính của các bên liên quan bao gồm hội thảo khởi động dự án, (các) cuộc họp/hội thảo tham vấn và hội thảo thẩm định. Dựa trên phân tích về các bên liên quan và phương pháp tiếp cận đối với sự tham gia của các bên liên quan, nhóm PPG đã tiến hành một loạt các cuộc phỏng vấn/cuộc họp tham vấn với đại diện của các bên liên quan ở tất cả các cấp trong giai đoạn PPG, bao gồm: (i) Chính phủ quốc gia, (ii) Chính quyền cấp tỉnh và địa phương, (iii) Xã hội dân sự/các tổ chức dựa trên cộng đồng (CBO), Tổ chức phi lợi nhuận (các tổ chức phi chính phủ trong phạm vi quốc gia và quốc tế), học viện và tổ chức nghiên cứu, cũng như các đối tác phát triển và (iv) khu vực tư nhân. Theo </w:t>
      </w:r>
      <w:r w:rsidRPr="008159A5">
        <w:rPr>
          <w:rFonts w:ascii="Calibri" w:hAnsi="Calibri" w:cs="Calibri"/>
          <w:b/>
          <w:bCs/>
          <w:highlight w:val="yellow"/>
        </w:rPr>
        <w:t>Bảng 3 trong Phụ lục X</w:t>
      </w:r>
      <w:r w:rsidRPr="008159A5">
        <w:rPr>
          <w:rFonts w:ascii="Calibri" w:hAnsi="Calibri" w:cs="Calibri"/>
        </w:rPr>
        <w:t xml:space="preserve">, hơn 44 cuộc họp tham vấn, hơn 20 ngày thăm thực địa, phỏng vấn trực tiếp đa dạng đối tượng từ kết hợp phỏng vấn chung nữ giới và nam giới và/hoặc tham vấn nhóm riêng biệt với cộng đồng địa phương bao gồm cả nhóm dễ bị tổn thương và người bản địa đã diễn ra giữa nhiều bên liên quan và các thành viên nhóm PPG trong suốt giai đoạn chuẩn bị dự án. Tổng cộng, dự án đã khảo sát lấy ý kiến từ hơn 190 đơn vị, tổ chức, chuyên gia và các cá nhân (Xem Phụ lục trong </w:t>
      </w:r>
      <w:r w:rsidRPr="008159A5">
        <w:rPr>
          <w:rFonts w:ascii="Calibri" w:hAnsi="Calibri" w:cs="Calibri"/>
          <w:b/>
          <w:bCs/>
          <w:highlight w:val="yellow"/>
        </w:rPr>
        <w:t xml:space="preserve">Phụ lục X: </w:t>
      </w:r>
      <w:r w:rsidR="00233477" w:rsidRPr="00233477">
        <w:rPr>
          <w:rFonts w:ascii="Calibri" w:hAnsi="Calibri" w:cs="Calibri"/>
          <w:highlight w:val="yellow"/>
        </w:rPr>
        <w:t>Kế hoạch tham gia các bên liên quan</w:t>
      </w:r>
      <w:r w:rsidRPr="008159A5">
        <w:rPr>
          <w:rFonts w:ascii="Calibri" w:hAnsi="Calibri" w:cs="Calibri"/>
        </w:rPr>
        <w:t xml:space="preserve">), bao gồm: 22 bộ, cơ quan nghiên cứu và học thuật, 11 Vườn quốc gia và Khu bảo tồn thiên nhiên, 6 tổ chức phi chính phủ quốc tế, 5 tổ chức phi chính phủ quốc gia, 12 cán bộ của Tổng cục Môi trường Việt Nam (TCMT), 11 chuyên gia về các vấn đề liên quan đến bảo tồn và du lịch </w:t>
      </w:r>
      <w:r w:rsidR="00CF1545">
        <w:rPr>
          <w:rFonts w:ascii="Calibri" w:hAnsi="Calibri" w:cs="Calibri"/>
        </w:rPr>
        <w:t>dựa vào thiên nhiên</w:t>
      </w:r>
      <w:r w:rsidRPr="008159A5">
        <w:rPr>
          <w:rFonts w:ascii="Calibri" w:hAnsi="Calibri" w:cs="Calibri"/>
        </w:rPr>
        <w:t>, 14 cán bộ từ vườn quốc gia Núi Chúa (12 nam / 2 nữ), 25 cán bộ cộng đồng địa phương và người dân tộc thiểu số ở vườn quốc gia Núi Chúa (16 nam / 9 nữ), 17 cán bộ từ vườn quốc gia Phong Nha-Kẻ Bàng (15 nam / 2 nữ), 29 thành viên của cộng đồng địa phương và người dân tộc thiểu số từ vườn quốc gia Phong Nha-Kẻ Bàng (14 nam / 15 nữ). Cuối cùng, trong khuôn khổ tham vấn và xác định các quy trình FPIC, dự án đã lấy ý kiến tham vấn của 25 người tại</w:t>
      </w:r>
      <w:r w:rsidR="00A71DDC">
        <w:rPr>
          <w:rFonts w:ascii="Calibri" w:hAnsi="Calibri" w:cs="Calibri"/>
          <w:lang w:val="en-US"/>
        </w:rPr>
        <w:t xml:space="preserve"> VQG</w:t>
      </w:r>
      <w:r w:rsidRPr="008159A5">
        <w:rPr>
          <w:rFonts w:ascii="Calibri" w:hAnsi="Calibri" w:cs="Calibri"/>
        </w:rPr>
        <w:t xml:space="preserve"> Núi Chúa (15 nam / 10 nữ) và 11 người khác (8 nam / 3 nữ)</w:t>
      </w:r>
    </w:p>
    <w:p w14:paraId="3E4D003A" w14:textId="02AEBD1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Việc thực hiện dự án sẽ bao gồm sự tham gia sâu rộng của các bên liên quan ở tất cả các cấp và đặc biệt là trong </w:t>
      </w:r>
      <w:r w:rsidR="009216EA">
        <w:rPr>
          <w:rFonts w:ascii="Calibri" w:hAnsi="Calibri" w:cs="Calibri"/>
        </w:rPr>
        <w:t>địa bàn thực hiện dự án</w:t>
      </w:r>
      <w:r w:rsidRPr="008159A5">
        <w:rPr>
          <w:rFonts w:ascii="Calibri" w:hAnsi="Calibri" w:cs="Calibri"/>
        </w:rPr>
        <w:t xml:space="preserve">. </w:t>
      </w:r>
      <w:r w:rsidRPr="008159A5">
        <w:rPr>
          <w:rFonts w:ascii="Calibri" w:hAnsi="Calibri" w:cs="Calibri"/>
          <w:b/>
          <w:bCs/>
          <w:highlight w:val="yellow"/>
        </w:rPr>
        <w:t>Bảng X</w:t>
      </w:r>
      <w:r w:rsidRPr="008159A5">
        <w:rPr>
          <w:rFonts w:ascii="Calibri" w:hAnsi="Calibri" w:cs="Calibri"/>
        </w:rPr>
        <w:t xml:space="preserve"> dưới đây trình bày vai trò và trách nhiệm của các bên liên quan ở tất cả các cấp trong quá trình thực hiện dự án. Còn Kế hoạch tham gia các bên liên quan (</w:t>
      </w:r>
      <w:r w:rsidRPr="008159A5">
        <w:rPr>
          <w:rFonts w:ascii="Calibri" w:hAnsi="Calibri" w:cs="Calibri"/>
          <w:b/>
          <w:bCs/>
          <w:highlight w:val="yellow"/>
        </w:rPr>
        <w:t>Phụ lục X</w:t>
      </w:r>
      <w:r w:rsidRPr="008159A5">
        <w:rPr>
          <w:rFonts w:ascii="Calibri" w:hAnsi="Calibri" w:cs="Calibri"/>
        </w:rPr>
        <w:t xml:space="preserve">) mô tả cách thức các bên liên quan sẽ tham gia sâu rộng hơn và thời điểm tham gia cụ thể (xem </w:t>
      </w:r>
      <w:r w:rsidRPr="008159A5">
        <w:rPr>
          <w:rFonts w:ascii="Calibri" w:hAnsi="Calibri" w:cs="Calibri"/>
          <w:b/>
          <w:bCs/>
          <w:highlight w:val="yellow"/>
        </w:rPr>
        <w:t>Bảng 4 trong Phụ lục X</w:t>
      </w:r>
      <w:r w:rsidRPr="008159A5">
        <w:rPr>
          <w:rFonts w:ascii="Calibri" w:hAnsi="Calibri" w:cs="Calibri"/>
        </w:rPr>
        <w:t>). Ở cấp độ rộng, sự tham gia và đại diện của các bên liên quan sẽ được tiến hành thông qua cơ cấu quản trị do dự án đưa ra như phần phác thảo và mô tả trong sơ đồ tổ chức sắp xếp quản trị và điều hành (</w:t>
      </w:r>
      <w:r w:rsidRPr="008159A5">
        <w:rPr>
          <w:rFonts w:ascii="Calibri" w:hAnsi="Calibri" w:cs="Calibri"/>
          <w:b/>
          <w:bCs/>
          <w:highlight w:val="yellow"/>
        </w:rPr>
        <w:t>Hình X</w:t>
      </w:r>
      <w:r w:rsidRPr="008159A5">
        <w:rPr>
          <w:rFonts w:ascii="Calibri" w:hAnsi="Calibri" w:cs="Calibri"/>
        </w:rPr>
        <w:t xml:space="preserve">). </w:t>
      </w:r>
      <w:r w:rsidR="00867DBF">
        <w:rPr>
          <w:rFonts w:ascii="Calibri" w:hAnsi="Calibri" w:cs="Calibri"/>
        </w:rPr>
        <w:t>Cơ quan thực hiện</w:t>
      </w:r>
      <w:r w:rsidRPr="008159A5">
        <w:rPr>
          <w:rFonts w:ascii="Calibri" w:hAnsi="Calibri" w:cs="Calibri"/>
        </w:rPr>
        <w:t xml:space="preserve"> sẽ phải phối hợp chặt chẽ với các bên liên quan khác thuộc chính phủ hay phi chính phủ (Tổ chức xã hội dân sự, Tổ chức phi chính phủ, khu vực tư nhân) dựa trên cơ cấu quản trị hiện có ở cấp quốc gia, cấp tỉnh và cấp địa phương, cũng như diễn đàn quốc gia và diễn đàn cấp tỉnh về du lịch </w:t>
      </w:r>
      <w:r w:rsidR="00CF1545">
        <w:rPr>
          <w:rFonts w:ascii="Calibri" w:hAnsi="Calibri" w:cs="Calibri"/>
        </w:rPr>
        <w:t>dựa vào thiên nhiên</w:t>
      </w:r>
      <w:r w:rsidRPr="008159A5">
        <w:rPr>
          <w:rFonts w:ascii="Calibri" w:hAnsi="Calibri" w:cs="Calibri"/>
        </w:rPr>
        <w:t xml:space="preserve"> theo </w:t>
      </w:r>
      <w:r w:rsidR="00A4024A">
        <w:rPr>
          <w:rFonts w:ascii="Calibri" w:hAnsi="Calibri" w:cs="Calibri"/>
        </w:rPr>
        <w:t>Đầu ra 1.1</w:t>
      </w:r>
      <w:r w:rsidRPr="008159A5">
        <w:rPr>
          <w:rFonts w:ascii="Calibri" w:hAnsi="Calibri" w:cs="Calibri"/>
        </w:rPr>
        <w:t xml:space="preserve"> và 2.1. Các bên liên quan sẽ được tham vấn, tham gia và thông báo trong suốt giai đoạn thực hiện dự án để: (i) thúc đẩy sự hiểu biết về các kết quả đầu ra của dự án; (ii) thúc đẩy </w:t>
      </w:r>
      <w:r w:rsidR="00444B75">
        <w:rPr>
          <w:rFonts w:ascii="Calibri" w:hAnsi="Calibri" w:cs="Calibri"/>
          <w:lang w:val="en-US"/>
        </w:rPr>
        <w:t>tính tự chủ</w:t>
      </w:r>
      <w:r w:rsidRPr="008159A5">
        <w:rPr>
          <w:rFonts w:ascii="Calibri" w:hAnsi="Calibri" w:cs="Calibri"/>
        </w:rPr>
        <w:t xml:space="preserve"> của các bên liên quan đối với dự án thông qua việc lập kế hoạch có sự tham gia, thực hiện và giám sát các can thiệp của dự án; (iii) xây dựng nhận thức cộng đồng; và (iv) tối đa hóa mối liên kết và sức mạnh tổng hợp với các dự án đang triển khai khác. Các quá trình tham gia sẽ được xây dựng trên khuôn khổ và quy trình thể chế hiện có ở cấp quốc gia và cấp cảnh quan đảm bảo tính hợp pháp đáng tin cậy và xem xét đúng mức các chuẩn mực văn hóa.  </w:t>
      </w:r>
    </w:p>
    <w:p w14:paraId="2B0E7ABA" w14:textId="3FBCE5D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Thông qua một loạt công tác trao đổi và </w:t>
      </w:r>
      <w:r w:rsidR="00DD4026">
        <w:rPr>
          <w:rFonts w:ascii="Calibri" w:hAnsi="Calibri" w:cs="Calibri"/>
          <w:lang w:val="en-US"/>
        </w:rPr>
        <w:t>hợp tác</w:t>
      </w:r>
      <w:r w:rsidRPr="008159A5">
        <w:rPr>
          <w:rFonts w:ascii="Calibri" w:hAnsi="Calibri" w:cs="Calibri"/>
        </w:rPr>
        <w:t xml:space="preserve"> với các chuyên gia, dự án đã xây dựng cơ chế và tạo ra </w:t>
      </w:r>
      <w:r w:rsidR="00101998">
        <w:rPr>
          <w:rFonts w:ascii="Calibri" w:hAnsi="Calibri" w:cs="Calibri"/>
          <w:lang w:val="en-US"/>
        </w:rPr>
        <w:t xml:space="preserve">nhiều </w:t>
      </w:r>
      <w:r w:rsidRPr="008159A5">
        <w:rPr>
          <w:rFonts w:ascii="Calibri" w:hAnsi="Calibri" w:cs="Calibri"/>
        </w:rPr>
        <w:t xml:space="preserve">cơ hội cho hợp tác Nam-Nam về du lịch </w:t>
      </w:r>
      <w:r w:rsidR="00CF1545">
        <w:rPr>
          <w:rFonts w:ascii="Calibri" w:hAnsi="Calibri" w:cs="Calibri"/>
        </w:rPr>
        <w:t>dựa vào thiên nhiên</w:t>
      </w:r>
      <w:r w:rsidRPr="008159A5">
        <w:rPr>
          <w:rFonts w:ascii="Calibri" w:hAnsi="Calibri" w:cs="Calibri"/>
        </w:rPr>
        <w:t>. Quan hệ hợp tác trên càng được củng cố bằng cách tận dụng năng lực và chuyên môn của các chuyên gia trong khu vực như một phần của quá trình đào tạo và phát triển trình độ chuyên môn của dự án.</w:t>
      </w:r>
    </w:p>
    <w:p w14:paraId="6586FA40" w14:textId="479F0FAE"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Để nâng cao vị thế của Việt Nam trên các diễn đàn toàn cầu và trong khu vực, dự án sẽ tìm kiếm các cơ hội cho Việt Nam tham gia có ý nghĩa vào các chương trình của UNDP nhằm tạo điều kiện tham gia vào diễn ngôn phát triển toàn cầu về du lịch </w:t>
      </w:r>
      <w:r w:rsidR="00CF1545">
        <w:rPr>
          <w:rFonts w:ascii="Calibri" w:hAnsi="Calibri" w:cs="Calibri"/>
        </w:rPr>
        <w:t>dựa vào thiên nhiên</w:t>
      </w:r>
      <w:r w:rsidRPr="008159A5">
        <w:rPr>
          <w:rFonts w:ascii="Calibri" w:hAnsi="Calibri" w:cs="Calibri"/>
        </w:rPr>
        <w:t xml:space="preserve">. Ngoài ra, dự án cũng sẽ mở rộng cơ hội hợp tác khu vực với các quốc gia đang áp dụng các sáng kiến du lịch </w:t>
      </w:r>
      <w:r w:rsidR="00CF1545">
        <w:rPr>
          <w:rFonts w:ascii="Calibri" w:hAnsi="Calibri" w:cs="Calibri"/>
        </w:rPr>
        <w:t>dựa vào thiên nhiên</w:t>
      </w:r>
      <w:r w:rsidRPr="008159A5">
        <w:rPr>
          <w:rFonts w:ascii="Calibri" w:hAnsi="Calibri" w:cs="Calibri"/>
        </w:rPr>
        <w:t xml:space="preserve"> trong bối cảnh địa chính trị, xã hội và môi trường liên quan đến các dự án đề xuất ở Việt Nam, có thể kể đến như hợp tác Nam-Nam, PANORAMA, khu vực Đông nam Á và khu vực Châu Á-Thái Bình Dương. </w:t>
      </w:r>
    </w:p>
    <w:p w14:paraId="063B4A70" w14:textId="0B5E734A"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Trong thời gian qua, chính phủ Việt Nam đã sớm tham gia vào </w:t>
      </w:r>
      <w:r w:rsidR="00F55D67">
        <w:rPr>
          <w:rFonts w:ascii="Calibri" w:hAnsi="Calibri" w:cs="Calibri"/>
          <w:lang w:val="en-US"/>
        </w:rPr>
        <w:t xml:space="preserve">chương trình </w:t>
      </w:r>
      <w:r w:rsidRPr="008159A5">
        <w:rPr>
          <w:rFonts w:ascii="Calibri" w:hAnsi="Calibri" w:cs="Calibri"/>
        </w:rPr>
        <w:t>GW</w:t>
      </w:r>
      <w:r w:rsidR="00F55D67">
        <w:rPr>
          <w:rFonts w:ascii="Calibri" w:hAnsi="Calibri" w:cs="Calibri"/>
          <w:lang w:val="en-US"/>
        </w:rPr>
        <w:t>P</w:t>
      </w:r>
      <w:r w:rsidRPr="008159A5">
        <w:rPr>
          <w:rFonts w:ascii="Calibri" w:hAnsi="Calibri" w:cs="Calibri"/>
        </w:rPr>
        <w:t xml:space="preserve"> thông qua dự án </w:t>
      </w:r>
      <w:r w:rsidR="004A35A3" w:rsidRPr="008159A5">
        <w:rPr>
          <w:rFonts w:ascii="Calibri" w:hAnsi="Calibri" w:cs="Calibri"/>
        </w:rPr>
        <w:t>GEF-6</w:t>
      </w:r>
      <w:r w:rsidR="004A35A3">
        <w:rPr>
          <w:rFonts w:ascii="Calibri" w:hAnsi="Calibri" w:cs="Calibri"/>
          <w:lang w:val="en-US"/>
        </w:rPr>
        <w:t xml:space="preserve"> </w:t>
      </w:r>
      <w:r w:rsidRPr="008159A5">
        <w:rPr>
          <w:rFonts w:ascii="Calibri" w:hAnsi="Calibri" w:cs="Calibri"/>
        </w:rPr>
        <w:t xml:space="preserve">"Tăng cường quan hệ đối tác bảo tồn các loài nguy cấp tại Việt Nam". Dự án </w:t>
      </w:r>
      <w:r w:rsidR="004A35A3">
        <w:rPr>
          <w:rFonts w:ascii="Calibri" w:hAnsi="Calibri" w:cs="Calibri"/>
          <w:lang w:val="en-US"/>
        </w:rPr>
        <w:t>này</w:t>
      </w:r>
      <w:r w:rsidRPr="008159A5">
        <w:rPr>
          <w:rFonts w:ascii="Calibri" w:hAnsi="Calibri" w:cs="Calibri"/>
        </w:rPr>
        <w:t xml:space="preserve"> tạo cơ hội cho các nền tảng quốc gia nhằm chia sẻ </w:t>
      </w:r>
      <w:r w:rsidR="004A35A3">
        <w:rPr>
          <w:rFonts w:ascii="Calibri" w:hAnsi="Calibri" w:cs="Calibri"/>
          <w:lang w:val="en-US"/>
        </w:rPr>
        <w:t>thông tin</w:t>
      </w:r>
      <w:r w:rsidRPr="008159A5">
        <w:rPr>
          <w:rFonts w:ascii="Calibri" w:hAnsi="Calibri" w:cs="Calibri"/>
        </w:rPr>
        <w:t xml:space="preserve"> giữa Bộ Tài nguyên và Môi trường (Bộ TNMT), Bộ Văn hóa Thể Thao và Du lịch (Bộ VHTTDL) và </w:t>
      </w:r>
      <w:r w:rsidR="004A35A3">
        <w:rPr>
          <w:rFonts w:ascii="Calibri" w:hAnsi="Calibri" w:cs="Calibri"/>
          <w:lang w:val="en-US"/>
        </w:rPr>
        <w:t>B</w:t>
      </w:r>
      <w:r w:rsidRPr="008159A5">
        <w:rPr>
          <w:rFonts w:ascii="Calibri" w:hAnsi="Calibri" w:cs="Calibri"/>
        </w:rPr>
        <w:t xml:space="preserve">an quản lý các vườn quốc gia tại cấp cảnh quan để liên kết </w:t>
      </w:r>
      <w:r w:rsidR="004A35A3">
        <w:rPr>
          <w:rFonts w:ascii="Calibri" w:hAnsi="Calibri" w:cs="Calibri"/>
          <w:lang w:val="en-US"/>
        </w:rPr>
        <w:t xml:space="preserve">với </w:t>
      </w:r>
      <w:r w:rsidRPr="008159A5">
        <w:rPr>
          <w:rFonts w:ascii="Calibri" w:hAnsi="Calibri" w:cs="Calibri"/>
        </w:rPr>
        <w:t xml:space="preserve">mạng lưới GWP. Hợp tác với GWP sẽ tạo cơ hội cho Việt Nam chia sẻ ý tưởng và kinh nghiệm với các quốc gia khác thuộc dự án GWP về phát triển du lịch </w:t>
      </w:r>
      <w:r w:rsidR="00CF1545">
        <w:rPr>
          <w:rFonts w:ascii="Calibri" w:hAnsi="Calibri" w:cs="Calibri"/>
        </w:rPr>
        <w:t>dựa vào thiên nhiên</w:t>
      </w:r>
      <w:r w:rsidRPr="008159A5">
        <w:rPr>
          <w:rFonts w:ascii="Calibri" w:hAnsi="Calibri" w:cs="Calibri"/>
        </w:rPr>
        <w:t xml:space="preserve"> và các phương pháp tiếp cận toàn diện để ngăn chặn săn bắt, buôn bán động vật hoang dã và các bài học quý giá từ xung đột giữa con người với động vật hoang dã (HWC).</w:t>
      </w:r>
    </w:p>
    <w:p w14:paraId="2BA34E5B" w14:textId="77777777" w:rsidR="004F1A34" w:rsidRPr="008159A5" w:rsidRDefault="004F1A34" w:rsidP="006D4665">
      <w:pPr>
        <w:pStyle w:val="Caption"/>
        <w:rPr>
          <w:rFonts w:ascii="Calibri" w:hAnsi="Calibri" w:cs="Calibri"/>
          <w:highlight w:val="yellow"/>
        </w:rPr>
        <w:sectPr w:rsidR="004F1A34" w:rsidRPr="008159A5" w:rsidSect="00C75BE6">
          <w:type w:val="continuous"/>
          <w:pgSz w:w="11909" w:h="16834" w:code="9"/>
          <w:pgMar w:top="1440" w:right="1440" w:bottom="1440" w:left="1440" w:header="720" w:footer="720" w:gutter="0"/>
          <w:cols w:space="708"/>
          <w:docGrid w:linePitch="299"/>
        </w:sectPr>
      </w:pPr>
    </w:p>
    <w:p w14:paraId="3301BE38" w14:textId="1258A86A" w:rsidR="004F1A34" w:rsidRDefault="004F1A34" w:rsidP="006D4665">
      <w:pPr>
        <w:pStyle w:val="Caption"/>
        <w:jc w:val="center"/>
        <w:rPr>
          <w:rFonts w:ascii="Calibri" w:hAnsi="Calibri" w:cs="Calibri"/>
        </w:rPr>
      </w:pPr>
      <w:r w:rsidRPr="008159A5">
        <w:rPr>
          <w:rFonts w:ascii="Calibri" w:hAnsi="Calibri" w:cs="Calibri"/>
          <w:highlight w:val="yellow"/>
        </w:rPr>
        <w:t>Bảng</w:t>
      </w:r>
      <w:r w:rsidR="007F5551">
        <w:rPr>
          <w:rFonts w:ascii="Calibri" w:hAnsi="Calibri" w:cs="Calibri"/>
          <w:highlight w:val="yellow"/>
          <w:lang w:val="en-US"/>
        </w:rPr>
        <w:t xml:space="preserve"> 20</w:t>
      </w:r>
      <w:r w:rsidRPr="008159A5">
        <w:rPr>
          <w:rFonts w:ascii="Calibri" w:hAnsi="Calibri" w:cs="Calibri"/>
          <w:highlight w:val="yellow"/>
        </w:rPr>
        <w:t>. Tóm tắt phân tích vai trò và trách nhiệm của các bên liên quan</w:t>
      </w:r>
    </w:p>
    <w:p w14:paraId="0373CF27" w14:textId="77777777" w:rsidR="0096651C" w:rsidRPr="0096651C" w:rsidRDefault="0096651C" w:rsidP="006D4665">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022"/>
        <w:gridCol w:w="3249"/>
      </w:tblGrid>
      <w:tr w:rsidR="004F1A34" w:rsidRPr="008159A5" w14:paraId="3B03D4A1" w14:textId="77777777" w:rsidTr="00200135">
        <w:trPr>
          <w:tblHeader/>
        </w:trPr>
        <w:tc>
          <w:tcPr>
            <w:tcW w:w="969" w:type="pct"/>
            <w:shd w:val="clear" w:color="auto" w:fill="002060"/>
          </w:tcPr>
          <w:p w14:paraId="64EB36EB" w14:textId="77777777" w:rsidR="004F1A34" w:rsidRPr="008159A5" w:rsidRDefault="004F1A34" w:rsidP="006D4665">
            <w:pPr>
              <w:pStyle w:val="TableHeading"/>
              <w:spacing w:line="240" w:lineRule="auto"/>
              <w:rPr>
                <w:rFonts w:ascii="Calibri" w:hAnsi="Calibri"/>
              </w:rPr>
            </w:pPr>
            <w:r w:rsidRPr="008159A5">
              <w:rPr>
                <w:rFonts w:ascii="Calibri" w:hAnsi="Calibri"/>
              </w:rPr>
              <w:t>Các bên liên quan</w:t>
            </w:r>
          </w:p>
        </w:tc>
        <w:tc>
          <w:tcPr>
            <w:tcW w:w="2230" w:type="pct"/>
            <w:shd w:val="clear" w:color="auto" w:fill="002060"/>
          </w:tcPr>
          <w:p w14:paraId="2EA6C7A3" w14:textId="77777777" w:rsidR="004F1A34" w:rsidRPr="008159A5" w:rsidRDefault="004F1A34" w:rsidP="006D4665">
            <w:pPr>
              <w:pStyle w:val="TableHeading"/>
              <w:spacing w:line="240" w:lineRule="auto"/>
              <w:rPr>
                <w:rFonts w:ascii="Calibri" w:hAnsi="Calibri"/>
              </w:rPr>
            </w:pPr>
            <w:r w:rsidRPr="008159A5">
              <w:rPr>
                <w:rFonts w:ascii="Calibri" w:hAnsi="Calibri"/>
              </w:rPr>
              <w:t>Nhiệm vụ và trách nhiệm</w:t>
            </w:r>
          </w:p>
        </w:tc>
        <w:tc>
          <w:tcPr>
            <w:tcW w:w="1801" w:type="pct"/>
            <w:shd w:val="clear" w:color="auto" w:fill="002060"/>
          </w:tcPr>
          <w:p w14:paraId="4F459221" w14:textId="77777777" w:rsidR="004F1A34" w:rsidRPr="008159A5" w:rsidRDefault="004F1A34" w:rsidP="006D4665">
            <w:pPr>
              <w:pStyle w:val="TableHeading"/>
              <w:spacing w:line="240" w:lineRule="auto"/>
              <w:rPr>
                <w:rFonts w:ascii="Calibri" w:hAnsi="Calibri"/>
              </w:rPr>
            </w:pPr>
            <w:r w:rsidRPr="008159A5">
              <w:rPr>
                <w:rFonts w:ascii="Calibri" w:hAnsi="Calibri"/>
              </w:rPr>
              <w:t>Vai trò trong dự án và cơ chế tham gia</w:t>
            </w:r>
          </w:p>
        </w:tc>
      </w:tr>
      <w:tr w:rsidR="004F1A34" w:rsidRPr="008159A5" w14:paraId="497A5613" w14:textId="77777777" w:rsidTr="00200135">
        <w:tc>
          <w:tcPr>
            <w:tcW w:w="5000" w:type="pct"/>
            <w:gridSpan w:val="3"/>
            <w:shd w:val="clear" w:color="auto" w:fill="D9E2F3"/>
          </w:tcPr>
          <w:p w14:paraId="1D00F9C2" w14:textId="7FC89B43" w:rsidR="004F1A34" w:rsidRPr="00A4024A" w:rsidRDefault="004F1A34" w:rsidP="006D4665">
            <w:pPr>
              <w:pStyle w:val="TableHeading"/>
              <w:spacing w:line="240" w:lineRule="auto"/>
              <w:rPr>
                <w:rFonts w:ascii="Calibri" w:hAnsi="Calibri"/>
                <w:lang w:val="en-US"/>
              </w:rPr>
            </w:pPr>
            <w:r w:rsidRPr="008159A5">
              <w:rPr>
                <w:rFonts w:ascii="Calibri" w:hAnsi="Calibri"/>
              </w:rPr>
              <w:t xml:space="preserve">1 Chính phủ </w:t>
            </w:r>
            <w:r w:rsidR="00A4024A">
              <w:rPr>
                <w:rFonts w:ascii="Calibri" w:hAnsi="Calibri"/>
                <w:lang w:val="en-US"/>
              </w:rPr>
              <w:t>trung ương</w:t>
            </w:r>
          </w:p>
        </w:tc>
      </w:tr>
      <w:tr w:rsidR="004F1A34" w:rsidRPr="008159A5" w14:paraId="10C1D021" w14:textId="77777777" w:rsidTr="00200135">
        <w:tc>
          <w:tcPr>
            <w:tcW w:w="969" w:type="pct"/>
            <w:shd w:val="clear" w:color="auto" w:fill="auto"/>
          </w:tcPr>
          <w:p w14:paraId="7545057E" w14:textId="48745E0F" w:rsidR="004F1A34" w:rsidRPr="008159A5" w:rsidRDefault="004F1A34" w:rsidP="006D4665">
            <w:pPr>
              <w:pStyle w:val="TableParagraph"/>
              <w:spacing w:line="240" w:lineRule="auto"/>
              <w:rPr>
                <w:rFonts w:ascii="Calibri" w:hAnsi="Calibri"/>
              </w:rPr>
            </w:pPr>
            <w:r w:rsidRPr="008159A5">
              <w:rPr>
                <w:rFonts w:ascii="Calibri" w:hAnsi="Calibri"/>
              </w:rPr>
              <w:t>Bộ Tài nguyên và Môi trường (</w:t>
            </w:r>
            <w:r w:rsidR="00A4024A">
              <w:rPr>
                <w:rFonts w:ascii="Calibri" w:hAnsi="Calibri"/>
              </w:rPr>
              <w:t>TNMT</w:t>
            </w:r>
            <w:r w:rsidRPr="008159A5">
              <w:rPr>
                <w:rFonts w:ascii="Calibri" w:hAnsi="Calibri"/>
              </w:rPr>
              <w:t>) và các cơ quan có thẩm quyền</w:t>
            </w:r>
          </w:p>
        </w:tc>
        <w:tc>
          <w:tcPr>
            <w:tcW w:w="2230" w:type="pct"/>
            <w:shd w:val="clear" w:color="auto" w:fill="auto"/>
          </w:tcPr>
          <w:p w14:paraId="73F0B6DF" w14:textId="77777777" w:rsidR="004F1A34" w:rsidRPr="008159A5" w:rsidRDefault="004F1A34" w:rsidP="006D4665">
            <w:pPr>
              <w:pStyle w:val="TableParagraph"/>
              <w:spacing w:line="240" w:lineRule="auto"/>
              <w:rPr>
                <w:rFonts w:ascii="Calibri" w:hAnsi="Calibri"/>
              </w:rPr>
            </w:pPr>
            <w:r w:rsidRPr="008159A5">
              <w:rPr>
                <w:rFonts w:ascii="Calibri" w:hAnsi="Calibri"/>
                <w:color w:val="000000"/>
              </w:rPr>
              <w:t xml:space="preserve">Các chức năng quản lý nhà nước trên phạm vi rộng của Bộ TNMT </w:t>
            </w:r>
            <w:r w:rsidRPr="008159A5">
              <w:rPr>
                <w:rFonts w:ascii="Calibri" w:hAnsi="Calibri"/>
              </w:rPr>
              <w:t>bao gồm quản lý tài nguyên không khí, đất và nước theo Luật Bảo vệ Môi trường sửa đổi (2020), cũng như đa dạng sinh học theo Luật Đa dạng sinh học của Việt Nam (2008).</w:t>
            </w:r>
            <w:r w:rsidRPr="008159A5">
              <w:rPr>
                <w:rFonts w:ascii="Calibri" w:hAnsi="Calibri"/>
                <w:color w:val="000000"/>
              </w:rPr>
              <w:t xml:space="preserve"> Nhiệm vụ của Bộ TNMT cũng bao gồm việc phối hợp với các bộ, ủy ban cấp bộ và cơ quan chính phủ trong việc hướng dẫn thực hiện sử dụng tài nguyên, bảo vệ môi trường và bảo tồn đa dạng sinh học trong các lĩnh vực do các bộ, cơ quan này quản lý. Theo Nghị định số 65, </w:t>
            </w:r>
            <w:r w:rsidRPr="008159A5">
              <w:rPr>
                <w:rFonts w:ascii="Calibri" w:hAnsi="Calibri"/>
              </w:rPr>
              <w:t>Bộ TNMT đã được giao trách nhiệm phối hợp với các UBND tỉnh để thành lập các khu bảo tồn cấp quốc gia ở các vùng đất ngập nước, núi đá vôi và các hệ sinh thái hỗn hợp  tại hai tỉnh và rừng đặc dụng (RĐD) hoặc trên biển và quản lý các khu bảo tồn như vậy.</w:t>
            </w:r>
          </w:p>
          <w:p w14:paraId="74A46BD7" w14:textId="239218F9" w:rsidR="004F1A34" w:rsidRPr="008159A5" w:rsidRDefault="004F1A34" w:rsidP="006D4665">
            <w:pPr>
              <w:pStyle w:val="TableParagraph"/>
              <w:spacing w:line="240" w:lineRule="auto"/>
              <w:rPr>
                <w:rFonts w:ascii="Calibri" w:hAnsi="Calibri"/>
              </w:rPr>
            </w:pPr>
            <w:r w:rsidRPr="008159A5">
              <w:rPr>
                <w:rFonts w:ascii="Calibri" w:hAnsi="Calibri"/>
              </w:rPr>
              <w:t xml:space="preserve">Tổng cục Môi trường (TCMT) là cơ quan trực thuộc Bộ TNMT chịu trách nhiệm tham mưu, hỗ trợ Bộ trưởng Bộ TNMT trong lĩnh vực pháp luật và chính sách quản lý môi trường và giám sát việc thực hiện. Về đa dạng sinh học, TCMT chịu trách nhiệm thực hiện điều tra, kiểm kê, giám sát và đánh giá đa dạng sinh học trên phạm vi toàn quốc; đánh giá các hệ sinh thái bị suy thoái </w:t>
            </w:r>
            <w:r w:rsidR="00C52D67">
              <w:rPr>
                <w:rFonts w:ascii="Calibri" w:hAnsi="Calibri"/>
                <w:lang w:val="en-US"/>
              </w:rPr>
              <w:t>có phạm vi ngoài một tỉnh</w:t>
            </w:r>
            <w:r w:rsidRPr="008159A5">
              <w:rPr>
                <w:rFonts w:ascii="Calibri" w:hAnsi="Calibri"/>
              </w:rPr>
              <w:t xml:space="preserve"> hoặc xuyên biên giới và đề xuất các biện pháp bảo tồn, phục hồi và duy trì sử dụng bền vững tài nguyên sinh vật.</w:t>
            </w:r>
          </w:p>
          <w:p w14:paraId="62CA076C" w14:textId="685820CC" w:rsidR="004F1A34" w:rsidRPr="008159A5" w:rsidRDefault="004F1A34" w:rsidP="006D4665">
            <w:pPr>
              <w:pStyle w:val="TableParagraph"/>
              <w:spacing w:line="240" w:lineRule="auto"/>
              <w:rPr>
                <w:rFonts w:ascii="Calibri" w:hAnsi="Calibri"/>
              </w:rPr>
            </w:pPr>
            <w:r w:rsidRPr="008159A5">
              <w:rPr>
                <w:rFonts w:ascii="Calibri" w:hAnsi="Calibri"/>
              </w:rPr>
              <w:t>Theo TCMT, Cục Bảo tồn thiên nhiên và Đa dạng sinh học (BCA) có nhiệm vụ quản lý nhà nước về đa dạng sinh học, đảm bảo phù hợp với các quy định về bảo tồn đa dạng sinh học theo Luật Đa dạng sinh học đồng thời hợp tác với các Bộ khác. Về mặt thể chế, BCA là cơ quan được ủy quyền chuẩn bị Chiến lược quốc gia về ĐDSH (NBSAP), lập kế hoạch tổng thể và báo cáo quốc gia về đa dạng sinh học.</w:t>
            </w:r>
          </w:p>
          <w:p w14:paraId="7B8B9EDC" w14:textId="29DA79F3" w:rsidR="004F1A34" w:rsidRPr="008159A5" w:rsidRDefault="004F1A34" w:rsidP="006D4665">
            <w:pPr>
              <w:pStyle w:val="TableParagraph"/>
              <w:spacing w:line="240" w:lineRule="auto"/>
              <w:rPr>
                <w:rFonts w:ascii="Calibri" w:hAnsi="Calibri"/>
              </w:rPr>
            </w:pPr>
            <w:r w:rsidRPr="008159A5">
              <w:rPr>
                <w:rFonts w:ascii="Calibri" w:hAnsi="Calibri"/>
              </w:rPr>
              <w:t xml:space="preserve">Bộ TNMT là cơ quan đầu mối quốc gia thực hiện các hiệp định đa phương về môi trường, bao gồm Công ước về Đa dạng sinh học (CBD), Công ước khung Liên Hợp Quốc về Biến đổi </w:t>
            </w:r>
            <w:r w:rsidR="00D4522E">
              <w:rPr>
                <w:rFonts w:ascii="Calibri" w:hAnsi="Calibri"/>
                <w:lang w:val="en-US"/>
              </w:rPr>
              <w:t>k</w:t>
            </w:r>
            <w:r w:rsidRPr="008159A5">
              <w:rPr>
                <w:rFonts w:ascii="Calibri" w:hAnsi="Calibri"/>
              </w:rPr>
              <w:t xml:space="preserve">hí hậu (UNFCCC), Công ước Ramsar và Công ước Liên Hợp Quốc về </w:t>
            </w:r>
            <w:r w:rsidR="00D4522E">
              <w:rPr>
                <w:rFonts w:ascii="Calibri" w:hAnsi="Calibri"/>
                <w:lang w:val="en-US"/>
              </w:rPr>
              <w:t>c</w:t>
            </w:r>
            <w:r w:rsidRPr="008159A5">
              <w:rPr>
                <w:rFonts w:ascii="Calibri" w:hAnsi="Calibri"/>
              </w:rPr>
              <w:t xml:space="preserve">hống </w:t>
            </w:r>
            <w:r w:rsidR="00D4522E">
              <w:rPr>
                <w:rFonts w:ascii="Calibri" w:hAnsi="Calibri"/>
                <w:lang w:val="en-US"/>
              </w:rPr>
              <w:t>s</w:t>
            </w:r>
            <w:r w:rsidRPr="008159A5">
              <w:rPr>
                <w:rFonts w:ascii="Calibri" w:hAnsi="Calibri"/>
              </w:rPr>
              <w:t>a mạc hóa (UNCCD).</w:t>
            </w:r>
          </w:p>
        </w:tc>
        <w:tc>
          <w:tcPr>
            <w:tcW w:w="1801" w:type="pct"/>
            <w:shd w:val="clear" w:color="auto" w:fill="auto"/>
          </w:tcPr>
          <w:p w14:paraId="365A5BF4" w14:textId="1E4F4260" w:rsidR="004F1A34" w:rsidRPr="008159A5" w:rsidRDefault="004F1A34" w:rsidP="006D4665">
            <w:pPr>
              <w:pStyle w:val="TableParagraph"/>
              <w:spacing w:line="240" w:lineRule="auto"/>
              <w:rPr>
                <w:rFonts w:ascii="Calibri" w:hAnsi="Calibri"/>
              </w:rPr>
            </w:pPr>
            <w:r w:rsidRPr="008159A5">
              <w:rPr>
                <w:rFonts w:ascii="Calibri" w:hAnsi="Calibri"/>
              </w:rPr>
              <w:t xml:space="preserve">Bộ Tài nguyên và Môi trường là cơ quan </w:t>
            </w:r>
            <w:r w:rsidR="00D2020B">
              <w:rPr>
                <w:rFonts w:ascii="Calibri" w:hAnsi="Calibri"/>
                <w:lang w:val="en-US"/>
              </w:rPr>
              <w:t xml:space="preserve">thực </w:t>
            </w:r>
            <w:r w:rsidRPr="008159A5">
              <w:rPr>
                <w:rFonts w:ascii="Calibri" w:hAnsi="Calibri"/>
              </w:rPr>
              <w:t>quốc gia được chỉ định cho dự án lần này. Bộ TNMT sẽ đảm nhận tất cả các nhiệm vụ được giao cho Cơ quan</w:t>
            </w:r>
            <w:r w:rsidR="00D2020B">
              <w:rPr>
                <w:rFonts w:ascii="Calibri" w:hAnsi="Calibri"/>
              </w:rPr>
              <w:t xml:space="preserve"> thực hi</w:t>
            </w:r>
            <w:r w:rsidR="00D2020B">
              <w:rPr>
                <w:rFonts w:ascii="Calibri" w:hAnsi="Calibri"/>
                <w:lang w:val="en-US"/>
              </w:rPr>
              <w:t xml:space="preserve">ện </w:t>
            </w:r>
            <w:r w:rsidRPr="008159A5">
              <w:rPr>
                <w:rFonts w:ascii="Calibri" w:hAnsi="Calibri"/>
              </w:rPr>
              <w:t xml:space="preserve">sẽ chủ trì </w:t>
            </w:r>
            <w:r w:rsidRPr="008159A5">
              <w:rPr>
                <w:rFonts w:ascii="Calibri" w:hAnsi="Calibri"/>
                <w:color w:val="000000"/>
              </w:rPr>
              <w:t>Ban chỉ đạo dự án và đảm nhận vai trò dẫn đầu trong việc thu hút các bên liên quan cấp quốc gia và địa phương trong việc thực hiện các hoạt động của dự án. Bộ TNMT sẽ chủ trì các cuộc họp Đánh giá hàng năm về lập kế hoạch và báo cáo dự án, đồng thời sẽ thẩm định và phê duyệt tất cả các tài liệu liên quan đến dự án, bao gồm Kế hoạch năm và Kế hoạch quý.</w:t>
            </w:r>
          </w:p>
          <w:p w14:paraId="43866732" w14:textId="1C3609BF" w:rsidR="004F1A34" w:rsidRPr="008159A5" w:rsidRDefault="004F1A34" w:rsidP="006D4665">
            <w:pPr>
              <w:pStyle w:val="TableParagraph"/>
              <w:spacing w:line="240" w:lineRule="auto"/>
              <w:rPr>
                <w:rFonts w:ascii="Calibri" w:hAnsi="Calibri"/>
              </w:rPr>
            </w:pPr>
            <w:r w:rsidRPr="008159A5">
              <w:rPr>
                <w:rFonts w:ascii="Calibri" w:hAnsi="Calibri"/>
              </w:rPr>
              <w:t xml:space="preserve">TCMT sẽ chịu trách nhiệm thực hiện tổng thể dự án với tư cách là Chủ dự án dưới sự quản lý của Bộ </w:t>
            </w:r>
            <w:r w:rsidR="00A4024A">
              <w:rPr>
                <w:rFonts w:ascii="Calibri" w:hAnsi="Calibri"/>
              </w:rPr>
              <w:t>TNMT</w:t>
            </w:r>
            <w:r w:rsidRPr="008159A5">
              <w:rPr>
                <w:rFonts w:ascii="Calibri" w:hAnsi="Calibri"/>
              </w:rPr>
              <w:t>. TCMT cũng chịu trách nhiệm điều phối các bên liên quan để hỗ trợ việc thực hiện chung của dự án. TCMT đã có kinh nghiệm quản lý các Dự án của Liên hợp quốc, bao gồm cả các dự án do GEF tài trợ. TCMT sẽ tham gia các cuộc họp Đánh giá hàng năm, lập kế hoạch và báo cáo.</w:t>
            </w:r>
          </w:p>
          <w:p w14:paraId="1631D4EA"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BCA sẽ chịu trách nhiệm điều phối và quản lý hàng ngày các hoạt động của dự án ở cấp quốc gia và điều phối các hoạt động của dự án ở cấp tỉnh, quản lý và báo cáo tài chính. </w:t>
            </w:r>
          </w:p>
        </w:tc>
      </w:tr>
      <w:tr w:rsidR="004F1A34" w:rsidRPr="008159A5" w14:paraId="35EA8613" w14:textId="77777777" w:rsidTr="00200135">
        <w:tc>
          <w:tcPr>
            <w:tcW w:w="969" w:type="pct"/>
            <w:shd w:val="clear" w:color="auto" w:fill="auto"/>
          </w:tcPr>
          <w:p w14:paraId="765A4186" w14:textId="77777777" w:rsidR="004F1A34" w:rsidRPr="008159A5" w:rsidRDefault="004F1A34" w:rsidP="006D4665">
            <w:pPr>
              <w:pStyle w:val="TableParagraph"/>
              <w:spacing w:line="240" w:lineRule="auto"/>
              <w:rPr>
                <w:rFonts w:ascii="Calibri" w:hAnsi="Calibri"/>
              </w:rPr>
            </w:pPr>
            <w:r w:rsidRPr="008159A5">
              <w:rPr>
                <w:rFonts w:ascii="Calibri" w:hAnsi="Calibri"/>
              </w:rPr>
              <w:t>Bộ Văn hóa, Thể thao và Du lịch (Bộ VHTTDL)</w:t>
            </w:r>
          </w:p>
        </w:tc>
        <w:tc>
          <w:tcPr>
            <w:tcW w:w="2230" w:type="pct"/>
            <w:shd w:val="clear" w:color="auto" w:fill="auto"/>
          </w:tcPr>
          <w:p w14:paraId="7F90B314" w14:textId="6AFA5508" w:rsidR="004F1A34" w:rsidRPr="008159A5" w:rsidRDefault="004F1A34" w:rsidP="006D4665">
            <w:pPr>
              <w:pStyle w:val="TableParagraph"/>
              <w:spacing w:line="240" w:lineRule="auto"/>
              <w:rPr>
                <w:rFonts w:ascii="Calibri" w:hAnsi="Calibri"/>
              </w:rPr>
            </w:pPr>
            <w:r w:rsidRPr="008159A5">
              <w:rPr>
                <w:rFonts w:ascii="Calibri" w:hAnsi="Calibri"/>
              </w:rPr>
              <w:t xml:space="preserve">Bộ VHTTDL tham gia </w:t>
            </w:r>
            <w:r w:rsidR="000753ED">
              <w:rPr>
                <w:rFonts w:ascii="Calibri" w:hAnsi="Calibri"/>
                <w:lang w:val="en-US"/>
              </w:rPr>
              <w:t xml:space="preserve">vào việc </w:t>
            </w:r>
            <w:r w:rsidRPr="008159A5">
              <w:rPr>
                <w:rFonts w:ascii="Calibri" w:hAnsi="Calibri"/>
              </w:rPr>
              <w:t xml:space="preserve">quản lý </w:t>
            </w:r>
            <w:r w:rsidR="00143762">
              <w:rPr>
                <w:rFonts w:ascii="Calibri" w:hAnsi="Calibri"/>
                <w:lang w:val="en-US"/>
              </w:rPr>
              <w:t xml:space="preserve">các </w:t>
            </w:r>
            <w:r w:rsidR="00780722">
              <w:rPr>
                <w:rFonts w:ascii="Calibri" w:hAnsi="Calibri"/>
                <w:lang w:val="en-US"/>
              </w:rPr>
              <w:t>khu rừng mang tính</w:t>
            </w:r>
            <w:r w:rsidRPr="008159A5">
              <w:rPr>
                <w:rFonts w:ascii="Calibri" w:hAnsi="Calibri"/>
              </w:rPr>
              <w:t xml:space="preserve"> văn hóa - lịch sử - môi trường được quốc gia hoặc quốc tế công nhận để phục vụ mục đích du lịch lịch sử - văn hóa. Bộ VHTTDL có trách nhiệm phối hợp với Bộ Nông nghiệp và Phát triển nông thôn xây dựng cơ sở pháp lý cho hoạt động du lịch, cơ chế quản lý hài hòa tránh phát sinh thủ tục giữa Ban quản lý khu bảo tồn và Sở du lịch đồng thời xây dựng nguồn quỹ cho việc bảo vệ rừng, tôn tạo di sản văn hóa, lịch sử và thiên nhiên. Bộ VHTTDL còn chịu trách nhiệm quản lý nhà nước đối với các dịch vụ công về văn hóa, thể thao và du lịch trên toàn quốc. Bộ VHTTDL dẫn đầu cả nước về quy hoạch và phát triển du lịch trên toàn quốc.</w:t>
            </w:r>
          </w:p>
          <w:p w14:paraId="6D32FAC7"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Tổng cục Du </w:t>
            </w:r>
            <w:r w:rsidRPr="008159A5">
              <w:rPr>
                <w:rFonts w:ascii="Calibri" w:hAnsi="Calibri"/>
                <w:color w:val="262626"/>
                <w:shd w:val="clear" w:color="auto" w:fill="FFFFFF"/>
              </w:rPr>
              <w:t>lịch Việt Nam</w:t>
            </w:r>
            <w:r w:rsidRPr="008159A5">
              <w:rPr>
                <w:rFonts w:ascii="Calibri" w:hAnsi="Calibri"/>
              </w:rPr>
              <w:t xml:space="preserve"> (TCDL) là cơ quan trực thuộc Bộ VHTTDL có trách nhiệm tham mưu, hỗ trợ Bộ trưởng Bộ VHTTDL về phương diện chính sách, pháp luật quản lý du lịch và giám sát việc thực hiện. Về du lịch, Tổng cục Du lịch có nhiệm vụ trình Bộ trưởng Bộ VHTTDL sau đó Bộ có nhiệm vụ trình cơ quan nhà nước có thẩm quyền các dự án luật, dự thảo nghị quyết của Quốc hội; Dự án pháp lệnh, dự thảo nghị quyết của Ủy ban Thường vụ Quốc hội; dự thảo nghị quyết, nghị định của Chính phủ về lĩnh vực du lịch và các đề án, dự án khác theo sự phân công của Bộ trưởng Bộ VHTTDL; chiến lược và quy hoạch tổng thể phát triển du lịch; chương trình xúc tiến du lịch quốc gia; kế hoạch hành động quốc gia về du lịch; hồ sơ đề nghị công nhận khu du lịch quốc gia trên địa bàn hai đơn vị hành chính cấp tỉnh trở lên và xác nhận các chứng chỉ du lịch (như Nhãn Bông sen xanh, VTOS, v.v.).</w:t>
            </w:r>
          </w:p>
          <w:p w14:paraId="57CB8F84"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Viện Nghiên cứu Phát triển Du lịch (ITDR) trực thuộc Tổng cục Du lịch có chức năng nghiên cứu, xây dựng chiến lược, quy hoạch, cơ chế, chính sách dành cho quản lý và phát triển du lịch phục vụ công tác quản lý nhà nước về du lịch. </w:t>
            </w:r>
          </w:p>
        </w:tc>
        <w:tc>
          <w:tcPr>
            <w:tcW w:w="1801" w:type="pct"/>
            <w:shd w:val="clear" w:color="auto" w:fill="auto"/>
          </w:tcPr>
          <w:p w14:paraId="374D9218" w14:textId="41B1CF13" w:rsidR="004F1A34" w:rsidRPr="008159A5" w:rsidRDefault="004F1A34" w:rsidP="006D4665">
            <w:pPr>
              <w:pStyle w:val="TableParagraph"/>
              <w:spacing w:line="240" w:lineRule="auto"/>
              <w:rPr>
                <w:rFonts w:ascii="Calibri" w:hAnsi="Calibri"/>
              </w:rPr>
            </w:pPr>
            <w:r w:rsidRPr="008159A5">
              <w:rPr>
                <w:rFonts w:ascii="Calibri" w:hAnsi="Calibri"/>
              </w:rPr>
              <w:t xml:space="preserve">Bộ VHTTDL sẽ phối hợp với dự án để xác định những khoảng trống và ưu tiên trong việc thúc đẩy du lịch dựa vào thiên nhiên trong các khu du lịch quốc gia thông qua phát triển chính sách, luật pháp và các mô hình, cũng như tư vấn chứng nhận các sản phẩm và dịch vụ du lịch. Bộ VHTTDL là đối tác đồng thi hành của dự án. Bộ VHTTDL sẽ cử Viện Nghiên cứu Phát triển Du lịch </w:t>
            </w:r>
            <w:r w:rsidR="00577DB9">
              <w:rPr>
                <w:rFonts w:ascii="Calibri" w:hAnsi="Calibri"/>
                <w:lang w:val="en-US"/>
              </w:rPr>
              <w:t>trực thuộc</w:t>
            </w:r>
            <w:r w:rsidRPr="008159A5">
              <w:rPr>
                <w:rFonts w:ascii="Calibri" w:hAnsi="Calibri"/>
              </w:rPr>
              <w:t xml:space="preserve"> Tổng cục Du lịch chịu trách nhiệm trực tiếp thực hiện các hoạt động với tư cách là </w:t>
            </w:r>
            <w:r w:rsidR="005C01BB">
              <w:rPr>
                <w:rFonts w:ascii="Calibri" w:hAnsi="Calibri"/>
              </w:rPr>
              <w:t>cơ quan thực hiện</w:t>
            </w:r>
            <w:r w:rsidRPr="008159A5">
              <w:rPr>
                <w:rFonts w:ascii="Calibri" w:hAnsi="Calibri"/>
              </w:rPr>
              <w:t xml:space="preserve"> của dự án.</w:t>
            </w:r>
          </w:p>
        </w:tc>
      </w:tr>
      <w:tr w:rsidR="004F1A34" w:rsidRPr="008159A5" w14:paraId="080C6BC6" w14:textId="77777777" w:rsidTr="00200135">
        <w:tc>
          <w:tcPr>
            <w:tcW w:w="969" w:type="pct"/>
            <w:shd w:val="clear" w:color="auto" w:fill="auto"/>
          </w:tcPr>
          <w:p w14:paraId="01265B33" w14:textId="7053FFA8" w:rsidR="004F1A34" w:rsidRPr="008159A5" w:rsidRDefault="004F1A34" w:rsidP="006D4665">
            <w:pPr>
              <w:pStyle w:val="TableParagraph"/>
              <w:spacing w:line="240" w:lineRule="auto"/>
              <w:rPr>
                <w:rFonts w:ascii="Calibri" w:hAnsi="Calibri"/>
              </w:rPr>
            </w:pPr>
            <w:r w:rsidRPr="008159A5">
              <w:rPr>
                <w:rFonts w:ascii="Calibri" w:hAnsi="Calibri"/>
              </w:rPr>
              <w:t>Bộ Nông nghiệp và Phát triển Nông thôn (B</w:t>
            </w:r>
            <w:r w:rsidR="00C646CE">
              <w:rPr>
                <w:rFonts w:ascii="Calibri" w:hAnsi="Calibri"/>
                <w:lang w:val="en-US"/>
              </w:rPr>
              <w:t>ộ</w:t>
            </w:r>
            <w:r w:rsidRPr="008159A5">
              <w:rPr>
                <w:rFonts w:ascii="Calibri" w:hAnsi="Calibri"/>
              </w:rPr>
              <w:t xml:space="preserve"> NN&amp;PTNT)</w:t>
            </w:r>
          </w:p>
        </w:tc>
        <w:tc>
          <w:tcPr>
            <w:tcW w:w="2230" w:type="pct"/>
            <w:shd w:val="clear" w:color="auto" w:fill="auto"/>
          </w:tcPr>
          <w:p w14:paraId="37857444" w14:textId="1E32D244"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DC3CDD">
              <w:rPr>
                <w:rFonts w:ascii="Calibri" w:hAnsi="Calibri"/>
              </w:rPr>
              <w:t>NN&amp;PTNT</w:t>
            </w:r>
            <w:r w:rsidRPr="008159A5">
              <w:rPr>
                <w:rFonts w:ascii="Calibri" w:hAnsi="Calibri"/>
              </w:rPr>
              <w:t xml:space="preserve"> có trách nhiệm thực hiện quản lý Nhà nước về bảo vệ và phát triển rừng, quản lý thủy sản trên phạm vi cả nước thông qua Cục Kiểm lâm (PFD), Chi cục Rừng đặc dụng và Phòng hộ, Cục Đánh bắt và Bảo vệ nguồn lợi (DCFRP). Trước khi có Luật Đa dạng sinh học năm 2008, Bộ </w:t>
            </w:r>
            <w:r w:rsidR="00DC3CDD">
              <w:rPr>
                <w:rFonts w:ascii="Calibri" w:hAnsi="Calibri"/>
              </w:rPr>
              <w:t>NN&amp;PTNT</w:t>
            </w:r>
            <w:r w:rsidRPr="008159A5">
              <w:rPr>
                <w:rFonts w:ascii="Calibri" w:hAnsi="Calibri"/>
              </w:rPr>
              <w:t xml:space="preserve"> chịu trách nhiệm phát triển hệ thống Khu bảo tồn quốc gia trong các khu rừng (Rừng đặc dụng - SUF), các hệ sinh thái biển và thủy nội địa (các Khu bảo tồn biển và Khu bảo tồn thủy nội địa). Ngoài ra, Bộ </w:t>
            </w:r>
            <w:r w:rsidR="00DC3CDD">
              <w:rPr>
                <w:rFonts w:ascii="Calibri" w:hAnsi="Calibri"/>
              </w:rPr>
              <w:t>NN&amp;PTNT</w:t>
            </w:r>
            <w:r w:rsidRPr="008159A5">
              <w:rPr>
                <w:rFonts w:ascii="Calibri" w:hAnsi="Calibri"/>
              </w:rPr>
              <w:t xml:space="preserve"> còn chịu trách nhiệm thực thi các quy định về bảo vệ động vật hoang dã, đóng vai trò quan trọng trong việc ngăn chặn khai thác quá mức các loài. Bộ cũng là cơ quan đầu mối với Công ước về Thương mại Quốc tế các loài động, thực vật hoang dã nguy cấp (CITES). Bộ </w:t>
            </w:r>
            <w:r w:rsidR="00DC3CDD">
              <w:rPr>
                <w:rFonts w:ascii="Calibri" w:hAnsi="Calibri"/>
              </w:rPr>
              <w:t>NN&amp;PTNT</w:t>
            </w:r>
            <w:r w:rsidRPr="008159A5">
              <w:rPr>
                <w:rFonts w:ascii="Calibri" w:hAnsi="Calibri"/>
              </w:rPr>
              <w:t xml:space="preserve"> tiếp tục chịu trách nhiệm đối với các khu bảo tồn cấp quốc gia nằm trong các khu bảo tồn trên cạn và các khu bảo tồn biển nằm trong phạm vi ít nhất 2 tỉnh thành. Bộ </w:t>
            </w:r>
            <w:r w:rsidR="00DC3CDD">
              <w:rPr>
                <w:rFonts w:ascii="Calibri" w:hAnsi="Calibri"/>
              </w:rPr>
              <w:t>NN&amp;PTNT</w:t>
            </w:r>
            <w:r w:rsidRPr="008159A5">
              <w:rPr>
                <w:rFonts w:ascii="Calibri" w:hAnsi="Calibri"/>
              </w:rPr>
              <w:t xml:space="preserve"> cung cấp những hướng dẫn kỹ thuật cho Khu bảo tồn biển </w:t>
            </w:r>
            <w:r w:rsidR="002B3077">
              <w:rPr>
                <w:rFonts w:ascii="Calibri" w:hAnsi="Calibri"/>
              </w:rPr>
              <w:t>Vườn quốc gia</w:t>
            </w:r>
            <w:r w:rsidRPr="008159A5">
              <w:rPr>
                <w:rFonts w:ascii="Calibri" w:hAnsi="Calibri"/>
              </w:rPr>
              <w:t xml:space="preserve"> Núi Chúa. </w:t>
            </w:r>
          </w:p>
        </w:tc>
        <w:tc>
          <w:tcPr>
            <w:tcW w:w="1801" w:type="pct"/>
            <w:shd w:val="clear" w:color="auto" w:fill="auto"/>
          </w:tcPr>
          <w:p w14:paraId="15CA2C26" w14:textId="41360BFF"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DC3CDD">
              <w:rPr>
                <w:rFonts w:ascii="Calibri" w:hAnsi="Calibri"/>
              </w:rPr>
              <w:t>NN&amp;PTNT</w:t>
            </w:r>
            <w:r w:rsidRPr="008159A5">
              <w:rPr>
                <w:rFonts w:ascii="Calibri" w:hAnsi="Calibri"/>
              </w:rPr>
              <w:t xml:space="preserve"> sẽ hợp tác và hỗ trợ trong các hoạt động dự án để xác định các khoảng trống, các vấn đề ưu tiên và giải pháp cho quản lý rừng bền vững, du lịch sinh thái và bảo tồn đa dạng sinh học của các VQG, bao gồm tăng cường quản lý khu bảo tồn, xác định rừng có giá trị bảo tồn cao ở vùng đệm và các khu bảo tồn biển, phục hồi rừng tại hai vườn quốc gia, v.v.</w:t>
            </w:r>
          </w:p>
        </w:tc>
      </w:tr>
      <w:tr w:rsidR="004F1A34" w:rsidRPr="008159A5" w14:paraId="5A897A23" w14:textId="77777777" w:rsidTr="00200135">
        <w:tc>
          <w:tcPr>
            <w:tcW w:w="969" w:type="pct"/>
            <w:shd w:val="clear" w:color="auto" w:fill="auto"/>
          </w:tcPr>
          <w:p w14:paraId="5F8F46B9" w14:textId="731B936E" w:rsidR="004F1A34" w:rsidRPr="008159A5" w:rsidRDefault="004F1A34" w:rsidP="006D4665">
            <w:pPr>
              <w:pStyle w:val="TableParagraph"/>
              <w:spacing w:line="240" w:lineRule="auto"/>
              <w:rPr>
                <w:rFonts w:ascii="Calibri" w:hAnsi="Calibri"/>
              </w:rPr>
            </w:pPr>
            <w:r w:rsidRPr="008159A5">
              <w:rPr>
                <w:rFonts w:ascii="Calibri" w:hAnsi="Calibri"/>
              </w:rPr>
              <w:t>Bộ Kế hoạch và Đầu tư (</w:t>
            </w:r>
            <w:r w:rsidR="00560DBA">
              <w:rPr>
                <w:rFonts w:ascii="Calibri" w:hAnsi="Calibri"/>
                <w:lang w:val="en-US"/>
              </w:rPr>
              <w:t>Bộ KH&amp;ĐT</w:t>
            </w:r>
            <w:r w:rsidRPr="008159A5">
              <w:rPr>
                <w:rFonts w:ascii="Calibri" w:hAnsi="Calibri"/>
              </w:rPr>
              <w:t>)</w:t>
            </w:r>
          </w:p>
        </w:tc>
        <w:tc>
          <w:tcPr>
            <w:tcW w:w="2230" w:type="pct"/>
            <w:shd w:val="clear" w:color="auto" w:fill="auto"/>
          </w:tcPr>
          <w:p w14:paraId="1698FF1A" w14:textId="3F6FA7CB" w:rsidR="004F1A34" w:rsidRPr="008159A5" w:rsidRDefault="004F1A34" w:rsidP="006D4665">
            <w:pPr>
              <w:pStyle w:val="TableParagraph"/>
              <w:spacing w:line="240" w:lineRule="auto"/>
              <w:rPr>
                <w:rFonts w:ascii="Calibri" w:hAnsi="Calibri"/>
              </w:rPr>
            </w:pPr>
            <w:r w:rsidRPr="008159A5">
              <w:rPr>
                <w:rFonts w:ascii="Calibri" w:hAnsi="Calibri"/>
              </w:rPr>
              <w:t>Bộ KH&amp;ĐT thực hiện chức năng quản lý nhà nước trong lĩnh vực kế hoạch và đầu tư, bao gồm tham mưu tổng hợp về chiến lược, kế hoạch phát triển kinh tế - xã hội, cơ chế, chính sách quản lý kinh tế chung và một số lĩnh vực cụ thể về đầu tư trong nước và đầu tư nước ngoài, v.v. .</w:t>
            </w:r>
          </w:p>
        </w:tc>
        <w:tc>
          <w:tcPr>
            <w:tcW w:w="1801" w:type="pct"/>
            <w:shd w:val="clear" w:color="auto" w:fill="auto"/>
          </w:tcPr>
          <w:p w14:paraId="067F3E66" w14:textId="39B4D64A" w:rsidR="004F1A34" w:rsidRPr="008159A5" w:rsidRDefault="004F1A34" w:rsidP="006D4665">
            <w:pPr>
              <w:pStyle w:val="TableParagraph"/>
              <w:spacing w:line="240" w:lineRule="auto"/>
              <w:rPr>
                <w:rFonts w:ascii="Calibri" w:hAnsi="Calibri"/>
              </w:rPr>
            </w:pPr>
            <w:r w:rsidRPr="008159A5">
              <w:rPr>
                <w:rFonts w:ascii="Calibri" w:hAnsi="Calibri"/>
              </w:rPr>
              <w:t xml:space="preserve">Bộ KH&amp;ĐT sẽ là đơn vị thụ hưởng kết quả của dự án, cụ thể là nâng cao năng lực, đào tạo và tư vấn chính sách để lồng ghép việc sử dụng tài nguyên thiên nhiên và nghiên cứu du lịch </w:t>
            </w:r>
            <w:r w:rsidR="00CF1545">
              <w:rPr>
                <w:rFonts w:ascii="Calibri" w:hAnsi="Calibri"/>
              </w:rPr>
              <w:t>dựa vào thiên nhiên</w:t>
            </w:r>
            <w:r w:rsidRPr="008159A5">
              <w:rPr>
                <w:rFonts w:ascii="Calibri" w:hAnsi="Calibri"/>
              </w:rPr>
              <w:t xml:space="preserve"> vào trong các quá trình quy hoạch, chiến lược và kế hoạch cấp tỉnh cũng như cấp quốc gia.</w:t>
            </w:r>
          </w:p>
        </w:tc>
      </w:tr>
      <w:tr w:rsidR="004F1A34" w:rsidRPr="008159A5" w14:paraId="3DD41DE7" w14:textId="77777777" w:rsidTr="00200135">
        <w:tc>
          <w:tcPr>
            <w:tcW w:w="5000" w:type="pct"/>
            <w:gridSpan w:val="3"/>
            <w:shd w:val="clear" w:color="auto" w:fill="D9E2F3"/>
          </w:tcPr>
          <w:p w14:paraId="671F7B8F" w14:textId="77777777" w:rsidR="004F1A34" w:rsidRPr="008159A5" w:rsidRDefault="004F1A34" w:rsidP="006D4665">
            <w:pPr>
              <w:pStyle w:val="TableHeading"/>
              <w:spacing w:line="240" w:lineRule="auto"/>
              <w:rPr>
                <w:rFonts w:ascii="Calibri" w:hAnsi="Calibri"/>
              </w:rPr>
            </w:pPr>
            <w:r w:rsidRPr="008159A5">
              <w:rPr>
                <w:rFonts w:ascii="Calibri" w:hAnsi="Calibri"/>
              </w:rPr>
              <w:t>2) Chính quyền cấp tỉnh và địa phương</w:t>
            </w:r>
          </w:p>
        </w:tc>
      </w:tr>
      <w:tr w:rsidR="004F1A34" w:rsidRPr="008159A5" w14:paraId="14E3363B" w14:textId="77777777" w:rsidTr="00200135">
        <w:tc>
          <w:tcPr>
            <w:tcW w:w="969" w:type="pct"/>
            <w:shd w:val="clear" w:color="auto" w:fill="auto"/>
          </w:tcPr>
          <w:p w14:paraId="0D8BF18D" w14:textId="4BC4EF75" w:rsidR="004F1A34" w:rsidRPr="00F31B05" w:rsidRDefault="004F1A34" w:rsidP="006D4665">
            <w:pPr>
              <w:pStyle w:val="TableParagraph"/>
              <w:spacing w:line="240" w:lineRule="auto"/>
              <w:rPr>
                <w:rFonts w:ascii="Calibri" w:hAnsi="Calibri"/>
                <w:lang w:val="en-US"/>
              </w:rPr>
            </w:pPr>
            <w:r w:rsidRPr="008159A5">
              <w:rPr>
                <w:rFonts w:ascii="Calibri" w:hAnsi="Calibri"/>
              </w:rPr>
              <w:t>Ủy ban Nhân dân</w:t>
            </w:r>
            <w:r w:rsidR="00F31B05">
              <w:rPr>
                <w:rFonts w:ascii="Calibri" w:hAnsi="Calibri"/>
                <w:lang w:val="en-US"/>
              </w:rPr>
              <w:t xml:space="preserve"> </w:t>
            </w:r>
            <w:r w:rsidR="00F31B05" w:rsidRPr="008159A5">
              <w:rPr>
                <w:rFonts w:ascii="Calibri" w:hAnsi="Calibri"/>
              </w:rPr>
              <w:t>(UBND)</w:t>
            </w:r>
            <w:r w:rsidRPr="008159A5">
              <w:rPr>
                <w:rFonts w:ascii="Calibri" w:hAnsi="Calibri"/>
              </w:rPr>
              <w:t xml:space="preserve"> tỉnh tại</w:t>
            </w:r>
            <w:r w:rsidR="00014E27">
              <w:rPr>
                <w:rFonts w:ascii="Calibri" w:hAnsi="Calibri"/>
                <w:lang w:val="en-US"/>
              </w:rPr>
              <w:t xml:space="preserve"> các</w:t>
            </w:r>
            <w:r w:rsidRPr="008159A5">
              <w:rPr>
                <w:rFonts w:ascii="Calibri" w:hAnsi="Calibri"/>
              </w:rPr>
              <w:t xml:space="preserve"> </w:t>
            </w:r>
            <w:r w:rsidR="002B3077">
              <w:rPr>
                <w:rFonts w:ascii="Calibri" w:hAnsi="Calibri"/>
              </w:rPr>
              <w:t>Vườn quốc gia</w:t>
            </w:r>
            <w:r w:rsidRPr="008159A5">
              <w:rPr>
                <w:rFonts w:ascii="Calibri" w:hAnsi="Calibri"/>
              </w:rPr>
              <w:t xml:space="preserve"> </w:t>
            </w:r>
            <w:r w:rsidR="00F31B05">
              <w:rPr>
                <w:rFonts w:ascii="Calibri" w:hAnsi="Calibri"/>
                <w:lang w:val="en-US"/>
              </w:rPr>
              <w:t xml:space="preserve">tham gia </w:t>
            </w:r>
            <w:r w:rsidR="00014E27">
              <w:rPr>
                <w:rFonts w:ascii="Calibri" w:hAnsi="Calibri"/>
                <w:lang w:val="en-US"/>
              </w:rPr>
              <w:t>dự án</w:t>
            </w:r>
          </w:p>
        </w:tc>
        <w:tc>
          <w:tcPr>
            <w:tcW w:w="2230" w:type="pct"/>
            <w:shd w:val="clear" w:color="auto" w:fill="auto"/>
          </w:tcPr>
          <w:p w14:paraId="4CBE5E67" w14:textId="1D93974D" w:rsidR="004F1A34" w:rsidRPr="008159A5" w:rsidRDefault="004F1A34" w:rsidP="006D4665">
            <w:pPr>
              <w:pStyle w:val="TableParagraph"/>
              <w:spacing w:line="240" w:lineRule="auto"/>
              <w:rPr>
                <w:rFonts w:ascii="Calibri" w:hAnsi="Calibri"/>
              </w:rPr>
            </w:pPr>
            <w:r w:rsidRPr="008159A5">
              <w:rPr>
                <w:rFonts w:ascii="Calibri" w:hAnsi="Calibri"/>
              </w:rPr>
              <w:t xml:space="preserve">UBND tỉnh do Chủ tịch đứng đầu và </w:t>
            </w:r>
            <w:r w:rsidR="00EE5400">
              <w:rPr>
                <w:rFonts w:ascii="Calibri" w:hAnsi="Calibri"/>
                <w:lang w:val="en-US"/>
              </w:rPr>
              <w:t>có</w:t>
            </w:r>
            <w:r w:rsidRPr="008159A5">
              <w:rPr>
                <w:rFonts w:ascii="Calibri" w:hAnsi="Calibri"/>
              </w:rPr>
              <w:t xml:space="preserve"> các Phó Chủ tịch </w:t>
            </w:r>
            <w:r w:rsidR="00EE5400">
              <w:rPr>
                <w:rFonts w:ascii="Calibri" w:hAnsi="Calibri"/>
                <w:lang w:val="en-US"/>
              </w:rPr>
              <w:t xml:space="preserve">giúp việc </w:t>
            </w:r>
            <w:r w:rsidRPr="008159A5">
              <w:rPr>
                <w:rFonts w:ascii="Calibri" w:hAnsi="Calibri"/>
              </w:rPr>
              <w:t xml:space="preserve">đảm nhiệm từng lĩnh vực chính, trong đó có một Phó Chủ tịch phụ trách </w:t>
            </w:r>
            <w:r w:rsidR="00EE5400">
              <w:rPr>
                <w:rFonts w:ascii="Calibri" w:hAnsi="Calibri"/>
                <w:lang w:val="en-US"/>
              </w:rPr>
              <w:t>lĩnh vực t</w:t>
            </w:r>
            <w:r w:rsidRPr="008159A5">
              <w:rPr>
                <w:rFonts w:ascii="Calibri" w:hAnsi="Calibri"/>
              </w:rPr>
              <w:t xml:space="preserve">ài nguyên và </w:t>
            </w:r>
            <w:r w:rsidR="00EE5400">
              <w:rPr>
                <w:rFonts w:ascii="Calibri" w:hAnsi="Calibri"/>
                <w:lang w:val="en-US"/>
              </w:rPr>
              <w:t>m</w:t>
            </w:r>
            <w:r w:rsidRPr="008159A5">
              <w:rPr>
                <w:rFonts w:ascii="Calibri" w:hAnsi="Calibri"/>
              </w:rPr>
              <w:t xml:space="preserve">ôi trường. Theo chính sách phân cấp của Việt Nam, UBND tỉnh đóng vai trò quan trọng trong việc phát triển </w:t>
            </w:r>
            <w:r w:rsidR="00D0487B">
              <w:rPr>
                <w:rFonts w:ascii="Calibri" w:hAnsi="Calibri"/>
                <w:lang w:val="en-US"/>
              </w:rPr>
              <w:t>trong tỉnh</w:t>
            </w:r>
            <w:r w:rsidRPr="008159A5">
              <w:rPr>
                <w:rFonts w:ascii="Calibri" w:hAnsi="Calibri"/>
              </w:rPr>
              <w:t xml:space="preserve">, thực hiện và quy hoạch vùng, bao gồm cả quản lý môi trường và bảo tồn đa dạng sinh học. UBND tỉnh cũng có vai trò quan trọng trong việc đảm bảo đa dạng sinh học được lồng ghép vào các kế hoạch và chương trình theo ngành ở cấp địa phương. Cụ thể, cơ quan này chịu trách nhiệm điều phối các hoạt động bảo tồn đa dạng sinh học của các ban ngành khác nhau ở cấp tỉnh (và thành phố). Hiện nay, các UBND tỉnh có trách nhiệm quản lý đối với các khu bảo tồn - Rừng đặc dụng, Quản lý nước tổng hợp và các Khu bảo tồn biển - những vùng nằm hoàn toàn trong địa bàn của tỉnh. </w:t>
            </w:r>
          </w:p>
        </w:tc>
        <w:tc>
          <w:tcPr>
            <w:tcW w:w="1801" w:type="pct"/>
            <w:shd w:val="clear" w:color="auto" w:fill="auto"/>
          </w:tcPr>
          <w:p w14:paraId="3E386764" w14:textId="26D5EF2F" w:rsidR="004F1A34" w:rsidRPr="008159A5" w:rsidRDefault="004F1A34" w:rsidP="006D4665">
            <w:pPr>
              <w:pStyle w:val="TableParagraph"/>
              <w:spacing w:line="240" w:lineRule="auto"/>
              <w:rPr>
                <w:rFonts w:ascii="Calibri" w:hAnsi="Calibri"/>
              </w:rPr>
            </w:pPr>
            <w:r w:rsidRPr="008159A5">
              <w:rPr>
                <w:rFonts w:ascii="Calibri" w:hAnsi="Calibri"/>
              </w:rPr>
              <w:t xml:space="preserve">UBND tỉnh tại các </w:t>
            </w:r>
            <w:r w:rsidR="00844113">
              <w:rPr>
                <w:rFonts w:ascii="Calibri" w:hAnsi="Calibri"/>
              </w:rPr>
              <w:t>VQG tham gia dự án</w:t>
            </w:r>
            <w:r w:rsidRPr="008159A5">
              <w:rPr>
                <w:rFonts w:ascii="Calibri" w:hAnsi="Calibri"/>
              </w:rPr>
              <w:t xml:space="preserve"> và các cơ quan trực thuộc cấp tỉnh của họ sẽ tham gia thực hiện dự án, cung cấp thông tin, hỗ trợ và cùng đóng góp tài chính. </w:t>
            </w:r>
            <w:r w:rsidRPr="008159A5">
              <w:rPr>
                <w:rFonts w:ascii="Calibri" w:hAnsi="Calibri"/>
                <w:color w:val="000000"/>
              </w:rPr>
              <w:t xml:space="preserve">UBND tỉnh sẽ điều phối và giám sát việc thực hiện, quản lý cũng như kiểm tra các hoạt động của dự án tại các VQG tương ứng, bao gồm: (i) xem xét kế hoạch làm việc và phê duyệt ngân sách của các VQG tương ứng; và (ii) chủ trì các cuộc họp phối hợp liên cơ quan bao gồm </w:t>
            </w:r>
            <w:r w:rsidRPr="008159A5">
              <w:rPr>
                <w:rFonts w:ascii="Calibri" w:hAnsi="Calibri"/>
              </w:rPr>
              <w:t>chính quyền cấp huyện cũng như các bên liên quan theo ngành.</w:t>
            </w:r>
          </w:p>
        </w:tc>
      </w:tr>
      <w:tr w:rsidR="004F1A34" w:rsidRPr="008159A5" w14:paraId="192008F9" w14:textId="77777777" w:rsidTr="00200135">
        <w:tc>
          <w:tcPr>
            <w:tcW w:w="969" w:type="pct"/>
            <w:shd w:val="clear" w:color="auto" w:fill="auto"/>
          </w:tcPr>
          <w:p w14:paraId="6BA4332C"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Các sở chuyên ngành của tỉnh </w:t>
            </w:r>
          </w:p>
        </w:tc>
        <w:tc>
          <w:tcPr>
            <w:tcW w:w="2230" w:type="pct"/>
            <w:shd w:val="clear" w:color="auto" w:fill="auto"/>
          </w:tcPr>
          <w:p w14:paraId="154C129A" w14:textId="79021D69" w:rsidR="004F1A34" w:rsidRPr="008159A5" w:rsidRDefault="004F1A34" w:rsidP="006D4665">
            <w:pPr>
              <w:pStyle w:val="TableParagraph"/>
              <w:spacing w:line="240" w:lineRule="auto"/>
              <w:rPr>
                <w:rFonts w:ascii="Calibri" w:hAnsi="Calibri"/>
              </w:rPr>
            </w:pPr>
            <w:r w:rsidRPr="008159A5">
              <w:rPr>
                <w:rFonts w:ascii="Calibri" w:hAnsi="Calibri"/>
              </w:rPr>
              <w:t xml:space="preserve">Ở cấp tỉnh, các bộ chủ quản quốc gia thường có các sở </w:t>
            </w:r>
            <w:r w:rsidR="00FE24D3">
              <w:rPr>
                <w:rFonts w:ascii="Calibri" w:hAnsi="Calibri"/>
              </w:rPr>
              <w:t>ng</w:t>
            </w:r>
            <w:r w:rsidR="00FE24D3">
              <w:rPr>
                <w:rFonts w:ascii="Calibri" w:hAnsi="Calibri"/>
                <w:lang w:val="en-US"/>
              </w:rPr>
              <w:t xml:space="preserve">ành dọc có </w:t>
            </w:r>
            <w:r w:rsidRPr="008159A5">
              <w:rPr>
                <w:rFonts w:ascii="Calibri" w:hAnsi="Calibri"/>
              </w:rPr>
              <w:t xml:space="preserve">cơ cấu và chức năng hành chính </w:t>
            </w:r>
            <w:r w:rsidR="00FE24D3">
              <w:rPr>
                <w:rFonts w:ascii="Calibri" w:hAnsi="Calibri"/>
                <w:lang w:val="en-US"/>
              </w:rPr>
              <w:t xml:space="preserve">giống </w:t>
            </w:r>
            <w:r w:rsidRPr="008159A5">
              <w:rPr>
                <w:rFonts w:ascii="Calibri" w:hAnsi="Calibri"/>
              </w:rPr>
              <w:t xml:space="preserve">bộ </w:t>
            </w:r>
            <w:r w:rsidR="00FE24D3">
              <w:rPr>
                <w:rFonts w:ascii="Calibri" w:hAnsi="Calibri"/>
                <w:lang w:val="en-US"/>
              </w:rPr>
              <w:t>chuyên ngành</w:t>
            </w:r>
            <w:r w:rsidRPr="008159A5">
              <w:rPr>
                <w:rFonts w:ascii="Calibri" w:hAnsi="Calibri"/>
              </w:rPr>
              <w:t xml:space="preserve">. </w:t>
            </w:r>
            <w:r w:rsidR="00970B49">
              <w:rPr>
                <w:rFonts w:ascii="Calibri" w:hAnsi="Calibri"/>
                <w:lang w:val="en-US"/>
              </w:rPr>
              <w:t>Tuy vây, c</w:t>
            </w:r>
            <w:r w:rsidR="00FE24D3">
              <w:rPr>
                <w:rFonts w:ascii="Calibri" w:hAnsi="Calibri"/>
                <w:lang w:val="en-US"/>
              </w:rPr>
              <w:t xml:space="preserve">ác </w:t>
            </w:r>
            <w:r w:rsidR="00970B49">
              <w:rPr>
                <w:rFonts w:ascii="Calibri" w:hAnsi="Calibri"/>
                <w:lang w:val="en-US"/>
              </w:rPr>
              <w:t>S</w:t>
            </w:r>
            <w:r w:rsidRPr="008159A5">
              <w:rPr>
                <w:rFonts w:ascii="Calibri" w:hAnsi="Calibri"/>
              </w:rPr>
              <w:t>ở có trách nhiệm giải thích trước UBND tỉnh.</w:t>
            </w:r>
          </w:p>
          <w:p w14:paraId="22725BEA" w14:textId="1208A8B5" w:rsidR="004F1A34" w:rsidRPr="008159A5" w:rsidRDefault="004F1A34" w:rsidP="006D4665">
            <w:pPr>
              <w:pStyle w:val="TableParagraph"/>
              <w:spacing w:line="240" w:lineRule="auto"/>
              <w:rPr>
                <w:rFonts w:ascii="Calibri" w:hAnsi="Calibri"/>
              </w:rPr>
            </w:pPr>
            <w:r w:rsidRPr="008159A5">
              <w:rPr>
                <w:rFonts w:ascii="Calibri" w:hAnsi="Calibri"/>
              </w:rPr>
              <w:t>Sở Tài nguyên và Môi trường (S</w:t>
            </w:r>
            <w:r w:rsidR="00970B49">
              <w:rPr>
                <w:rFonts w:ascii="Calibri" w:hAnsi="Calibri"/>
                <w:lang w:val="en-US"/>
              </w:rPr>
              <w:t>ở</w:t>
            </w:r>
            <w:r w:rsidRPr="008159A5">
              <w:rPr>
                <w:rFonts w:ascii="Calibri" w:hAnsi="Calibri"/>
              </w:rPr>
              <w:t xml:space="preserve"> </w:t>
            </w:r>
            <w:r w:rsidR="00A4024A">
              <w:rPr>
                <w:rFonts w:ascii="Calibri" w:hAnsi="Calibri"/>
              </w:rPr>
              <w:t>TNMT</w:t>
            </w:r>
            <w:r w:rsidRPr="008159A5">
              <w:rPr>
                <w:rFonts w:ascii="Calibri" w:hAnsi="Calibri"/>
              </w:rPr>
              <w:t xml:space="preserve">) là đại diện cấp tỉnh của Bộ </w:t>
            </w:r>
            <w:r w:rsidR="00A4024A">
              <w:rPr>
                <w:rFonts w:ascii="Calibri" w:hAnsi="Calibri"/>
              </w:rPr>
              <w:t>TNMT</w:t>
            </w:r>
            <w:r w:rsidRPr="008159A5">
              <w:rPr>
                <w:rFonts w:ascii="Calibri" w:hAnsi="Calibri"/>
              </w:rPr>
              <w:t xml:space="preserve">, chịu trách nhiệm quản lý nguồn tài nguyên và môi trường ở cấp tỉnh. Các trách nhiệm cũng bao gồm quản lý đất đai, </w:t>
            </w:r>
            <w:r w:rsidR="00342EEA">
              <w:rPr>
                <w:rFonts w:ascii="Calibri" w:hAnsi="Calibri"/>
                <w:lang w:val="en-US"/>
              </w:rPr>
              <w:t>kiểm soát</w:t>
            </w:r>
            <w:r w:rsidRPr="008159A5">
              <w:rPr>
                <w:rFonts w:ascii="Calibri" w:hAnsi="Calibri"/>
              </w:rPr>
              <w:t xml:space="preserve"> ô nhiễm. Sở </w:t>
            </w:r>
            <w:r w:rsidR="00A4024A">
              <w:rPr>
                <w:rFonts w:ascii="Calibri" w:hAnsi="Calibri"/>
              </w:rPr>
              <w:t>TNMT</w:t>
            </w:r>
            <w:r w:rsidRPr="008159A5">
              <w:rPr>
                <w:rFonts w:ascii="Calibri" w:hAnsi="Calibri"/>
              </w:rPr>
              <w:t xml:space="preserve"> ngày càng đóng vai trò quan trọng trong việc hỗ trợ quản lý đa dạng sinh học và hỗ trợ các UBND tỉnh trong việc quản lý các </w:t>
            </w:r>
            <w:r w:rsidR="00342EEA">
              <w:rPr>
                <w:rFonts w:ascii="Calibri" w:hAnsi="Calibri"/>
                <w:lang w:val="en-US"/>
              </w:rPr>
              <w:t>Khu DTSQ</w:t>
            </w:r>
            <w:r w:rsidRPr="008159A5">
              <w:rPr>
                <w:rFonts w:ascii="Calibri" w:hAnsi="Calibri"/>
              </w:rPr>
              <w:t>.</w:t>
            </w:r>
          </w:p>
          <w:p w14:paraId="183CDBCE" w14:textId="372C4650" w:rsidR="004F1A34" w:rsidRPr="008159A5" w:rsidRDefault="004F1A34" w:rsidP="006D4665">
            <w:pPr>
              <w:pStyle w:val="TableParagraph"/>
              <w:spacing w:line="240" w:lineRule="auto"/>
              <w:rPr>
                <w:rFonts w:ascii="Calibri" w:hAnsi="Calibri"/>
              </w:rPr>
            </w:pPr>
            <w:r w:rsidRPr="008159A5">
              <w:rPr>
                <w:rFonts w:ascii="Calibri" w:hAnsi="Calibri"/>
              </w:rPr>
              <w:t>Sở Nông nghiệp và Phát triển nông thôn (NN</w:t>
            </w:r>
            <w:r w:rsidR="00342EEA">
              <w:rPr>
                <w:rFonts w:ascii="Calibri" w:hAnsi="Calibri"/>
                <w:lang w:val="en-US"/>
              </w:rPr>
              <w:t>&amp;</w:t>
            </w:r>
            <w:r w:rsidRPr="008159A5">
              <w:rPr>
                <w:rFonts w:ascii="Calibri" w:hAnsi="Calibri"/>
              </w:rPr>
              <w:t xml:space="preserve">PTNT) là </w:t>
            </w:r>
            <w:r w:rsidR="002F50B6">
              <w:rPr>
                <w:rFonts w:ascii="Calibri" w:hAnsi="Calibri"/>
                <w:lang w:val="en-US"/>
              </w:rPr>
              <w:t>cơ quan chuyên ngành cấp tỉnh</w:t>
            </w:r>
            <w:r w:rsidRPr="008159A5">
              <w:rPr>
                <w:rFonts w:ascii="Calibri" w:hAnsi="Calibri"/>
              </w:rPr>
              <w:t xml:space="preserve"> của Bộ </w:t>
            </w:r>
            <w:r w:rsidR="00DC3CDD">
              <w:rPr>
                <w:rFonts w:ascii="Calibri" w:hAnsi="Calibri"/>
              </w:rPr>
              <w:t>NN&amp;PTNT</w:t>
            </w:r>
            <w:r w:rsidRPr="008159A5">
              <w:rPr>
                <w:rFonts w:ascii="Calibri" w:hAnsi="Calibri"/>
              </w:rPr>
              <w:t xml:space="preserve">, chịu trách nhiệm về lĩnh vực nông nghiệp, ngư nghiệp và nuôi trồng thủy sản. Sở </w:t>
            </w:r>
            <w:r w:rsidR="00DC3CDD">
              <w:rPr>
                <w:rFonts w:ascii="Calibri" w:hAnsi="Calibri"/>
              </w:rPr>
              <w:t>NN&amp;PTNT</w:t>
            </w:r>
            <w:r w:rsidRPr="008159A5">
              <w:rPr>
                <w:rFonts w:ascii="Calibri" w:hAnsi="Calibri"/>
              </w:rPr>
              <w:t xml:space="preserve"> cũng có </w:t>
            </w:r>
            <w:r w:rsidR="002F50B6">
              <w:rPr>
                <w:rFonts w:ascii="Calibri" w:hAnsi="Calibri"/>
                <w:lang w:val="en-US"/>
              </w:rPr>
              <w:t xml:space="preserve">nhiều </w:t>
            </w:r>
            <w:r w:rsidRPr="008159A5">
              <w:rPr>
                <w:rFonts w:ascii="Calibri" w:hAnsi="Calibri"/>
              </w:rPr>
              <w:t xml:space="preserve">kinh nghiệm trong việc quản lý các Khu bảo tồn, KBTB và </w:t>
            </w:r>
            <w:r w:rsidR="000C0667">
              <w:rPr>
                <w:rFonts w:ascii="Calibri" w:hAnsi="Calibri"/>
                <w:lang w:val="en-US"/>
              </w:rPr>
              <w:t>QLNTH</w:t>
            </w:r>
            <w:r w:rsidRPr="008159A5">
              <w:rPr>
                <w:rFonts w:ascii="Calibri" w:hAnsi="Calibri"/>
              </w:rPr>
              <w:t xml:space="preserve"> </w:t>
            </w:r>
            <w:r w:rsidR="000C0667">
              <w:rPr>
                <w:rFonts w:ascii="Calibri" w:hAnsi="Calibri"/>
                <w:lang w:val="en-US"/>
              </w:rPr>
              <w:t>trên toàn quốc</w:t>
            </w:r>
            <w:r w:rsidRPr="008159A5">
              <w:rPr>
                <w:rFonts w:ascii="Calibri" w:hAnsi="Calibri"/>
              </w:rPr>
              <w:t xml:space="preserve">. </w:t>
            </w:r>
          </w:p>
          <w:p w14:paraId="71C91F5C" w14:textId="3E2DB5C8" w:rsidR="004F1A34" w:rsidRPr="008159A5" w:rsidRDefault="004F1A34" w:rsidP="006D4665">
            <w:pPr>
              <w:pStyle w:val="TableParagraph"/>
              <w:spacing w:line="240" w:lineRule="auto"/>
              <w:rPr>
                <w:rFonts w:ascii="Calibri" w:hAnsi="Calibri"/>
              </w:rPr>
            </w:pPr>
            <w:r w:rsidRPr="008159A5">
              <w:rPr>
                <w:rFonts w:ascii="Calibri" w:hAnsi="Calibri"/>
              </w:rPr>
              <w:t>Sở Văn hóa, Thể thao và Du lịch (S</w:t>
            </w:r>
            <w:r w:rsidR="0076271B">
              <w:rPr>
                <w:rFonts w:ascii="Calibri" w:hAnsi="Calibri"/>
                <w:lang w:val="en-US"/>
              </w:rPr>
              <w:t>ở</w:t>
            </w:r>
            <w:r w:rsidRPr="008159A5">
              <w:rPr>
                <w:rFonts w:ascii="Calibri" w:hAnsi="Calibri"/>
              </w:rPr>
              <w:t xml:space="preserve"> VHTTDL) là </w:t>
            </w:r>
            <w:r w:rsidR="0076271B">
              <w:rPr>
                <w:rFonts w:ascii="Calibri" w:hAnsi="Calibri"/>
                <w:lang w:val="en-US"/>
              </w:rPr>
              <w:t>cơ quan chuyên ngành cấp tỉnh</w:t>
            </w:r>
            <w:r w:rsidRPr="008159A5">
              <w:rPr>
                <w:rFonts w:ascii="Calibri" w:hAnsi="Calibri"/>
              </w:rPr>
              <w:t xml:space="preserve"> của Bộ VHTTDL, được giao thực hiện nhiệm vụ bao gồm cả về phát triển du lịch và cấp chứng chỉ du lịch trong các hoạt động du lịch cấp tỉnh. </w:t>
            </w:r>
          </w:p>
          <w:p w14:paraId="4BC50F19" w14:textId="3DB838C7" w:rsidR="004F1A34" w:rsidRPr="008159A5" w:rsidRDefault="004F1A34" w:rsidP="006D4665">
            <w:pPr>
              <w:pStyle w:val="TableParagraph"/>
              <w:spacing w:line="240" w:lineRule="auto"/>
              <w:rPr>
                <w:rFonts w:ascii="Calibri" w:hAnsi="Calibri"/>
              </w:rPr>
            </w:pPr>
            <w:r w:rsidRPr="008159A5">
              <w:rPr>
                <w:rFonts w:ascii="Calibri" w:hAnsi="Calibri"/>
              </w:rPr>
              <w:t xml:space="preserve">Sở Kế hoạch (KH&amp;ĐT) là </w:t>
            </w:r>
            <w:r w:rsidR="0076271B">
              <w:rPr>
                <w:rFonts w:ascii="Calibri" w:hAnsi="Calibri"/>
                <w:lang w:val="en-US"/>
              </w:rPr>
              <w:t>cơ quan chuyên ngành cấp tỉnh</w:t>
            </w:r>
            <w:r w:rsidRPr="008159A5">
              <w:rPr>
                <w:rFonts w:ascii="Calibri" w:hAnsi="Calibri"/>
              </w:rPr>
              <w:t xml:space="preserve"> của Bộ KH &amp; ĐT, được giao thực hiện </w:t>
            </w:r>
            <w:r w:rsidR="0076271B">
              <w:rPr>
                <w:rFonts w:ascii="Calibri" w:hAnsi="Calibri"/>
                <w:lang w:val="en-US"/>
              </w:rPr>
              <w:t xml:space="preserve">các </w:t>
            </w:r>
            <w:r w:rsidRPr="008159A5">
              <w:rPr>
                <w:rFonts w:ascii="Calibri" w:hAnsi="Calibri"/>
              </w:rPr>
              <w:t xml:space="preserve">nhiệm vụ </w:t>
            </w:r>
            <w:r w:rsidR="0076271B">
              <w:rPr>
                <w:rFonts w:ascii="Calibri" w:hAnsi="Calibri"/>
                <w:lang w:val="en-US"/>
              </w:rPr>
              <w:t xml:space="preserve">của ngành </w:t>
            </w:r>
            <w:r w:rsidRPr="008159A5">
              <w:rPr>
                <w:rFonts w:ascii="Calibri" w:hAnsi="Calibri"/>
              </w:rPr>
              <w:t xml:space="preserve">KH &amp; ĐT, bao gồm hoạt động quy hoạch kinh tế - xã hội. </w:t>
            </w:r>
          </w:p>
        </w:tc>
        <w:tc>
          <w:tcPr>
            <w:tcW w:w="1801" w:type="pct"/>
            <w:shd w:val="clear" w:color="auto" w:fill="auto"/>
          </w:tcPr>
          <w:p w14:paraId="61E10387" w14:textId="5A930FD1" w:rsidR="004F1A34" w:rsidRPr="008159A5" w:rsidRDefault="004F1A34" w:rsidP="006D4665">
            <w:pPr>
              <w:pStyle w:val="TableParagraph"/>
              <w:spacing w:line="240" w:lineRule="auto"/>
              <w:rPr>
                <w:rFonts w:ascii="Calibri" w:hAnsi="Calibri"/>
              </w:rPr>
            </w:pPr>
            <w:r w:rsidRPr="008159A5">
              <w:rPr>
                <w:rFonts w:ascii="Calibri" w:hAnsi="Calibri"/>
              </w:rPr>
              <w:t xml:space="preserve">Ở cấp </w:t>
            </w:r>
            <w:r w:rsidR="00844113">
              <w:rPr>
                <w:rFonts w:ascii="Calibri" w:hAnsi="Calibri"/>
              </w:rPr>
              <w:t>VQG tham gia dự án</w:t>
            </w:r>
            <w:r w:rsidRPr="008159A5">
              <w:rPr>
                <w:rFonts w:ascii="Calibri" w:hAnsi="Calibri"/>
              </w:rPr>
              <w:t xml:space="preserve">, Sở </w:t>
            </w:r>
            <w:r w:rsidR="00A4024A">
              <w:rPr>
                <w:rFonts w:ascii="Calibri" w:hAnsi="Calibri"/>
              </w:rPr>
              <w:t>TNMT</w:t>
            </w:r>
            <w:r w:rsidRPr="008159A5">
              <w:rPr>
                <w:rFonts w:ascii="Calibri" w:hAnsi="Calibri"/>
              </w:rPr>
              <w:t xml:space="preserve"> là đối tác kỹ thuật chính của chính phủ trong dự án này, với sự hỗ trợ đối tác nòng cốt đến từ </w:t>
            </w:r>
            <w:r w:rsidR="00DC3CDD">
              <w:rPr>
                <w:rFonts w:ascii="Calibri" w:hAnsi="Calibri"/>
              </w:rPr>
              <w:t>Sở VHTTDL/Sở DL</w:t>
            </w:r>
            <w:r w:rsidRPr="008159A5">
              <w:rPr>
                <w:rFonts w:ascii="Calibri" w:hAnsi="Calibri"/>
              </w:rPr>
              <w:t xml:space="preserve"> và Sở </w:t>
            </w:r>
            <w:r w:rsidR="00DC3CDD">
              <w:rPr>
                <w:rFonts w:ascii="Calibri" w:hAnsi="Calibri"/>
              </w:rPr>
              <w:t>NN&amp;PTNT</w:t>
            </w:r>
            <w:r w:rsidRPr="008159A5">
              <w:rPr>
                <w:rFonts w:ascii="Calibri" w:hAnsi="Calibri"/>
              </w:rPr>
              <w:t>.</w:t>
            </w:r>
          </w:p>
          <w:p w14:paraId="10513CE5" w14:textId="65D22E18" w:rsidR="004F1A34" w:rsidRPr="008159A5" w:rsidRDefault="004F1A34" w:rsidP="006D4665">
            <w:pPr>
              <w:pStyle w:val="TableParagraph"/>
              <w:spacing w:line="240" w:lineRule="auto"/>
              <w:rPr>
                <w:rFonts w:ascii="Calibri" w:hAnsi="Calibri"/>
              </w:rPr>
            </w:pPr>
            <w:r w:rsidRPr="008159A5">
              <w:rPr>
                <w:rFonts w:ascii="Calibri" w:hAnsi="Calibri"/>
              </w:rPr>
              <w:t xml:space="preserve">Sở </w:t>
            </w:r>
            <w:r w:rsidR="00A4024A">
              <w:rPr>
                <w:rFonts w:ascii="Calibri" w:hAnsi="Calibri"/>
              </w:rPr>
              <w:t>TNMT</w:t>
            </w:r>
            <w:r w:rsidRPr="008159A5">
              <w:rPr>
                <w:rFonts w:ascii="Calibri" w:hAnsi="Calibri"/>
              </w:rPr>
              <w:t xml:space="preserve">, </w:t>
            </w:r>
            <w:r w:rsidR="00DC3CDD">
              <w:rPr>
                <w:rFonts w:ascii="Calibri" w:hAnsi="Calibri"/>
              </w:rPr>
              <w:t>Sở VHTTDL/Sở DL</w:t>
            </w:r>
            <w:r w:rsidRPr="008159A5">
              <w:rPr>
                <w:rFonts w:ascii="Calibri" w:hAnsi="Calibri"/>
              </w:rPr>
              <w:t xml:space="preserve"> và Sở </w:t>
            </w:r>
            <w:r w:rsidR="00DC3CDD">
              <w:rPr>
                <w:rFonts w:ascii="Calibri" w:hAnsi="Calibri"/>
              </w:rPr>
              <w:t>NN&amp;PTNT</w:t>
            </w:r>
            <w:r w:rsidRPr="008159A5">
              <w:rPr>
                <w:rFonts w:ascii="Calibri" w:hAnsi="Calibri"/>
              </w:rPr>
              <w:t xml:space="preserve"> sẽ tham gia vào BQL VQG và tham gia vào việc phát triển tầm nhìn thống nhất, lập bản đồ tài nguyên thiên nhiên và lên kế hoạch chi tiết các hoạt động dự án, bao gồm các khu vực có giá trị bảo tồn cao, khu phục hồi rừng, ĐTM, các hoạt động chỉ dẫn </w:t>
            </w:r>
            <w:r w:rsidR="00632CFD">
              <w:rPr>
                <w:rFonts w:ascii="Calibri" w:hAnsi="Calibri"/>
              </w:rPr>
              <w:t>phát triển sinh kế</w:t>
            </w:r>
            <w:r w:rsidRPr="008159A5">
              <w:rPr>
                <w:rFonts w:ascii="Calibri" w:hAnsi="Calibri"/>
              </w:rPr>
              <w:t xml:space="preserve"> bền vững, bao gồm cả du lịch.</w:t>
            </w:r>
          </w:p>
          <w:p w14:paraId="1799D16B" w14:textId="77777777" w:rsidR="004F1A34" w:rsidRPr="008159A5" w:rsidRDefault="004F1A34" w:rsidP="006D4665">
            <w:pPr>
              <w:pStyle w:val="TableParagraph"/>
              <w:spacing w:line="240" w:lineRule="auto"/>
              <w:rPr>
                <w:rFonts w:ascii="Calibri" w:hAnsi="Calibri"/>
              </w:rPr>
            </w:pPr>
            <w:r w:rsidRPr="008159A5">
              <w:rPr>
                <w:rFonts w:ascii="Calibri" w:hAnsi="Calibri"/>
              </w:rPr>
              <w:t>Sở VHTTDL sẽ hỗ trợ các sáng kiến liên quan đến du lịch, bao gồm chứng nhận, quan hệ đối tác tư nhân và các mô hình thực hành du lịch bền vững.</w:t>
            </w:r>
          </w:p>
          <w:p w14:paraId="0303C081" w14:textId="77777777" w:rsidR="004F1A34" w:rsidRPr="008159A5" w:rsidRDefault="004F1A34" w:rsidP="006D4665">
            <w:pPr>
              <w:pStyle w:val="TableParagraph"/>
              <w:spacing w:line="240" w:lineRule="auto"/>
              <w:rPr>
                <w:rFonts w:ascii="Calibri" w:hAnsi="Calibri"/>
              </w:rPr>
            </w:pPr>
            <w:r w:rsidRPr="008159A5">
              <w:rPr>
                <w:rFonts w:ascii="Calibri" w:hAnsi="Calibri"/>
              </w:rPr>
              <w:t>Sở KH&amp;ĐT sẽ là đơn vị thụ hưởng kết quả của dự án, đặc biệt liên quan đến tầm nhìn thống nhất về sử dụng đất đai và tài nguyên thiên nhiên, trách nhiệm của các ngành trong việc lồng ghép đa dạng sinh học vào các chiến lược và quy hoạch sao cho phù hợp với khái niệm Khu dự trữ sinh quyển thế giới.</w:t>
            </w:r>
          </w:p>
          <w:p w14:paraId="41FCC50B" w14:textId="77777777" w:rsidR="004F1A34" w:rsidRPr="008159A5" w:rsidRDefault="004F1A34" w:rsidP="006D4665">
            <w:pPr>
              <w:pStyle w:val="TableParagraph"/>
              <w:spacing w:line="240" w:lineRule="auto"/>
              <w:rPr>
                <w:rFonts w:ascii="Calibri" w:hAnsi="Calibri"/>
              </w:rPr>
            </w:pPr>
          </w:p>
        </w:tc>
      </w:tr>
      <w:tr w:rsidR="004F1A34" w:rsidRPr="008159A5" w14:paraId="5C96DFC8" w14:textId="77777777" w:rsidTr="00200135">
        <w:tc>
          <w:tcPr>
            <w:tcW w:w="969" w:type="pct"/>
            <w:shd w:val="clear" w:color="auto" w:fill="auto"/>
          </w:tcPr>
          <w:p w14:paraId="7D04F7FE" w14:textId="7D33C6E9" w:rsidR="004F1A34" w:rsidRPr="008159A5" w:rsidRDefault="004F1A34" w:rsidP="006D4665">
            <w:pPr>
              <w:pStyle w:val="TableParagraph"/>
              <w:spacing w:line="240" w:lineRule="auto"/>
              <w:rPr>
                <w:rFonts w:ascii="Calibri" w:hAnsi="Calibri"/>
              </w:rPr>
            </w:pPr>
            <w:r w:rsidRPr="008159A5">
              <w:rPr>
                <w:rFonts w:ascii="Calibri" w:hAnsi="Calibri"/>
              </w:rPr>
              <w:t xml:space="preserve">Ban quản lý </w:t>
            </w:r>
            <w:r w:rsidR="002B3077">
              <w:rPr>
                <w:rFonts w:ascii="Calibri" w:hAnsi="Calibri"/>
              </w:rPr>
              <w:t>Vườn quốc gia</w:t>
            </w:r>
            <w:r w:rsidRPr="008159A5">
              <w:rPr>
                <w:rFonts w:ascii="Calibri" w:hAnsi="Calibri"/>
              </w:rPr>
              <w:t xml:space="preserve"> (BQL VQG)</w:t>
            </w:r>
          </w:p>
        </w:tc>
        <w:tc>
          <w:tcPr>
            <w:tcW w:w="2230" w:type="pct"/>
            <w:shd w:val="clear" w:color="auto" w:fill="auto"/>
          </w:tcPr>
          <w:p w14:paraId="42AACCAD" w14:textId="406F4346" w:rsidR="004F1A34" w:rsidRPr="008159A5" w:rsidRDefault="004F1A34" w:rsidP="006D4665">
            <w:pPr>
              <w:pStyle w:val="TableParagraph"/>
              <w:spacing w:line="240" w:lineRule="auto"/>
              <w:rPr>
                <w:rFonts w:ascii="Calibri" w:hAnsi="Calibri"/>
              </w:rPr>
            </w:pPr>
            <w:r w:rsidRPr="008159A5">
              <w:rPr>
                <w:rFonts w:ascii="Calibri" w:hAnsi="Calibri"/>
              </w:rPr>
              <w:t xml:space="preserve">BQL VQG là cơ quan được chỉ định chịu trách nhiệm quản lý </w:t>
            </w:r>
            <w:r w:rsidR="002B3077">
              <w:rPr>
                <w:rFonts w:ascii="Calibri" w:hAnsi="Calibri"/>
              </w:rPr>
              <w:t>Vườn quốc gia</w:t>
            </w:r>
            <w:r w:rsidRPr="008159A5">
              <w:rPr>
                <w:rFonts w:ascii="Calibri" w:hAnsi="Calibri"/>
              </w:rPr>
              <w:t xml:space="preserve">, bao gồm các Rừng đặc dụng theo quy chế bảo hộ và phát triển rừng, các khu bảo tồn biển theo quy định của pháp luật về nghề cá và các khu bảo tồn thiên nhiên theo quy định của tỉnh. </w:t>
            </w:r>
          </w:p>
        </w:tc>
        <w:tc>
          <w:tcPr>
            <w:tcW w:w="1801" w:type="pct"/>
            <w:shd w:val="clear" w:color="auto" w:fill="auto"/>
          </w:tcPr>
          <w:p w14:paraId="2D7AD700" w14:textId="5C400743" w:rsidR="004F1A34" w:rsidRPr="008159A5" w:rsidRDefault="004F1A34" w:rsidP="006D4665">
            <w:pPr>
              <w:pStyle w:val="TableParagraph"/>
              <w:spacing w:line="240" w:lineRule="auto"/>
              <w:rPr>
                <w:rFonts w:ascii="Calibri" w:hAnsi="Calibri"/>
              </w:rPr>
            </w:pPr>
            <w:r w:rsidRPr="008159A5">
              <w:rPr>
                <w:rFonts w:ascii="Calibri" w:hAnsi="Calibri"/>
              </w:rPr>
              <w:t xml:space="preserve">Trong phạm vi hai VQG, BQL VQG sẽ trực tiếp tham gia vào việc lập kế hoạch, thực hiện và giám sát các hoạt động dự án thông qua việc cung cấp thông tin, xác định các vấn đề ưu tiên tại mỗi VQG tương ứng, và cùng góp phần vào các biện pháp can thiệp du lịch </w:t>
            </w:r>
            <w:r w:rsidR="00CF1545">
              <w:rPr>
                <w:rFonts w:ascii="Calibri" w:hAnsi="Calibri"/>
              </w:rPr>
              <w:t>dựa vào thiên nhiên</w:t>
            </w:r>
            <w:r w:rsidRPr="008159A5">
              <w:rPr>
                <w:rFonts w:ascii="Calibri" w:hAnsi="Calibri"/>
              </w:rPr>
              <w:t xml:space="preserve"> trong khu vực vườn quốc gia và vùng đệm, bao gồm thông qua các hoạt động sinh kế có mục tiêu nếu có liên quan. Các BQL VQG cũng sẽ hỗ trợ tăng cường các hoạt động bảo tồn tại những cảnh quan có giá trị bảo tồn cao đã được xác định trong vùng đệm.</w:t>
            </w:r>
          </w:p>
        </w:tc>
      </w:tr>
      <w:tr w:rsidR="004F1A34" w:rsidRPr="008159A5" w14:paraId="5BE84C89" w14:textId="77777777" w:rsidTr="00200135">
        <w:tc>
          <w:tcPr>
            <w:tcW w:w="969" w:type="pct"/>
            <w:shd w:val="clear" w:color="auto" w:fill="auto"/>
          </w:tcPr>
          <w:p w14:paraId="2313F21F" w14:textId="77777777" w:rsidR="004F1A34" w:rsidRPr="008159A5" w:rsidRDefault="004F1A34" w:rsidP="006D4665">
            <w:pPr>
              <w:pStyle w:val="TableParagraph"/>
              <w:spacing w:line="240" w:lineRule="auto"/>
              <w:rPr>
                <w:rFonts w:ascii="Calibri" w:hAnsi="Calibri"/>
              </w:rPr>
            </w:pPr>
            <w:r w:rsidRPr="008159A5">
              <w:rPr>
                <w:rFonts w:ascii="Calibri" w:hAnsi="Calibri"/>
              </w:rPr>
              <w:t>Ủy ban nhân dân cấp huyện và cấp xã (UBND huyện/UBND xã)</w:t>
            </w:r>
          </w:p>
        </w:tc>
        <w:tc>
          <w:tcPr>
            <w:tcW w:w="2230" w:type="pct"/>
            <w:shd w:val="clear" w:color="auto" w:fill="auto"/>
          </w:tcPr>
          <w:p w14:paraId="4F3C4968"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UBND cấp huyện và cấp xã đóng vai trò chủ đạo trong việc hỗ trợ phát triển kinh tế - xã hội của địa phương. Là tổ chức nhà nước gần gũi nhất với cộng đồng địa phương, họ đóng một vai trò quan trọng trong việc giám sát và hỗ trợ các hoạt động phát triển ở huyện và xã của mình. Do đó, UBND huyện và UBND xã nắm giữ vai trò then chốt trong việc đảm bảo môi trường bền vững và tránh khai thác quá mức, đặc biệt liên quan đến các hoạt động như nông nghiệp (bao gồm cả lúa gạo và các hình thức sản xuất nông nghiệp khác), đánh bắt, nuôi trồng thủy sản, cũng như các hoạt động du lịch. </w:t>
            </w:r>
          </w:p>
        </w:tc>
        <w:tc>
          <w:tcPr>
            <w:tcW w:w="1801" w:type="pct"/>
            <w:shd w:val="clear" w:color="auto" w:fill="auto"/>
          </w:tcPr>
          <w:p w14:paraId="56D8F2D2" w14:textId="253CAC58" w:rsidR="004F1A34" w:rsidRPr="008159A5" w:rsidRDefault="004F1A34" w:rsidP="006D4665">
            <w:pPr>
              <w:pStyle w:val="TableParagraph"/>
              <w:spacing w:line="240" w:lineRule="auto"/>
              <w:rPr>
                <w:rFonts w:ascii="Calibri" w:hAnsi="Calibri"/>
              </w:rPr>
            </w:pPr>
            <w:r w:rsidRPr="008159A5">
              <w:rPr>
                <w:rFonts w:ascii="Calibri" w:hAnsi="Calibri"/>
              </w:rPr>
              <w:t xml:space="preserve">UBND huyện và UBND xã sẽ là các đối tác dự án quan trọng ở cấp địa bàn hai vườn quốc gia, đặc biệt liên quan đến việc thực hiện các hoạt động nhằm giảm thiểu các mối đe dọa đối với đa dạng sinh học có thể nảy sinh thông qua các hoạt động phát triển kinh tế, </w:t>
            </w:r>
            <w:r w:rsidR="00632CFD">
              <w:rPr>
                <w:rFonts w:ascii="Calibri" w:hAnsi="Calibri"/>
              </w:rPr>
              <w:t>phát triển sinh kế</w:t>
            </w:r>
            <w:r w:rsidRPr="008159A5">
              <w:rPr>
                <w:rFonts w:ascii="Calibri" w:hAnsi="Calibri"/>
              </w:rPr>
              <w:t xml:space="preserve"> hiện nay, và du lịch. Đặc biệt, các UBND xã sẽ tham gia vào quá trình lập kế hoạch bảo tồn xã và thực hiện các hoạt động nhằm nâng cao kết quả đầu ra về bảo tồn cũng như cải thiện du lịch </w:t>
            </w:r>
            <w:r w:rsidR="00CF1545">
              <w:rPr>
                <w:rFonts w:ascii="Calibri" w:hAnsi="Calibri"/>
              </w:rPr>
              <w:t>dựa vào thiên nhiên</w:t>
            </w:r>
            <w:r w:rsidRPr="008159A5">
              <w:rPr>
                <w:rFonts w:ascii="Calibri" w:hAnsi="Calibri"/>
              </w:rPr>
              <w:t>, và hoạt động sinh kế ở các xã và hộ gia đình được lựa chọn.</w:t>
            </w:r>
          </w:p>
        </w:tc>
      </w:tr>
      <w:tr w:rsidR="004F1A34" w:rsidRPr="008159A5" w14:paraId="4B6BB5D7" w14:textId="77777777" w:rsidTr="00200135">
        <w:tc>
          <w:tcPr>
            <w:tcW w:w="5000" w:type="pct"/>
            <w:gridSpan w:val="3"/>
            <w:shd w:val="clear" w:color="auto" w:fill="D9E2F3"/>
          </w:tcPr>
          <w:p w14:paraId="79CD1356" w14:textId="004B4621" w:rsidR="004F1A34" w:rsidRPr="008159A5" w:rsidRDefault="004F1A34" w:rsidP="006D4665">
            <w:pPr>
              <w:pStyle w:val="TableHeading"/>
              <w:spacing w:line="240" w:lineRule="auto"/>
              <w:rPr>
                <w:rFonts w:ascii="Calibri" w:hAnsi="Calibri"/>
              </w:rPr>
            </w:pPr>
            <w:r w:rsidRPr="008159A5">
              <w:rPr>
                <w:rFonts w:ascii="Calibri" w:hAnsi="Calibri"/>
              </w:rPr>
              <w:t>3) Các tổ chức xã hội dân sự/</w:t>
            </w:r>
            <w:r w:rsidR="00A552DD">
              <w:rPr>
                <w:rFonts w:ascii="Calibri" w:hAnsi="Calibri"/>
                <w:lang w:val="en-US"/>
              </w:rPr>
              <w:t xml:space="preserve">tổ chức </w:t>
            </w:r>
            <w:r w:rsidRPr="008159A5">
              <w:rPr>
                <w:rFonts w:ascii="Calibri" w:hAnsi="Calibri"/>
              </w:rPr>
              <w:t>dựa vào cộng đồng, Tổ chức phi lợi nhuận (các tổ chức phi chính phủ trong nước và quốc tế), các Viện nghiên cứu học thuật, và các đối tác phát triển</w:t>
            </w:r>
          </w:p>
        </w:tc>
      </w:tr>
      <w:tr w:rsidR="004F1A34" w:rsidRPr="008159A5" w14:paraId="2A46D91D" w14:textId="77777777" w:rsidTr="00200135">
        <w:tc>
          <w:tcPr>
            <w:tcW w:w="969" w:type="pct"/>
            <w:shd w:val="clear" w:color="auto" w:fill="auto"/>
          </w:tcPr>
          <w:p w14:paraId="7E2BCCA6" w14:textId="77777777" w:rsidR="004F1A34" w:rsidRPr="008159A5" w:rsidRDefault="004F1A34" w:rsidP="006D4665">
            <w:pPr>
              <w:pStyle w:val="TableParagraph"/>
              <w:spacing w:line="240" w:lineRule="auto"/>
              <w:rPr>
                <w:rFonts w:ascii="Calibri" w:hAnsi="Calibri"/>
              </w:rPr>
            </w:pPr>
            <w:r w:rsidRPr="008159A5">
              <w:rPr>
                <w:rFonts w:ascii="Calibri" w:hAnsi="Calibri"/>
                <w:color w:val="000000"/>
              </w:rPr>
              <w:t>Các tổ chức xã hội dân sự/ dựa vào cộng đồng</w:t>
            </w:r>
            <w:r w:rsidRPr="008159A5">
              <w:rPr>
                <w:rFonts w:ascii="Calibri" w:hAnsi="Calibri"/>
              </w:rPr>
              <w:t xml:space="preserve"> (CBO), ví dụ như: Hội Nông dân, Hội Nghề cá, Hội Liên hiệp Phụ nữ, Đoàn Thanh niên</w:t>
            </w:r>
          </w:p>
        </w:tc>
        <w:tc>
          <w:tcPr>
            <w:tcW w:w="2230" w:type="pct"/>
            <w:shd w:val="clear" w:color="auto" w:fill="auto"/>
          </w:tcPr>
          <w:p w14:paraId="7156EA72" w14:textId="77777777" w:rsidR="004F1A34" w:rsidRPr="008159A5" w:rsidRDefault="004F1A34" w:rsidP="006D4665">
            <w:pPr>
              <w:pStyle w:val="TableParagraph"/>
              <w:spacing w:line="240" w:lineRule="auto"/>
              <w:rPr>
                <w:rFonts w:ascii="Calibri" w:hAnsi="Calibri"/>
              </w:rPr>
            </w:pPr>
            <w:r w:rsidRPr="008159A5">
              <w:rPr>
                <w:rFonts w:ascii="Calibri" w:hAnsi="Calibri"/>
                <w:color w:val="000000"/>
              </w:rPr>
              <w:t>Các tổ chức xã hội dân sự / cộng đồng</w:t>
            </w:r>
            <w:r w:rsidRPr="008159A5">
              <w:rPr>
                <w:rFonts w:ascii="Calibri" w:hAnsi="Calibri"/>
              </w:rPr>
              <w:t xml:space="preserve"> </w:t>
            </w:r>
            <w:r w:rsidRPr="008159A5">
              <w:rPr>
                <w:rFonts w:ascii="Calibri" w:hAnsi="Calibri"/>
                <w:iCs/>
                <w:color w:val="000000"/>
              </w:rPr>
              <w:t xml:space="preserve">là những </w:t>
            </w:r>
            <w:r w:rsidRPr="008159A5">
              <w:rPr>
                <w:rFonts w:ascii="Calibri" w:hAnsi="Calibri"/>
              </w:rPr>
              <w:t>người giám sát, người dùng và quản lý cơ bản các nguồn tài nguyên cảnh quan và các nhóm mục tiêu chính cho tất cả các thành phần của dự án. Họ tham gia vào các hoạt động thủy sản và du lịch sinh thái, sưu tầm lâm sản ngoài gỗ, các hoạt động nông nghiệp và mục đồng, v.v. trong các VQG</w:t>
            </w:r>
            <w:r w:rsidRPr="008159A5">
              <w:rPr>
                <w:rFonts w:ascii="Calibri" w:hAnsi="Calibri"/>
                <w:iCs/>
                <w:color w:val="000000"/>
              </w:rPr>
              <w:t xml:space="preserve">. </w:t>
            </w:r>
          </w:p>
        </w:tc>
        <w:tc>
          <w:tcPr>
            <w:tcW w:w="1801" w:type="pct"/>
            <w:shd w:val="clear" w:color="auto" w:fill="auto"/>
          </w:tcPr>
          <w:p w14:paraId="2E6D1838" w14:textId="1EDBB710" w:rsidR="004F1A34" w:rsidRPr="008159A5" w:rsidRDefault="004F1A34" w:rsidP="006D4665">
            <w:pPr>
              <w:pStyle w:val="TableParagraph"/>
              <w:spacing w:line="240" w:lineRule="auto"/>
              <w:rPr>
                <w:rFonts w:ascii="Calibri" w:hAnsi="Calibri"/>
              </w:rPr>
            </w:pPr>
            <w:r w:rsidRPr="008159A5">
              <w:rPr>
                <w:rFonts w:ascii="Calibri" w:hAnsi="Calibri"/>
              </w:rPr>
              <w:t xml:space="preserve">Cộng đồng địa phương, bao gồm cả các tổ chức dựa vào cộng đồng, </w:t>
            </w:r>
            <w:r w:rsidRPr="008159A5">
              <w:rPr>
                <w:rFonts w:ascii="Calibri" w:hAnsi="Calibri"/>
                <w:color w:val="000000"/>
              </w:rPr>
              <w:t xml:space="preserve">sẽ tham dự vào việc thực hiện các hoạt động của dự án và là người hưởng lợi trực tiếp từ các khoản đầu tư của dự án </w:t>
            </w:r>
            <w:r w:rsidRPr="008159A5">
              <w:rPr>
                <w:rFonts w:ascii="Calibri" w:hAnsi="Calibri"/>
              </w:rPr>
              <w:t xml:space="preserve">trong việc bảo tồn đa dạng sinh học và hoạt động của hệ sinh thái cũng như quản lý rừng bền vững tại các VQG. </w:t>
            </w:r>
            <w:r w:rsidR="00E51A51">
              <w:rPr>
                <w:rFonts w:ascii="Calibri" w:hAnsi="Calibri"/>
                <w:lang w:val="en-US"/>
              </w:rPr>
              <w:t>Việc</w:t>
            </w:r>
            <w:r w:rsidRPr="008159A5">
              <w:rPr>
                <w:rFonts w:ascii="Calibri" w:hAnsi="Calibri"/>
              </w:rPr>
              <w:t xml:space="preserve"> xây dựng các quy định thích hợp về du lịch sinh thái và tài nguyên thiên nhiên ở những vùng khác nhau trong VQG </w:t>
            </w:r>
            <w:r w:rsidR="00E51A51">
              <w:rPr>
                <w:rFonts w:ascii="Calibri" w:hAnsi="Calibri"/>
                <w:lang w:val="en-US"/>
              </w:rPr>
              <w:t xml:space="preserve">chỉ được thực hiện </w:t>
            </w:r>
            <w:r w:rsidRPr="008159A5">
              <w:rPr>
                <w:rFonts w:ascii="Calibri" w:hAnsi="Calibri"/>
              </w:rPr>
              <w:t xml:space="preserve">khi đã có được sự tham gia và nhất trí hoàn toàn của người dân địa phương, nhằm đảm bảo duy trì thu nhập từ những hoạt động truyền thống và hoạt động thay thế phù hợp trong du lịch sinh thái và sinh kế, kết hợp với việc tăng cường xem xét bảo tồn đa dạng sinh học. Cụ thể, </w:t>
            </w:r>
            <w:r w:rsidRPr="008159A5">
              <w:rPr>
                <w:rFonts w:ascii="Calibri" w:hAnsi="Calibri"/>
                <w:color w:val="000000"/>
              </w:rPr>
              <w:t xml:space="preserve">người dân sẽ tham gia vào (i) công tác chuẩn bị các kế hoạch du lịch sinh thái của xã, bao gồm lập bản đồ tài nguyên, xác định các mối đe dọa và cách ứng phó, xác định các hoạt động bảo tồn, du lịch sinh thái và sinh kế, (ii) thực hiện các kế hoạch bảo tồn và du lịch sinh thái của xã, bao gồm cả những nhóm cộng đồng và quỹ quay vòng vi mô có liên quan, (iii) các khóa </w:t>
            </w:r>
            <w:r w:rsidR="00EE3CD6">
              <w:rPr>
                <w:rFonts w:ascii="Calibri" w:hAnsi="Calibri"/>
                <w:color w:val="000000"/>
                <w:lang w:val="en-US"/>
              </w:rPr>
              <w:t>tập huấn</w:t>
            </w:r>
            <w:r w:rsidRPr="008159A5">
              <w:rPr>
                <w:rFonts w:ascii="Calibri" w:hAnsi="Calibri"/>
                <w:color w:val="000000"/>
              </w:rPr>
              <w:t xml:space="preserve"> nhằm cải thiện việc sử dụng tài nguyên, du lịch sinh thái và phát triển sinh kế, v.v.</w:t>
            </w:r>
          </w:p>
        </w:tc>
      </w:tr>
      <w:tr w:rsidR="004F1A34" w:rsidRPr="008159A5" w14:paraId="6AECA8C4" w14:textId="77777777" w:rsidTr="00200135">
        <w:tc>
          <w:tcPr>
            <w:tcW w:w="969" w:type="pct"/>
            <w:shd w:val="clear" w:color="auto" w:fill="auto"/>
          </w:tcPr>
          <w:p w14:paraId="7B03ECEC"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Đồng bào dân tộc thiểu số </w:t>
            </w:r>
          </w:p>
        </w:tc>
        <w:tc>
          <w:tcPr>
            <w:tcW w:w="2230" w:type="pct"/>
            <w:shd w:val="clear" w:color="auto" w:fill="auto"/>
          </w:tcPr>
          <w:p w14:paraId="60A50D32" w14:textId="3D800B81" w:rsidR="004F1A34" w:rsidRPr="008159A5" w:rsidRDefault="004F1A34" w:rsidP="006D4665">
            <w:pPr>
              <w:pStyle w:val="TableParagraph"/>
              <w:spacing w:line="240" w:lineRule="auto"/>
              <w:rPr>
                <w:rFonts w:ascii="Calibri" w:hAnsi="Calibri"/>
              </w:rPr>
            </w:pPr>
            <w:r w:rsidRPr="008159A5">
              <w:rPr>
                <w:rFonts w:ascii="Calibri" w:hAnsi="Calibri"/>
              </w:rPr>
              <w:t xml:space="preserve">Các dân tộc thiểu số bao gồm các nhóm người dân bản địa sống qua nhiều thế hệ tại các VQG, mỗi nhóm có lịch sử, truyền thống và đời sống vật chất đa dạng khác nhau. Họ chủ yếu </w:t>
            </w:r>
            <w:r w:rsidR="00632CFD">
              <w:rPr>
                <w:rFonts w:ascii="Calibri" w:hAnsi="Calibri"/>
              </w:rPr>
              <w:t>phát triển sinh kế</w:t>
            </w:r>
            <w:r w:rsidRPr="008159A5">
              <w:rPr>
                <w:rFonts w:ascii="Calibri" w:hAnsi="Calibri"/>
              </w:rPr>
              <w:t xml:space="preserve"> từ các nguồn tài nguyên thiên nhiên, đặc biệt là rừng, dẫn tới</w:t>
            </w:r>
            <w:r w:rsidR="00674A7C">
              <w:rPr>
                <w:rFonts w:ascii="Calibri" w:hAnsi="Calibri"/>
                <w:lang w:val="en-US"/>
              </w:rPr>
              <w:t xml:space="preserve"> sự</w:t>
            </w:r>
            <w:r w:rsidRPr="008159A5">
              <w:rPr>
                <w:rFonts w:ascii="Calibri" w:hAnsi="Calibri"/>
              </w:rPr>
              <w:t xml:space="preserve"> liên quan đến </w:t>
            </w:r>
            <w:r w:rsidR="00674A7C">
              <w:rPr>
                <w:rFonts w:ascii="Calibri" w:hAnsi="Calibri"/>
                <w:lang w:val="en-US"/>
              </w:rPr>
              <w:t xml:space="preserve">tình trạng </w:t>
            </w:r>
            <w:r w:rsidRPr="008159A5">
              <w:rPr>
                <w:rFonts w:ascii="Calibri" w:hAnsi="Calibri"/>
              </w:rPr>
              <w:t xml:space="preserve">suy thoái tài nguyên thiên nhiên và đa dạng sinh học. Nhiều khu vực vẫn còn tồn tại tỷ lệ hộ nghèo cao.   </w:t>
            </w:r>
          </w:p>
        </w:tc>
        <w:tc>
          <w:tcPr>
            <w:tcW w:w="1801" w:type="pct"/>
            <w:shd w:val="clear" w:color="auto" w:fill="auto"/>
          </w:tcPr>
          <w:p w14:paraId="36F833EC" w14:textId="4D732724" w:rsidR="004F1A34" w:rsidRPr="008159A5" w:rsidRDefault="004F1A34" w:rsidP="006D4665">
            <w:pPr>
              <w:pStyle w:val="TableParagraph"/>
              <w:spacing w:line="240" w:lineRule="auto"/>
              <w:rPr>
                <w:rFonts w:ascii="Calibri" w:hAnsi="Calibri"/>
              </w:rPr>
            </w:pPr>
            <w:r w:rsidRPr="008159A5">
              <w:rPr>
                <w:rFonts w:ascii="Calibri" w:hAnsi="Calibri"/>
              </w:rPr>
              <w:t xml:space="preserve">Các dân tộc thiểu số sẽ trực tiếp tham gia vào quá trình ra quyết định trong các vấn đề liên quan đến VQG, phát triển các kế hoạch bảo tồn và du lịch sinh thái tại xã, thực hiện du lịch sinh thái và sinh kế cũng như chia sẻ lợi ích. Tiến hành đầu tư cụ thể cho các hộ gia đình đồng bào dân tộc thiểu số thông qua </w:t>
            </w:r>
            <w:r w:rsidR="00674A7C">
              <w:rPr>
                <w:rFonts w:ascii="Calibri" w:hAnsi="Calibri"/>
                <w:lang w:val="en-US"/>
              </w:rPr>
              <w:t>sáng kiến</w:t>
            </w:r>
            <w:r w:rsidRPr="008159A5">
              <w:rPr>
                <w:rFonts w:ascii="Calibri" w:hAnsi="Calibri"/>
              </w:rPr>
              <w:t xml:space="preserve"> OCOP (mỗi xã một sản phẩm) để đảm bảo nâng cao mức sống của họ ở thời điểm hiện tại và đưa thói quen sử dụng tài nguyên bền vững vào thực tiễn.</w:t>
            </w:r>
          </w:p>
        </w:tc>
      </w:tr>
      <w:tr w:rsidR="004F1A34" w:rsidRPr="008159A5" w14:paraId="3C327F06" w14:textId="77777777" w:rsidTr="00200135">
        <w:tc>
          <w:tcPr>
            <w:tcW w:w="969" w:type="pct"/>
            <w:shd w:val="clear" w:color="auto" w:fill="auto"/>
          </w:tcPr>
          <w:p w14:paraId="141364B6" w14:textId="77777777" w:rsidR="004F1A34" w:rsidRPr="008159A5" w:rsidRDefault="004F1A34" w:rsidP="006D4665">
            <w:pPr>
              <w:pStyle w:val="TableParagraph"/>
              <w:spacing w:line="240" w:lineRule="auto"/>
              <w:rPr>
                <w:rFonts w:ascii="Calibri" w:hAnsi="Calibri"/>
              </w:rPr>
            </w:pPr>
            <w:r w:rsidRPr="008159A5">
              <w:rPr>
                <w:rFonts w:ascii="Calibri" w:hAnsi="Calibri"/>
              </w:rPr>
              <w:t>Các tổ chức phi chính phủ trong nước và quốc tế</w:t>
            </w:r>
          </w:p>
        </w:tc>
        <w:tc>
          <w:tcPr>
            <w:tcW w:w="2230" w:type="pct"/>
            <w:shd w:val="clear" w:color="auto" w:fill="auto"/>
          </w:tcPr>
          <w:p w14:paraId="470B572F" w14:textId="77777777" w:rsidR="004F1A34" w:rsidRPr="008159A5" w:rsidRDefault="004F1A34" w:rsidP="006D4665">
            <w:pPr>
              <w:pStyle w:val="TableParagraph"/>
              <w:spacing w:line="240" w:lineRule="auto"/>
              <w:rPr>
                <w:rFonts w:ascii="Calibri" w:hAnsi="Calibri"/>
              </w:rPr>
            </w:pPr>
            <w:r w:rsidRPr="008159A5">
              <w:rPr>
                <w:rFonts w:ascii="Calibri" w:hAnsi="Calibri"/>
              </w:rPr>
              <w:t>Các tổ chức phi chính phủ (WWF, FFI, WCS, Traffic, IUCN, SWV,</w:t>
            </w:r>
            <w:r w:rsidRPr="008159A5">
              <w:rPr>
                <w:rFonts w:ascii="Calibri" w:hAnsi="Calibri"/>
                <w:vertAlign w:val="superscript"/>
              </w:rPr>
              <w:footnoteReference w:id="129"/>
            </w:r>
            <w:r w:rsidRPr="008159A5">
              <w:rPr>
                <w:rFonts w:ascii="Calibri" w:hAnsi="Calibri"/>
              </w:rPr>
              <w:t xml:space="preserve"> v.v.) đóng vai trò quan trọng trên nhiều lĩnh vực khác nhau, bao gồm: bảo tồn đa dạng sinh học; sử dụng tài nguyên thiên nhiên bền vững, giảm thiểu tác động từ việc phát triển, giảm thiểu ô nhiễm, cải thiện sinh kế ở nông thôn cũng như giải quyết các nhu cầu ở địa phương, bao gồm các vấn đề liên quan đến chính sách và pháp luật, nghiên cứu, giáo dục và nâng cao nhận thức. Các tổ chức phi chính phủ cấp địa phương, quốc gia và quốc tế bao gồm IUCN, WWF, Fauna và Flora International (FFI) hoạt động trong những lĩnh vực liên quan tới chủ đề hoặc không gian của dự án, gồm có quản lý khu bảo tồn và hỗ trợ sinh kế bền vững.</w:t>
            </w:r>
          </w:p>
        </w:tc>
        <w:tc>
          <w:tcPr>
            <w:tcW w:w="1801" w:type="pct"/>
            <w:shd w:val="clear" w:color="auto" w:fill="auto"/>
          </w:tcPr>
          <w:p w14:paraId="191C8157" w14:textId="77777777" w:rsidR="004F1A34" w:rsidRPr="008159A5" w:rsidRDefault="004F1A34" w:rsidP="006D4665">
            <w:pPr>
              <w:pStyle w:val="TableParagraph"/>
              <w:spacing w:line="240" w:lineRule="auto"/>
              <w:rPr>
                <w:rFonts w:ascii="Calibri" w:hAnsi="Calibri"/>
                <w:shd w:val="clear" w:color="auto" w:fill="FFFFFF"/>
              </w:rPr>
            </w:pPr>
            <w:r w:rsidRPr="008159A5">
              <w:rPr>
                <w:rFonts w:ascii="Calibri" w:hAnsi="Calibri"/>
                <w:shd w:val="clear" w:color="auto" w:fill="FFFFFF"/>
              </w:rPr>
              <w:t xml:space="preserve">Đối tác của dự án, hỗ trợ kỹ thuật cho dự án, nâng cao năng lực dự án, thành viên </w:t>
            </w:r>
            <w:r w:rsidRPr="008159A5">
              <w:rPr>
                <w:rFonts w:ascii="Calibri" w:hAnsi="Calibri"/>
              </w:rPr>
              <w:t>nhóm thực hiện dự án cấp tỉnh</w:t>
            </w:r>
            <w:r w:rsidRPr="008159A5">
              <w:rPr>
                <w:rFonts w:ascii="Calibri" w:hAnsi="Calibri"/>
                <w:shd w:val="clear" w:color="auto" w:fill="FFFFFF"/>
              </w:rPr>
              <w:t>.</w:t>
            </w:r>
          </w:p>
          <w:p w14:paraId="759AA338" w14:textId="10E654A9" w:rsidR="004F1A34" w:rsidRPr="008159A5" w:rsidRDefault="004F1A34" w:rsidP="006D4665">
            <w:pPr>
              <w:pStyle w:val="TableParagraph"/>
              <w:spacing w:line="240" w:lineRule="auto"/>
              <w:rPr>
                <w:rFonts w:ascii="Calibri" w:hAnsi="Calibri"/>
              </w:rPr>
            </w:pPr>
            <w:r w:rsidRPr="008159A5">
              <w:rPr>
                <w:rFonts w:ascii="Calibri" w:hAnsi="Calibri"/>
              </w:rPr>
              <w:t xml:space="preserve">Đối tác tiềm năng và cố vấn cho nhóm thực hiện dự án cấp tỉnh. Cung cấp hỗ trợ về kỹ thuật trong tất cả các chính sách và kế hoạch liên quan đến đánh giá môi trường chiến lược, bảo tồn đa dạng sinh học và giảm thiểu các mối đe dọa do xung đột </w:t>
            </w:r>
            <w:r w:rsidR="002E6F25">
              <w:rPr>
                <w:rFonts w:ascii="Calibri" w:hAnsi="Calibri"/>
              </w:rPr>
              <w:t>xung đột giữa con người và loài hoang dã</w:t>
            </w:r>
            <w:r w:rsidRPr="008159A5">
              <w:rPr>
                <w:rFonts w:ascii="Calibri" w:hAnsi="Calibri"/>
              </w:rPr>
              <w:t xml:space="preserve">, phát triển du lịch khám phá động vật hoang dã (hợp phần 2). </w:t>
            </w:r>
            <w:r w:rsidRPr="008159A5">
              <w:rPr>
                <w:rFonts w:ascii="Calibri" w:hAnsi="Calibri"/>
                <w:color w:val="000000"/>
              </w:rPr>
              <w:t>Các tổ chức đối tác phù hợp sẽ được xác định trong suốt quá trình thực hiện dự án</w:t>
            </w:r>
            <w:r w:rsidRPr="008159A5">
              <w:rPr>
                <w:rFonts w:ascii="Calibri" w:hAnsi="Calibri"/>
              </w:rPr>
              <w:t xml:space="preserve">. Dự án sẽ xây dựng trên cơ sở cộng tác cùng với các sáng kiến từ các tổ chức phi chính phủ địa phương và quốc tế trong việc thực hiện trong các hoạt động bảo tồn, giám sát, phát triển sinh kế, quản lý các nguồn tài nguyên thiên nhiên trong cộng đồng, chia sẻ lợi ích và các hoạt động liên quan khác. </w:t>
            </w:r>
          </w:p>
          <w:p w14:paraId="48749986" w14:textId="44D8C838" w:rsidR="004F1A34" w:rsidRPr="008159A5" w:rsidRDefault="004F1A34" w:rsidP="006D4665">
            <w:pPr>
              <w:pStyle w:val="TableParagraph"/>
              <w:spacing w:line="240" w:lineRule="auto"/>
              <w:rPr>
                <w:rFonts w:ascii="Calibri" w:hAnsi="Calibri"/>
              </w:rPr>
            </w:pPr>
            <w:r w:rsidRPr="008159A5">
              <w:rPr>
                <w:rFonts w:ascii="Calibri" w:hAnsi="Calibri"/>
              </w:rPr>
              <w:t xml:space="preserve">Họ cũng sẽ tham gia vào các chương trình nâng cao năng lực như chương trình đào tạo và giám sát SMART, đào tạo về du lịch </w:t>
            </w:r>
            <w:r w:rsidR="00B7389D">
              <w:rPr>
                <w:rFonts w:ascii="Calibri" w:hAnsi="Calibri"/>
              </w:rPr>
              <w:t>dựa vào đa dạng sinh học</w:t>
            </w:r>
            <w:r w:rsidRPr="008159A5">
              <w:rPr>
                <w:rFonts w:ascii="Calibri" w:hAnsi="Calibri"/>
              </w:rPr>
              <w:t xml:space="preserve"> (hợp phần 3) và chia sẻ kiến thức (hợp phần 3).</w:t>
            </w:r>
          </w:p>
        </w:tc>
      </w:tr>
      <w:tr w:rsidR="004F1A34" w:rsidRPr="008159A5" w14:paraId="4FA51A1B" w14:textId="77777777" w:rsidTr="00200135">
        <w:tc>
          <w:tcPr>
            <w:tcW w:w="969" w:type="pct"/>
            <w:shd w:val="clear" w:color="auto" w:fill="auto"/>
          </w:tcPr>
          <w:p w14:paraId="783FDEBF" w14:textId="4110D2B7" w:rsidR="004F1A34" w:rsidRPr="008159A5" w:rsidRDefault="004F1A34" w:rsidP="006D4665">
            <w:pPr>
              <w:pStyle w:val="TableParagraph"/>
              <w:spacing w:line="240" w:lineRule="auto"/>
              <w:rPr>
                <w:rFonts w:ascii="Calibri" w:hAnsi="Calibri"/>
              </w:rPr>
            </w:pPr>
            <w:r w:rsidRPr="008159A5">
              <w:rPr>
                <w:rFonts w:ascii="Calibri" w:hAnsi="Calibri"/>
              </w:rPr>
              <w:t xml:space="preserve">Các cơ quan nghiên cứu </w:t>
            </w:r>
          </w:p>
        </w:tc>
        <w:tc>
          <w:tcPr>
            <w:tcW w:w="2230" w:type="pct"/>
            <w:shd w:val="clear" w:color="auto" w:fill="auto"/>
          </w:tcPr>
          <w:p w14:paraId="45512FDC" w14:textId="42E8FC02" w:rsidR="004F1A34" w:rsidRPr="008159A5" w:rsidRDefault="004F1A34" w:rsidP="006D4665">
            <w:pPr>
              <w:pStyle w:val="TableParagraph"/>
              <w:spacing w:line="240" w:lineRule="auto"/>
              <w:rPr>
                <w:rFonts w:ascii="Calibri" w:hAnsi="Calibri"/>
              </w:rPr>
            </w:pPr>
            <w:r w:rsidRPr="008159A5">
              <w:rPr>
                <w:rFonts w:ascii="Calibri" w:hAnsi="Calibri"/>
              </w:rPr>
              <w:t xml:space="preserve">Một số cơ quan cấp quốc gia hiện có đơn vị nghiên cứu chuyên sâu về môi trường với kiến thức và kinh nghiệm phù hợp với dự án. Viện Khoa học &amp; Công nghệ Việt Nam thực hiện nghiên cứu đa lĩnh vực về phát triển kinh tế - xã hội, sinh thái, quản lý môi trường, phân tích chính sách và văn hóa. Ba Viện trực thuộc Viện Khoa học &amp; Công nghệ Việt Nam đặc biệt liên quan đến dự án này, đó là Viện Sinh thái và </w:t>
            </w:r>
            <w:r w:rsidR="00B57B5C">
              <w:rPr>
                <w:rFonts w:ascii="Calibri" w:hAnsi="Calibri"/>
                <w:lang w:val="en-US"/>
              </w:rPr>
              <w:t>t</w:t>
            </w:r>
            <w:r w:rsidRPr="008159A5">
              <w:rPr>
                <w:rFonts w:ascii="Calibri" w:hAnsi="Calibri"/>
              </w:rPr>
              <w:t xml:space="preserve">ài nguyên sinh vật, Viện Tài nguyên và Môi trường biển tại Nha Trang, và Viện Sinh thái phía Nam. </w:t>
            </w:r>
          </w:p>
          <w:p w14:paraId="56A5E91B" w14:textId="370ACA80" w:rsidR="004F1A34" w:rsidRPr="008159A5" w:rsidRDefault="004F1A34" w:rsidP="006D4665">
            <w:pPr>
              <w:pStyle w:val="TableParagraph"/>
              <w:spacing w:line="240" w:lineRule="auto"/>
              <w:rPr>
                <w:rFonts w:ascii="Calibri" w:hAnsi="Calibri"/>
              </w:rPr>
            </w:pPr>
            <w:r w:rsidRPr="008159A5">
              <w:rPr>
                <w:rFonts w:ascii="Calibri" w:hAnsi="Calibri"/>
              </w:rPr>
              <w:t>Viện Nghiên cứu Phát triển Du lịch là đơn vị trực thuộc Tổng cục Du lịch Việt Nam</w:t>
            </w:r>
            <w:r w:rsidR="00B57B5C">
              <w:rPr>
                <w:rFonts w:ascii="Calibri" w:hAnsi="Calibri"/>
                <w:lang w:val="en-US"/>
              </w:rPr>
              <w:t xml:space="preserve">, </w:t>
            </w:r>
            <w:r w:rsidRPr="008159A5">
              <w:rPr>
                <w:rFonts w:ascii="Calibri" w:hAnsi="Calibri"/>
              </w:rPr>
              <w:t>Bộ Văn hóa, Thể thao và Du lịch. Viện Nghiên cứu Phát triển Du lịch có nhiệm vụ nghiên cứu xây dựng các chiến lược phát triển du lịch, các chính sách quản lý cấp quốc gia về du lịch; cung cấp các dịch vụ nghiên cứu và tham vấn.</w:t>
            </w:r>
          </w:p>
        </w:tc>
        <w:tc>
          <w:tcPr>
            <w:tcW w:w="1801" w:type="pct"/>
            <w:shd w:val="clear" w:color="auto" w:fill="auto"/>
          </w:tcPr>
          <w:p w14:paraId="35EC9703" w14:textId="77777777" w:rsidR="004F1A34" w:rsidRPr="008159A5" w:rsidRDefault="004F1A34" w:rsidP="006D4665">
            <w:pPr>
              <w:pStyle w:val="TableParagraph"/>
              <w:spacing w:line="240" w:lineRule="auto"/>
              <w:rPr>
                <w:rFonts w:ascii="Calibri" w:hAnsi="Calibri"/>
                <w:shd w:val="clear" w:color="auto" w:fill="FFFFFF"/>
              </w:rPr>
            </w:pPr>
            <w:r w:rsidRPr="008159A5">
              <w:rPr>
                <w:rFonts w:ascii="Calibri" w:hAnsi="Calibri"/>
                <w:color w:val="000000"/>
              </w:rPr>
              <w:t>Các tổ chức đối tác phù hợp sẽ được xác định trong quá trình thực hiện dự án</w:t>
            </w:r>
            <w:r w:rsidRPr="008159A5">
              <w:rPr>
                <w:rFonts w:ascii="Calibri" w:hAnsi="Calibri"/>
              </w:rPr>
              <w:t xml:space="preserve"> thông qua mức độ tương thích về mục tiêu và kinh nghiệm chuyên môn. </w:t>
            </w:r>
            <w:r w:rsidRPr="008159A5">
              <w:rPr>
                <w:rFonts w:ascii="Calibri" w:hAnsi="Calibri"/>
                <w:shd w:val="clear" w:color="auto" w:fill="FFFFFF"/>
              </w:rPr>
              <w:t>Viện Nghiên cứu Phát triển Du lịch sẽ là đối tác đồng triển khai.</w:t>
            </w:r>
          </w:p>
          <w:p w14:paraId="506A1EA3" w14:textId="77777777" w:rsidR="004F1A34" w:rsidRPr="008159A5" w:rsidRDefault="004F1A34" w:rsidP="006D4665">
            <w:pPr>
              <w:pStyle w:val="TableParagraph"/>
              <w:spacing w:line="240" w:lineRule="auto"/>
              <w:rPr>
                <w:rFonts w:ascii="Calibri" w:hAnsi="Calibri"/>
              </w:rPr>
            </w:pPr>
            <w:r w:rsidRPr="008159A5">
              <w:rPr>
                <w:rFonts w:ascii="Calibri" w:hAnsi="Calibri"/>
                <w:shd w:val="clear" w:color="auto" w:fill="FFFFFF"/>
              </w:rPr>
              <w:t>Các</w:t>
            </w:r>
            <w:r w:rsidRPr="008159A5">
              <w:rPr>
                <w:rFonts w:ascii="Calibri" w:hAnsi="Calibri"/>
              </w:rPr>
              <w:t xml:space="preserve"> cơ quan nghiên cứu khác cũng sẽ tham gia vào hoạt động tham vấn, bao gồm cả các vấn đề về khung pháp lý - quy định, nghiên cứu thực địa để lập bản đồ và kiểm kê, thực hiện quan trắc đa dạng sinh học nhằm xây dựng các đề xuất cho dự án, cũng như các đối tác cấp địa phương và quốc gia của dự án.</w:t>
            </w:r>
          </w:p>
          <w:p w14:paraId="1226372C" w14:textId="77777777" w:rsidR="004F1A34" w:rsidRPr="008159A5" w:rsidRDefault="004F1A34" w:rsidP="006D4665">
            <w:pPr>
              <w:pStyle w:val="TableParagraph"/>
              <w:spacing w:line="240" w:lineRule="auto"/>
              <w:rPr>
                <w:rFonts w:ascii="Calibri" w:hAnsi="Calibri"/>
              </w:rPr>
            </w:pPr>
          </w:p>
          <w:p w14:paraId="5F1F524C"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 </w:t>
            </w:r>
          </w:p>
        </w:tc>
      </w:tr>
      <w:tr w:rsidR="004F1A34" w:rsidRPr="008159A5" w14:paraId="6E602376" w14:textId="77777777" w:rsidTr="00200135">
        <w:tc>
          <w:tcPr>
            <w:tcW w:w="969" w:type="pct"/>
            <w:shd w:val="clear" w:color="auto" w:fill="auto"/>
          </w:tcPr>
          <w:p w14:paraId="0BE75840" w14:textId="04A59B0D" w:rsidR="004F1A34" w:rsidRPr="008159A5" w:rsidRDefault="004F1A34" w:rsidP="006D4665">
            <w:pPr>
              <w:pStyle w:val="TableParagraph"/>
              <w:spacing w:line="240" w:lineRule="auto"/>
              <w:rPr>
                <w:rFonts w:ascii="Calibri" w:hAnsi="Calibri"/>
              </w:rPr>
            </w:pPr>
            <w:r w:rsidRPr="008159A5">
              <w:rPr>
                <w:rFonts w:ascii="Calibri" w:hAnsi="Calibri"/>
              </w:rPr>
              <w:t xml:space="preserve">Đối tác Phát triển </w:t>
            </w:r>
          </w:p>
        </w:tc>
        <w:tc>
          <w:tcPr>
            <w:tcW w:w="2230" w:type="pct"/>
            <w:shd w:val="clear" w:color="auto" w:fill="auto"/>
          </w:tcPr>
          <w:p w14:paraId="45314BF1"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Một số đối tác phát triển, bao gồm Cơ quan Phát triển Quốc tế của Hoa Kỳ, Tổ chức Hợp tác Quốc tế CHLB Đức hiện có các dự án đang trong quá trình triển khai tại các VQG, hoặc bao gồm các chủ đề liên quan tới lợi ích của dự án và mục tiêu quản lý VQG của dự án. </w:t>
            </w:r>
          </w:p>
        </w:tc>
        <w:tc>
          <w:tcPr>
            <w:tcW w:w="1801" w:type="pct"/>
            <w:shd w:val="clear" w:color="auto" w:fill="auto"/>
          </w:tcPr>
          <w:p w14:paraId="0F3B3B57" w14:textId="3456E540" w:rsidR="004F1A34" w:rsidRPr="008159A5" w:rsidRDefault="004F1A34" w:rsidP="006D4665">
            <w:pPr>
              <w:pStyle w:val="TableParagraph"/>
              <w:spacing w:line="240" w:lineRule="auto"/>
              <w:rPr>
                <w:rFonts w:ascii="Calibri" w:hAnsi="Calibri"/>
              </w:rPr>
            </w:pPr>
            <w:r w:rsidRPr="008159A5">
              <w:rPr>
                <w:rFonts w:ascii="Calibri" w:hAnsi="Calibri"/>
              </w:rPr>
              <w:t xml:space="preserve">Các đối tác phát triển có liên quan sẽ tham gia với tư cách đồng hành thúc đẩy sự kết hợp và cộng tác cấp quốc gia và cấp cảnh quan, nhằm đảm bảo đồng bộ giữa các chương trình đang diễn ra. Ban </w:t>
            </w:r>
            <w:r w:rsidR="003C0859">
              <w:rPr>
                <w:rFonts w:ascii="Calibri" w:hAnsi="Calibri"/>
                <w:lang w:val="en-US"/>
              </w:rPr>
              <w:t>q</w:t>
            </w:r>
            <w:r w:rsidRPr="008159A5">
              <w:rPr>
                <w:rFonts w:ascii="Calibri" w:hAnsi="Calibri"/>
              </w:rPr>
              <w:t xml:space="preserve">uản lý </w:t>
            </w:r>
            <w:r w:rsidR="003C0859">
              <w:rPr>
                <w:rFonts w:ascii="Calibri" w:hAnsi="Calibri"/>
                <w:lang w:val="en-US"/>
              </w:rPr>
              <w:t>d</w:t>
            </w:r>
            <w:r w:rsidRPr="008159A5">
              <w:rPr>
                <w:rFonts w:ascii="Calibri" w:hAnsi="Calibri"/>
              </w:rPr>
              <w:t xml:space="preserve">ự án và Chương trình Phát triển Liên Hợp Quốc sẽ duy trì mối quan hệ chặt chẽ với tất cả các đối tác phát triển liên quan, và trao cho họ vị trí quan sát viên trong các cuộc họp của Ban </w:t>
            </w:r>
            <w:r w:rsidR="003C0859">
              <w:rPr>
                <w:rFonts w:ascii="Calibri" w:hAnsi="Calibri"/>
                <w:lang w:val="en-US"/>
              </w:rPr>
              <w:t>c</w:t>
            </w:r>
            <w:r w:rsidRPr="008159A5">
              <w:rPr>
                <w:rFonts w:ascii="Calibri" w:hAnsi="Calibri"/>
              </w:rPr>
              <w:t xml:space="preserve">hỉ đạo </w:t>
            </w:r>
            <w:r w:rsidR="003C0859">
              <w:rPr>
                <w:rFonts w:ascii="Calibri" w:hAnsi="Calibri"/>
                <w:lang w:val="en-US"/>
              </w:rPr>
              <w:t>d</w:t>
            </w:r>
            <w:r w:rsidRPr="008159A5">
              <w:rPr>
                <w:rFonts w:ascii="Calibri" w:hAnsi="Calibri"/>
              </w:rPr>
              <w:t>ự án.</w:t>
            </w:r>
          </w:p>
        </w:tc>
      </w:tr>
      <w:tr w:rsidR="004F1A34" w:rsidRPr="008159A5" w14:paraId="56D9EB6F" w14:textId="77777777" w:rsidTr="00200135">
        <w:tc>
          <w:tcPr>
            <w:tcW w:w="969" w:type="pct"/>
            <w:shd w:val="clear" w:color="auto" w:fill="auto"/>
          </w:tcPr>
          <w:p w14:paraId="793D622C" w14:textId="77777777" w:rsidR="004F1A34" w:rsidRPr="008159A5" w:rsidRDefault="004F1A34" w:rsidP="006D4665">
            <w:pPr>
              <w:pStyle w:val="TableParagraph"/>
              <w:spacing w:line="240" w:lineRule="auto"/>
              <w:rPr>
                <w:rFonts w:ascii="Calibri" w:hAnsi="Calibri"/>
              </w:rPr>
            </w:pPr>
            <w:r w:rsidRPr="008159A5">
              <w:rPr>
                <w:rFonts w:ascii="Calibri" w:hAnsi="Calibri"/>
              </w:rPr>
              <w:t>5) Khu vực tư nhân</w:t>
            </w:r>
          </w:p>
        </w:tc>
        <w:tc>
          <w:tcPr>
            <w:tcW w:w="2230" w:type="pct"/>
            <w:shd w:val="clear" w:color="auto" w:fill="auto"/>
          </w:tcPr>
          <w:p w14:paraId="42EC1903"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Có nhiều công ty du lịch tư nhân đang hoạt động tại và hợp tác với cả hai vườn quốc gia, ví dụ: </w:t>
            </w:r>
          </w:p>
          <w:p w14:paraId="768858A2" w14:textId="77777777" w:rsidR="004F1A34" w:rsidRPr="008159A5" w:rsidRDefault="004F1A34" w:rsidP="006D4665">
            <w:pPr>
              <w:pStyle w:val="TableParagraph"/>
              <w:spacing w:line="240" w:lineRule="auto"/>
              <w:rPr>
                <w:rFonts w:ascii="Calibri" w:hAnsi="Calibri"/>
              </w:rPr>
            </w:pPr>
            <w:r w:rsidRPr="008159A5">
              <w:rPr>
                <w:rFonts w:ascii="Calibri" w:hAnsi="Calibri"/>
              </w:rPr>
              <w:t>Tại Vườn Quốc Gia Phong Nha - Kẻ Bàng, tỉnh Quảng Bình:</w:t>
            </w:r>
          </w:p>
          <w:p w14:paraId="67BD492B"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Oxalis Adventure (Chua Me Đất)</w:t>
            </w:r>
          </w:p>
          <w:p w14:paraId="63ACDC72"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Jungle Boss</w:t>
            </w:r>
          </w:p>
          <w:p w14:paraId="7991FBD8"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Tư nhân TNHH Thương mại và Du lịch Việt Hùng</w:t>
            </w:r>
          </w:p>
          <w:p w14:paraId="70778607"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Tập đoàn Trường Thịnh</w:t>
            </w:r>
          </w:p>
          <w:p w14:paraId="345D9E6C"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Mộc Nam. Công ty</w:t>
            </w:r>
          </w:p>
          <w:p w14:paraId="06937406"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Du lịch Phong Nha Heritage</w:t>
            </w:r>
          </w:p>
          <w:p w14:paraId="61D6B509" w14:textId="77777777" w:rsidR="004F1A34" w:rsidRPr="008159A5" w:rsidRDefault="004F1A34" w:rsidP="006D4665">
            <w:pPr>
              <w:pStyle w:val="TableParagraph"/>
              <w:spacing w:line="240" w:lineRule="auto"/>
              <w:rPr>
                <w:rFonts w:ascii="Calibri" w:hAnsi="Calibri"/>
              </w:rPr>
            </w:pPr>
            <w:r w:rsidRPr="008159A5">
              <w:rPr>
                <w:rFonts w:ascii="Calibri" w:hAnsi="Calibri"/>
              </w:rPr>
              <w:t>Tại Núi Chúa, Tỉnh Ninh Thuận</w:t>
            </w:r>
          </w:p>
          <w:p w14:paraId="04EC1694"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Tour Chú Lãm</w:t>
            </w:r>
          </w:p>
          <w:p w14:paraId="702AEC5A"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Beehive Adventure (Tổ Ong)</w:t>
            </w:r>
          </w:p>
          <w:p w14:paraId="39BA2890"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Quản lý Nam Núi Chúa</w:t>
            </w:r>
          </w:p>
          <w:p w14:paraId="35B2FD7F"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Cổ phần Gia Việt</w:t>
            </w:r>
          </w:p>
          <w:p w14:paraId="1F984BC9" w14:textId="77777777" w:rsidR="007A4D8A" w:rsidRDefault="007A4D8A" w:rsidP="006D4665">
            <w:pPr>
              <w:pStyle w:val="TableParagraph"/>
              <w:spacing w:line="240" w:lineRule="auto"/>
              <w:rPr>
                <w:rFonts w:ascii="Calibri" w:hAnsi="Calibri"/>
              </w:rPr>
            </w:pPr>
            <w:r w:rsidRPr="007A4D8A">
              <w:rPr>
                <w:rFonts w:ascii="Calibri" w:hAnsi="Calibri"/>
              </w:rPr>
              <w:t>Công Ty TNHH Thương mại, Dịch vụ Ninh Thuận Solar</w:t>
            </w:r>
          </w:p>
          <w:p w14:paraId="402025C8" w14:textId="0F03CB3B" w:rsidR="004F1A34" w:rsidRPr="008159A5" w:rsidRDefault="004F1A34" w:rsidP="006D4665">
            <w:pPr>
              <w:pStyle w:val="TableParagraph"/>
              <w:spacing w:line="240" w:lineRule="auto"/>
              <w:rPr>
                <w:rFonts w:ascii="Calibri" w:hAnsi="Calibri"/>
              </w:rPr>
            </w:pPr>
            <w:r w:rsidRPr="008159A5">
              <w:rPr>
                <w:rFonts w:ascii="Calibri" w:hAnsi="Calibri"/>
              </w:rPr>
              <w:t>Công ty TNHH Phát Hoàng Long</w:t>
            </w:r>
          </w:p>
          <w:p w14:paraId="2C56363C" w14:textId="77777777" w:rsidR="004F1A34" w:rsidRPr="008159A5" w:rsidRDefault="004F1A34" w:rsidP="006D4665">
            <w:pPr>
              <w:pStyle w:val="TableParagraph"/>
              <w:spacing w:line="240" w:lineRule="auto"/>
              <w:rPr>
                <w:rFonts w:ascii="Calibri" w:hAnsi="Calibri"/>
              </w:rPr>
            </w:pPr>
            <w:r w:rsidRPr="008159A5">
              <w:rPr>
                <w:rFonts w:ascii="Calibri" w:hAnsi="Calibri"/>
              </w:rPr>
              <w:t>Công ty TNHH Thương mại và Xây dựng Sơn Long Thuận</w:t>
            </w:r>
          </w:p>
          <w:p w14:paraId="026B67B4"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Đây </w:t>
            </w:r>
            <w:r w:rsidRPr="008159A5">
              <w:rPr>
                <w:rFonts w:ascii="Calibri" w:hAnsi="Calibri"/>
                <w:shd w:val="clear" w:color="auto" w:fill="FFFFFF"/>
              </w:rPr>
              <w:t xml:space="preserve">là những đối tác sẽ cùng </w:t>
            </w:r>
            <w:r w:rsidRPr="008159A5">
              <w:rPr>
                <w:rFonts w:ascii="Calibri" w:hAnsi="Calibri"/>
              </w:rPr>
              <w:t>tham gia phát triển các sản phẩm du lịch và thử nghiệm cơ chế tài chính bền vững, cũng như phát triển quan hệ đối tác lâu dài.</w:t>
            </w:r>
          </w:p>
        </w:tc>
        <w:tc>
          <w:tcPr>
            <w:tcW w:w="1801" w:type="pct"/>
            <w:shd w:val="clear" w:color="auto" w:fill="auto"/>
          </w:tcPr>
          <w:p w14:paraId="6D7617F0" w14:textId="77777777" w:rsidR="004F1A34" w:rsidRPr="008159A5" w:rsidRDefault="004F1A34" w:rsidP="006D4665">
            <w:pPr>
              <w:pStyle w:val="TableParagraph"/>
              <w:spacing w:line="240" w:lineRule="auto"/>
              <w:rPr>
                <w:rFonts w:ascii="Calibri" w:hAnsi="Calibri"/>
              </w:rPr>
            </w:pPr>
            <w:r w:rsidRPr="008159A5">
              <w:rPr>
                <w:rFonts w:ascii="Calibri" w:hAnsi="Calibri"/>
              </w:rPr>
              <w:t>Dự án sẽ tích hợp sự tham gia của khu vực tư nhân trên phạm vi rộng nhất có thể. Các nhà đầu tư sẽ tham gia vào việc phát triển và thực hiện dự án tại địa bàn. Khu vực tư nhân sẽ hợp tác thực hiện và hỗ trợ các sáng kiến du lịch quan trọng, cụ thể là các chứng nhận, các mô hình cung cấp sản phẩm và dịch vụ du lịch bền vững.</w:t>
            </w:r>
          </w:p>
          <w:p w14:paraId="66815131" w14:textId="77777777" w:rsidR="004F1A34" w:rsidRPr="008159A5" w:rsidRDefault="004F1A34" w:rsidP="006D4665">
            <w:pPr>
              <w:pStyle w:val="TableParagraph"/>
              <w:spacing w:line="240" w:lineRule="auto"/>
              <w:rPr>
                <w:rFonts w:ascii="Calibri" w:hAnsi="Calibri"/>
                <w:shd w:val="clear" w:color="auto" w:fill="FFFFFF"/>
              </w:rPr>
            </w:pPr>
            <w:r w:rsidRPr="008159A5">
              <w:rPr>
                <w:rFonts w:ascii="Calibri" w:hAnsi="Calibri"/>
                <w:shd w:val="clear" w:color="auto" w:fill="FFFFFF"/>
              </w:rPr>
              <w:t xml:space="preserve">Khu </w:t>
            </w:r>
            <w:r w:rsidRPr="008159A5">
              <w:rPr>
                <w:rFonts w:ascii="Calibri" w:hAnsi="Calibri"/>
              </w:rPr>
              <w:t xml:space="preserve">vực tư nhân cũng sẽ </w:t>
            </w:r>
            <w:r w:rsidRPr="008159A5">
              <w:rPr>
                <w:rFonts w:ascii="Calibri" w:hAnsi="Calibri"/>
                <w:shd w:val="clear" w:color="auto" w:fill="FFFFFF"/>
              </w:rPr>
              <w:t xml:space="preserve">hỗ trợ kỹ thuật cho dự án, tăng cường năng lực dự án, đóng vai trò thành viên nhóm thực hiện dự án cấp tỉnh. </w:t>
            </w:r>
          </w:p>
          <w:p w14:paraId="0A14B113"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Đưa ra tham vấn cho </w:t>
            </w:r>
            <w:r w:rsidRPr="008159A5">
              <w:rPr>
                <w:rFonts w:ascii="Calibri" w:hAnsi="Calibri"/>
                <w:shd w:val="clear" w:color="auto" w:fill="FFFFFF"/>
              </w:rPr>
              <w:t xml:space="preserve">nhóm thực hiện dự án cấp tỉnh về bảo tồn đa dạng sinh học, </w:t>
            </w:r>
            <w:r w:rsidRPr="008159A5">
              <w:rPr>
                <w:rFonts w:ascii="Calibri" w:hAnsi="Calibri"/>
              </w:rPr>
              <w:t>nâng cao nhận thức cộng đồng tại các địa bàn dự án. Việc tiếp cận trên diện rộng và chiến dịch giáo dục trên cơ sở lồng ghép đa dạng sinh học vào du lịch được giao cho ngành du lịch, các tổ chức xã hội dân sự, khách du lịch trong nước và quốc tế và trao đổi kiến thức trong quá trình thực hiện dự án.  </w:t>
            </w:r>
          </w:p>
        </w:tc>
      </w:tr>
    </w:tbl>
    <w:p w14:paraId="0129F0BF"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highlight w:val="yellow"/>
        </w:rPr>
        <w:t>Phương pháp tiếp cận FPIC (Đồng thuận dựa trên nguyên tắc tự nguyện, báo trước và được cung cấp thông tin)</w:t>
      </w:r>
    </w:p>
    <w:p w14:paraId="410586AF" w14:textId="128EC4ED" w:rsidR="004F1A34" w:rsidRPr="008159A5" w:rsidRDefault="004F1A34" w:rsidP="006D4665">
      <w:pPr>
        <w:spacing w:line="240" w:lineRule="auto"/>
        <w:rPr>
          <w:rFonts w:ascii="Calibri" w:hAnsi="Calibri" w:cs="Calibri"/>
        </w:rPr>
      </w:pPr>
      <w:r w:rsidRPr="008159A5">
        <w:rPr>
          <w:rFonts w:ascii="Calibri" w:hAnsi="Calibri" w:cs="Calibri"/>
          <w:highlight w:val="yellow"/>
        </w:rPr>
        <w:t xml:space="preserve">Thông tin thu thập từ Tài liệu </w:t>
      </w:r>
      <w:r w:rsidR="00867DBF">
        <w:rPr>
          <w:rFonts w:ascii="Calibri" w:hAnsi="Calibri" w:cs="Calibri"/>
          <w:highlight w:val="yellow"/>
          <w:lang w:val="en-US"/>
        </w:rPr>
        <w:t>t</w:t>
      </w:r>
      <w:r w:rsidR="00867DBF" w:rsidRPr="008159A5">
        <w:rPr>
          <w:rFonts w:ascii="Calibri" w:hAnsi="Calibri" w:cs="Calibri"/>
          <w:highlight w:val="yellow"/>
        </w:rPr>
        <w:t xml:space="preserve">ham </w:t>
      </w:r>
      <w:r w:rsidRPr="008159A5">
        <w:rPr>
          <w:rFonts w:ascii="Calibri" w:hAnsi="Calibri" w:cs="Calibri"/>
          <w:highlight w:val="yellow"/>
        </w:rPr>
        <w:t>khảo SES khi nộp</w:t>
      </w:r>
    </w:p>
    <w:p w14:paraId="0C0CC35E" w14:textId="77777777" w:rsidR="004F1A34" w:rsidRPr="008159A5" w:rsidRDefault="004F1A34" w:rsidP="006D4665">
      <w:pPr>
        <w:pStyle w:val="EmphasisSpecial"/>
        <w:spacing w:line="240" w:lineRule="auto"/>
        <w:rPr>
          <w:rFonts w:ascii="Calibri" w:hAnsi="Calibri" w:cs="Calibri"/>
        </w:rPr>
        <w:sectPr w:rsidR="004F1A34" w:rsidRPr="008159A5" w:rsidSect="00C75BE6">
          <w:type w:val="continuous"/>
          <w:pgSz w:w="11909" w:h="16834" w:code="9"/>
          <w:pgMar w:top="1440" w:right="1440" w:bottom="1440" w:left="1440" w:header="720" w:footer="720" w:gutter="0"/>
          <w:cols w:space="708"/>
          <w:docGrid w:linePitch="299"/>
        </w:sectPr>
      </w:pPr>
    </w:p>
    <w:p w14:paraId="60AF9948"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 xml:space="preserve">Bình đẳng giới và Nữ quyền: </w:t>
      </w:r>
    </w:p>
    <w:p w14:paraId="4B983878" w14:textId="2FE5D193"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Trong những năm qua, Việt Nam đã nỗ lực và cam kết thực hiện thúc đẩy bình đẳng giới trong mọi lĩnh vực của đời sống xã hội. Đáng chú ý, </w:t>
      </w:r>
      <w:r w:rsidRPr="008159A5">
        <w:rPr>
          <w:rFonts w:ascii="Calibri" w:hAnsi="Calibri" w:cs="Calibri"/>
          <w:highlight w:val="yellow"/>
        </w:rPr>
        <w:t>Luật bình đẳng giới</w:t>
      </w:r>
      <w:r w:rsidRPr="008159A5">
        <w:rPr>
          <w:rFonts w:ascii="Calibri" w:hAnsi="Calibri" w:cs="Calibri"/>
        </w:rPr>
        <w:t xml:space="preserve"> đã được thông qua vào năm 2006 và có hiệu lực từ năm 2007, quy định về bình đẳng giới trong tám lĩnh vực bao gồm kinh tế, lao động, chính trị, văn hóa, giáo dục và đời sống xã hội, văn hóa - thể dục - thể thao và gia đình, khẳng định quyết tâm của Chính phủ trong việc thúc đẩy bình đẳng giới một cách toàn diện trong công cuộc phát triển đất nước. Sự thành lập các bộ máy quản lý nhà nước về vấn đề bình đẳng giới (</w:t>
      </w:r>
      <w:r w:rsidR="00741655">
        <w:rPr>
          <w:rFonts w:ascii="Calibri" w:hAnsi="Calibri" w:cs="Calibri"/>
          <w:lang w:val="en-US"/>
        </w:rPr>
        <w:t>Vụ</w:t>
      </w:r>
      <w:r w:rsidRPr="008159A5">
        <w:rPr>
          <w:rFonts w:ascii="Calibri" w:hAnsi="Calibri" w:cs="Calibri"/>
        </w:rPr>
        <w:t xml:space="preserve"> Bình đẳng giới, Bộ LĐTB &amp; XH) và phòng chống bạo lực gia đình (</w:t>
      </w:r>
      <w:r w:rsidR="00741655">
        <w:rPr>
          <w:rFonts w:ascii="Calibri" w:hAnsi="Calibri" w:cs="Calibri"/>
          <w:lang w:val="en-US"/>
        </w:rPr>
        <w:t>Vụ</w:t>
      </w:r>
      <w:r w:rsidRPr="008159A5">
        <w:rPr>
          <w:rFonts w:ascii="Calibri" w:hAnsi="Calibri" w:cs="Calibri"/>
        </w:rPr>
        <w:t xml:space="preserve"> Gia đình; Bộ Văn hóa, Thể thao và Du lịch), cùng với việc xây dựng và triển khai hàng loạt Chiến lược và Chương trình nghiên cứu quốc gia về bình đẳng giới, cũng như sự tiến lên vượt bậc của phụ nữ trong giai đoạn 2000-2010 và giai đoạn 2011-2020 đã thể hiện nỗ lực không ngừng của Chính phủ trong việc thúc đẩy và triển khai bình đẳng giới.</w:t>
      </w:r>
    </w:p>
    <w:p w14:paraId="29BB4137"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Mặc dù vậy, </w:t>
      </w:r>
      <w:r w:rsidRPr="008159A5">
        <w:rPr>
          <w:rFonts w:ascii="Calibri" w:hAnsi="Calibri" w:cs="Calibri"/>
          <w:b/>
          <w:bCs/>
        </w:rPr>
        <w:t>phụ nữ Việt Nam vẫn phải đối mặt với nhiều rào cản</w:t>
      </w:r>
      <w:r w:rsidRPr="008159A5">
        <w:rPr>
          <w:rFonts w:ascii="Calibri" w:hAnsi="Calibri" w:cs="Calibri"/>
        </w:rPr>
        <w:t xml:space="preserve"> trong việc tham gia thực hiện bình đẳng giới. Phụ nữ </w:t>
      </w:r>
      <w:r w:rsidRPr="008159A5">
        <w:rPr>
          <w:rFonts w:ascii="Calibri" w:hAnsi="Calibri" w:cs="Calibri"/>
          <w:b/>
          <w:bCs/>
        </w:rPr>
        <w:t>vẫn còn gặp hạn chế về khả năng tiếp cận đất đai cũng như các tư liệu sản xuất khác so với nam giới</w:t>
      </w:r>
      <w:r w:rsidRPr="008159A5">
        <w:rPr>
          <w:rFonts w:ascii="Calibri" w:hAnsi="Calibri" w:cs="Calibri"/>
        </w:rPr>
        <w:t>. Thêm vào đó, tại Việt Nam, chỉ có 9% trên tổng số phụ nữ cả nước sở hữu trang trại; Phụ nữ chủ yếu tham gia sản xuất nông nghiệp trên quy mô nhỏ và quy mô hộ gia đình. Họ có ít khả năng tiếp cận đất đai hơn so với đàn ông bởi các định kiến giới cho rằng phụ nữ không đủ khả năng làm kinh doanh, chẳng hạn như tỷ lệ đàn ông đứng tên sổ đỏ cao hơn so với phụ nữ.</w:t>
      </w:r>
    </w:p>
    <w:p w14:paraId="0FC1AADB" w14:textId="6FCEEF42"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Phụ nữ ở mọi độ tuổi, mọi sắc tộc, dù ở thành thị hay nông thôn, </w:t>
      </w:r>
      <w:r w:rsidRPr="008159A5">
        <w:rPr>
          <w:rFonts w:ascii="Calibri" w:hAnsi="Calibri" w:cs="Calibri"/>
          <w:b/>
          <w:bCs/>
        </w:rPr>
        <w:t xml:space="preserve">thường phải thực hiện nhiều công việc chăm sóc không </w:t>
      </w:r>
      <w:r w:rsidR="00741655">
        <w:rPr>
          <w:rFonts w:ascii="Calibri" w:hAnsi="Calibri" w:cs="Calibri"/>
          <w:b/>
          <w:bCs/>
          <w:lang w:val="en-US"/>
        </w:rPr>
        <w:t xml:space="preserve">được trả </w:t>
      </w:r>
      <w:r w:rsidRPr="008159A5">
        <w:rPr>
          <w:rFonts w:ascii="Calibri" w:hAnsi="Calibri" w:cs="Calibri"/>
          <w:b/>
          <w:bCs/>
        </w:rPr>
        <w:t>công hơn so với nam giới</w:t>
      </w:r>
      <w:r w:rsidRPr="008159A5">
        <w:rPr>
          <w:rFonts w:ascii="Calibri" w:hAnsi="Calibri" w:cs="Calibri"/>
        </w:rPr>
        <w:t xml:space="preserve">. Phụ nữ dành khoảng thời gian hơn 105 phút mỗi ngày so với nam giới để thực hiện các hoạt động chăm sóc con cái tại nhà, tương đương với 275 phút mỗi ngày (4,5 giờ), 32 giờ mỗi tuần và 207 ngày mỗi năm. Điều này có nghĩa là mỗi phụ nữ dành gần 7 tháng trong năm cho những công việc chăm sóc không </w:t>
      </w:r>
      <w:r w:rsidR="00741655">
        <w:rPr>
          <w:rFonts w:ascii="Calibri" w:hAnsi="Calibri" w:cs="Calibri"/>
          <w:lang w:val="en-US"/>
        </w:rPr>
        <w:t xml:space="preserve">được trả </w:t>
      </w:r>
      <w:r w:rsidRPr="008159A5">
        <w:rPr>
          <w:rFonts w:ascii="Calibri" w:hAnsi="Calibri" w:cs="Calibri"/>
        </w:rPr>
        <w:t xml:space="preserve">công, và phần lớn không được công nhận hay chia sẻ với chồng, con, con trai, hay các thành viên khác trong gia đình và cộng đồng. </w:t>
      </w:r>
    </w:p>
    <w:p w14:paraId="13C45F2A" w14:textId="254F0C1B"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Tỷ lệ phụ nữ trong hệ thống chính trị đã tăng lên trong những năm gần đây, nhưng tỷ lệ phụ nữ ở các vị trí quản lý cấp cao vẫn thấp và thấp hơn nhiều so với nam giới. Trong nhiệm kỳ 2016 - 2020, </w:t>
      </w:r>
      <w:r w:rsidR="000C73E6">
        <w:rPr>
          <w:rFonts w:ascii="Calibri" w:hAnsi="Calibri" w:cs="Calibri"/>
          <w:lang w:val="en-US"/>
        </w:rPr>
        <w:t>s</w:t>
      </w:r>
      <w:r w:rsidRPr="008159A5">
        <w:rPr>
          <w:rFonts w:ascii="Calibri" w:hAnsi="Calibri" w:cs="Calibri"/>
        </w:rPr>
        <w:t>ố lượng ủy viên nữ trong Bộ Chính trị chiếm 15,78%. Tỷ lệ nữ giới giữ chức vụ trong Ban Bí thư Trung ương Đảng không thay đổi nhiều qua các kỳ đại hội, khoảng 10%/nhiệm kỳ. Số lượng nữ đại biểu giữ các chức vụ quan trọng trong các cơ quan Quốc hội không ngừng tăng lên trong những năm gần đây, với tỷ lệ nữ giới Việt Nam tham gia đại biểu Quốc hội nhiệm kỳ 2016-2021 đạt 26,8%, tăng so với 26%; cao hơn 2,4% so với nhiệm kỳ trước. Tuy nhiên, tỷ lệ trên vẫn chưa đạt mục tiêu trên 35% đề ra trong Chiến lược quốc gia về bình đẳng giới giai đoạn 2011-2020.</w:t>
      </w:r>
    </w:p>
    <w:p w14:paraId="6F838C4C"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Tỷ lệ nữ đại biểu HĐND</w:t>
      </w:r>
      <w:r w:rsidRPr="008159A5">
        <w:rPr>
          <w:rFonts w:ascii="Calibri" w:hAnsi="Calibri" w:cs="Calibri"/>
        </w:rPr>
        <w:t xml:space="preserve"> cấp xã đã gia tăng đáng kể, từ 16,1% trong nhiệm kỳ 2001-2005 lên 26,6% trong nhiệm kỳ 2016-2020. Tuy nhiên, đến nay, việc thực hiện chỉ tiêu này còn rất kém, </w:t>
      </w:r>
      <w:r w:rsidRPr="008159A5">
        <w:rPr>
          <w:rFonts w:ascii="Calibri" w:hAnsi="Calibri" w:cs="Calibri"/>
          <w:b/>
          <w:bCs/>
        </w:rPr>
        <w:t>chưa đáp ứng yêu cầu đề ra của Chiến lược quốc gia về bình đẳng giới</w:t>
      </w:r>
      <w:r w:rsidRPr="008159A5">
        <w:rPr>
          <w:rFonts w:ascii="Calibri" w:hAnsi="Calibri" w:cs="Calibri"/>
        </w:rPr>
        <w:t xml:space="preserve"> giai đoạn 2011 - 2020 (mục tiêu từ 35% trở lên cho nhiệm kỳ 2016-2020).</w:t>
      </w:r>
    </w:p>
    <w:p w14:paraId="24AA28BC"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Tỷ lệ nữ giới đứng tên trong sổ đỏ chỉ chiếm 20%, thấp hơn nhiều so với tỷ lệ nam giới đứng tên trong sổ đỏ (62%). Kết quả cũng cho thấy có 18% phụ nữ đồng sở hữu quyền sử dụng đất. Việc phụ nữ có ít quyền sử dụng đất đai hơn đã cản trở họ tiếp cận các nguồn tín dụng, hạn chế các quyền liên quan đến định đoạt, thế chấp, v.v.</w:t>
      </w:r>
    </w:p>
    <w:p w14:paraId="2EE98825"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Tỷ lệ lao động có việc làm ở cả nữ và nam đều tăng trong giai đoạn 2015-2018; tuy nhiên, </w:t>
      </w:r>
      <w:r w:rsidRPr="008159A5">
        <w:rPr>
          <w:rFonts w:ascii="Calibri" w:hAnsi="Calibri" w:cs="Calibri"/>
          <w:b/>
          <w:bCs/>
        </w:rPr>
        <w:t>tốc độ tăng bình quân hàng năm đối với tỷ lệ có việc làm ở nam giới cao hơn nữ giới gần 4 lần</w:t>
      </w:r>
      <w:r w:rsidRPr="008159A5">
        <w:rPr>
          <w:rFonts w:ascii="Calibri" w:hAnsi="Calibri" w:cs="Calibri"/>
        </w:rPr>
        <w:t>. Năm 2018, có 25,92 triệu lao động nữ có việc làm, chiếm 69,7% dân số nữ từ 15 tuổi trở lên; trong khi tỷ lệ này ở nam giới là 80,0%. Tỷ trọng lao động nữ trong ngành công nghiệp và xây dựng chỉ chiếm 21,7% so với 29,3% ở nam giới (TCTK 2017). Cần cải thiện tình trạng bất bình đẳng giới này để thúc đẩy cơ hội việc làm và tham gia vào sự phát triển bao trùm của phụ nữ Việt Nam.</w:t>
      </w:r>
    </w:p>
    <w:p w14:paraId="5018B0BB"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Thu nhập bình quân của phụ nữ luôn thấp hơn nam giới và chỉ số chênh lệch về lương theo giới tính gần như không thay đổi, khoảng mức 0,9</w:t>
      </w:r>
      <w:r w:rsidRPr="008159A5">
        <w:rPr>
          <w:rFonts w:ascii="Calibri" w:hAnsi="Calibri" w:cs="Calibri"/>
        </w:rPr>
        <w:t>. Trong giai đoạn 2015-2018, tốc độ tăng thu nhập hàng năm của nữ chậm hơn so với nam (7,30%/năm đối với nữ và 7,87%/năm đối với nam). Có sự khác biệt về thu nhập bình quân giữa nữ giới và nam giới khi xem xét đối với khu vực thành thị - nông thôn, khu vực kinh tế và nghề nghiệp, v.v.</w:t>
      </w:r>
    </w:p>
    <w:p w14:paraId="5E40E61A" w14:textId="5D431AB7"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Phân tích giới:</w:t>
      </w:r>
      <w:r w:rsidRPr="008159A5">
        <w:rPr>
          <w:rFonts w:ascii="Calibri" w:hAnsi="Calibri" w:cs="Calibri"/>
        </w:rPr>
        <w:t xml:space="preserve"> Giai đoạn PPG đã tiến hành phân tích giới, làm cơ sở đánh giá tình hình</w:t>
      </w:r>
      <w:r w:rsidR="000C73E6">
        <w:rPr>
          <w:rFonts w:ascii="Calibri" w:hAnsi="Calibri" w:cs="Calibri"/>
          <w:lang w:val="en-US"/>
        </w:rPr>
        <w:t xml:space="preserve"> về</w:t>
      </w:r>
      <w:r w:rsidRPr="008159A5">
        <w:rPr>
          <w:rFonts w:ascii="Calibri" w:hAnsi="Calibri" w:cs="Calibri"/>
        </w:rPr>
        <w:t xml:space="preserve"> giới tại khu vực </w:t>
      </w:r>
      <w:r w:rsidR="000C73E6">
        <w:rPr>
          <w:rFonts w:ascii="Calibri" w:hAnsi="Calibri" w:cs="Calibri"/>
          <w:lang w:val="en-US"/>
        </w:rPr>
        <w:t>địa bàn dự án</w:t>
      </w:r>
      <w:r w:rsidRPr="008159A5">
        <w:rPr>
          <w:rFonts w:ascii="Calibri" w:hAnsi="Calibri" w:cs="Calibri"/>
        </w:rPr>
        <w:t xml:space="preserve"> (Phụ lục X). Quá trình phân tích giới được phân chia theo từng </w:t>
      </w:r>
      <w:r w:rsidR="000C73E6">
        <w:rPr>
          <w:rFonts w:ascii="Calibri" w:hAnsi="Calibri" w:cs="Calibri"/>
          <w:lang w:val="en-US"/>
        </w:rPr>
        <w:t>địa bàn</w:t>
      </w:r>
      <w:r w:rsidRPr="008159A5">
        <w:rPr>
          <w:rFonts w:ascii="Calibri" w:hAnsi="Calibri" w:cs="Calibri"/>
        </w:rPr>
        <w:t xml:space="preserve"> (</w:t>
      </w:r>
      <w:r w:rsidRPr="008159A5">
        <w:rPr>
          <w:rFonts w:ascii="Calibri" w:hAnsi="Calibri" w:cs="Calibri"/>
          <w:highlight w:val="yellow"/>
        </w:rPr>
        <w:t>xem Mục 3.1 và 3.2 trong Phụ lục X: Phân tích giới và Kế hoạch hành động giới</w:t>
      </w:r>
      <w:r w:rsidRPr="008159A5">
        <w:rPr>
          <w:rFonts w:ascii="Calibri" w:hAnsi="Calibri" w:cs="Calibri"/>
        </w:rPr>
        <w:t>) và được thực hiện ở cấp xã tại Vườn quốc gia Núi Chúa và Phong Nha - Kẻ Bàng, và ngoài ra còn có các cuộc tham vấn thực hiện ở cấp quốc gia. Kết quả phân tích cho thấy sự thiếu nhận thức giới đối với các bên liên quan cũng như tình trạng bất bình đẳng giới đáng quan ngại trong cộng đồng. Khởi điểm cho quá trình phân tích giới chính là phát hiện thấy sự chia sẻ lợi ích không đồng đều, thông qua sự khác biệt giữa nam và nữ về vai trò</w:t>
      </w:r>
      <w:r w:rsidR="000C73E6">
        <w:rPr>
          <w:rFonts w:ascii="Calibri" w:hAnsi="Calibri" w:cs="Calibri"/>
          <w:lang w:val="en-US"/>
        </w:rPr>
        <w:t xml:space="preserve"> chức năng</w:t>
      </w:r>
      <w:r w:rsidRPr="008159A5">
        <w:rPr>
          <w:rFonts w:ascii="Calibri" w:hAnsi="Calibri" w:cs="Calibri"/>
        </w:rPr>
        <w:t xml:space="preserve"> sinh sản</w:t>
      </w:r>
      <w:r w:rsidRPr="008159A5">
        <w:rPr>
          <w:rStyle w:val="FootnoteReference"/>
          <w:rFonts w:ascii="Calibri" w:hAnsi="Calibri" w:cs="Calibri"/>
        </w:rPr>
        <w:footnoteReference w:id="130"/>
      </w:r>
      <w:r w:rsidRPr="008159A5">
        <w:rPr>
          <w:rFonts w:ascii="Calibri" w:hAnsi="Calibri" w:cs="Calibri"/>
        </w:rPr>
        <w:t xml:space="preserve"> và vai trò sản xuất trong các khía cạnh: công việc ngành du lịch, quỹ thời gian và tiền lương. Nhìn chung, tại các khu vực xung quanh hai VQG:</w:t>
      </w:r>
    </w:p>
    <w:p w14:paraId="7AC84A0F" w14:textId="77777777"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Phụ nữ thường làm những công việc đơn giản, phụ trách nội trợ và có ít tiếng nói trong cộng đồng. Họ tham gia rất nhiều vào các hoạt động chăm sóc gia đình (chăm sóc người già, trẻ em, các thành viên khác trong gia đình; dọn dẹp; chuẩn bị bữa ăn, v.v.). Họ có vai trò rất hạn chế trong việc đưa ra quyết định về các lựa chọn sinh kế cho gia đình. Dường như họ ít tham gia các cuộc họp địa phương, do đó gặp hạn chế về khả năng tiếp cận thông tin và kiến thức;</w:t>
      </w:r>
    </w:p>
    <w:p w14:paraId="70CE20C0" w14:textId="77777777"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Để phát triển du lịch tự nhiên bền vững, phụ nữ có thể đảm nhiệm hiệu quả nhiều vị trí, nhưng họ cần được đào tạo để có được kiến thức và kỹ năng cần thiết (tham gia hát nhóm, chơi nhạc cụ, v.v.) các dụng cụ dân tộc; tham gia làm hướng dẫn viên du lịch; chụp ảnh cho khách; chèo thuyền; lái ca nô; bán hàng lưu niệm cho khách du lịch; v.v. Vì vậy, dự án cần tạo thêm cơ hội việc làm và thu nhập cho cộng đồng địa phương, đặc biệt là lao động nữ;</w:t>
      </w:r>
    </w:p>
    <w:p w14:paraId="2ECB56F8" w14:textId="77777777"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Việc triển khai dự án sẽ bao gồm hoạt động thúc đẩy bảo tồn động vật hoang dã và bảo vệ các nguồn tài nguyên thiên nhiên có thể ảnh hưởng đến sinh kế của người dân do lệnh cấm khai thác gỗ củi, đánh bắt cá, và lấn chiếm đất rừng. Điều này đòi hỏi phải có giải pháp để ổn định cuộc sống cho các hộ gia đình, cá nhân sinh sống hợp pháp trong KBT, bao gồm cả nam và nữ;</w:t>
      </w:r>
    </w:p>
    <w:p w14:paraId="49D42D41" w14:textId="77777777"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Nam giới và nữ giới ở vùng lõi/vùng đệm của KBT chủ yếu dựa vào sản xuất nông-lâm nghiệp, kết hợp với sự khác biệt về phân công lao động và kinh nghiệm để tiến hành nhiều hoạt động sinh kế khác nhau. Do thiếu kiến thức, thiếu kinh nghiệm sản xuất và chịu ảnh hưởng nặng nề bởi quan niệm truyền thống gắn vai trò của phụ nữ với trách nhiệm chăm sóc con cái và nội trợ, cho nên phụ nữ ít có cơ hội tiếp cận các cơ hội sinh kế phi nông nghiệp ngoài phạm vi cộng đồng như nam giới. Hoạt động sản xuất của phụ nữ mang lại hiệu quả kinh tế thấp hơn nam giới, làm cho vai trò, vị trí và tiếng nói của họ trong gia đình chưa được nhìn nhận đúng đắn. Phụ nữ thuộc dân tộc thiểu số sử dụng tiếng Việt còn hạn chế, thiếu kiến thức và kinh nghiệm sản xuất;</w:t>
      </w:r>
    </w:p>
    <w:p w14:paraId="6BD8E330" w14:textId="77777777" w:rsidR="004F1A34" w:rsidRPr="000C73E6" w:rsidRDefault="004F1A34" w:rsidP="006D4665">
      <w:pPr>
        <w:pStyle w:val="ListBullet3"/>
        <w:numPr>
          <w:ilvl w:val="0"/>
          <w:numId w:val="30"/>
        </w:numPr>
        <w:spacing w:line="240" w:lineRule="auto"/>
        <w:ind w:left="907"/>
        <w:rPr>
          <w:rFonts w:ascii="Calibri" w:hAnsi="Calibri" w:cs="Calibri"/>
          <w:highlight w:val="yellow"/>
        </w:rPr>
      </w:pPr>
      <w:r w:rsidRPr="008159A5">
        <w:rPr>
          <w:rFonts w:ascii="Calibri" w:hAnsi="Calibri" w:cs="Calibri"/>
        </w:rPr>
        <w:t xml:space="preserve">Thực tiễn cho thấy phụ nữ, đặc biệt là phụ nữ dân tộc thiểu số và phụ nữ nông thôn hiếm khi được phép tham gia các cuộc họp nhân dân để trưng cầu ý kiến. Nam giới có nhiều cơ hội tham gia các cuộc họp hơn là nữ giới, do tư cách làm chủ gia đình và định kiến rằng nam giới hiểu biết nhiều hơn phụ nữ, người chồng là trụ cột gia đình và có vai trò quan trọng hơn trong việc đại diện gia đình thảo luận, tham gia vào quá trình ra quyết định, cũng như bàn luận các vấn đề cộng đồng. Phụ nữ cũng gặp khó khăn trong việc sử dụng tiếng Việt và không thông thạo như nam giới. Khi tham gia các cuộc họp nhân dân, phụ nữ thường ít bày tỏ quan điểm hơn. Nguyên nhân chủ yếu là do phụ nữ thiếu tự tin, ngại bày tỏ quan điểm trước đám đông, nhất là phụ nữ dân tộc thiểu số. </w:t>
      </w:r>
      <w:r w:rsidRPr="000C73E6">
        <w:rPr>
          <w:rFonts w:ascii="Calibri" w:hAnsi="Calibri" w:cs="Calibri"/>
          <w:highlight w:val="yellow"/>
        </w:rPr>
        <w:t>Ngay cả khi phụ nữ được phép bày tỏ quan điểm của mình;</w:t>
      </w:r>
    </w:p>
    <w:p w14:paraId="7A909AB3" w14:textId="49D5BD5A"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 xml:space="preserve">Hạn chế trong đào tạo cũng là rào cản trong việc lao động nữ tiếp cận việc làm, do lao động nữ chưa được đào tạo bài bản sẽ không có được công việc ổn định khi tham gia các hoạt động phát triển du lịch </w:t>
      </w:r>
      <w:r w:rsidR="00CF1545">
        <w:rPr>
          <w:rFonts w:ascii="Calibri" w:hAnsi="Calibri" w:cs="Calibri"/>
        </w:rPr>
        <w:t>dựa vào thiên nhiên</w:t>
      </w:r>
      <w:r w:rsidRPr="008159A5">
        <w:rPr>
          <w:rFonts w:ascii="Calibri" w:hAnsi="Calibri" w:cs="Calibri"/>
        </w:rPr>
        <w:t>. Đại dịch Covid-19 cũng đang khiến họ phải đối mặt với các vấn đề liên quan đến trình độ kỹ thuật, chuyên môn: nguy cơ mất việc làm và ảnh hưởng đến con cái, gia đình, cuộc sống, cơ hội phát triển nghề nghiệp và bất bình đẳng giới trong xã hội;</w:t>
      </w:r>
    </w:p>
    <w:p w14:paraId="188BC562" w14:textId="77777777" w:rsidR="004F1A34" w:rsidRPr="008159A5" w:rsidRDefault="004F1A34" w:rsidP="006D4665">
      <w:pPr>
        <w:pStyle w:val="ListBullet3"/>
        <w:numPr>
          <w:ilvl w:val="0"/>
          <w:numId w:val="30"/>
        </w:numPr>
        <w:spacing w:line="240" w:lineRule="auto"/>
        <w:ind w:left="907"/>
        <w:rPr>
          <w:rFonts w:ascii="Calibri" w:hAnsi="Calibri" w:cs="Calibri"/>
        </w:rPr>
        <w:sectPr w:rsidR="004F1A34" w:rsidRPr="008159A5" w:rsidSect="007C69DC">
          <w:pgSz w:w="11909" w:h="16834" w:code="9"/>
          <w:pgMar w:top="1440" w:right="1440" w:bottom="1440" w:left="1440" w:header="720" w:footer="720" w:gutter="0"/>
          <w:cols w:space="708"/>
          <w:docGrid w:linePitch="299"/>
        </w:sectPr>
      </w:pPr>
    </w:p>
    <w:p w14:paraId="451FF9EC" w14:textId="77777777" w:rsidR="004F1A34" w:rsidRPr="008159A5" w:rsidRDefault="004F1A34" w:rsidP="006D4665">
      <w:pPr>
        <w:pStyle w:val="ListBullet3"/>
        <w:numPr>
          <w:ilvl w:val="0"/>
          <w:numId w:val="30"/>
        </w:numPr>
        <w:spacing w:line="240" w:lineRule="auto"/>
        <w:ind w:left="907"/>
        <w:rPr>
          <w:rFonts w:ascii="Calibri" w:hAnsi="Calibri" w:cs="Calibri"/>
        </w:rPr>
      </w:pPr>
      <w:r w:rsidRPr="008159A5">
        <w:rPr>
          <w:rFonts w:ascii="Calibri" w:hAnsi="Calibri" w:cs="Calibri"/>
        </w:rPr>
        <w:t>Sự tồn tại của định kiến giới về vai trò và năng lực của phụ nữ trong công việc, phát triển nghề nghiệp và khả năng lãnh đạo tiếp tục đặt ra thách thức đối với lao động nữ trong việc tìm kiếm công việc tốt và kiếm thu nhập cao hơn. Các nhà tuyển dụng thường cho rằng nam giới khỏe mạnh, dẻo dai khi đi biển cũng như đi đường rừng với du khách. Còn phụ nữ thường phục vụ trong khách sạn, nhà hàng hay trên bè cá; hoặc tham gia bán vé, bán hàng, lễ tân. Lao động nữ dân tộc thiểu số gặp nhiều khó khăn và thiệt thòi hơn do những hạn chế kép đến từ “giới tính” và “dân tộc” trên thị trường lao động. Khả năng có được công việc “làm công ăn lương” của lao động nữ dân tộc thiểu số thấp hơn nhiều so với phụ nữ dân tộc Kinh và Hoa.</w:t>
      </w:r>
    </w:p>
    <w:p w14:paraId="76C3AAD9"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Chiến lược lồng ghép giới</w:t>
      </w:r>
    </w:p>
    <w:p w14:paraId="4B7E380C"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Một Chiến lược Lồng ghép Giới cho dự án này đã được tạo dựng dựa trên kết quả phân tích giới (xem </w:t>
      </w:r>
      <w:r w:rsidRPr="008159A5">
        <w:rPr>
          <w:rFonts w:ascii="Calibri" w:hAnsi="Calibri" w:cs="Calibri"/>
          <w:b/>
          <w:bCs/>
          <w:highlight w:val="yellow"/>
        </w:rPr>
        <w:t>Phần 5.2 trong Phụ lục X: Phân tích giới và Kế hoạch hành động giới</w:t>
      </w:r>
      <w:r w:rsidRPr="008159A5">
        <w:rPr>
          <w:rFonts w:ascii="Calibri" w:hAnsi="Calibri" w:cs="Calibri"/>
        </w:rPr>
        <w:t>), tuân theo Nguyên tắc hướng dẫn cho Chính sách giới của GEF về lồng ghép giới và thúc đẩy trao quyền cho phụ nữ, giải quyết các vấn đề liên quan đến giới trong các hoạt động do GEF tài trợ, hạn chế làm trầm trọng thêm tình trạng bất bình đẳng giới hiện tại, đảm bảo giải quyết sự khác biệt về kiến thức, nhu cầu, vai trò và lợi ích giữa phụ nữ và nam giới, tiếp cận theo hướng đáp ứng giới và xác định khoảng cách giới để đạt được các lợi ích môi trường toàn cầu. Dự án sẽ lồng ghép giới vào trong Chu kỳ chương trình và Chu kỳ dự án, Giám sát, Đào tạo và phát triển năng lực, Chính sách cơ quan, Quy trình, và Năng lực và Tuyên bố tuân thủ của GEF. Do đó, thiết kế dự án đã đảm bảo đáp ứng giới cho các chỉ số, hoạt động, giám sát - đánh giá, cũng như hoạt động học tập. Trong mối tương quan với cách tiếp cận đáp ứng giới này, ngân sách dự án bao gồm cả các nguồn lực để hỗ trợ việc lồng ghép đáp ứng giới vào các hoạt động của dự án.</w:t>
      </w:r>
    </w:p>
    <w:p w14:paraId="44390FE2"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Chiến lược phân tích giới và lồng ghép giới SESP đã tạo nền tảng cho phần Phân tích giới và Kế hoạch hành động giới (</w:t>
      </w:r>
      <w:r w:rsidRPr="008159A5">
        <w:rPr>
          <w:rFonts w:ascii="Calibri" w:hAnsi="Calibri" w:cs="Calibri"/>
          <w:b/>
          <w:bCs/>
          <w:highlight w:val="yellow"/>
        </w:rPr>
        <w:t>Phụ lục X</w:t>
      </w:r>
      <w:r w:rsidRPr="008159A5">
        <w:rPr>
          <w:rFonts w:ascii="Calibri" w:hAnsi="Calibri" w:cs="Calibri"/>
        </w:rPr>
        <w:t>), cung cấp hướng dẫn toàn diện và có hệ thống cho việc thiết kế, thực hiện, giám sát và đánh giá dự án. Hệ thống đánh giá và báo cáo dự án (ví dụ như PIR) sẽ theo dõi tiến độ dự án tới mục tiêu bình đẳng giới và trao quyền cho phụ nữ, và cũng đánh giá kết quả hoạt động của dự án. Việc thường xuyên ghi số liệu tách biệt theo giới tính người tham gia trong mọi hoạt động sẽ là công cụ quan trọng để theo dõi tỷ lệ phụ nữ tham gia trong dự án. Cuối cùng, sẽ có một Chuyên gia tư vấn về giới tính phụ trách việc giám sát các hoạt động lồng ghép giới và đánh giá từng thời điểm trong suốt chu kỳ dự án. Việc quản lý tri thức và phát triển những cách thức tốt sẽ giúp lồng ghép vai trò quan trọng của phụ nữ vào lĩnh vực du lịch đa dạng sinh học, chẳng hạn như mức độ hiểu biết khác nhau giữa nam và nữ về đa dạng sinh học tại địa phương, hay cách họ thích ứng và phản ánh điều này trong các sản phẩm du lịch. Các nghiên cứu điển hình và các câu chuyện truyền cảm hứng về lãnh đạo nữ trong lĩnh vực du lịch đa dạng sinh học cũng sẽ tạo được tác động đến phạm vi đối tượng rộng lớn hơn.</w:t>
      </w:r>
    </w:p>
    <w:p w14:paraId="5C231DAD" w14:textId="77777777" w:rsidR="004F1A34" w:rsidRPr="008159A5" w:rsidRDefault="004F1A34" w:rsidP="006D4665">
      <w:pPr>
        <w:pStyle w:val="Caption"/>
        <w:rPr>
          <w:rFonts w:ascii="Calibri" w:hAnsi="Calibri" w:cs="Calibri"/>
          <w:highlight w:val="yellow"/>
        </w:rPr>
        <w:sectPr w:rsidR="004F1A34" w:rsidRPr="008159A5" w:rsidSect="00C75BE6">
          <w:type w:val="continuous"/>
          <w:pgSz w:w="11909" w:h="16834" w:code="9"/>
          <w:pgMar w:top="1440" w:right="1440" w:bottom="1440" w:left="1440" w:header="720" w:footer="720" w:gutter="0"/>
          <w:cols w:space="708"/>
          <w:docGrid w:linePitch="299"/>
        </w:sectPr>
      </w:pPr>
    </w:p>
    <w:p w14:paraId="4A36681D" w14:textId="39A71F14" w:rsidR="004F1A34" w:rsidRDefault="004F1A34" w:rsidP="006D4665">
      <w:pPr>
        <w:pStyle w:val="Caption"/>
        <w:jc w:val="center"/>
        <w:rPr>
          <w:rFonts w:ascii="Calibri" w:hAnsi="Calibri" w:cs="Calibri"/>
        </w:rPr>
      </w:pPr>
      <w:r w:rsidRPr="008159A5">
        <w:rPr>
          <w:rFonts w:ascii="Calibri" w:hAnsi="Calibri" w:cs="Calibri"/>
          <w:highlight w:val="yellow"/>
        </w:rPr>
        <w:t xml:space="preserve">Bảng </w:t>
      </w:r>
      <w:r w:rsidR="007F5551">
        <w:rPr>
          <w:rFonts w:ascii="Calibri" w:hAnsi="Calibri" w:cs="Calibri"/>
          <w:highlight w:val="yellow"/>
          <w:lang w:val="en-US"/>
        </w:rPr>
        <w:t>21</w:t>
      </w:r>
      <w:r w:rsidRPr="008159A5">
        <w:rPr>
          <w:rFonts w:ascii="Calibri" w:hAnsi="Calibri" w:cs="Calibri"/>
          <w:highlight w:val="yellow"/>
        </w:rPr>
        <w:t>. Các hành động lồng ghép giới được đề xuất thực hiện theo dự án</w:t>
      </w:r>
    </w:p>
    <w:p w14:paraId="23195562" w14:textId="77777777" w:rsidR="00260EB9" w:rsidRPr="00260EB9" w:rsidRDefault="00260EB9" w:rsidP="006D4665">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3817"/>
        <w:gridCol w:w="1217"/>
        <w:gridCol w:w="4316"/>
      </w:tblGrid>
      <w:tr w:rsidR="004F1A34" w:rsidRPr="008159A5" w14:paraId="4F8D6FAD" w14:textId="77777777" w:rsidTr="00200135">
        <w:trPr>
          <w:tblHeader/>
        </w:trPr>
        <w:tc>
          <w:tcPr>
            <w:tcW w:w="2041" w:type="pct"/>
            <w:shd w:val="clear" w:color="auto" w:fill="002060"/>
            <w:vAlign w:val="center"/>
          </w:tcPr>
          <w:p w14:paraId="2444FA73" w14:textId="54DD323F" w:rsidR="004F1A34" w:rsidRPr="008159A5" w:rsidRDefault="00ED07A6" w:rsidP="006D4665">
            <w:pPr>
              <w:pStyle w:val="TableHeading"/>
              <w:spacing w:line="240" w:lineRule="auto"/>
              <w:rPr>
                <w:rFonts w:ascii="Calibri" w:hAnsi="Calibri"/>
              </w:rPr>
            </w:pPr>
            <w:r>
              <w:rPr>
                <w:rFonts w:ascii="Calibri" w:hAnsi="Calibri"/>
              </w:rPr>
              <w:t>Kết quả</w:t>
            </w:r>
          </w:p>
        </w:tc>
        <w:tc>
          <w:tcPr>
            <w:tcW w:w="651" w:type="pct"/>
            <w:shd w:val="clear" w:color="auto" w:fill="002060"/>
            <w:vAlign w:val="center"/>
          </w:tcPr>
          <w:p w14:paraId="0548E66C" w14:textId="77777777" w:rsidR="004F1A34" w:rsidRPr="008159A5" w:rsidRDefault="004F1A34" w:rsidP="006D4665">
            <w:pPr>
              <w:pStyle w:val="TableHeading"/>
              <w:spacing w:line="240" w:lineRule="auto"/>
              <w:rPr>
                <w:rFonts w:ascii="Calibri" w:eastAsia="SimSun" w:hAnsi="Calibri"/>
              </w:rPr>
            </w:pPr>
            <w:r w:rsidRPr="008159A5">
              <w:rPr>
                <w:rFonts w:ascii="Calibri" w:hAnsi="Calibri"/>
              </w:rPr>
              <w:t>Trách nhiệm</w:t>
            </w:r>
          </w:p>
        </w:tc>
        <w:tc>
          <w:tcPr>
            <w:tcW w:w="2308" w:type="pct"/>
            <w:shd w:val="clear" w:color="auto" w:fill="002060"/>
            <w:vAlign w:val="center"/>
          </w:tcPr>
          <w:p w14:paraId="58BC6C23" w14:textId="77777777" w:rsidR="004F1A34" w:rsidRPr="008159A5" w:rsidRDefault="004F1A34" w:rsidP="006D4665">
            <w:pPr>
              <w:pStyle w:val="TableHeading"/>
              <w:spacing w:line="240" w:lineRule="auto"/>
              <w:rPr>
                <w:rFonts w:ascii="Calibri" w:eastAsia="SimSun" w:hAnsi="Calibri"/>
              </w:rPr>
            </w:pPr>
            <w:r w:rsidRPr="008159A5">
              <w:rPr>
                <w:rFonts w:ascii="Calibri" w:hAnsi="Calibri"/>
              </w:rPr>
              <w:t>Hành động lồng ghép giới</w:t>
            </w:r>
          </w:p>
        </w:tc>
      </w:tr>
      <w:tr w:rsidR="004F1A34" w:rsidRPr="008159A5" w14:paraId="6EBC82C9" w14:textId="77777777" w:rsidTr="00200135">
        <w:trPr>
          <w:trHeight w:val="240"/>
        </w:trPr>
        <w:tc>
          <w:tcPr>
            <w:tcW w:w="5000" w:type="pct"/>
            <w:gridSpan w:val="3"/>
            <w:shd w:val="clear" w:color="auto" w:fill="D9E2F3"/>
          </w:tcPr>
          <w:p w14:paraId="00022E72" w14:textId="77777777" w:rsidR="004F1A34" w:rsidRPr="008159A5" w:rsidRDefault="004F1A34" w:rsidP="006D4665">
            <w:pPr>
              <w:pStyle w:val="TableHeading"/>
              <w:spacing w:line="240" w:lineRule="auto"/>
              <w:rPr>
                <w:rFonts w:ascii="Calibri" w:eastAsia="SimSun" w:hAnsi="Calibri"/>
                <w:color w:val="000000"/>
              </w:rPr>
            </w:pPr>
            <w:r w:rsidRPr="008159A5">
              <w:rPr>
                <w:rFonts w:ascii="Calibri" w:hAnsi="Calibri"/>
                <w:caps/>
              </w:rPr>
              <w:t>HỢP PHẦN 1: Tăng cường khung chính sách để hài hòa giữa phát triển du lịch và bảo tồn thiên nhiên</w:t>
            </w:r>
          </w:p>
        </w:tc>
      </w:tr>
      <w:tr w:rsidR="004F1A34" w:rsidRPr="008159A5" w14:paraId="059A51D8" w14:textId="77777777" w:rsidTr="00200135">
        <w:trPr>
          <w:trHeight w:val="1040"/>
        </w:trPr>
        <w:tc>
          <w:tcPr>
            <w:tcW w:w="2041" w:type="pct"/>
            <w:shd w:val="clear" w:color="auto" w:fill="auto"/>
          </w:tcPr>
          <w:p w14:paraId="50F23BC7" w14:textId="72CC54AE"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1.1</w:t>
            </w:r>
            <w:r w:rsidR="004F1A34" w:rsidRPr="008159A5">
              <w:rPr>
                <w:rFonts w:ascii="Calibri" w:hAnsi="Calibri"/>
                <w:color w:val="000000"/>
              </w:rPr>
              <w:t xml:space="preserve">: </w:t>
            </w:r>
            <w:r w:rsidR="004F1A34" w:rsidRPr="008159A5">
              <w:rPr>
                <w:rFonts w:ascii="Calibri" w:hAnsi="Calibri"/>
              </w:rPr>
              <w:t xml:space="preserve">Thiết lập thành công một diễn đàn đối tác và phối hợp liên ngành trên phạm vi toàn quốc về đa dạng sinh học và các dịch vụ hệ sinh thái, nhằm hỗ trợ quy hoạch nhiều cấp cho lĩnh vực du lịch </w:t>
            </w:r>
            <w:r w:rsidR="00CF1545">
              <w:rPr>
                <w:rFonts w:ascii="Calibri" w:hAnsi="Calibri"/>
              </w:rPr>
              <w:t>dựa vào thiên nhiên</w:t>
            </w:r>
            <w:r w:rsidR="004F1A34" w:rsidRPr="008159A5">
              <w:rPr>
                <w:rFonts w:ascii="Calibri" w:hAnsi="Calibri"/>
              </w:rPr>
              <w:t xml:space="preserve"> tại các khu vực đa dạng sinh học có giá trị cao.</w:t>
            </w:r>
          </w:p>
        </w:tc>
        <w:tc>
          <w:tcPr>
            <w:tcW w:w="651" w:type="pct"/>
            <w:shd w:val="clear" w:color="auto" w:fill="auto"/>
          </w:tcPr>
          <w:p w14:paraId="77EC1223" w14:textId="6BDA51CE" w:rsidR="004F1A34" w:rsidRPr="008159A5" w:rsidRDefault="004F1A34" w:rsidP="006D4665">
            <w:pPr>
              <w:pStyle w:val="TableParagraph"/>
              <w:spacing w:line="240" w:lineRule="auto"/>
              <w:rPr>
                <w:rFonts w:ascii="Calibri" w:eastAsia="SimSun" w:hAnsi="Calibri"/>
                <w:color w:val="000000"/>
              </w:rPr>
            </w:pPr>
            <w:r w:rsidRPr="008159A5">
              <w:rPr>
                <w:rFonts w:ascii="Calibri" w:hAnsi="Calibri"/>
              </w:rPr>
              <w:t xml:space="preserve">BỘ </w:t>
            </w:r>
            <w:r w:rsidR="00A4024A">
              <w:rPr>
                <w:rFonts w:ascii="Calibri" w:hAnsi="Calibri"/>
              </w:rPr>
              <w:t>TNMT</w:t>
            </w:r>
          </w:p>
        </w:tc>
        <w:tc>
          <w:tcPr>
            <w:tcW w:w="2308" w:type="pct"/>
            <w:shd w:val="clear" w:color="auto" w:fill="auto"/>
          </w:tcPr>
          <w:p w14:paraId="3680C88B" w14:textId="47747735" w:rsidR="004F1A34" w:rsidRPr="008159A5" w:rsidRDefault="004F1A34" w:rsidP="006D4665">
            <w:pPr>
              <w:pStyle w:val="TableParagraph"/>
              <w:spacing w:line="240" w:lineRule="auto"/>
              <w:rPr>
                <w:rFonts w:ascii="Calibri" w:hAnsi="Calibri"/>
                <w:color w:val="000000"/>
              </w:rPr>
            </w:pPr>
            <w:r w:rsidRPr="008159A5">
              <w:rPr>
                <w:rFonts w:ascii="Calibri" w:hAnsi="Calibri"/>
              </w:rPr>
              <w:t xml:space="preserve">Tích cực khuyến khích phụ nữ tham gia vào các nhóm công tác và các ủy ban liên quan đến hoạch định, rà soát chính sách (Bộ </w:t>
            </w:r>
            <w:r w:rsidR="00A4024A">
              <w:rPr>
                <w:rFonts w:ascii="Calibri" w:hAnsi="Calibri"/>
              </w:rPr>
              <w:t>TNMT</w:t>
            </w:r>
            <w:r w:rsidRPr="008159A5">
              <w:rPr>
                <w:rFonts w:ascii="Calibri" w:hAnsi="Calibri"/>
              </w:rPr>
              <w:t>, VHTTDL, NN&amp;PTNT, GD&amp;ĐT, LĐTBXH)</w:t>
            </w:r>
          </w:p>
        </w:tc>
      </w:tr>
      <w:tr w:rsidR="004F1A34" w:rsidRPr="008159A5" w14:paraId="71215C4F" w14:textId="77777777" w:rsidTr="00200135">
        <w:trPr>
          <w:trHeight w:val="1041"/>
        </w:trPr>
        <w:tc>
          <w:tcPr>
            <w:tcW w:w="2041" w:type="pct"/>
            <w:shd w:val="clear" w:color="auto" w:fill="auto"/>
          </w:tcPr>
          <w:p w14:paraId="0C427AAD" w14:textId="07694E99"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1.2</w:t>
            </w:r>
            <w:r w:rsidR="004F1A34" w:rsidRPr="008159A5">
              <w:rPr>
                <w:rFonts w:ascii="Calibri" w:hAnsi="Calibri"/>
                <w:color w:val="000000"/>
              </w:rPr>
              <w:t xml:space="preserve">: </w:t>
            </w:r>
            <w:r w:rsidR="004F1A34" w:rsidRPr="008159A5">
              <w:rPr>
                <w:rFonts w:ascii="Calibri" w:hAnsi="Calibri"/>
              </w:rPr>
              <w:t xml:space="preserve">Các tiêu chuẩn, tiêu chí và hướng dẫn về bảo tồn đa dạng sinh học để phát triển, quản lý và hoạt động theo hướng du lịch bền vững tại các khu vực đa dạng sinh học mang lại giá trị cao đã được phát triển và thông qua sự hỗ trợ của hệ thống quan trắc, xác minh và báo cáo.  </w:t>
            </w:r>
          </w:p>
        </w:tc>
        <w:tc>
          <w:tcPr>
            <w:tcW w:w="651" w:type="pct"/>
            <w:shd w:val="clear" w:color="auto" w:fill="auto"/>
          </w:tcPr>
          <w:p w14:paraId="6D6902F4" w14:textId="68F82246"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70A34F1C"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441EEAC5" w14:textId="77777777" w:rsidR="004F1A34" w:rsidRPr="008159A5" w:rsidRDefault="004F1A34" w:rsidP="006D4665">
            <w:pPr>
              <w:pStyle w:val="TableParagraph"/>
              <w:spacing w:line="240" w:lineRule="auto"/>
              <w:rPr>
                <w:rFonts w:ascii="Calibri" w:hAnsi="Calibri"/>
              </w:rPr>
            </w:pPr>
            <w:r w:rsidRPr="008159A5">
              <w:rPr>
                <w:rFonts w:ascii="Calibri" w:hAnsi="Calibri"/>
              </w:rPr>
              <w:t>Trên cơ sở đánh giá toàn diện các hệ thống chỉ số, tiêu chí và hướng dẫn liên quan, xây dựng hệ thống chỉ số, bao gồm các tiêu chí cho việc lồng ghép giới, để có thể theo dõi và đánh giá tiến độ thực hiện các mục tiêu bình đẳng giới và trao quyền cho phụ nữ.</w:t>
            </w:r>
          </w:p>
        </w:tc>
      </w:tr>
      <w:tr w:rsidR="004F1A34" w:rsidRPr="008159A5" w14:paraId="2E00AFA3" w14:textId="77777777" w:rsidTr="00200135">
        <w:trPr>
          <w:trHeight w:val="1198"/>
        </w:trPr>
        <w:tc>
          <w:tcPr>
            <w:tcW w:w="2041" w:type="pct"/>
            <w:shd w:val="clear" w:color="auto" w:fill="auto"/>
          </w:tcPr>
          <w:p w14:paraId="27DF2D40" w14:textId="22611393" w:rsidR="004F1A34" w:rsidRPr="008159A5" w:rsidRDefault="00A4024A" w:rsidP="006D4665">
            <w:pPr>
              <w:pStyle w:val="TableParagraph"/>
              <w:spacing w:line="240" w:lineRule="auto"/>
              <w:rPr>
                <w:rFonts w:ascii="Calibri" w:hAnsi="Calibri"/>
              </w:rPr>
            </w:pPr>
            <w:r>
              <w:rPr>
                <w:rFonts w:ascii="Calibri" w:hAnsi="Calibri"/>
              </w:rPr>
              <w:t>Đầu ra 1.3</w:t>
            </w:r>
            <w:r w:rsidR="004F1A34" w:rsidRPr="008159A5">
              <w:rPr>
                <w:rFonts w:ascii="Calibri" w:hAnsi="Calibri"/>
              </w:rPr>
              <w:t xml:space="preserve">: Lồng ghép bảo tồn đa dạng sinh học vào các chính sách, quy định về du lịch và quy hoạch tổng thể đối với phát triển du lịch </w:t>
            </w:r>
            <w:r w:rsidR="00CF1545">
              <w:rPr>
                <w:rFonts w:ascii="Calibri" w:hAnsi="Calibri"/>
              </w:rPr>
              <w:t>dựa vào thiên nhiên</w:t>
            </w:r>
            <w:r w:rsidR="004F1A34" w:rsidRPr="008159A5">
              <w:rPr>
                <w:rFonts w:ascii="Calibri" w:hAnsi="Calibri"/>
              </w:rPr>
              <w:t xml:space="preserve"> quốc gia và lồng ghép trong các chính sách quản lý Khu bảo tồn.</w:t>
            </w:r>
          </w:p>
        </w:tc>
        <w:tc>
          <w:tcPr>
            <w:tcW w:w="651" w:type="pct"/>
            <w:shd w:val="clear" w:color="auto" w:fill="auto"/>
          </w:tcPr>
          <w:p w14:paraId="37D7AF1E" w14:textId="66F7ACBD"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6865D495"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25994B4C" w14:textId="77777777" w:rsidR="004F1A34" w:rsidRPr="008159A5" w:rsidRDefault="004F1A34" w:rsidP="006D4665">
            <w:pPr>
              <w:pStyle w:val="TableParagraph"/>
              <w:spacing w:line="240" w:lineRule="auto"/>
              <w:rPr>
                <w:rFonts w:ascii="Calibri" w:hAnsi="Calibri"/>
              </w:rPr>
            </w:pPr>
            <w:r w:rsidRPr="008159A5">
              <w:rPr>
                <w:rFonts w:ascii="Calibri" w:hAnsi="Calibri"/>
              </w:rPr>
              <w:t>Tích cực khuyến khích phụ nữ gia nhập các nhóm làm việc và các ủy ban liên quan đến việc rà soát các chính sách và quy định.</w:t>
            </w:r>
          </w:p>
          <w:p w14:paraId="04EA5D0F" w14:textId="5FBC9DDC" w:rsidR="004F1A34" w:rsidRPr="008159A5" w:rsidRDefault="004F1A34" w:rsidP="006D4665">
            <w:pPr>
              <w:pStyle w:val="TableParagraph"/>
              <w:spacing w:line="240" w:lineRule="auto"/>
              <w:rPr>
                <w:rFonts w:ascii="Calibri" w:hAnsi="Calibri"/>
              </w:rPr>
            </w:pPr>
            <w:r w:rsidRPr="008159A5">
              <w:rPr>
                <w:rFonts w:ascii="Calibri" w:hAnsi="Calibri"/>
              </w:rPr>
              <w:t xml:space="preserve">Báo cáo tình hình triển khai tuyến du lịch </w:t>
            </w:r>
            <w:r w:rsidR="00CF1545">
              <w:rPr>
                <w:rFonts w:ascii="Calibri" w:hAnsi="Calibri"/>
              </w:rPr>
              <w:t>dựa vào thiên nhiên</w:t>
            </w:r>
            <w:r w:rsidRPr="008159A5">
              <w:rPr>
                <w:rFonts w:ascii="Calibri" w:hAnsi="Calibri"/>
              </w:rPr>
              <w:t xml:space="preserve"> đã xem xét yếu tố giới</w:t>
            </w:r>
          </w:p>
        </w:tc>
      </w:tr>
      <w:tr w:rsidR="004F1A34" w:rsidRPr="008159A5" w14:paraId="6AB82942" w14:textId="77777777" w:rsidTr="00200135">
        <w:trPr>
          <w:trHeight w:val="1198"/>
        </w:trPr>
        <w:tc>
          <w:tcPr>
            <w:tcW w:w="2041" w:type="pct"/>
            <w:shd w:val="clear" w:color="auto" w:fill="auto"/>
          </w:tcPr>
          <w:p w14:paraId="6B5ED9FA" w14:textId="566254A1" w:rsidR="004F1A34" w:rsidRPr="008159A5" w:rsidRDefault="00A4024A" w:rsidP="006D4665">
            <w:pPr>
              <w:pStyle w:val="TableParagraph"/>
              <w:spacing w:line="240" w:lineRule="auto"/>
              <w:rPr>
                <w:rFonts w:ascii="Calibri" w:hAnsi="Calibri"/>
              </w:rPr>
            </w:pPr>
            <w:r>
              <w:rPr>
                <w:rFonts w:ascii="Calibri" w:hAnsi="Calibri"/>
              </w:rPr>
              <w:t>Đầu ra 1.4</w:t>
            </w:r>
            <w:r w:rsidR="004F1A34" w:rsidRPr="008159A5">
              <w:rPr>
                <w:rFonts w:ascii="Calibri" w:hAnsi="Calibri"/>
              </w:rPr>
              <w:t xml:space="preserve">: Tăng cường các bộ quy tắc để vận hành du lịch </w:t>
            </w:r>
            <w:r w:rsidR="00CF1545">
              <w:rPr>
                <w:rFonts w:ascii="Calibri" w:hAnsi="Calibri"/>
              </w:rPr>
              <w:t>dựa vào thiên nhiên</w:t>
            </w:r>
            <w:r w:rsidR="004F1A34" w:rsidRPr="008159A5">
              <w:rPr>
                <w:rFonts w:ascii="Calibri" w:hAnsi="Calibri"/>
              </w:rPr>
              <w:t xml:space="preserve">, đặc biệt là thúc đẩy: (i) quan hệ đối tác công tư trong du lịch </w:t>
            </w:r>
            <w:r w:rsidR="00CF1545">
              <w:rPr>
                <w:rFonts w:ascii="Calibri" w:hAnsi="Calibri"/>
              </w:rPr>
              <w:t>dựa vào thiên nhiên</w:t>
            </w:r>
            <w:r w:rsidR="004F1A34" w:rsidRPr="008159A5">
              <w:rPr>
                <w:rFonts w:ascii="Calibri" w:hAnsi="Calibri"/>
              </w:rPr>
              <w:t xml:space="preserve">; và (ii) sự tham gia và chia sẻ lợi ích thu được từ du lịch </w:t>
            </w:r>
            <w:r w:rsidR="00CF1545">
              <w:rPr>
                <w:rFonts w:ascii="Calibri" w:hAnsi="Calibri"/>
              </w:rPr>
              <w:t>dựa vào thiên nhiên</w:t>
            </w:r>
            <w:r w:rsidR="004F1A34" w:rsidRPr="008159A5">
              <w:rPr>
                <w:rFonts w:ascii="Calibri" w:hAnsi="Calibri"/>
              </w:rPr>
              <w:t xml:space="preserve"> trong cộng đồng, nhằm đảm bảo cải thiện bảo tồn đa dạng sinh học để có thể đưa ra chính sách rõ ràng.</w:t>
            </w:r>
          </w:p>
        </w:tc>
        <w:tc>
          <w:tcPr>
            <w:tcW w:w="651" w:type="pct"/>
            <w:shd w:val="clear" w:color="auto" w:fill="auto"/>
          </w:tcPr>
          <w:p w14:paraId="30DD3CE3" w14:textId="216FEA3A"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275AE0D"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67A2FD8A"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các khóa đào tạo có mục tiêu cho các nhóm phụ nữ khác nhau</w:t>
            </w:r>
          </w:p>
          <w:p w14:paraId="72E588A5" w14:textId="77777777" w:rsidR="004F1A34" w:rsidRPr="008159A5" w:rsidRDefault="004F1A34" w:rsidP="006D4665">
            <w:pPr>
              <w:pStyle w:val="TableParagraph"/>
              <w:spacing w:line="240" w:lineRule="auto"/>
              <w:rPr>
                <w:rFonts w:ascii="Calibri" w:hAnsi="Calibri"/>
              </w:rPr>
            </w:pPr>
            <w:r w:rsidRPr="008159A5">
              <w:rPr>
                <w:rFonts w:ascii="Calibri" w:hAnsi="Calibri"/>
              </w:rPr>
              <w:t>Tạo điều kiện thuận lợi cho quan hệ đối tác mới và tăng cường trao đổi giữa doanh nghiệp và cộng đồng địa phương, thông qua việc tạo điều kiện nâng cao năng lực thể chế xã hội của phụ nữ (ví dụ: hợp tác xã, hiệp hội, v.v.) v.v., nâng cao nhận thức về các cơ hội tài chính hiện có, v.v.</w:t>
            </w:r>
          </w:p>
        </w:tc>
      </w:tr>
      <w:tr w:rsidR="004F1A34" w:rsidRPr="008159A5" w14:paraId="6841401B" w14:textId="77777777" w:rsidTr="00200135">
        <w:trPr>
          <w:trHeight w:val="1198"/>
        </w:trPr>
        <w:tc>
          <w:tcPr>
            <w:tcW w:w="2041" w:type="pct"/>
            <w:shd w:val="clear" w:color="auto" w:fill="auto"/>
          </w:tcPr>
          <w:p w14:paraId="3613CAFA" w14:textId="2E513CAB" w:rsidR="004F1A34" w:rsidRPr="008159A5" w:rsidRDefault="00A4024A" w:rsidP="006D4665">
            <w:pPr>
              <w:pStyle w:val="TableParagraph"/>
              <w:spacing w:line="240" w:lineRule="auto"/>
              <w:rPr>
                <w:rFonts w:ascii="Calibri" w:hAnsi="Calibri"/>
              </w:rPr>
            </w:pPr>
            <w:r>
              <w:rPr>
                <w:rFonts w:ascii="Calibri" w:hAnsi="Calibri"/>
              </w:rPr>
              <w:t>Đầu ra 1.5</w:t>
            </w:r>
            <w:r w:rsidR="004F1A34" w:rsidRPr="008159A5">
              <w:rPr>
                <w:rFonts w:ascii="Calibri" w:hAnsi="Calibri"/>
              </w:rPr>
              <w:t xml:space="preserve">: Các phương pháp luận thực tiễn và chuẩn hóa nhằm đánh giá tác động sinh thái, xã hội được phát triển để phục vụ du lịch </w:t>
            </w:r>
            <w:r w:rsidR="00CF1545">
              <w:rPr>
                <w:rFonts w:ascii="Calibri" w:hAnsi="Calibri"/>
              </w:rPr>
              <w:t>dựa vào thiên nhiên</w:t>
            </w:r>
            <w:r w:rsidR="004F1A34" w:rsidRPr="008159A5">
              <w:rPr>
                <w:rFonts w:ascii="Calibri" w:hAnsi="Calibri"/>
              </w:rPr>
              <w:t xml:space="preserve"> tại các khu vực đa dạng sinh học mang lại giá trị cao, với mục tiêu giảm thiểu tác động đến động thực vật hoang dã, sinh cảnh, môi trường, văn hóa địa phương và lối sống, cũng như các tiêu chuẩn để đảm bảo tuân thủ.</w:t>
            </w:r>
          </w:p>
        </w:tc>
        <w:tc>
          <w:tcPr>
            <w:tcW w:w="651" w:type="pct"/>
            <w:shd w:val="clear" w:color="auto" w:fill="auto"/>
          </w:tcPr>
          <w:p w14:paraId="305EB848" w14:textId="1870973A"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CD0655E"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21CD9E5E" w14:textId="77777777" w:rsidR="004F1A34" w:rsidRPr="008159A5" w:rsidRDefault="004F1A34" w:rsidP="006D4665">
            <w:pPr>
              <w:pStyle w:val="TableParagraph"/>
              <w:spacing w:line="240" w:lineRule="auto"/>
              <w:rPr>
                <w:rFonts w:ascii="Calibri" w:hAnsi="Calibri"/>
              </w:rPr>
            </w:pPr>
            <w:r w:rsidRPr="008159A5">
              <w:rPr>
                <w:rFonts w:ascii="Calibri" w:hAnsi="Calibri"/>
              </w:rPr>
              <w:t xml:space="preserve"> Lồng ghép các yếu tố giới vào cẩm nang hướng dẫn</w:t>
            </w:r>
          </w:p>
        </w:tc>
      </w:tr>
      <w:tr w:rsidR="004F1A34" w:rsidRPr="008159A5" w14:paraId="77500B8B" w14:textId="77777777" w:rsidTr="00200135">
        <w:trPr>
          <w:trHeight w:val="1198"/>
        </w:trPr>
        <w:tc>
          <w:tcPr>
            <w:tcW w:w="2041" w:type="pct"/>
            <w:shd w:val="clear" w:color="auto" w:fill="auto"/>
          </w:tcPr>
          <w:p w14:paraId="2A454259" w14:textId="13AECAFB" w:rsidR="004F1A34" w:rsidRPr="008159A5" w:rsidRDefault="00A4024A" w:rsidP="006D4665">
            <w:pPr>
              <w:pStyle w:val="TableParagraph"/>
              <w:spacing w:line="240" w:lineRule="auto"/>
              <w:rPr>
                <w:rFonts w:ascii="Calibri" w:hAnsi="Calibri"/>
              </w:rPr>
            </w:pPr>
            <w:r>
              <w:rPr>
                <w:rFonts w:ascii="Calibri" w:hAnsi="Calibri"/>
              </w:rPr>
              <w:t>Đầu ra 1.6</w:t>
            </w:r>
            <w:r w:rsidR="004F1A34" w:rsidRPr="008159A5">
              <w:rPr>
                <w:rFonts w:ascii="Calibri" w:hAnsi="Calibri"/>
              </w:rPr>
              <w:t xml:space="preserve">: Vận hành chính sách quốc gia và khung pháp lý rõ ràng để thúc đẩy và áp dụng chi trả dịch vụ hệ sinh thái biển (PMES) và vùng đất ngập nước tại các địa bàn dự án và trên diện rộng.   </w:t>
            </w:r>
          </w:p>
        </w:tc>
        <w:tc>
          <w:tcPr>
            <w:tcW w:w="651" w:type="pct"/>
            <w:shd w:val="clear" w:color="auto" w:fill="auto"/>
          </w:tcPr>
          <w:p w14:paraId="3E0F1172" w14:textId="1B6F23B1"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631D1655"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6DEEA580" w14:textId="77777777" w:rsidR="004F1A34" w:rsidRPr="008159A5" w:rsidRDefault="004F1A34" w:rsidP="006D4665">
            <w:pPr>
              <w:pStyle w:val="TableParagraph"/>
              <w:spacing w:line="240" w:lineRule="auto"/>
              <w:rPr>
                <w:rFonts w:ascii="Calibri" w:hAnsi="Calibri"/>
                <w:color w:val="000000"/>
              </w:rPr>
            </w:pPr>
            <w:r w:rsidRPr="008159A5">
              <w:rPr>
                <w:rFonts w:ascii="Calibri" w:hAnsi="Calibri"/>
              </w:rPr>
              <w:t>Khuyến khích phụ nữ tham gia các nhóm sửa đổi chính sách; tham gia đánh giá các kế hoạch triển khai dịch vụ hệ sinh thái ở cấp địa phương và tại các VQG.</w:t>
            </w:r>
          </w:p>
        </w:tc>
      </w:tr>
      <w:tr w:rsidR="004F1A34" w:rsidRPr="008159A5" w14:paraId="7679D06D" w14:textId="77777777" w:rsidTr="00200135">
        <w:trPr>
          <w:trHeight w:val="240"/>
        </w:trPr>
        <w:tc>
          <w:tcPr>
            <w:tcW w:w="5000" w:type="pct"/>
            <w:gridSpan w:val="3"/>
            <w:shd w:val="clear" w:color="auto" w:fill="D9E2F3"/>
          </w:tcPr>
          <w:p w14:paraId="54D7D100" w14:textId="23D97F23" w:rsidR="004F1A34" w:rsidRPr="008159A5" w:rsidRDefault="004F1A34" w:rsidP="006D4665">
            <w:pPr>
              <w:pStyle w:val="TableHeading"/>
              <w:spacing w:line="240" w:lineRule="auto"/>
              <w:rPr>
                <w:rFonts w:ascii="Calibri" w:eastAsia="SimSun" w:hAnsi="Calibri"/>
                <w:color w:val="000000"/>
              </w:rPr>
            </w:pPr>
            <w:r w:rsidRPr="008159A5">
              <w:rPr>
                <w:rFonts w:ascii="Calibri" w:hAnsi="Calibri"/>
              </w:rPr>
              <w:t xml:space="preserve">HỢP PHẦN 2: Hợp tác du lịch </w:t>
            </w:r>
            <w:r w:rsidR="00CF1545">
              <w:rPr>
                <w:rFonts w:ascii="Calibri" w:hAnsi="Calibri"/>
              </w:rPr>
              <w:t>dựa vào thiên nhiên</w:t>
            </w:r>
            <w:r w:rsidRPr="008159A5">
              <w:rPr>
                <w:rFonts w:ascii="Calibri" w:hAnsi="Calibri"/>
              </w:rPr>
              <w:t xml:space="preserve"> mang lại lợi ích cho cộng đồng, loài hoang dã và sinh cảnh tại Vườn quốc gia Núi Chúa và Phong Nha-Kẻ Bàng</w:t>
            </w:r>
          </w:p>
        </w:tc>
      </w:tr>
      <w:tr w:rsidR="004F1A34" w:rsidRPr="008159A5" w14:paraId="7100C237" w14:textId="77777777" w:rsidTr="00200135">
        <w:trPr>
          <w:trHeight w:val="1350"/>
        </w:trPr>
        <w:tc>
          <w:tcPr>
            <w:tcW w:w="2041" w:type="pct"/>
            <w:shd w:val="clear" w:color="auto" w:fill="auto"/>
          </w:tcPr>
          <w:p w14:paraId="3A3DE739" w14:textId="3C9BD781"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2.1</w:t>
            </w:r>
            <w:r w:rsidR="004F1A34" w:rsidRPr="008159A5">
              <w:rPr>
                <w:rFonts w:ascii="Calibri" w:hAnsi="Calibri"/>
                <w:color w:val="000000"/>
              </w:rPr>
              <w:t xml:space="preserve">: </w:t>
            </w:r>
            <w:r w:rsidR="004F1A34" w:rsidRPr="008159A5">
              <w:rPr>
                <w:rFonts w:ascii="Calibri" w:hAnsi="Calibri"/>
              </w:rPr>
              <w:t xml:space="preserve">Diễn đàn liên ngành về du lịch </w:t>
            </w:r>
            <w:r w:rsidR="00CF1545">
              <w:rPr>
                <w:rFonts w:ascii="Calibri" w:hAnsi="Calibri"/>
              </w:rPr>
              <w:t>dựa vào thiên nhiên</w:t>
            </w:r>
            <w:r w:rsidR="004F1A34" w:rsidRPr="008159A5">
              <w:rPr>
                <w:rFonts w:ascii="Calibri" w:hAnsi="Calibri"/>
              </w:rPr>
              <w:t xml:space="preserve"> cấp tỉnh nhằm hỗ trợ quan hệ hợp tác và đầu tư giữa chính phủ và các khu vực tư nhân để thúc đẩy phát triển du lịch </w:t>
            </w:r>
            <w:r w:rsidR="00CF1545">
              <w:rPr>
                <w:rFonts w:ascii="Calibri" w:hAnsi="Calibri"/>
              </w:rPr>
              <w:t>dựa vào thiên nhiên</w:t>
            </w:r>
            <w:r w:rsidR="004F1A34" w:rsidRPr="008159A5">
              <w:rPr>
                <w:rFonts w:ascii="Calibri" w:hAnsi="Calibri"/>
              </w:rPr>
              <w:t xml:space="preserve"> lồng ghép bảo tồn đa dạng sinh học ở hai tỉnh Quảng Bình và Ninh Thuận.</w:t>
            </w:r>
          </w:p>
        </w:tc>
        <w:tc>
          <w:tcPr>
            <w:tcW w:w="651" w:type="pct"/>
            <w:shd w:val="clear" w:color="auto" w:fill="auto"/>
          </w:tcPr>
          <w:p w14:paraId="73DC58D6" w14:textId="02440E14"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6748EF7E"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7418A863" w14:textId="42AD0E5D" w:rsidR="004F1A34" w:rsidRPr="008159A5" w:rsidRDefault="004F1A34" w:rsidP="006D4665">
            <w:pPr>
              <w:pStyle w:val="TableParagraph"/>
              <w:spacing w:line="240" w:lineRule="auto"/>
              <w:rPr>
                <w:rFonts w:ascii="Calibri" w:hAnsi="Calibri"/>
              </w:rPr>
            </w:pPr>
            <w:r w:rsidRPr="008159A5">
              <w:rPr>
                <w:rFonts w:ascii="Calibri" w:hAnsi="Calibri"/>
              </w:rPr>
              <w:t xml:space="preserve">Sự tham gia của Hội Liên hiệp Phụ nữ cấp tỉnh và cán bộ nữ thuộc các sở, ban, ngành cấp tỉnh trong kế hoạch xây dựng nền tảng du lịch </w:t>
            </w:r>
            <w:r w:rsidR="00CF1545">
              <w:rPr>
                <w:rFonts w:ascii="Calibri" w:hAnsi="Calibri"/>
              </w:rPr>
              <w:t>dựa vào thiên nhiên</w:t>
            </w:r>
            <w:r w:rsidRPr="008159A5">
              <w:rPr>
                <w:rFonts w:ascii="Calibri" w:hAnsi="Calibri"/>
              </w:rPr>
              <w:t xml:space="preserve"> đa ngành cho từng tỉnh</w:t>
            </w:r>
          </w:p>
        </w:tc>
      </w:tr>
      <w:tr w:rsidR="004F1A34" w:rsidRPr="008159A5" w14:paraId="3CCA7AD5" w14:textId="77777777" w:rsidTr="00200135">
        <w:trPr>
          <w:trHeight w:val="647"/>
        </w:trPr>
        <w:tc>
          <w:tcPr>
            <w:tcW w:w="2041" w:type="pct"/>
            <w:shd w:val="clear" w:color="auto" w:fill="auto"/>
          </w:tcPr>
          <w:p w14:paraId="4527B9AE" w14:textId="642E6312"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2.2</w:t>
            </w:r>
            <w:r w:rsidR="004F1A34" w:rsidRPr="008159A5">
              <w:rPr>
                <w:rFonts w:ascii="Calibri" w:hAnsi="Calibri"/>
                <w:color w:val="000000"/>
              </w:rPr>
              <w:t xml:space="preserve">: </w:t>
            </w:r>
            <w:r w:rsidR="004F1A34" w:rsidRPr="008159A5">
              <w:rPr>
                <w:rFonts w:ascii="Calibri" w:hAnsi="Calibri"/>
              </w:rPr>
              <w:t xml:space="preserve">chương trình du lịch tổng hợp </w:t>
            </w:r>
            <w:r w:rsidR="00CF1545">
              <w:rPr>
                <w:rFonts w:ascii="Calibri" w:hAnsi="Calibri"/>
              </w:rPr>
              <w:t>dựa vào thiên nhiên</w:t>
            </w:r>
            <w:r w:rsidR="004F1A34" w:rsidRPr="008159A5">
              <w:rPr>
                <w:rFonts w:ascii="Calibri" w:hAnsi="Calibri"/>
              </w:rPr>
              <w:t xml:space="preserve"> tại Vườn quốc gia Núi Chúa và Phong Nha-Kẻ Bàng</w:t>
            </w:r>
            <w:r w:rsidR="000A4291">
              <w:rPr>
                <w:rFonts w:ascii="Calibri" w:hAnsi="Calibri"/>
                <w:color w:val="000000"/>
                <w:lang w:val="en-US"/>
              </w:rPr>
              <w:t xml:space="preserve"> được x</w:t>
            </w:r>
            <w:r w:rsidR="000A4291" w:rsidRPr="008159A5">
              <w:rPr>
                <w:rFonts w:ascii="Calibri" w:hAnsi="Calibri"/>
              </w:rPr>
              <w:t>ây dựng</w:t>
            </w:r>
            <w:r w:rsidR="004F1A34" w:rsidRPr="008159A5">
              <w:rPr>
                <w:rFonts w:ascii="Calibri" w:hAnsi="Calibri"/>
              </w:rPr>
              <w:t>.</w:t>
            </w:r>
          </w:p>
        </w:tc>
        <w:tc>
          <w:tcPr>
            <w:tcW w:w="651" w:type="pct"/>
            <w:shd w:val="clear" w:color="auto" w:fill="auto"/>
          </w:tcPr>
          <w:p w14:paraId="200B323D" w14:textId="394232E7"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68930275"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6AD23A76" w14:textId="77777777" w:rsidR="004F1A34" w:rsidRPr="008159A5" w:rsidRDefault="004F1A34" w:rsidP="006D4665">
            <w:pPr>
              <w:pStyle w:val="TableParagraph"/>
              <w:spacing w:line="240" w:lineRule="auto"/>
              <w:rPr>
                <w:rFonts w:ascii="Calibri" w:hAnsi="Calibri"/>
              </w:rPr>
            </w:pPr>
            <w:r w:rsidRPr="008159A5">
              <w:rPr>
                <w:rFonts w:ascii="Calibri" w:hAnsi="Calibri"/>
              </w:rPr>
              <w:t>Xác định nhu cầu đào tạo có xem xét các yếu tố giới tính</w:t>
            </w:r>
          </w:p>
          <w:p w14:paraId="1E19B9A7" w14:textId="77777777" w:rsidR="004F1A34" w:rsidRPr="008159A5" w:rsidRDefault="004F1A34" w:rsidP="006D4665">
            <w:pPr>
              <w:pStyle w:val="TableParagraph"/>
              <w:spacing w:line="240" w:lineRule="auto"/>
              <w:rPr>
                <w:rFonts w:ascii="Calibri" w:hAnsi="Calibri"/>
              </w:rPr>
            </w:pPr>
            <w:r w:rsidRPr="008159A5">
              <w:rPr>
                <w:rFonts w:ascii="Calibri" w:hAnsi="Calibri"/>
              </w:rPr>
              <w:t>Xây dựng chương trình và triển khai các khóa đào tạo có sự tham gia</w:t>
            </w:r>
          </w:p>
          <w:p w14:paraId="5BF40E03" w14:textId="77777777" w:rsidR="004F1A34" w:rsidRPr="008159A5" w:rsidRDefault="004F1A34" w:rsidP="006D4665">
            <w:pPr>
              <w:pStyle w:val="TableParagraph"/>
              <w:spacing w:line="240" w:lineRule="auto"/>
              <w:rPr>
                <w:rFonts w:ascii="Calibri" w:hAnsi="Calibri"/>
              </w:rPr>
            </w:pPr>
            <w:r w:rsidRPr="008159A5">
              <w:rPr>
                <w:rFonts w:ascii="Calibri" w:hAnsi="Calibri"/>
              </w:rPr>
              <w:t>Cân bằng giới được thể hiện trong các khóa đào tạo</w:t>
            </w:r>
          </w:p>
        </w:tc>
      </w:tr>
      <w:tr w:rsidR="004F1A34" w:rsidRPr="008159A5" w14:paraId="2891B2A6" w14:textId="77777777" w:rsidTr="00200135">
        <w:trPr>
          <w:trHeight w:val="1068"/>
        </w:trPr>
        <w:tc>
          <w:tcPr>
            <w:tcW w:w="2041" w:type="pct"/>
            <w:shd w:val="clear" w:color="auto" w:fill="auto"/>
          </w:tcPr>
          <w:p w14:paraId="3ED70CE1" w14:textId="26006E83" w:rsidR="004F1A34" w:rsidRPr="008159A5" w:rsidRDefault="00A4024A" w:rsidP="006D4665">
            <w:pPr>
              <w:pStyle w:val="TableParagraph"/>
              <w:spacing w:line="240" w:lineRule="auto"/>
              <w:rPr>
                <w:rFonts w:ascii="Calibri" w:hAnsi="Calibri"/>
              </w:rPr>
            </w:pPr>
            <w:r>
              <w:rPr>
                <w:rFonts w:ascii="Calibri" w:hAnsi="Calibri"/>
                <w:color w:val="000000"/>
              </w:rPr>
              <w:t>Đầu ra 2.3</w:t>
            </w:r>
            <w:r w:rsidR="004F1A34" w:rsidRPr="008159A5">
              <w:rPr>
                <w:rFonts w:ascii="Calibri" w:hAnsi="Calibri"/>
                <w:color w:val="000000"/>
              </w:rPr>
              <w:t xml:space="preserve">: </w:t>
            </w:r>
            <w:r w:rsidR="004F1A34" w:rsidRPr="008159A5">
              <w:rPr>
                <w:rFonts w:ascii="Calibri" w:hAnsi="Calibri"/>
              </w:rPr>
              <w:t xml:space="preserve">Tăng cường giám sát trạng thái của các nguồn tài nguyên đa dạng sinh học chủ chốt để đánh giá hiệu quả quản lý KBT, quản lý mối đe dọa đối với động vật hoang dã và kết quả đầu ra về bảo tồn từ hoạt động du lịch </w:t>
            </w:r>
            <w:r w:rsidR="00CF1545">
              <w:rPr>
                <w:rFonts w:ascii="Calibri" w:hAnsi="Calibri"/>
              </w:rPr>
              <w:t>dựa vào thiên nhiên</w:t>
            </w:r>
          </w:p>
        </w:tc>
        <w:tc>
          <w:tcPr>
            <w:tcW w:w="651" w:type="pct"/>
            <w:shd w:val="clear" w:color="auto" w:fill="auto"/>
          </w:tcPr>
          <w:p w14:paraId="5B15E2DC" w14:textId="2523B11C"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71AD0AEE"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168933B7" w14:textId="77777777" w:rsidR="004F1A34" w:rsidRPr="008159A5" w:rsidRDefault="004F1A34" w:rsidP="006D4665">
            <w:pPr>
              <w:pStyle w:val="TableParagraph"/>
              <w:spacing w:line="240" w:lineRule="auto"/>
              <w:rPr>
                <w:rFonts w:ascii="Calibri" w:eastAsia="Segoe UI,SimSun" w:hAnsi="Calibri"/>
                <w:color w:val="000000"/>
              </w:rPr>
            </w:pPr>
            <w:r w:rsidRPr="008159A5">
              <w:rPr>
                <w:rFonts w:ascii="Calibri" w:hAnsi="Calibri"/>
              </w:rPr>
              <w:t>Phụ nữ tại các VQG được tham gia vào việc quản lý và vận hành phần mềm SMART</w:t>
            </w:r>
          </w:p>
        </w:tc>
      </w:tr>
      <w:tr w:rsidR="004F1A34" w:rsidRPr="008159A5" w14:paraId="22F3A819" w14:textId="77777777" w:rsidTr="00200135">
        <w:trPr>
          <w:trHeight w:val="929"/>
        </w:trPr>
        <w:tc>
          <w:tcPr>
            <w:tcW w:w="2041" w:type="pct"/>
            <w:shd w:val="clear" w:color="auto" w:fill="auto"/>
          </w:tcPr>
          <w:p w14:paraId="787F427F" w14:textId="3C0676D7" w:rsidR="004F1A34" w:rsidRPr="008159A5" w:rsidRDefault="00A4024A" w:rsidP="006D4665">
            <w:pPr>
              <w:pStyle w:val="TableParagraph"/>
              <w:spacing w:line="240" w:lineRule="auto"/>
              <w:rPr>
                <w:rFonts w:ascii="Calibri" w:hAnsi="Calibri"/>
              </w:rPr>
            </w:pPr>
            <w:r>
              <w:rPr>
                <w:rFonts w:ascii="Calibri" w:hAnsi="Calibri"/>
                <w:color w:val="000000"/>
              </w:rPr>
              <w:t>Đầu ra 2.4</w:t>
            </w:r>
            <w:r w:rsidR="004F1A34" w:rsidRPr="008159A5">
              <w:rPr>
                <w:rFonts w:ascii="Calibri" w:hAnsi="Calibri"/>
                <w:color w:val="000000"/>
              </w:rPr>
              <w:t xml:space="preserve">: </w:t>
            </w:r>
            <w:r w:rsidR="004F1A34" w:rsidRPr="008159A5">
              <w:rPr>
                <w:rFonts w:ascii="Calibri" w:hAnsi="Calibri"/>
              </w:rPr>
              <w:t>Xây dựng năng lực thể chế để nâng cao năng lực bảo tồn và quản lý đa dạng sinh học của các khu bảo tồn, cũng như theo dõi, giám sát và ngăn chặn hiệu quả các hoạt động bất hợp pháp đối với động vật hoang dã.</w:t>
            </w:r>
          </w:p>
        </w:tc>
        <w:tc>
          <w:tcPr>
            <w:tcW w:w="651" w:type="pct"/>
            <w:shd w:val="clear" w:color="auto" w:fill="auto"/>
          </w:tcPr>
          <w:p w14:paraId="45270B2E" w14:textId="069A7DB8"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05E4C618"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34904D27" w14:textId="77777777" w:rsidR="004F1A34" w:rsidRPr="008159A5" w:rsidRDefault="004F1A34" w:rsidP="006D4665">
            <w:pPr>
              <w:pStyle w:val="TableParagraph"/>
              <w:spacing w:line="240" w:lineRule="auto"/>
              <w:rPr>
                <w:rFonts w:ascii="Calibri" w:hAnsi="Calibri"/>
              </w:rPr>
            </w:pPr>
            <w:r w:rsidRPr="008159A5">
              <w:rPr>
                <w:rFonts w:ascii="Calibri" w:hAnsi="Calibri"/>
              </w:rPr>
              <w:t>Phụ nữ tham gia các hội thảo về:</w:t>
            </w:r>
          </w:p>
          <w:p w14:paraId="1EECA11E" w14:textId="77777777" w:rsidR="004F1A34" w:rsidRPr="008159A5" w:rsidRDefault="004F1A34" w:rsidP="000A4291">
            <w:pPr>
              <w:pStyle w:val="TableParagraph"/>
              <w:numPr>
                <w:ilvl w:val="0"/>
                <w:numId w:val="49"/>
              </w:numPr>
              <w:spacing w:line="240" w:lineRule="auto"/>
              <w:rPr>
                <w:rFonts w:ascii="Calibri" w:hAnsi="Calibri"/>
              </w:rPr>
            </w:pPr>
            <w:r w:rsidRPr="008159A5">
              <w:rPr>
                <w:rFonts w:ascii="Calibri" w:hAnsi="Calibri"/>
              </w:rPr>
              <w:t>cải thiện quy hoạch và quản lý bảo tồn ở cấp độ cảnh quan</w:t>
            </w:r>
          </w:p>
          <w:p w14:paraId="76EDCE77" w14:textId="77777777" w:rsidR="004F1A34" w:rsidRPr="008159A5" w:rsidRDefault="004F1A34" w:rsidP="000A4291">
            <w:pPr>
              <w:pStyle w:val="TableParagraph"/>
              <w:numPr>
                <w:ilvl w:val="0"/>
                <w:numId w:val="49"/>
              </w:numPr>
              <w:spacing w:line="240" w:lineRule="auto"/>
              <w:rPr>
                <w:rFonts w:ascii="Calibri" w:hAnsi="Calibri"/>
              </w:rPr>
            </w:pPr>
            <w:r w:rsidRPr="008159A5">
              <w:rPr>
                <w:rFonts w:ascii="Calibri" w:hAnsi="Calibri"/>
              </w:rPr>
              <w:t>kiến thức du lịch và kỹ năng mềm</w:t>
            </w:r>
          </w:p>
          <w:p w14:paraId="1C16B1E1" w14:textId="77777777" w:rsidR="004F1A34" w:rsidRPr="008159A5" w:rsidRDefault="004F1A34" w:rsidP="000A4291">
            <w:pPr>
              <w:pStyle w:val="TableParagraph"/>
              <w:numPr>
                <w:ilvl w:val="0"/>
                <w:numId w:val="49"/>
              </w:numPr>
              <w:spacing w:line="240" w:lineRule="auto"/>
              <w:rPr>
                <w:rFonts w:ascii="Calibri" w:hAnsi="Calibri"/>
              </w:rPr>
            </w:pPr>
            <w:r w:rsidRPr="008159A5">
              <w:rPr>
                <w:rFonts w:ascii="Calibri" w:hAnsi="Calibri"/>
              </w:rPr>
              <w:t>Kỹ thuật tuần tra và giám sát SMART</w:t>
            </w:r>
          </w:p>
          <w:p w14:paraId="2DB2C7F3" w14:textId="77777777" w:rsidR="004F1A34" w:rsidRPr="008159A5" w:rsidRDefault="004F1A34" w:rsidP="000A4291">
            <w:pPr>
              <w:pStyle w:val="TableParagraph"/>
              <w:numPr>
                <w:ilvl w:val="0"/>
                <w:numId w:val="49"/>
              </w:numPr>
              <w:spacing w:line="240" w:lineRule="auto"/>
              <w:rPr>
                <w:rFonts w:ascii="Calibri" w:hAnsi="Calibri"/>
              </w:rPr>
            </w:pPr>
            <w:r w:rsidRPr="008159A5">
              <w:rPr>
                <w:rFonts w:ascii="Calibri" w:hAnsi="Calibri"/>
              </w:rPr>
              <w:t>Chống buôn bán trái phép động thực vật hoang dã</w:t>
            </w:r>
          </w:p>
          <w:p w14:paraId="3EAD8C7F" w14:textId="77777777" w:rsidR="004F1A34" w:rsidRPr="008159A5" w:rsidRDefault="004F1A34" w:rsidP="000A4291">
            <w:pPr>
              <w:pStyle w:val="TableParagraph"/>
              <w:numPr>
                <w:ilvl w:val="0"/>
                <w:numId w:val="49"/>
              </w:numPr>
              <w:spacing w:line="240" w:lineRule="auto"/>
              <w:rPr>
                <w:rFonts w:ascii="Calibri" w:hAnsi="Calibri"/>
              </w:rPr>
            </w:pPr>
            <w:r w:rsidRPr="008159A5">
              <w:rPr>
                <w:rFonts w:ascii="Calibri" w:hAnsi="Calibri"/>
              </w:rPr>
              <w:t>cơ chế đồng quản lý</w:t>
            </w:r>
          </w:p>
        </w:tc>
      </w:tr>
      <w:tr w:rsidR="004F1A34" w:rsidRPr="008159A5" w14:paraId="2C1486A9" w14:textId="77777777" w:rsidTr="00200135">
        <w:trPr>
          <w:trHeight w:val="929"/>
        </w:trPr>
        <w:tc>
          <w:tcPr>
            <w:tcW w:w="2041" w:type="pct"/>
            <w:shd w:val="clear" w:color="auto" w:fill="auto"/>
          </w:tcPr>
          <w:p w14:paraId="78849741" w14:textId="0AE3DA48"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2.5</w:t>
            </w:r>
            <w:r w:rsidR="004F1A34" w:rsidRPr="008159A5">
              <w:rPr>
                <w:rFonts w:ascii="Calibri" w:hAnsi="Calibri"/>
                <w:color w:val="000000"/>
              </w:rPr>
              <w:t xml:space="preserve">: </w:t>
            </w:r>
            <w:r w:rsidR="004F1A34" w:rsidRPr="008159A5">
              <w:rPr>
                <w:rFonts w:ascii="Calibri" w:hAnsi="Calibri"/>
              </w:rPr>
              <w:t xml:space="preserve">Tổ chức các chương trình chia sẻ lợi ích và bảo tồn dựa vào cộng đồng từ du lịch </w:t>
            </w:r>
            <w:r w:rsidR="00CF1545">
              <w:rPr>
                <w:rFonts w:ascii="Calibri" w:hAnsi="Calibri"/>
              </w:rPr>
              <w:t>dựa vào thiên nhiên</w:t>
            </w:r>
            <w:r w:rsidR="004F1A34" w:rsidRPr="008159A5">
              <w:rPr>
                <w:rFonts w:ascii="Calibri" w:hAnsi="Calibri"/>
              </w:rPr>
              <w:t xml:space="preserve"> cũng như các sản phẩm và dịch vụ liên quan cung cấp các hoạt động tạo thu nhập mang tính mới lạ và sáng tạo.  </w:t>
            </w:r>
          </w:p>
        </w:tc>
        <w:tc>
          <w:tcPr>
            <w:tcW w:w="651" w:type="pct"/>
            <w:shd w:val="clear" w:color="auto" w:fill="auto"/>
          </w:tcPr>
          <w:p w14:paraId="11AB8018" w14:textId="72D93849"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7B5DC659"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578F35EC" w14:textId="77777777" w:rsidR="004F1A34" w:rsidRPr="008159A5" w:rsidRDefault="004F1A34" w:rsidP="006D4665">
            <w:pPr>
              <w:pStyle w:val="TableParagraph"/>
              <w:spacing w:line="240" w:lineRule="auto"/>
              <w:rPr>
                <w:rFonts w:ascii="Calibri" w:hAnsi="Calibri"/>
              </w:rPr>
            </w:pPr>
            <w:r w:rsidRPr="008159A5">
              <w:rPr>
                <w:rFonts w:ascii="Calibri" w:hAnsi="Calibri"/>
              </w:rPr>
              <w:t>Tích cực khuyến khích phụ nữ tham gia vào các hoạt động phát triển năng lực liên quan</w:t>
            </w:r>
          </w:p>
        </w:tc>
      </w:tr>
      <w:tr w:rsidR="004F1A34" w:rsidRPr="008159A5" w14:paraId="26DEAB82" w14:textId="77777777" w:rsidTr="00200135">
        <w:trPr>
          <w:trHeight w:val="555"/>
        </w:trPr>
        <w:tc>
          <w:tcPr>
            <w:tcW w:w="2041" w:type="pct"/>
            <w:shd w:val="clear" w:color="auto" w:fill="auto"/>
          </w:tcPr>
          <w:p w14:paraId="2A7ED8C3" w14:textId="08F59C5E" w:rsidR="004F1A34" w:rsidRPr="008159A5" w:rsidRDefault="00A4024A" w:rsidP="006D4665">
            <w:pPr>
              <w:pStyle w:val="TableParagraph"/>
              <w:spacing w:line="240" w:lineRule="auto"/>
              <w:rPr>
                <w:rFonts w:ascii="Calibri" w:hAnsi="Calibri"/>
              </w:rPr>
            </w:pPr>
            <w:r>
              <w:rPr>
                <w:rFonts w:ascii="Calibri" w:hAnsi="Calibri"/>
                <w:color w:val="000000"/>
              </w:rPr>
              <w:t>Đầu ra 2.6</w:t>
            </w:r>
            <w:r w:rsidR="004F1A34" w:rsidRPr="008159A5">
              <w:rPr>
                <w:rFonts w:ascii="Calibri" w:hAnsi="Calibri"/>
                <w:color w:val="000000"/>
              </w:rPr>
              <w:t xml:space="preserve">: </w:t>
            </w:r>
            <w:r w:rsidR="004F1A34" w:rsidRPr="008159A5">
              <w:rPr>
                <w:rFonts w:ascii="Calibri" w:hAnsi="Calibri"/>
              </w:rPr>
              <w:t xml:space="preserve">Thí điểm chi trả PMES tại vườn quốc gia Núi Chúa và các khu vực xung quanh.  </w:t>
            </w:r>
          </w:p>
        </w:tc>
        <w:tc>
          <w:tcPr>
            <w:tcW w:w="651" w:type="pct"/>
            <w:shd w:val="clear" w:color="auto" w:fill="auto"/>
          </w:tcPr>
          <w:p w14:paraId="5F4E82BC" w14:textId="5445A89B"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61FA5497"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5B8C0D14" w14:textId="77777777" w:rsidR="004F1A34" w:rsidRPr="008159A5" w:rsidRDefault="004F1A34" w:rsidP="006D4665">
            <w:pPr>
              <w:pStyle w:val="TableParagraph"/>
              <w:spacing w:line="240" w:lineRule="auto"/>
              <w:rPr>
                <w:rFonts w:ascii="Calibri" w:hAnsi="Calibri"/>
              </w:rPr>
            </w:pPr>
            <w:r w:rsidRPr="008159A5">
              <w:rPr>
                <w:rFonts w:ascii="Calibri" w:hAnsi="Calibri"/>
              </w:rPr>
              <w:t>N/A</w:t>
            </w:r>
          </w:p>
        </w:tc>
      </w:tr>
      <w:tr w:rsidR="004F1A34" w:rsidRPr="008159A5" w14:paraId="5579A548" w14:textId="77777777" w:rsidTr="00200135">
        <w:trPr>
          <w:trHeight w:val="744"/>
        </w:trPr>
        <w:tc>
          <w:tcPr>
            <w:tcW w:w="2041" w:type="pct"/>
            <w:shd w:val="clear" w:color="auto" w:fill="auto"/>
          </w:tcPr>
          <w:p w14:paraId="47665BA4" w14:textId="03E30E9A"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2.7</w:t>
            </w:r>
            <w:r w:rsidR="004F1A34" w:rsidRPr="008159A5">
              <w:rPr>
                <w:rFonts w:ascii="Calibri" w:hAnsi="Calibri"/>
                <w:color w:val="000000"/>
              </w:rPr>
              <w:t xml:space="preserve">: </w:t>
            </w:r>
            <w:r w:rsidR="004F1A34" w:rsidRPr="008159A5">
              <w:rPr>
                <w:rFonts w:ascii="Calibri" w:hAnsi="Calibri"/>
              </w:rPr>
              <w:t>Đúc rút kết quả từ hoạt động thí điểm/áp dụng dựa vào bằng chứng các hướng dẫn và tiêu chí ở cấp địa phương, để rút ra kinh nghiệm và hoàn thiện khung chính sách</w:t>
            </w:r>
          </w:p>
        </w:tc>
        <w:tc>
          <w:tcPr>
            <w:tcW w:w="651" w:type="pct"/>
            <w:shd w:val="clear" w:color="auto" w:fill="auto"/>
          </w:tcPr>
          <w:p w14:paraId="3CD66C02" w14:textId="452EA953"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08FA62DE"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08AFA5D6" w14:textId="77777777" w:rsidR="004F1A34" w:rsidRPr="008159A5" w:rsidRDefault="004F1A34" w:rsidP="006D4665">
            <w:pPr>
              <w:pStyle w:val="TableParagraph"/>
              <w:spacing w:line="240" w:lineRule="auto"/>
              <w:rPr>
                <w:rFonts w:ascii="Calibri" w:eastAsia="Segoe UI,SimSun" w:hAnsi="Calibri"/>
                <w:color w:val="000000"/>
              </w:rPr>
            </w:pPr>
            <w:r w:rsidRPr="008159A5">
              <w:rPr>
                <w:rFonts w:ascii="Calibri" w:hAnsi="Calibri"/>
              </w:rPr>
              <w:t>Xây dựng khuyến nghị, bài học kinh nghiệm có xem xét các yếu tố giới tính</w:t>
            </w:r>
          </w:p>
        </w:tc>
      </w:tr>
      <w:tr w:rsidR="004F1A34" w:rsidRPr="008159A5" w14:paraId="7F8A7B8D" w14:textId="77777777" w:rsidTr="00200135">
        <w:trPr>
          <w:trHeight w:val="240"/>
        </w:trPr>
        <w:tc>
          <w:tcPr>
            <w:tcW w:w="5000" w:type="pct"/>
            <w:gridSpan w:val="3"/>
            <w:shd w:val="clear" w:color="auto" w:fill="D9E2F3"/>
          </w:tcPr>
          <w:p w14:paraId="36C6B13E" w14:textId="674E385F" w:rsidR="004F1A34" w:rsidRPr="008159A5" w:rsidRDefault="00260EB9" w:rsidP="006D4665">
            <w:pPr>
              <w:pStyle w:val="TableHeading"/>
              <w:spacing w:line="240" w:lineRule="auto"/>
              <w:rPr>
                <w:rFonts w:ascii="Calibri" w:eastAsia="SimSun" w:hAnsi="Calibri"/>
                <w:color w:val="000000"/>
              </w:rPr>
            </w:pPr>
            <w:r>
              <w:rPr>
                <w:rFonts w:ascii="Calibri" w:hAnsi="Calibri"/>
                <w:lang w:val="en-US"/>
              </w:rPr>
              <w:t>H</w:t>
            </w:r>
            <w:r w:rsidRPr="008159A5">
              <w:rPr>
                <w:rFonts w:ascii="Calibri" w:hAnsi="Calibri"/>
              </w:rPr>
              <w:t>ỢP PHẦN 3: XÂY DỰNG NĂNG LỰC VÀ THAY ĐỔI HÀNH VI, CÔNG NHẬN GIÁ TRỊ CỦA DU LỊCH DỰA VÀO THIÊN NHIÊN VÀ BẢO VỆ CÁC LOÀI HOANG DÃ VÀ ĐA DẠNG SINH HỌC</w:t>
            </w:r>
          </w:p>
        </w:tc>
      </w:tr>
      <w:tr w:rsidR="004F1A34" w:rsidRPr="008159A5" w14:paraId="312FC9AD" w14:textId="77777777" w:rsidTr="00200135">
        <w:trPr>
          <w:trHeight w:val="753"/>
        </w:trPr>
        <w:tc>
          <w:tcPr>
            <w:tcW w:w="2041" w:type="pct"/>
            <w:shd w:val="clear" w:color="auto" w:fill="auto"/>
          </w:tcPr>
          <w:p w14:paraId="7EB2BCDD" w14:textId="784AF3C4"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3.1</w:t>
            </w:r>
            <w:r w:rsidR="004F1A34" w:rsidRPr="008159A5">
              <w:rPr>
                <w:rFonts w:ascii="Calibri" w:hAnsi="Calibri"/>
                <w:color w:val="000000"/>
              </w:rPr>
              <w:t xml:space="preserve">: </w:t>
            </w:r>
            <w:r w:rsidR="004F1A34" w:rsidRPr="008159A5">
              <w:rPr>
                <w:rFonts w:ascii="Calibri" w:hAnsi="Calibri"/>
              </w:rPr>
              <w:t xml:space="preserve">Vận động với ngành du lịch và lữ hành để khuyến khích thúc đẩy du lịch </w:t>
            </w:r>
            <w:r w:rsidR="00CF1545">
              <w:rPr>
                <w:rFonts w:ascii="Calibri" w:hAnsi="Calibri"/>
              </w:rPr>
              <w:t>dựa vào thiên nhiên</w:t>
            </w:r>
            <w:r w:rsidR="004F1A34" w:rsidRPr="008159A5">
              <w:rPr>
                <w:rFonts w:ascii="Calibri" w:hAnsi="Calibri"/>
              </w:rPr>
              <w:t xml:space="preserve"> và bảo tồn đa dạng sinh học.</w:t>
            </w:r>
          </w:p>
        </w:tc>
        <w:tc>
          <w:tcPr>
            <w:tcW w:w="651" w:type="pct"/>
            <w:shd w:val="clear" w:color="auto" w:fill="auto"/>
          </w:tcPr>
          <w:p w14:paraId="2A04792D" w14:textId="1157E429"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08A975D0"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68196475" w14:textId="77777777" w:rsidR="004F1A34" w:rsidRPr="008159A5" w:rsidRDefault="004F1A34" w:rsidP="006D4665">
            <w:pPr>
              <w:pStyle w:val="TableParagraph"/>
              <w:spacing w:line="240" w:lineRule="auto"/>
              <w:rPr>
                <w:rFonts w:ascii="Calibri" w:hAnsi="Calibri"/>
              </w:rPr>
            </w:pPr>
            <w:r w:rsidRPr="008159A5">
              <w:rPr>
                <w:rFonts w:ascii="Calibri" w:hAnsi="Calibri"/>
              </w:rPr>
              <w:t>Tập trung vào các cơ chế khuyến khích thúc đẩy bình đẳng giới trong bộ quy tắc ứng xử.</w:t>
            </w:r>
          </w:p>
        </w:tc>
      </w:tr>
      <w:tr w:rsidR="004F1A34" w:rsidRPr="008159A5" w14:paraId="2F4FD256" w14:textId="77777777" w:rsidTr="00200135">
        <w:trPr>
          <w:trHeight w:val="1350"/>
        </w:trPr>
        <w:tc>
          <w:tcPr>
            <w:tcW w:w="2041" w:type="pct"/>
            <w:shd w:val="clear" w:color="auto" w:fill="auto"/>
          </w:tcPr>
          <w:p w14:paraId="1158BE47" w14:textId="535E7FE9"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3.2</w:t>
            </w:r>
            <w:r w:rsidR="004F1A34" w:rsidRPr="008159A5">
              <w:rPr>
                <w:rFonts w:ascii="Calibri" w:hAnsi="Calibri"/>
                <w:color w:val="000000"/>
              </w:rPr>
              <w:t xml:space="preserve">: </w:t>
            </w:r>
            <w:r w:rsidR="004F1A34" w:rsidRPr="008159A5">
              <w:rPr>
                <w:rFonts w:ascii="Calibri" w:hAnsi="Calibri"/>
              </w:rPr>
              <w:t>Các sáng kiến ​​và truyền thông thay đổi hành vi và xã hội có mục tiêu cho khách du lịch trong nước và quốc tế nhằm tác động đến việc mua, sử dụng và buôn bán các sản phẩm loài hoang dã bất hợp pháp và thúc đẩy thái độ tích cực hơn đối với loài hoang dã và bảo tồn thiên nhiên.</w:t>
            </w:r>
          </w:p>
        </w:tc>
        <w:tc>
          <w:tcPr>
            <w:tcW w:w="651" w:type="pct"/>
            <w:shd w:val="clear" w:color="auto" w:fill="auto"/>
          </w:tcPr>
          <w:p w14:paraId="148867C3" w14:textId="5D870595"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50015FA2"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5FBEA1BE" w14:textId="77777777" w:rsidR="004F1A34" w:rsidRPr="008159A5" w:rsidRDefault="004F1A34" w:rsidP="006D4665">
            <w:pPr>
              <w:pStyle w:val="TableParagraph"/>
              <w:spacing w:line="240" w:lineRule="auto"/>
              <w:rPr>
                <w:rFonts w:ascii="Calibri" w:hAnsi="Calibri"/>
              </w:rPr>
            </w:pPr>
            <w:r w:rsidRPr="008159A5">
              <w:rPr>
                <w:rFonts w:ascii="Calibri" w:hAnsi="Calibri"/>
              </w:rPr>
              <w:t>Cung cấp các khóa đào tạo có mục tiêu, có xem xét các yếu tố giới tính cho các nhóm khách du lịch trong nước và quốc tế</w:t>
            </w:r>
          </w:p>
        </w:tc>
      </w:tr>
      <w:tr w:rsidR="004F1A34" w:rsidRPr="008159A5" w14:paraId="014A5085" w14:textId="77777777" w:rsidTr="00200135">
        <w:trPr>
          <w:trHeight w:val="1350"/>
        </w:trPr>
        <w:tc>
          <w:tcPr>
            <w:tcW w:w="2041" w:type="pct"/>
            <w:shd w:val="clear" w:color="auto" w:fill="auto"/>
          </w:tcPr>
          <w:p w14:paraId="2444FEB1" w14:textId="4E44C68B" w:rsidR="004F1A34" w:rsidRPr="008159A5" w:rsidRDefault="00A4024A" w:rsidP="006D4665">
            <w:pPr>
              <w:pStyle w:val="TableParagraph"/>
              <w:spacing w:line="240" w:lineRule="auto"/>
              <w:rPr>
                <w:rFonts w:ascii="Calibri" w:hAnsi="Calibri"/>
              </w:rPr>
            </w:pPr>
            <w:r>
              <w:rPr>
                <w:rFonts w:ascii="Calibri" w:hAnsi="Calibri"/>
                <w:color w:val="000000"/>
              </w:rPr>
              <w:t>Đầu ra 3.3</w:t>
            </w:r>
            <w:r w:rsidR="004F1A34" w:rsidRPr="008159A5">
              <w:rPr>
                <w:rFonts w:ascii="Calibri" w:hAnsi="Calibri"/>
                <w:color w:val="000000"/>
              </w:rPr>
              <w:t xml:space="preserve">: </w:t>
            </w:r>
            <w:r w:rsidR="004F1A34" w:rsidRPr="008159A5">
              <w:rPr>
                <w:rFonts w:ascii="Calibri" w:hAnsi="Calibri"/>
              </w:rPr>
              <w:t xml:space="preserve">Tiếp cận cộng đồng tại hai khu bảo tồn và vùng đệm để thay đổi thái độ và tạo áp lực xã hội nhằm ngăn chặn sự tham gia vào hoạt động săn bắt trộm và buôn bán loài hoang dã và nâng cao nhận thức về lợi ích của du lịch </w:t>
            </w:r>
            <w:r w:rsidR="00CF1545">
              <w:rPr>
                <w:rFonts w:ascii="Calibri" w:hAnsi="Calibri"/>
              </w:rPr>
              <w:t>dựa vào thiên nhiên</w:t>
            </w:r>
            <w:r w:rsidR="004F1A34" w:rsidRPr="008159A5">
              <w:rPr>
                <w:rFonts w:ascii="Calibri" w:hAnsi="Calibri"/>
              </w:rPr>
              <w:t xml:space="preserve"> và chi trả cho các dịch vụ môi trường.</w:t>
            </w:r>
          </w:p>
        </w:tc>
        <w:tc>
          <w:tcPr>
            <w:tcW w:w="651" w:type="pct"/>
            <w:shd w:val="clear" w:color="auto" w:fill="auto"/>
          </w:tcPr>
          <w:p w14:paraId="05EB90CA" w14:textId="0BBF5AB6"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91E499C"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59FAB04D" w14:textId="77777777" w:rsidR="004F1A34" w:rsidRPr="008159A5" w:rsidRDefault="004F1A34" w:rsidP="006D4665">
            <w:pPr>
              <w:pStyle w:val="TableParagraph"/>
              <w:spacing w:line="240" w:lineRule="auto"/>
              <w:rPr>
                <w:rFonts w:ascii="Calibri" w:hAnsi="Calibri"/>
              </w:rPr>
            </w:pPr>
            <w:r w:rsidRPr="008159A5">
              <w:rPr>
                <w:rFonts w:ascii="Calibri" w:hAnsi="Calibri"/>
              </w:rPr>
              <w:t>Thiết kế và phát triển năng lực cho những người hưởng lợi ở địa phương, bao gồm cả phụ nữ, để tăng cường sinh kế bền vững (đào tạo kỹ năng, quản lý tài chính, học đi đôi với hành, v.v.)</w:t>
            </w:r>
          </w:p>
        </w:tc>
      </w:tr>
      <w:tr w:rsidR="004F1A34" w:rsidRPr="008159A5" w14:paraId="56CC12F1" w14:textId="77777777" w:rsidTr="00200135">
        <w:trPr>
          <w:trHeight w:val="1350"/>
        </w:trPr>
        <w:tc>
          <w:tcPr>
            <w:tcW w:w="2041" w:type="pct"/>
            <w:shd w:val="clear" w:color="auto" w:fill="auto"/>
          </w:tcPr>
          <w:p w14:paraId="1AFFA9ED" w14:textId="74A4628D" w:rsidR="004F1A34" w:rsidRPr="008159A5" w:rsidRDefault="00A4024A" w:rsidP="006D4665">
            <w:pPr>
              <w:pStyle w:val="TableParagraph"/>
              <w:spacing w:line="240" w:lineRule="auto"/>
              <w:rPr>
                <w:rFonts w:ascii="Calibri" w:hAnsi="Calibri"/>
              </w:rPr>
            </w:pPr>
            <w:r>
              <w:rPr>
                <w:rFonts w:ascii="Calibri" w:hAnsi="Calibri"/>
                <w:color w:val="000000"/>
              </w:rPr>
              <w:t>Đầu ra 3.4</w:t>
            </w:r>
            <w:r w:rsidR="004F1A34" w:rsidRPr="008159A5">
              <w:rPr>
                <w:rFonts w:ascii="Calibri" w:hAnsi="Calibri"/>
                <w:color w:val="000000"/>
              </w:rPr>
              <w:t xml:space="preserve">: </w:t>
            </w:r>
            <w:r w:rsidR="004F1A34" w:rsidRPr="008159A5">
              <w:rPr>
                <w:rFonts w:ascii="Calibri" w:hAnsi="Calibri"/>
              </w:rPr>
              <w:t xml:space="preserve">Ngành du lịch và các doanh nghiệp liên quan có thể lồng ghép các biện pháp thực hành thân thiện để tăng cường bảo vệ đa dạng sinh học, nâng cao nhận thức và thay đổi hành vi của du khách, cũng như khuyến khích du khách tham gia vào các hành động bảo vệ </w:t>
            </w:r>
            <w:r w:rsidR="00A61084">
              <w:rPr>
                <w:rFonts w:ascii="Calibri" w:hAnsi="Calibri"/>
              </w:rPr>
              <w:t>đa dạng sinh học</w:t>
            </w:r>
            <w:r w:rsidR="004F1A34" w:rsidRPr="008159A5">
              <w:rPr>
                <w:rFonts w:ascii="Calibri" w:hAnsi="Calibri"/>
              </w:rPr>
              <w:t xml:space="preserve"> tại hai Khu bảo tồn.</w:t>
            </w:r>
          </w:p>
        </w:tc>
        <w:tc>
          <w:tcPr>
            <w:tcW w:w="651" w:type="pct"/>
            <w:shd w:val="clear" w:color="auto" w:fill="auto"/>
          </w:tcPr>
          <w:p w14:paraId="5D26B7FF" w14:textId="0F7393AF"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16DA13E"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55CFA362" w14:textId="77777777" w:rsidR="004F1A34" w:rsidRPr="008159A5" w:rsidRDefault="004F1A34" w:rsidP="006D4665">
            <w:pPr>
              <w:pStyle w:val="TableParagraph"/>
              <w:spacing w:line="240" w:lineRule="auto"/>
              <w:rPr>
                <w:rFonts w:ascii="Calibri" w:hAnsi="Calibri"/>
              </w:rPr>
            </w:pPr>
            <w:r w:rsidRPr="008159A5">
              <w:rPr>
                <w:rFonts w:ascii="Calibri" w:hAnsi="Calibri"/>
              </w:rPr>
              <w:t>Xây dựng các khóa học liên quan về các sản phẩm, dịch vụ hoặc hoạt động du lịch có sự tham gia của nhiều bên</w:t>
            </w:r>
          </w:p>
          <w:p w14:paraId="19BBDAF8" w14:textId="77777777" w:rsidR="004F1A34" w:rsidRPr="008159A5" w:rsidRDefault="004F1A34" w:rsidP="006D4665">
            <w:pPr>
              <w:pStyle w:val="TableParagraph"/>
              <w:spacing w:line="240" w:lineRule="auto"/>
              <w:rPr>
                <w:rFonts w:ascii="Calibri" w:hAnsi="Calibri"/>
              </w:rPr>
            </w:pPr>
            <w:r w:rsidRPr="008159A5">
              <w:rPr>
                <w:rFonts w:ascii="Calibri" w:hAnsi="Calibri"/>
              </w:rPr>
              <w:t>Xem xét kết quả đánh giá tác động đến sự thay đổi hành vi theo giới tính</w:t>
            </w:r>
          </w:p>
        </w:tc>
      </w:tr>
      <w:tr w:rsidR="004F1A34" w:rsidRPr="008159A5" w14:paraId="517B0D9C" w14:textId="77777777" w:rsidTr="00200135">
        <w:trPr>
          <w:trHeight w:val="1086"/>
        </w:trPr>
        <w:tc>
          <w:tcPr>
            <w:tcW w:w="2041" w:type="pct"/>
            <w:shd w:val="clear" w:color="auto" w:fill="auto"/>
          </w:tcPr>
          <w:p w14:paraId="6DFF7FE4" w14:textId="182112DE" w:rsidR="004F1A34" w:rsidRPr="008159A5" w:rsidRDefault="00A4024A" w:rsidP="006D4665">
            <w:pPr>
              <w:pStyle w:val="TableParagraph"/>
              <w:spacing w:line="240" w:lineRule="auto"/>
              <w:rPr>
                <w:rFonts w:ascii="Calibri" w:hAnsi="Calibri"/>
              </w:rPr>
            </w:pPr>
            <w:r>
              <w:rPr>
                <w:rFonts w:ascii="Calibri" w:hAnsi="Calibri"/>
                <w:color w:val="000000"/>
              </w:rPr>
              <w:t>Đầu ra 3.5</w:t>
            </w:r>
            <w:r w:rsidR="004F1A34" w:rsidRPr="008159A5">
              <w:rPr>
                <w:rFonts w:ascii="Calibri" w:hAnsi="Calibri"/>
                <w:color w:val="000000"/>
              </w:rPr>
              <w:t xml:space="preserve">: </w:t>
            </w:r>
            <w:r w:rsidR="004F1A34" w:rsidRPr="008159A5">
              <w:rPr>
                <w:rFonts w:ascii="Calibri" w:hAnsi="Calibri"/>
              </w:rPr>
              <w:t xml:space="preserve">Xây dựng năng lực thể chế và đào tạo các bên liên quan ở cấp trung ương để lồng ghép và tích hợp vấn đề đa dạng sinh học trong quy hoạch, giám sát, triển khai và thực thi loại hình du lịch </w:t>
            </w:r>
            <w:r w:rsidR="00CF1545">
              <w:rPr>
                <w:rFonts w:ascii="Calibri" w:hAnsi="Calibri"/>
              </w:rPr>
              <w:t>dựa vào thiên nhiên</w:t>
            </w:r>
            <w:r w:rsidR="004F1A34" w:rsidRPr="008159A5">
              <w:rPr>
                <w:rFonts w:ascii="Calibri" w:hAnsi="Calibri"/>
              </w:rPr>
              <w:t>.</w:t>
            </w:r>
          </w:p>
        </w:tc>
        <w:tc>
          <w:tcPr>
            <w:tcW w:w="651" w:type="pct"/>
            <w:shd w:val="clear" w:color="auto" w:fill="auto"/>
          </w:tcPr>
          <w:p w14:paraId="7DDA2D95" w14:textId="61220E57"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613B2BA" w14:textId="77777777" w:rsidR="004F1A34" w:rsidRPr="008159A5" w:rsidRDefault="004F1A34" w:rsidP="006D4665">
            <w:pPr>
              <w:pStyle w:val="TableParagraph"/>
              <w:spacing w:line="240" w:lineRule="auto"/>
              <w:rPr>
                <w:rFonts w:ascii="Calibri" w:hAnsi="Calibri"/>
              </w:rPr>
            </w:pPr>
          </w:p>
        </w:tc>
        <w:tc>
          <w:tcPr>
            <w:tcW w:w="2308" w:type="pct"/>
            <w:shd w:val="clear" w:color="auto" w:fill="auto"/>
          </w:tcPr>
          <w:p w14:paraId="2CBC5E51" w14:textId="77777777" w:rsidR="004F1A34" w:rsidRPr="008159A5" w:rsidRDefault="004F1A34" w:rsidP="006D4665">
            <w:pPr>
              <w:pStyle w:val="TableParagraph"/>
              <w:spacing w:line="240" w:lineRule="auto"/>
              <w:rPr>
                <w:rFonts w:ascii="Calibri" w:hAnsi="Calibri"/>
              </w:rPr>
            </w:pPr>
            <w:r w:rsidRPr="008159A5">
              <w:rPr>
                <w:rFonts w:ascii="Calibri" w:hAnsi="Calibri"/>
              </w:rPr>
              <w:t>Đào tạo và cố vấn cho các cán bộ chính quyền cấp quốc gia và cấp tỉnh, các nhà hoạch định ngành, thẩm phán, công tố viên, sĩ quan cảnh sát là nữ giới về các vấn đề liên quan.</w:t>
            </w:r>
          </w:p>
        </w:tc>
      </w:tr>
      <w:tr w:rsidR="004F1A34" w:rsidRPr="008159A5" w14:paraId="5ECAE6DC" w14:textId="77777777" w:rsidTr="00200135">
        <w:trPr>
          <w:trHeight w:val="240"/>
        </w:trPr>
        <w:tc>
          <w:tcPr>
            <w:tcW w:w="5000" w:type="pct"/>
            <w:gridSpan w:val="3"/>
            <w:shd w:val="clear" w:color="auto" w:fill="D9E2F3"/>
          </w:tcPr>
          <w:p w14:paraId="78C5FEBF" w14:textId="3A505FB0" w:rsidR="004F1A34" w:rsidRPr="008159A5" w:rsidRDefault="00260EB9" w:rsidP="006D4665">
            <w:pPr>
              <w:pStyle w:val="TableHeading"/>
              <w:spacing w:line="240" w:lineRule="auto"/>
              <w:rPr>
                <w:rFonts w:ascii="Calibri" w:eastAsia="SimSun" w:hAnsi="Calibri"/>
                <w:color w:val="000000"/>
              </w:rPr>
            </w:pPr>
            <w:r w:rsidRPr="008159A5">
              <w:rPr>
                <w:rFonts w:ascii="Calibri" w:hAnsi="Calibri"/>
              </w:rPr>
              <w:t>HỢP PHẦN 4: PHỔ BIẾN, QUẢN LÝ KIẾN THỨC, GIÁM SÁT VÀ ĐÁNH GIÁ (M&amp;E)</w:t>
            </w:r>
          </w:p>
        </w:tc>
      </w:tr>
      <w:tr w:rsidR="004F1A34" w:rsidRPr="008159A5" w14:paraId="1001E69F" w14:textId="77777777" w:rsidTr="00200135">
        <w:trPr>
          <w:trHeight w:val="1350"/>
        </w:trPr>
        <w:tc>
          <w:tcPr>
            <w:tcW w:w="2041" w:type="pct"/>
            <w:shd w:val="clear" w:color="auto" w:fill="auto"/>
          </w:tcPr>
          <w:p w14:paraId="29078155" w14:textId="115D7AE4" w:rsidR="004F1A34" w:rsidRPr="008159A5" w:rsidRDefault="00A4024A" w:rsidP="006D4665">
            <w:pPr>
              <w:pStyle w:val="TableParagraph"/>
              <w:spacing w:line="240" w:lineRule="auto"/>
              <w:rPr>
                <w:rFonts w:ascii="Calibri" w:eastAsia="SimSun" w:hAnsi="Calibri"/>
                <w:color w:val="000000"/>
              </w:rPr>
            </w:pPr>
            <w:r>
              <w:rPr>
                <w:rFonts w:ascii="Calibri" w:hAnsi="Calibri"/>
                <w:color w:val="000000"/>
              </w:rPr>
              <w:t>Đầu ra 4.1</w:t>
            </w:r>
            <w:r w:rsidR="004F1A34" w:rsidRPr="008159A5">
              <w:rPr>
                <w:rFonts w:ascii="Calibri" w:hAnsi="Calibri"/>
                <w:color w:val="000000"/>
              </w:rPr>
              <w:t xml:space="preserve">: </w:t>
            </w:r>
            <w:r w:rsidR="004F1A34" w:rsidRPr="008159A5">
              <w:rPr>
                <w:rFonts w:ascii="Calibri" w:hAnsi="Calibri"/>
              </w:rPr>
              <w:t xml:space="preserve">Phát triển và phổ biến chiến lược tiếp thị và tài liệu thông tin về nỗ lực thúc đẩy chất lượng và sự đa dạng của du lịch </w:t>
            </w:r>
            <w:r w:rsidR="00CF1545">
              <w:rPr>
                <w:rFonts w:ascii="Calibri" w:hAnsi="Calibri"/>
              </w:rPr>
              <w:t>dựa vào thiên nhiên</w:t>
            </w:r>
            <w:r w:rsidR="004F1A34" w:rsidRPr="008159A5">
              <w:rPr>
                <w:rFonts w:ascii="Calibri" w:hAnsi="Calibri"/>
              </w:rPr>
              <w:t xml:space="preserve"> tại các KBT thực nghiệm trên các diễn đàn du lịch Việt Nam và thế giới.  </w:t>
            </w:r>
          </w:p>
        </w:tc>
        <w:tc>
          <w:tcPr>
            <w:tcW w:w="651" w:type="pct"/>
            <w:shd w:val="clear" w:color="auto" w:fill="auto"/>
          </w:tcPr>
          <w:p w14:paraId="1FF95393" w14:textId="2AA29E87"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B0802FF" w14:textId="77777777" w:rsidR="004F1A34" w:rsidRPr="008159A5" w:rsidRDefault="004F1A34" w:rsidP="006D4665">
            <w:pPr>
              <w:pStyle w:val="TableParagraph"/>
              <w:spacing w:line="240" w:lineRule="auto"/>
              <w:rPr>
                <w:rFonts w:ascii="Calibri" w:hAnsi="Calibri"/>
              </w:rPr>
            </w:pPr>
            <w:r w:rsidRPr="008159A5">
              <w:rPr>
                <w:rFonts w:ascii="Calibri" w:hAnsi="Calibri"/>
              </w:rPr>
              <w:t>/UNDP</w:t>
            </w:r>
          </w:p>
        </w:tc>
        <w:tc>
          <w:tcPr>
            <w:tcW w:w="2308" w:type="pct"/>
            <w:shd w:val="clear" w:color="auto" w:fill="auto"/>
          </w:tcPr>
          <w:p w14:paraId="3D67CD40" w14:textId="77777777" w:rsidR="004F1A34" w:rsidRPr="008159A5" w:rsidRDefault="004F1A34" w:rsidP="006D4665">
            <w:pPr>
              <w:pStyle w:val="TableParagraph"/>
              <w:spacing w:line="240" w:lineRule="auto"/>
              <w:rPr>
                <w:rFonts w:ascii="Calibri" w:hAnsi="Calibri"/>
              </w:rPr>
            </w:pPr>
            <w:r w:rsidRPr="008159A5">
              <w:rPr>
                <w:rFonts w:ascii="Calibri" w:hAnsi="Calibri"/>
              </w:rPr>
              <w:t>Xác định yêu cầu đối với thông tin được phân tách theo giới để thiết kế chiến lược truyền thông và chiến dịch nâng cao nhận thức phù hợp</w:t>
            </w:r>
          </w:p>
          <w:p w14:paraId="5239D735" w14:textId="77777777" w:rsidR="004F1A34" w:rsidRPr="008159A5" w:rsidRDefault="004F1A34" w:rsidP="006D4665">
            <w:pPr>
              <w:pStyle w:val="TableParagraph"/>
              <w:spacing w:line="240" w:lineRule="auto"/>
              <w:rPr>
                <w:rFonts w:ascii="Calibri" w:hAnsi="Calibri"/>
              </w:rPr>
            </w:pPr>
            <w:r w:rsidRPr="008159A5">
              <w:rPr>
                <w:rFonts w:ascii="Calibri" w:hAnsi="Calibri"/>
              </w:rPr>
              <w:t>Tổ chức các chiến dịch vận động và nâng cao nhận thức tập trung vào các chủ đề cụ thể và đối tượng mục tiêu đã được xác định, chẳng hạn như nông dân, nhóm phụ nữ, cơ quan chính phủ, doanh nghiệp và công chúng, thông qua các phương pháp được xác định trong kế hoạch hành động nhằm tuyên truyền tri thức, chẳng hạn như mạng xã hội, báo chí, đài phát thanh, truyền hình tỉnh và địa phương, v.v.</w:t>
            </w:r>
          </w:p>
        </w:tc>
      </w:tr>
      <w:tr w:rsidR="004F1A34" w:rsidRPr="008159A5" w14:paraId="343029AD" w14:textId="77777777" w:rsidTr="00200135">
        <w:trPr>
          <w:trHeight w:val="1350"/>
        </w:trPr>
        <w:tc>
          <w:tcPr>
            <w:tcW w:w="2041" w:type="pct"/>
            <w:shd w:val="clear" w:color="auto" w:fill="auto"/>
          </w:tcPr>
          <w:p w14:paraId="33F9177D" w14:textId="29B2567D" w:rsidR="004F1A34" w:rsidRPr="008159A5" w:rsidRDefault="00A4024A" w:rsidP="006D4665">
            <w:pPr>
              <w:pStyle w:val="TableParagraph"/>
              <w:spacing w:line="240" w:lineRule="auto"/>
              <w:rPr>
                <w:rFonts w:ascii="Calibri" w:hAnsi="Calibri"/>
              </w:rPr>
            </w:pPr>
            <w:r>
              <w:rPr>
                <w:rFonts w:ascii="Calibri" w:hAnsi="Calibri"/>
                <w:color w:val="000000"/>
              </w:rPr>
              <w:t>Đầu ra 4.2</w:t>
            </w:r>
            <w:r w:rsidR="004F1A34" w:rsidRPr="008159A5">
              <w:rPr>
                <w:rFonts w:ascii="Calibri" w:hAnsi="Calibri"/>
                <w:color w:val="000000"/>
              </w:rPr>
              <w:t xml:space="preserve">: </w:t>
            </w:r>
            <w:r w:rsidR="004F1A34" w:rsidRPr="008159A5">
              <w:rPr>
                <w:rFonts w:ascii="Calibri" w:hAnsi="Calibri"/>
              </w:rPr>
              <w:t xml:space="preserve">Phát triển nền tảng trao đổi kiến thức nhằm chia sẻ kinh nghiệm, nhân rộng các mô hình quản lý và quy hoạch du lịch </w:t>
            </w:r>
            <w:r w:rsidR="00CF1545">
              <w:rPr>
                <w:rFonts w:ascii="Calibri" w:hAnsi="Calibri"/>
              </w:rPr>
              <w:t>dựa vào thiên nhiên</w:t>
            </w:r>
            <w:r w:rsidR="004F1A34" w:rsidRPr="008159A5">
              <w:rPr>
                <w:rFonts w:ascii="Calibri" w:hAnsi="Calibri"/>
              </w:rPr>
              <w:t xml:space="preserve">.  </w:t>
            </w:r>
          </w:p>
          <w:p w14:paraId="7606D2F3" w14:textId="77777777" w:rsidR="004F1A34" w:rsidRPr="008159A5" w:rsidRDefault="004F1A34" w:rsidP="006D4665">
            <w:pPr>
              <w:pStyle w:val="TableParagraph"/>
              <w:spacing w:line="240" w:lineRule="auto"/>
              <w:rPr>
                <w:rFonts w:ascii="Calibri" w:hAnsi="Calibri"/>
              </w:rPr>
            </w:pPr>
          </w:p>
        </w:tc>
        <w:tc>
          <w:tcPr>
            <w:tcW w:w="651" w:type="pct"/>
            <w:shd w:val="clear" w:color="auto" w:fill="auto"/>
          </w:tcPr>
          <w:p w14:paraId="7ED7AB7C" w14:textId="48B00B16"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2DAB3F3" w14:textId="77777777" w:rsidR="004F1A34" w:rsidRPr="008159A5" w:rsidRDefault="004F1A34" w:rsidP="006D4665">
            <w:pPr>
              <w:pStyle w:val="TableParagraph"/>
              <w:spacing w:line="240" w:lineRule="auto"/>
              <w:rPr>
                <w:rFonts w:ascii="Calibri" w:hAnsi="Calibri"/>
              </w:rPr>
            </w:pPr>
            <w:r w:rsidRPr="008159A5">
              <w:rPr>
                <w:rFonts w:ascii="Calibri" w:hAnsi="Calibri"/>
              </w:rPr>
              <w:t>/UNDP</w:t>
            </w:r>
          </w:p>
        </w:tc>
        <w:tc>
          <w:tcPr>
            <w:tcW w:w="2308" w:type="pct"/>
            <w:shd w:val="clear" w:color="auto" w:fill="auto"/>
          </w:tcPr>
          <w:p w14:paraId="0B364D85" w14:textId="6676811F" w:rsidR="004F1A34" w:rsidRPr="008159A5" w:rsidRDefault="004F1A34" w:rsidP="006D4665">
            <w:pPr>
              <w:pStyle w:val="TableParagraph"/>
              <w:spacing w:line="240" w:lineRule="auto"/>
              <w:rPr>
                <w:rFonts w:ascii="Calibri" w:hAnsi="Calibri"/>
              </w:rPr>
            </w:pPr>
            <w:r w:rsidRPr="008159A5">
              <w:rPr>
                <w:rFonts w:ascii="Calibri" w:hAnsi="Calibri"/>
              </w:rPr>
              <w:t xml:space="preserve">Thiết lập và duy trì hệ thống chia sẻ thông tin và kiến thức về dự án, bao gồm các nền tảng internet, phương tiện truyền thông xã hội, v.v. với sự đóng góp tích cực của Chuyên gia về </w:t>
            </w:r>
            <w:r w:rsidR="000A4291">
              <w:rPr>
                <w:rFonts w:ascii="Calibri" w:hAnsi="Calibri"/>
                <w:lang w:val="en-US"/>
              </w:rPr>
              <w:t>A</w:t>
            </w:r>
            <w:r w:rsidRPr="008159A5">
              <w:rPr>
                <w:rFonts w:ascii="Calibri" w:hAnsi="Calibri"/>
              </w:rPr>
              <w:t>n toàn</w:t>
            </w:r>
            <w:r w:rsidR="000A4291">
              <w:rPr>
                <w:rFonts w:ascii="Calibri" w:hAnsi="Calibri"/>
                <w:lang w:val="en-US"/>
              </w:rPr>
              <w:t xml:space="preserve"> -</w:t>
            </w:r>
            <w:r w:rsidRPr="008159A5">
              <w:rPr>
                <w:rFonts w:ascii="Calibri" w:hAnsi="Calibri"/>
              </w:rPr>
              <w:t xml:space="preserve"> </w:t>
            </w:r>
            <w:r w:rsidR="000A4291">
              <w:rPr>
                <w:rFonts w:ascii="Calibri" w:hAnsi="Calibri"/>
                <w:lang w:val="en-US"/>
              </w:rPr>
              <w:t>G</w:t>
            </w:r>
            <w:r w:rsidRPr="008159A5">
              <w:rPr>
                <w:rFonts w:ascii="Calibri" w:hAnsi="Calibri"/>
              </w:rPr>
              <w:t>iới.</w:t>
            </w:r>
          </w:p>
          <w:p w14:paraId="3D488B6F" w14:textId="77777777" w:rsidR="004F1A34" w:rsidRPr="008159A5" w:rsidRDefault="004F1A34" w:rsidP="006D4665">
            <w:pPr>
              <w:pStyle w:val="TableParagraph"/>
              <w:spacing w:line="240" w:lineRule="auto"/>
              <w:rPr>
                <w:rFonts w:ascii="Calibri" w:hAnsi="Calibri"/>
              </w:rPr>
            </w:pPr>
            <w:r w:rsidRPr="008159A5">
              <w:rPr>
                <w:rFonts w:ascii="Calibri" w:hAnsi="Calibri"/>
              </w:rPr>
              <w:t>Xác định yêu cầu đối với thông tin được phân tách theo giới tính về vấn đề khai thác và buôn bán động vật hoang dã, bao gồm các thông tin về nhu cầu</w:t>
            </w:r>
          </w:p>
          <w:p w14:paraId="2319E9EF" w14:textId="77777777" w:rsidR="004F1A34" w:rsidRPr="008159A5" w:rsidRDefault="004F1A34" w:rsidP="006D4665">
            <w:pPr>
              <w:pStyle w:val="TableParagraph"/>
              <w:spacing w:line="240" w:lineRule="auto"/>
              <w:rPr>
                <w:rFonts w:ascii="Calibri" w:hAnsi="Calibri"/>
              </w:rPr>
            </w:pPr>
            <w:r w:rsidRPr="008159A5">
              <w:rPr>
                <w:rFonts w:ascii="Calibri" w:hAnsi="Calibri"/>
              </w:rPr>
              <w:t>Tích cực chú ý đến các bài học kinh nghiệm về vai trò giới</w:t>
            </w:r>
          </w:p>
        </w:tc>
      </w:tr>
      <w:tr w:rsidR="004F1A34" w:rsidRPr="008159A5" w14:paraId="50CA8911" w14:textId="77777777" w:rsidTr="00200135">
        <w:trPr>
          <w:trHeight w:val="1350"/>
        </w:trPr>
        <w:tc>
          <w:tcPr>
            <w:tcW w:w="2041" w:type="pct"/>
            <w:shd w:val="clear" w:color="auto" w:fill="auto"/>
          </w:tcPr>
          <w:p w14:paraId="36BBA000" w14:textId="2BCAEABF" w:rsidR="004F1A34" w:rsidRPr="008159A5" w:rsidRDefault="00A4024A" w:rsidP="006D4665">
            <w:pPr>
              <w:pStyle w:val="TableParagraph"/>
              <w:spacing w:line="240" w:lineRule="auto"/>
              <w:rPr>
                <w:rFonts w:ascii="Calibri" w:hAnsi="Calibri"/>
              </w:rPr>
            </w:pPr>
            <w:r>
              <w:rPr>
                <w:rFonts w:ascii="Calibri" w:hAnsi="Calibri"/>
                <w:color w:val="000000"/>
              </w:rPr>
              <w:t>Đầu ra 4.3</w:t>
            </w:r>
            <w:r w:rsidR="004F1A34" w:rsidRPr="008159A5">
              <w:rPr>
                <w:rFonts w:ascii="Calibri" w:hAnsi="Calibri"/>
                <w:color w:val="000000"/>
              </w:rPr>
              <w:t xml:space="preserve">: </w:t>
            </w:r>
            <w:r w:rsidR="004F1A34" w:rsidRPr="008159A5">
              <w:rPr>
                <w:rFonts w:ascii="Calibri" w:hAnsi="Calibri"/>
              </w:rPr>
              <w:t xml:space="preserve">Hệ thống </w:t>
            </w:r>
            <w:r w:rsidR="000A4291">
              <w:rPr>
                <w:rFonts w:ascii="Calibri" w:hAnsi="Calibri"/>
                <w:lang w:val="en-US"/>
              </w:rPr>
              <w:t>Giám sát</w:t>
            </w:r>
            <w:r w:rsidR="004F1A34" w:rsidRPr="008159A5">
              <w:rPr>
                <w:rFonts w:ascii="Calibri" w:hAnsi="Calibri"/>
              </w:rPr>
              <w:t xml:space="preserve"> &amp; đánh giá kết hợp lồng ghép giới và các biện pháp bảo đảm an toàn, được xây dựng và triển khai cho mục đích quản lý thích ứng.</w:t>
            </w:r>
          </w:p>
        </w:tc>
        <w:tc>
          <w:tcPr>
            <w:tcW w:w="651" w:type="pct"/>
            <w:shd w:val="clear" w:color="auto" w:fill="auto"/>
          </w:tcPr>
          <w:p w14:paraId="56F5E4C8" w14:textId="1347A36B" w:rsidR="004F1A34" w:rsidRPr="008159A5" w:rsidRDefault="004F1A34" w:rsidP="006D4665">
            <w:pPr>
              <w:pStyle w:val="TableParagraph"/>
              <w:spacing w:line="240" w:lineRule="auto"/>
              <w:rPr>
                <w:rFonts w:ascii="Calibri" w:hAnsi="Calibri"/>
              </w:rPr>
            </w:pPr>
            <w:r w:rsidRPr="008159A5">
              <w:rPr>
                <w:rFonts w:ascii="Calibri" w:hAnsi="Calibri"/>
              </w:rPr>
              <w:t xml:space="preserve">Bộ </w:t>
            </w:r>
            <w:r w:rsidR="00A4024A">
              <w:rPr>
                <w:rFonts w:ascii="Calibri" w:hAnsi="Calibri"/>
              </w:rPr>
              <w:t>TNMT</w:t>
            </w:r>
          </w:p>
          <w:p w14:paraId="3256C31E" w14:textId="77777777" w:rsidR="004F1A34" w:rsidRPr="008159A5" w:rsidRDefault="004F1A34" w:rsidP="006D4665">
            <w:pPr>
              <w:pStyle w:val="TableParagraph"/>
              <w:spacing w:line="240" w:lineRule="auto"/>
              <w:rPr>
                <w:rFonts w:ascii="Calibri" w:hAnsi="Calibri"/>
              </w:rPr>
            </w:pPr>
            <w:r w:rsidRPr="008159A5">
              <w:rPr>
                <w:rFonts w:ascii="Calibri" w:hAnsi="Calibri"/>
              </w:rPr>
              <w:t>/UNDP</w:t>
            </w:r>
          </w:p>
        </w:tc>
        <w:tc>
          <w:tcPr>
            <w:tcW w:w="2308" w:type="pct"/>
            <w:shd w:val="clear" w:color="auto" w:fill="auto"/>
          </w:tcPr>
          <w:p w14:paraId="45883668" w14:textId="77777777" w:rsidR="004F1A34" w:rsidRPr="008159A5" w:rsidRDefault="004F1A34" w:rsidP="006D4665">
            <w:pPr>
              <w:pStyle w:val="TableParagraph"/>
              <w:spacing w:line="240" w:lineRule="auto"/>
              <w:rPr>
                <w:rFonts w:ascii="Calibri" w:hAnsi="Calibri"/>
              </w:rPr>
            </w:pPr>
            <w:r w:rsidRPr="008159A5">
              <w:rPr>
                <w:rFonts w:ascii="Calibri" w:hAnsi="Calibri"/>
              </w:rPr>
              <w:t>Kế hoạch hành động về giới được triển khai và thực hiện với sự hỗ trợ của các chuyên gia về giới.</w:t>
            </w:r>
          </w:p>
          <w:p w14:paraId="159C0BD3" w14:textId="77777777" w:rsidR="004F1A34" w:rsidRPr="008159A5" w:rsidRDefault="004F1A34" w:rsidP="006D4665">
            <w:pPr>
              <w:pStyle w:val="TableParagraph"/>
              <w:spacing w:line="240" w:lineRule="auto"/>
              <w:rPr>
                <w:rFonts w:ascii="Calibri" w:hAnsi="Calibri"/>
              </w:rPr>
            </w:pPr>
            <w:r w:rsidRPr="008159A5">
              <w:rPr>
                <w:rFonts w:ascii="Calibri" w:hAnsi="Calibri"/>
              </w:rPr>
              <w:t>Xây dựng và bắt đầu thực hiện kế hoạch bền vững của dự án với sự đóng góp tích cực của Chuyên gia bảo vệ giới.</w:t>
            </w:r>
          </w:p>
          <w:p w14:paraId="1E7E618A" w14:textId="77777777" w:rsidR="004F1A34" w:rsidRPr="008159A5" w:rsidRDefault="004F1A34" w:rsidP="006D4665">
            <w:pPr>
              <w:pStyle w:val="TableParagraph"/>
              <w:spacing w:line="240" w:lineRule="auto"/>
              <w:rPr>
                <w:rFonts w:ascii="Calibri" w:hAnsi="Calibri"/>
              </w:rPr>
            </w:pPr>
            <w:r w:rsidRPr="008159A5">
              <w:rPr>
                <w:rFonts w:ascii="Calibri" w:hAnsi="Calibri"/>
              </w:rPr>
              <w:t>Xác định yêu cầu về thông tin được phân tách theo giới để có các chỉ số thích hợp trong Kế hoạch theo dõi và đánh giá</w:t>
            </w:r>
          </w:p>
          <w:p w14:paraId="7170B456" w14:textId="77777777" w:rsidR="004F1A34" w:rsidRPr="008159A5" w:rsidRDefault="004F1A34" w:rsidP="006D4665">
            <w:pPr>
              <w:pStyle w:val="TableParagraph"/>
              <w:spacing w:line="240" w:lineRule="auto"/>
              <w:rPr>
                <w:rFonts w:ascii="Calibri" w:hAnsi="Calibri"/>
              </w:rPr>
            </w:pPr>
            <w:r w:rsidRPr="008159A5">
              <w:rPr>
                <w:rFonts w:ascii="Calibri" w:hAnsi="Calibri"/>
              </w:rPr>
              <w:t>Giám sát cụ thể tiến độ lồng ghép yếu tố giới trong quá trình thực hiện dự án</w:t>
            </w:r>
          </w:p>
          <w:p w14:paraId="0BC332D8" w14:textId="77777777" w:rsidR="004F1A34" w:rsidRPr="008159A5" w:rsidRDefault="004F1A34" w:rsidP="006D4665">
            <w:pPr>
              <w:pStyle w:val="TableParagraph"/>
              <w:spacing w:line="240" w:lineRule="auto"/>
              <w:rPr>
                <w:rFonts w:ascii="Calibri" w:hAnsi="Calibri"/>
              </w:rPr>
            </w:pPr>
            <w:r w:rsidRPr="008159A5">
              <w:rPr>
                <w:rFonts w:ascii="Calibri" w:hAnsi="Calibri"/>
              </w:rPr>
              <w:t>Tổ chức các cuộc họp hàng năm giữa các bên liên quan như một phần của quá trình chuẩn bị kế hoạch hoạt động hàng năm với sự có mặt đầy đủ của phụ nữ.</w:t>
            </w:r>
          </w:p>
          <w:p w14:paraId="5A8235A6" w14:textId="6A73A2AE" w:rsidR="004F1A34" w:rsidRPr="008159A5" w:rsidRDefault="004F1A34" w:rsidP="006D4665">
            <w:pPr>
              <w:pStyle w:val="TableParagraph"/>
              <w:spacing w:line="240" w:lineRule="auto"/>
              <w:rPr>
                <w:rFonts w:ascii="Calibri" w:hAnsi="Calibri"/>
              </w:rPr>
            </w:pPr>
            <w:r w:rsidRPr="008159A5">
              <w:rPr>
                <w:rFonts w:ascii="Calibri" w:hAnsi="Calibri"/>
              </w:rPr>
              <w:t xml:space="preserve">Chuẩn bị báo cáo cuối cùng của dự án và báo cáo </w:t>
            </w:r>
            <w:r w:rsidR="006764A8">
              <w:rPr>
                <w:rFonts w:ascii="Calibri" w:hAnsi="Calibri"/>
              </w:rPr>
              <w:t>đánh giá cuối kỳ</w:t>
            </w:r>
            <w:r w:rsidRPr="008159A5">
              <w:rPr>
                <w:rFonts w:ascii="Calibri" w:hAnsi="Calibri"/>
              </w:rPr>
              <w:t xml:space="preserve"> bao gồm các khía cạnh giới.</w:t>
            </w:r>
          </w:p>
          <w:p w14:paraId="50510F73" w14:textId="77777777" w:rsidR="004F1A34" w:rsidRPr="008159A5" w:rsidRDefault="004F1A34" w:rsidP="006D4665">
            <w:pPr>
              <w:pStyle w:val="TableParagraph"/>
              <w:spacing w:line="240" w:lineRule="auto"/>
              <w:rPr>
                <w:rFonts w:ascii="Calibri" w:hAnsi="Calibri"/>
              </w:rPr>
            </w:pPr>
            <w:r w:rsidRPr="008159A5">
              <w:rPr>
                <w:rFonts w:ascii="Calibri" w:hAnsi="Calibri"/>
              </w:rPr>
              <w:t>Thực hiện theo dõi, đánh giá và cập nhật thường xuyên kế hoạch hành động về giới, SESP và kế hoạch tham gia của các bên liên quan.</w:t>
            </w:r>
          </w:p>
        </w:tc>
      </w:tr>
    </w:tbl>
    <w:p w14:paraId="04F9264C" w14:textId="77777777" w:rsidR="004F1A34" w:rsidRPr="008159A5" w:rsidRDefault="004F1A34" w:rsidP="006D4665">
      <w:pPr>
        <w:pStyle w:val="EmphasisSpecial"/>
        <w:spacing w:line="240" w:lineRule="auto"/>
        <w:rPr>
          <w:rFonts w:ascii="Calibri" w:hAnsi="Calibri" w:cs="Calibri"/>
        </w:rPr>
      </w:pPr>
      <w:r w:rsidRPr="008159A5">
        <w:rPr>
          <w:rFonts w:ascii="Calibri" w:hAnsi="Calibri" w:cs="Calibri"/>
        </w:rPr>
        <w:t xml:space="preserve">Tính đổi mới, tính bền vững và tiềm năng mở rộng quy mô: </w:t>
      </w:r>
    </w:p>
    <w:p w14:paraId="653EF245" w14:textId="6875466B"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Tính đổi mới:</w:t>
      </w:r>
      <w:r w:rsidRPr="008159A5">
        <w:rPr>
          <w:rFonts w:ascii="Calibri" w:hAnsi="Calibri" w:cs="Calibri"/>
        </w:rPr>
        <w:t xml:space="preserve"> Dự án được xây dựng dựa trên khái niệm du lịch </w:t>
      </w:r>
      <w:r w:rsidR="00CF1545">
        <w:rPr>
          <w:rFonts w:ascii="Calibri" w:hAnsi="Calibri" w:cs="Calibri"/>
        </w:rPr>
        <w:t>dựa vào thiên nhiên</w:t>
      </w:r>
      <w:r w:rsidRPr="008159A5">
        <w:rPr>
          <w:rFonts w:ascii="Calibri" w:hAnsi="Calibri" w:cs="Calibri"/>
        </w:rPr>
        <w:t xml:space="preserve">. Đây là khái niệm còn tương đối mới ở Việt Nam và đã được xác định là có thể kết hợp các chủ đề khác nhau của cơ sở chính sách của chính phủ về du lịch – giúp ngăn chặn các tác động du lịch không bền vững, nâng cao doanh thu du lịch, xây dựng du lịch cấp cộng đồng, thúc đẩy Chiến lược du lịch quốc gia của Chính phủ và đóng vai trò là mũi nhọn cho nền kinh tế – theo cách thức tiến bộ nhằm tối đa hóa sự đồng bộ với các định hướng chính sách của chính phủ và thu hút thêm nhiều đối tác. Dự án sẽ nghiên cứu cách xây dựng các thông lệ quốc tế và quốc gia tốt nhất hiện có liên quan đến vấn đề giám sát tác động du lịch và điều chỉnh các thông lệ này thành một hệ thống thông tin quy hoạch và quản lý du lịch </w:t>
      </w:r>
      <w:r w:rsidR="00CF1545">
        <w:rPr>
          <w:rFonts w:ascii="Calibri" w:hAnsi="Calibri" w:cs="Calibri"/>
        </w:rPr>
        <w:t>dựa vào thiên nhiên</w:t>
      </w:r>
      <w:r w:rsidRPr="008159A5">
        <w:rPr>
          <w:rFonts w:ascii="Calibri" w:hAnsi="Calibri" w:cs="Calibri"/>
        </w:rPr>
        <w:t xml:space="preserve"> để các khu bảo tồn và các nhà quản lý khu vực trên khắp Việt Nam có thể triển khai hệ thống vào bối cảnh thực tế và nhất quán với nhau khi hệ thống được mở rộng quy mô . Dự án cũng sẽ nghiên cứu và đề ra các phương án khả thi để hướng dẫn theo dõi các tác động/lợi ích xã hội và lồng ghép việc thích ứng và giảm thiểu biến đổi khí hậu vào quy hoạch, phát triển và vận hành du lịch - đây là những vấn đề mới nổi cần có thêm phương hướng thực hiện. Ở những điều kiện thích hợp, dự án cũng sẽ tận dụng công nghệ như ứng dụng di động để hỗ trợ theo dõi tác động du lịch, tiếp thị và phát triển thị trường đa nhà cung cấp để kết nối khách du lịch với cộng đồng các nhà cung cấp trải nghiệm và sản phẩm </w:t>
      </w:r>
      <w:r w:rsidR="00B7389D">
        <w:rPr>
          <w:rFonts w:ascii="Calibri" w:hAnsi="Calibri" w:cs="Calibri"/>
        </w:rPr>
        <w:t>dựa vào đa dạng sinh học</w:t>
      </w:r>
      <w:r w:rsidRPr="008159A5">
        <w:rPr>
          <w:rFonts w:ascii="Calibri" w:hAnsi="Calibri" w:cs="Calibri"/>
        </w:rPr>
        <w:t>.</w:t>
      </w:r>
    </w:p>
    <w:p w14:paraId="3AE137E7"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Dự án cũng có cách tiếp cận đổi mới trong việc giảm tác động tiêu cực từ phát triển du lịch nhanh và không bền vững, bằng cách tạo ra việc làm và sinh kế “xanh”, huy động sự tham gia của khu vực tư nhân và góp phần bảo tồn đa dạng sinh học. Ngoài ra, dự án sẽ đặc biệt xem xét phương án thay đổi hiện trạng phá hoại tự nhiên hiện nay, bao gồm săn trộm và buôn bán các sản phẩm từ động vật hoang dã bằng cách cung cấp các cơ hội tạo ra doanh thu cộng đồng thay thế và được xã hội đón nhận hơn thông qua các dự án du lịch sinh thái. Sự thành công của phương án này phụ thuộc vào việc thay đổi thái độ của cộng đồng để họ ủng hộ công tác bảo tồn các loài sinh vật và sinh cảnh. </w:t>
      </w:r>
    </w:p>
    <w:p w14:paraId="6D2A75E7" w14:textId="0E066AB6"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Những phương án đổi mới cụ thể đang được lên kế hoạch thông qua dự án bao gồm: thứ nhất, dự án sẽ hỗ trợ việc phát triển chính sách và quy định về vấn đề Chi trả cho dịch vụ hệ sinh thái đất ngập nước và biển (PMES) để tạo ra nguồn thu cho công tác bảo tồn đa dạng sinh học và cho cộng đồng địa phương, dựa trên </w:t>
      </w:r>
      <w:r w:rsidR="00E648A2">
        <w:rPr>
          <w:rFonts w:ascii="Calibri" w:hAnsi="Calibri" w:cs="Calibri"/>
          <w:lang w:val="en-US"/>
        </w:rPr>
        <w:t>sự</w:t>
      </w:r>
      <w:r w:rsidRPr="008159A5">
        <w:rPr>
          <w:rFonts w:ascii="Calibri" w:hAnsi="Calibri" w:cs="Calibri"/>
        </w:rPr>
        <w:t xml:space="preserve"> thành công của </w:t>
      </w:r>
      <w:r w:rsidR="00E648A2">
        <w:rPr>
          <w:rFonts w:ascii="Calibri" w:hAnsi="Calibri" w:cs="Calibri"/>
          <w:lang w:val="en-US"/>
        </w:rPr>
        <w:t>Chi trả dịch vụ</w:t>
      </w:r>
      <w:r w:rsidRPr="008159A5">
        <w:rPr>
          <w:rFonts w:ascii="Calibri" w:hAnsi="Calibri" w:cs="Calibri"/>
        </w:rPr>
        <w:t xml:space="preserve"> hệ sinh thái rừng (PFES) và hoạt động thử nghiệm trong dự án. Dự án cũng sẽ cải thiện khuôn khổ và hướng dẫn quốc gia về quan hệ đối tác giữa khu vực công-tư để hiện thực hóa tiềm năng đổi mới, nhằm khôi phục và tăng cường cơ hội tạo việc làm xanh, ghi nhận vai trò và đóng góp quan trọng của doanh nghiệp và khu vực tư nhân trong công cuộc tạo việc làm. Hơn nữa, dự án sẽ làm việc với khu vực kinh doanh có tác động xã hội để xây dựng các nền tảng đa bên liên quan nhằm thúc đẩy các mô hình kinh doanh bền vững có lợi cho môi trường và xã hội. Dự án cũng sẽ tìm hiểu các cơ hội tiềm năng về du lịch </w:t>
      </w:r>
      <w:r w:rsidR="00CF1545">
        <w:rPr>
          <w:rFonts w:ascii="Calibri" w:hAnsi="Calibri" w:cs="Calibri"/>
        </w:rPr>
        <w:t>dựa vào thiên nhiên</w:t>
      </w:r>
      <w:r w:rsidRPr="008159A5">
        <w:rPr>
          <w:rFonts w:ascii="Calibri" w:hAnsi="Calibri" w:cs="Calibri"/>
        </w:rPr>
        <w:t xml:space="preserve"> để tăng cường học hỏi và phối hợp giữa các quốc gia và khu vực.  </w:t>
      </w:r>
    </w:p>
    <w:p w14:paraId="10FA08B8" w14:textId="1ED6B8B4"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Tính bền vững</w:t>
      </w:r>
      <w:r w:rsidRPr="008159A5">
        <w:rPr>
          <w:rFonts w:ascii="Calibri" w:hAnsi="Calibri" w:cs="Calibri"/>
        </w:rPr>
        <w:t xml:space="preserve">: Dự án đã được thiết kế để phù hợp với các định hướng chính sách của chính phủ về phát triển du lịch, cũng như đã tổng hợp và tích hợp nhiệm vụ của các Bộ ngành khác nhau. Sự đồng bộ này sẽ hỗ trợ tính bền vững về thể chế của dự án vì khi dự án tập trung lồng ghép các chính sách, điều đó sẽ giúp tích hợp các phương pháp tiếp cận của dự án và khái niệm du lịch </w:t>
      </w:r>
      <w:r w:rsidR="00CF1545">
        <w:rPr>
          <w:rFonts w:ascii="Calibri" w:hAnsi="Calibri" w:cs="Calibri"/>
        </w:rPr>
        <w:t>dựa vào thiên nhiên</w:t>
      </w:r>
      <w:r w:rsidRPr="008159A5">
        <w:rPr>
          <w:rFonts w:ascii="Calibri" w:hAnsi="Calibri" w:cs="Calibri"/>
        </w:rPr>
        <w:t xml:space="preserve"> vào lộ trình cho chính sách du lịch trong tương lai và bám sát Chính sách du lịch quốc gia của Việt Nam theo Quyết định số 147/2020/QĐ-TTg. Việc cung cấp các hướng dẫn hoạt động, tiêu chí, tiêu chuẩn và yêu cầu, cũng như các chương trình phát triển năng lực sẽ tăng cường nhận thức và trách nhiệm đối với du lịch </w:t>
      </w:r>
      <w:r w:rsidR="00CF1545">
        <w:rPr>
          <w:rFonts w:ascii="Calibri" w:hAnsi="Calibri" w:cs="Calibri"/>
        </w:rPr>
        <w:t>dựa vào thiên nhiên</w:t>
      </w:r>
      <w:r w:rsidRPr="008159A5">
        <w:rPr>
          <w:rFonts w:ascii="Calibri" w:hAnsi="Calibri" w:cs="Calibri"/>
        </w:rPr>
        <w:t xml:space="preserve"> ở cấp quốc gia, tỉnh thành và địa phương. Cách tiếp cận tổng thể của dự án giúp đảm bảo tính bền vững của môi trường, bao gồm cách tiếp cận theo sàng lọc môi trường và xã hội (SESA) và các biện pháp bảo vệ để giảm thiểu các tác động tiêu cực (xem </w:t>
      </w:r>
      <w:r w:rsidRPr="008159A5">
        <w:rPr>
          <w:rFonts w:ascii="Calibri" w:hAnsi="Calibri" w:cs="Calibri"/>
          <w:b/>
          <w:bCs/>
          <w:highlight w:val="yellow"/>
        </w:rPr>
        <w:t>Phụ lục X: SESP</w:t>
      </w:r>
      <w:r w:rsidRPr="008159A5">
        <w:rPr>
          <w:rFonts w:ascii="Calibri" w:hAnsi="Calibri" w:cs="Calibri"/>
        </w:rPr>
        <w:t xml:space="preserve">). Việc tập trung vào du lịch </w:t>
      </w:r>
      <w:r w:rsidR="00CF1545">
        <w:rPr>
          <w:rFonts w:ascii="Calibri" w:hAnsi="Calibri" w:cs="Calibri"/>
        </w:rPr>
        <w:t>dựa vào thiên nhiên</w:t>
      </w:r>
      <w:r w:rsidRPr="008159A5">
        <w:rPr>
          <w:rFonts w:ascii="Calibri" w:hAnsi="Calibri" w:cs="Calibri"/>
        </w:rPr>
        <w:t xml:space="preserve"> sẽ tạo điều kiện hỗ trợ cho các khu bảo tồn và các hoạt động bảo tồn cũng như nâng cao nhận thức về các vấn đề môi trường trong chính phủ, ngành du lịch và cộng đồng. Dự án mong muốn đưa khái niệm du lịch </w:t>
      </w:r>
      <w:r w:rsidR="00CF1545">
        <w:rPr>
          <w:rFonts w:ascii="Calibri" w:hAnsi="Calibri" w:cs="Calibri"/>
        </w:rPr>
        <w:t>dựa vào thiên nhiên</w:t>
      </w:r>
      <w:r w:rsidRPr="008159A5">
        <w:rPr>
          <w:rFonts w:ascii="Calibri" w:hAnsi="Calibri" w:cs="Calibri"/>
        </w:rPr>
        <w:t xml:space="preserve"> đi sâu vào cấp cộng đồng như một sinh kế bền vững và khả thi cho cộng đồng địa phương. Cung cấp việc làm và tạo thu nhập cho cộng đồng địa phương, cũng như kết nối họ với khách du lịch trong và ngoài nước – và những khách du lịch có trải nghiệm du lịch tiêu chuẩn, chất lượng cao – sẽ hỗ trợ sự phát triển không ngừng của du lịch </w:t>
      </w:r>
      <w:r w:rsidR="00CF1545">
        <w:rPr>
          <w:rFonts w:ascii="Calibri" w:hAnsi="Calibri" w:cs="Calibri"/>
        </w:rPr>
        <w:t>dựa vào thiên nhiên</w:t>
      </w:r>
      <w:r w:rsidRPr="008159A5">
        <w:rPr>
          <w:rFonts w:ascii="Calibri" w:hAnsi="Calibri" w:cs="Calibri"/>
        </w:rPr>
        <w:t xml:space="preserve">, cũng như mang lại sự bền vững về mặt tài chính cho các doanh nghiệp địa phương được hỗ trợ. Tính bền vững về tài chính sẽ được củng cố thêm bằng cách xác định các phương thức để tăng cường cơ hội tài trợ bền vững, cải thiện khả năng tạo doanh thu và chia sẻ doanh thu từ phí và các công cụ </w:t>
      </w:r>
      <w:r w:rsidR="00E648A2">
        <w:rPr>
          <w:rFonts w:ascii="Calibri" w:hAnsi="Calibri" w:cs="Calibri"/>
          <w:lang w:val="en-US"/>
        </w:rPr>
        <w:t xml:space="preserve">doanh </w:t>
      </w:r>
      <w:r w:rsidRPr="008159A5">
        <w:rPr>
          <w:rFonts w:ascii="Calibri" w:hAnsi="Calibri" w:cs="Calibri"/>
        </w:rPr>
        <w:t>thu khác cho lĩnh vực đa dạng sinh học và các chương trình bảo tồn, nhằm tăng mức độ hiệu quả trong quản lý đa dạng sinh học trong bối cảnh dự án.</w:t>
      </w:r>
    </w:p>
    <w:p w14:paraId="632D409A" w14:textId="7CB4558A"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rPr>
        <w:t>Mở rộng quy mô:</w:t>
      </w:r>
      <w:r w:rsidRPr="008159A5">
        <w:rPr>
          <w:rFonts w:ascii="Calibri" w:hAnsi="Calibri" w:cs="Calibri"/>
        </w:rPr>
        <w:t xml:space="preserve">  Thông qua cách tiếp cận thử nghiệm và sàng lọc, dự án sẽ chứng minh du lịch </w:t>
      </w:r>
      <w:r w:rsidR="00CF1545">
        <w:rPr>
          <w:rFonts w:ascii="Calibri" w:hAnsi="Calibri" w:cs="Calibri"/>
        </w:rPr>
        <w:t>dựa vào thiên nhiên</w:t>
      </w:r>
      <w:r w:rsidRPr="008159A5">
        <w:rPr>
          <w:rFonts w:ascii="Calibri" w:hAnsi="Calibri" w:cs="Calibri"/>
        </w:rPr>
        <w:t xml:space="preserve"> ở cấp tỉnh/khu bảo tồn có thể được nhân rộng ra các địa điểm khác ở cấp quốc gia. Ví dụ, những điều dự án trình bày về du lịch </w:t>
      </w:r>
      <w:r w:rsidR="00CF1545">
        <w:rPr>
          <w:rFonts w:ascii="Calibri" w:hAnsi="Calibri" w:cs="Calibri"/>
        </w:rPr>
        <w:t>dựa vào thiên nhiên</w:t>
      </w:r>
      <w:r w:rsidRPr="008159A5">
        <w:rPr>
          <w:rFonts w:ascii="Calibri" w:hAnsi="Calibri" w:cs="Calibri"/>
        </w:rPr>
        <w:t xml:space="preserve"> trong Hợp phần 2 sẽ giúp phát triển mô hình có thể nhân rộng về cách thức lồng ghép du lịch </w:t>
      </w:r>
      <w:r w:rsidR="00CF1545">
        <w:rPr>
          <w:rFonts w:ascii="Calibri" w:hAnsi="Calibri" w:cs="Calibri"/>
        </w:rPr>
        <w:t>dựa vào thiên nhiên</w:t>
      </w:r>
      <w:r w:rsidRPr="008159A5">
        <w:rPr>
          <w:rFonts w:ascii="Calibri" w:hAnsi="Calibri" w:cs="Calibri"/>
        </w:rPr>
        <w:t xml:space="preserve"> vào quá trình quy hoạch và phát triển ngành du lịch và cách thức sử dụng đất trong các điểm du lịch, từ đó, có thể nhân rộng mô hình cho các địa điểm khác ở Việt Nam và Khu vực ASEAN. Trọng tâm của dự án được triển khai ở cấp quốc gia, vào các chính sách và hướng dẫn hoạt động phát triển mà có thể tạo điều kiện phát triển du lịch </w:t>
      </w:r>
      <w:r w:rsidR="00CF1545">
        <w:rPr>
          <w:rFonts w:ascii="Calibri" w:hAnsi="Calibri" w:cs="Calibri"/>
        </w:rPr>
        <w:t>dựa vào thiên nhiên</w:t>
      </w:r>
      <w:r w:rsidRPr="008159A5">
        <w:rPr>
          <w:rFonts w:ascii="Calibri" w:hAnsi="Calibri" w:cs="Calibri"/>
        </w:rPr>
        <w:t xml:space="preserve">. Trọng tâm đó, kết hợp cùng với thực nghiệm ở cấp cảnh quan, sẽ hỗ trợ nhân rộng và lan tỏa các bài học và phương thức thực hành tốt nhất của dự án trên khắp Việt Nam. Đồng thời, dự án sẽ tổng hợp và tích hợp các bài học kinh nghiệm thành các hướng dẫn và tiêu chuẩn cuối cùng, có thể được áp dụng trên toàn quốc thông qua các Bộ ngành và hiệp hội du lịch, hội nhóm du lịch và tổ chức phi chính phủ liên quan quản lý nhãn hiệu và chứng nhận du lịch. Dự án được thiết kế để tập trung vào du lịch dựa vào cộng đồng để phù hợp với mức ưu tiên mạnh mẽ của chính phủ dành cho khu vực này. Tích cực phối hợp với các hiệp hội du lịch (xem </w:t>
      </w:r>
      <w:r w:rsidRPr="008159A5">
        <w:rPr>
          <w:rFonts w:ascii="Calibri" w:hAnsi="Calibri" w:cs="Calibri"/>
          <w:b/>
          <w:bCs/>
          <w:highlight w:val="yellow"/>
        </w:rPr>
        <w:t>Phụ lục X: Phân tích cơ sở cảnh quan du lịch; Phần VII: Quản trị</w:t>
      </w:r>
      <w:r w:rsidRPr="008159A5">
        <w:rPr>
          <w:rFonts w:ascii="Calibri" w:hAnsi="Calibri" w:cs="Calibri"/>
        </w:rPr>
        <w:t xml:space="preserve">) và ban ngành quản lý sẽ tạo cơ hội để lồng ghép các tiêu chí và bảo tồn đa dạng sinh học vào các mô hình du lịch hiện có để hỗ trợ nhân rộng mô hình cũng như tính bền vững. Dự án sẽ thiết lập các nền tảng và cơ chế quản lý tri thức để hỗ trợ chuyển giao kinh nghiệm và kiến thức của dự án giữa các địa phương và các Bộ ngành, đồng thời phối hợp cùng với các dự án GEF khác tập trung vào việc lồng ghép vấn đề đa dạng sinh học vào ngành du lịch và loại hình du lịch </w:t>
      </w:r>
      <w:r w:rsidR="00CF1545">
        <w:rPr>
          <w:rFonts w:ascii="Calibri" w:hAnsi="Calibri" w:cs="Calibri"/>
        </w:rPr>
        <w:t>dựa vào thiên nhiên</w:t>
      </w:r>
      <w:r w:rsidRPr="008159A5">
        <w:rPr>
          <w:rFonts w:ascii="Calibri" w:hAnsi="Calibri" w:cs="Calibri"/>
        </w:rPr>
        <w:t>, bao gồm các dự án thuộc</w:t>
      </w:r>
      <w:r w:rsidR="00E648A2">
        <w:rPr>
          <w:rFonts w:ascii="Calibri" w:hAnsi="Calibri" w:cs="Calibri"/>
          <w:lang w:val="en-US"/>
        </w:rPr>
        <w:t xml:space="preserve"> chương trình</w:t>
      </w:r>
      <w:r w:rsidRPr="008159A5">
        <w:rPr>
          <w:rFonts w:ascii="Calibri" w:hAnsi="Calibri" w:cs="Calibri"/>
        </w:rPr>
        <w:t xml:space="preserve"> GWP (mà Việt Nam đã tham gia)</w:t>
      </w:r>
    </w:p>
    <w:p w14:paraId="5A1431E7" w14:textId="77777777" w:rsidR="004F1A34" w:rsidRPr="008159A5" w:rsidRDefault="004F1A34" w:rsidP="006D4665">
      <w:pPr>
        <w:keepNext/>
        <w:pBdr>
          <w:top w:val="single" w:sz="4" w:space="1" w:color="auto"/>
        </w:pBdr>
        <w:suppressAutoHyphens/>
        <w:spacing w:after="0" w:line="240" w:lineRule="auto"/>
        <w:outlineLvl w:val="0"/>
        <w:rPr>
          <w:rFonts w:ascii="Calibri" w:eastAsia="SimSun" w:hAnsi="Calibri" w:cs="Calibri"/>
          <w:b/>
          <w:smallCaps/>
          <w:color w:val="000000"/>
          <w:spacing w:val="-2"/>
          <w:sz w:val="28"/>
          <w:szCs w:val="20"/>
        </w:rPr>
        <w:sectPr w:rsidR="004F1A34" w:rsidRPr="008159A5" w:rsidSect="00C75BE6">
          <w:type w:val="continuous"/>
          <w:pgSz w:w="12240" w:h="15840" w:code="1"/>
          <w:pgMar w:top="1440" w:right="1440" w:bottom="1440" w:left="1440" w:header="720" w:footer="431" w:gutter="0"/>
          <w:cols w:space="708"/>
          <w:titlePg/>
          <w:docGrid w:linePitch="360"/>
        </w:sectPr>
      </w:pPr>
      <w:bookmarkStart w:id="32" w:name="_Toc207800912"/>
    </w:p>
    <w:p w14:paraId="53CB6294" w14:textId="77777777" w:rsidR="004F1A34" w:rsidRPr="008159A5" w:rsidRDefault="004F1A34"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8"/>
        </w:rPr>
        <w:sectPr w:rsidR="004F1A34" w:rsidRPr="008159A5" w:rsidSect="00C75BE6">
          <w:headerReference w:type="default" r:id="rId53"/>
          <w:footerReference w:type="default" r:id="rId54"/>
          <w:type w:val="continuous"/>
          <w:pgSz w:w="12240" w:h="15840" w:code="1"/>
          <w:pgMar w:top="1440" w:right="1440" w:bottom="1440" w:left="1440" w:header="720" w:footer="432" w:gutter="0"/>
          <w:cols w:space="708"/>
          <w:titlePg/>
          <w:docGrid w:linePitch="360"/>
        </w:sectPr>
      </w:pPr>
      <w:bookmarkStart w:id="33" w:name="_Toc105241511"/>
    </w:p>
    <w:p w14:paraId="3C91A4AD" w14:textId="77777777" w:rsidR="004F1A34" w:rsidRPr="008159A5" w:rsidRDefault="004F1A34"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8"/>
        </w:rPr>
      </w:pPr>
      <w:bookmarkStart w:id="34" w:name="_Toc107758651"/>
      <w:r w:rsidRPr="008159A5">
        <w:rPr>
          <w:rFonts w:ascii="Calibri" w:hAnsi="Calibri" w:cs="Calibri"/>
          <w:b/>
          <w:smallCaps/>
          <w:sz w:val="28"/>
          <w:szCs w:val="28"/>
        </w:rPr>
        <w:t>V. Khung kết quả dự án</w:t>
      </w:r>
      <w:bookmarkEnd w:id="33"/>
      <w:bookmarkEnd w:id="34"/>
    </w:p>
    <w:p w14:paraId="3A6763AE" w14:textId="77777777" w:rsidR="004F1A34" w:rsidRPr="008159A5" w:rsidRDefault="004F1A34" w:rsidP="006D4665">
      <w:pPr>
        <w:spacing w:after="0" w:line="240" w:lineRule="auto"/>
        <w:rPr>
          <w:rFonts w:ascii="Calibri" w:eastAsia="SimSun" w:hAnsi="Calibri" w:cs="Calibri"/>
          <w:iCs/>
          <w:szCs w:val="20"/>
          <w:highlight w:val="yellow"/>
        </w:rPr>
      </w:pPr>
      <w:r w:rsidRPr="008159A5">
        <w:rPr>
          <w:rFonts w:ascii="Calibri" w:hAnsi="Calibri" w:cs="Calibri"/>
          <w:iCs/>
          <w:szCs w:val="20"/>
          <w:highlight w:val="yellow"/>
        </w:rPr>
        <w:cr/>
      </w:r>
      <w:r w:rsidRPr="008159A5">
        <w:rPr>
          <w:rFonts w:ascii="Calibri" w:hAnsi="Calibri" w:cs="Calibri"/>
          <w:iCs/>
          <w:szCs w:val="20"/>
          <w:highlight w:val="yellow"/>
        </w:rPr>
        <w:br/>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053"/>
        <w:gridCol w:w="2457"/>
        <w:gridCol w:w="2457"/>
        <w:gridCol w:w="2457"/>
      </w:tblGrid>
      <w:tr w:rsidR="004F1A34" w:rsidRPr="008159A5" w14:paraId="494053F1" w14:textId="77777777" w:rsidTr="00200135">
        <w:trPr>
          <w:trHeight w:val="305"/>
          <w:jc w:val="center"/>
        </w:trPr>
        <w:tc>
          <w:tcPr>
            <w:tcW w:w="14029" w:type="dxa"/>
            <w:gridSpan w:val="5"/>
            <w:shd w:val="pct12" w:color="auto" w:fill="auto"/>
          </w:tcPr>
          <w:p w14:paraId="2B67D418" w14:textId="7CD1D93F" w:rsidR="004F1A34" w:rsidRPr="008159A5" w:rsidRDefault="004F1A34" w:rsidP="006D4665">
            <w:pPr>
              <w:spacing w:line="240" w:lineRule="auto"/>
              <w:rPr>
                <w:rFonts w:ascii="Calibri" w:hAnsi="Calibri" w:cs="Calibri"/>
                <w:szCs w:val="20"/>
              </w:rPr>
            </w:pPr>
            <w:bookmarkStart w:id="35" w:name="_Hlk102941391"/>
            <w:r w:rsidRPr="008159A5">
              <w:rPr>
                <w:rFonts w:ascii="Calibri" w:hAnsi="Calibri" w:cs="Calibri"/>
                <w:b/>
                <w:szCs w:val="20"/>
              </w:rPr>
              <w:t xml:space="preserve">Dự án này sẽ đóng góp vào (các) Mục tiêu phát triển bền vững sau:  </w:t>
            </w:r>
            <w:r w:rsidRPr="008159A5">
              <w:rPr>
                <w:rFonts w:ascii="Calibri" w:hAnsi="Calibri" w:cs="Calibri"/>
                <w:szCs w:val="20"/>
              </w:rPr>
              <w:t>SDG chính:</w:t>
            </w:r>
            <w:r w:rsidRPr="008159A5">
              <w:rPr>
                <w:rFonts w:ascii="Calibri" w:hAnsi="Calibri" w:cs="Calibri"/>
                <w:b/>
                <w:szCs w:val="20"/>
              </w:rPr>
              <w:t xml:space="preserve"> </w:t>
            </w:r>
            <w:r w:rsidRPr="008159A5">
              <w:rPr>
                <w:rFonts w:ascii="Calibri" w:hAnsi="Calibri" w:cs="Calibri"/>
                <w:szCs w:val="20"/>
              </w:rPr>
              <w:t xml:space="preserve">SDG 15 (Tài nguyên và môi trường trên đất liền), SDG 14 (Tài nguyên và môi trường dưới biển) và SDG 5 (Bình đẳng giới). </w:t>
            </w:r>
            <w:r w:rsidRPr="008159A5">
              <w:rPr>
                <w:rFonts w:ascii="Calibri" w:hAnsi="Calibri" w:cs="Calibri"/>
                <w:b/>
                <w:szCs w:val="20"/>
              </w:rPr>
              <w:t>Các SDG khác:</w:t>
            </w:r>
            <w:r w:rsidRPr="008159A5">
              <w:rPr>
                <w:rFonts w:ascii="Calibri" w:hAnsi="Calibri" w:cs="Calibri"/>
                <w:szCs w:val="20"/>
              </w:rPr>
              <w:t xml:space="preserve"> SDG 1 (Xóa nghèo), SDG 8 (</w:t>
            </w:r>
            <w:r w:rsidR="00E648A2">
              <w:rPr>
                <w:rFonts w:ascii="Calibri" w:hAnsi="Calibri" w:cs="Calibri"/>
                <w:szCs w:val="20"/>
                <w:lang w:val="en-US"/>
              </w:rPr>
              <w:t>Việc làm</w:t>
            </w:r>
            <w:r w:rsidRPr="008159A5">
              <w:rPr>
                <w:rFonts w:ascii="Calibri" w:hAnsi="Calibri" w:cs="Calibri"/>
                <w:szCs w:val="20"/>
              </w:rPr>
              <w:t xml:space="preserve"> </w:t>
            </w:r>
            <w:r w:rsidR="00E648A2">
              <w:rPr>
                <w:rFonts w:ascii="Calibri" w:hAnsi="Calibri" w:cs="Calibri"/>
                <w:szCs w:val="20"/>
                <w:lang w:val="en-US"/>
              </w:rPr>
              <w:t>bền vững</w:t>
            </w:r>
            <w:r w:rsidRPr="008159A5">
              <w:rPr>
                <w:rFonts w:ascii="Calibri" w:hAnsi="Calibri" w:cs="Calibri"/>
                <w:szCs w:val="20"/>
              </w:rPr>
              <w:t xml:space="preserve"> và tăng trưởng kinh tế), SDG 11 (Các thành phố và cộng đồng bền vững) và SDG 12 (Tiêu thụ và sản xuất có trách nhiệm). Du lịch bền vững được Hội đồng Du lịch bền vững toàn cầu và Tổ chức Du lịch Thế giới của Liên hợp quốc xác định là đóng góp vào tất cả các SDG.</w:t>
            </w:r>
          </w:p>
        </w:tc>
      </w:tr>
      <w:tr w:rsidR="004F1A34" w:rsidRPr="008159A5" w14:paraId="2D971CAB" w14:textId="77777777" w:rsidTr="00200135">
        <w:trPr>
          <w:trHeight w:val="287"/>
          <w:jc w:val="center"/>
        </w:trPr>
        <w:tc>
          <w:tcPr>
            <w:tcW w:w="14029" w:type="dxa"/>
            <w:gridSpan w:val="5"/>
            <w:shd w:val="pct12" w:color="auto" w:fill="auto"/>
          </w:tcPr>
          <w:p w14:paraId="43E1195F" w14:textId="3C14E174" w:rsidR="004F1A34" w:rsidRPr="008159A5" w:rsidRDefault="004F1A34" w:rsidP="006D4665">
            <w:pPr>
              <w:spacing w:line="240" w:lineRule="auto"/>
              <w:rPr>
                <w:rFonts w:ascii="Calibri" w:hAnsi="Calibri" w:cs="Calibri"/>
                <w:b/>
                <w:szCs w:val="20"/>
              </w:rPr>
            </w:pPr>
            <w:r w:rsidRPr="008159A5">
              <w:rPr>
                <w:rFonts w:ascii="Calibri" w:hAnsi="Calibri" w:cs="Calibri"/>
                <w:b/>
                <w:bCs/>
                <w:szCs w:val="20"/>
              </w:rPr>
              <w:t xml:space="preserve">Dự án này sẽ đóng góp vào kết quả đầu ra ở cấp quốc gia như sau (UNDAF/CPD, RPD, GPD):  Tài liệu Chương trình Quốc gia cho Việt Nam (2022-2026): </w:t>
            </w:r>
            <w:r w:rsidR="00E648A2">
              <w:rPr>
                <w:rFonts w:ascii="Calibri" w:hAnsi="Calibri" w:cs="Calibri"/>
                <w:szCs w:val="20"/>
                <w:lang w:val="en-US"/>
              </w:rPr>
              <w:t>Đ</w:t>
            </w:r>
            <w:r w:rsidRPr="008159A5">
              <w:rPr>
                <w:rFonts w:ascii="Calibri" w:hAnsi="Calibri" w:cs="Calibri"/>
                <w:szCs w:val="20"/>
              </w:rPr>
              <w:t>ầu ra 1: Mang lại sự thịnh vượng chung thông qua chuyển đổi kinh tế bền vững (</w:t>
            </w:r>
            <w:r w:rsidR="00A4024A">
              <w:rPr>
                <w:rFonts w:ascii="Calibri" w:hAnsi="Calibri" w:cs="Calibri"/>
                <w:szCs w:val="20"/>
              </w:rPr>
              <w:t>Đầu ra 1.1</w:t>
            </w:r>
            <w:r w:rsidRPr="008159A5">
              <w:rPr>
                <w:rFonts w:ascii="Calibri" w:hAnsi="Calibri" w:cs="Calibri"/>
                <w:szCs w:val="20"/>
              </w:rPr>
              <w:t xml:space="preserve">); </w:t>
            </w:r>
            <w:r w:rsidR="00E648A2">
              <w:rPr>
                <w:rFonts w:ascii="Calibri" w:hAnsi="Calibri" w:cs="Calibri"/>
                <w:szCs w:val="20"/>
                <w:lang w:val="en-US"/>
              </w:rPr>
              <w:t>Đầu</w:t>
            </w:r>
            <w:r w:rsidRPr="008159A5">
              <w:rPr>
                <w:rFonts w:ascii="Calibri" w:hAnsi="Calibri" w:cs="Calibri"/>
                <w:szCs w:val="20"/>
              </w:rPr>
              <w:t xml:space="preserve"> ra 2: Ứng phó biến đổi khí hậu, khả năng chống chịu với thiên tai và tính bền vững của môi trường (</w:t>
            </w:r>
            <w:r w:rsidR="00A4024A">
              <w:rPr>
                <w:rFonts w:ascii="Calibri" w:hAnsi="Calibri" w:cs="Calibri"/>
                <w:szCs w:val="20"/>
              </w:rPr>
              <w:t>Đầu ra 2.2</w:t>
            </w:r>
            <w:r w:rsidRPr="008159A5">
              <w:rPr>
                <w:rFonts w:ascii="Calibri" w:hAnsi="Calibri" w:cs="Calibri"/>
                <w:szCs w:val="20"/>
              </w:rPr>
              <w:t>).</w:t>
            </w:r>
          </w:p>
        </w:tc>
      </w:tr>
      <w:tr w:rsidR="004F1A34" w:rsidRPr="008159A5" w14:paraId="0F7D15A5" w14:textId="77777777" w:rsidTr="00200135">
        <w:trPr>
          <w:trHeight w:val="544"/>
          <w:jc w:val="center"/>
        </w:trPr>
        <w:tc>
          <w:tcPr>
            <w:tcW w:w="2605" w:type="dxa"/>
            <w:shd w:val="pct12" w:color="auto" w:fill="auto"/>
          </w:tcPr>
          <w:p w14:paraId="193386B8" w14:textId="77777777" w:rsidR="004F1A34" w:rsidRPr="008159A5" w:rsidRDefault="004F1A34" w:rsidP="006D4665">
            <w:pPr>
              <w:spacing w:line="240" w:lineRule="auto"/>
              <w:jc w:val="center"/>
              <w:rPr>
                <w:rFonts w:ascii="Calibri" w:hAnsi="Calibri" w:cs="Calibri"/>
                <w:b/>
                <w:bCs/>
                <w:szCs w:val="20"/>
              </w:rPr>
            </w:pPr>
          </w:p>
        </w:tc>
        <w:tc>
          <w:tcPr>
            <w:tcW w:w="4053" w:type="dxa"/>
            <w:shd w:val="pct12" w:color="auto" w:fill="auto"/>
          </w:tcPr>
          <w:p w14:paraId="68C3F5F7" w14:textId="77777777"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Mục tiêu và chỉ số kết quả</w:t>
            </w:r>
          </w:p>
          <w:p w14:paraId="40BFFC9E" w14:textId="77777777" w:rsidR="004F1A34" w:rsidRPr="008159A5" w:rsidRDefault="004F1A34" w:rsidP="006D4665">
            <w:pPr>
              <w:spacing w:line="240" w:lineRule="auto"/>
              <w:jc w:val="center"/>
              <w:rPr>
                <w:rFonts w:ascii="Calibri" w:hAnsi="Calibri" w:cs="Calibri"/>
                <w:b/>
                <w:bCs/>
                <w:szCs w:val="20"/>
              </w:rPr>
            </w:pPr>
          </w:p>
        </w:tc>
        <w:tc>
          <w:tcPr>
            <w:tcW w:w="2457" w:type="dxa"/>
            <w:shd w:val="pct12" w:color="auto" w:fill="auto"/>
          </w:tcPr>
          <w:p w14:paraId="204B04DA" w14:textId="77777777"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Thông tin cơ sở</w:t>
            </w:r>
            <w:bookmarkStart w:id="36" w:name="_Ref430614916"/>
            <w:r w:rsidRPr="008159A5">
              <w:rPr>
                <w:rFonts w:ascii="Calibri" w:hAnsi="Calibri" w:cs="Calibri"/>
                <w:b/>
                <w:bCs/>
                <w:szCs w:val="20"/>
              </w:rPr>
              <w:t xml:space="preserve"> </w:t>
            </w:r>
            <w:bookmarkEnd w:id="36"/>
            <w:r w:rsidRPr="008159A5">
              <w:rPr>
                <w:rFonts w:ascii="Calibri" w:hAnsi="Calibri" w:cs="Calibri"/>
                <w:b/>
                <w:bCs/>
                <w:szCs w:val="20"/>
              </w:rPr>
              <w:t>(2022)</w:t>
            </w:r>
          </w:p>
          <w:p w14:paraId="7905F5A9" w14:textId="77777777" w:rsidR="004F1A34" w:rsidRPr="008159A5" w:rsidRDefault="004F1A34" w:rsidP="006D4665">
            <w:pPr>
              <w:spacing w:line="240" w:lineRule="auto"/>
              <w:jc w:val="center"/>
              <w:rPr>
                <w:rFonts w:ascii="Calibri" w:hAnsi="Calibri" w:cs="Calibri"/>
                <w:b/>
                <w:bCs/>
                <w:szCs w:val="20"/>
              </w:rPr>
            </w:pPr>
          </w:p>
        </w:tc>
        <w:tc>
          <w:tcPr>
            <w:tcW w:w="2457" w:type="dxa"/>
            <w:shd w:val="pct12" w:color="auto" w:fill="auto"/>
          </w:tcPr>
          <w:p w14:paraId="74AE45C2" w14:textId="77777777"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Mục tiêu giữa kỳ</w:t>
            </w:r>
          </w:p>
          <w:p w14:paraId="5CB71CEF" w14:textId="77777777" w:rsidR="004F1A34" w:rsidRPr="008159A5" w:rsidRDefault="004F1A34" w:rsidP="006D4665">
            <w:pPr>
              <w:spacing w:line="240" w:lineRule="auto"/>
              <w:jc w:val="center"/>
              <w:rPr>
                <w:rFonts w:ascii="Calibri" w:hAnsi="Calibri" w:cs="Calibri"/>
                <w:b/>
                <w:bCs/>
                <w:szCs w:val="20"/>
              </w:rPr>
            </w:pPr>
          </w:p>
        </w:tc>
        <w:tc>
          <w:tcPr>
            <w:tcW w:w="2457" w:type="dxa"/>
            <w:shd w:val="pct12" w:color="auto" w:fill="auto"/>
          </w:tcPr>
          <w:p w14:paraId="77DDE798" w14:textId="77777777"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Mục tiêu cuối kỳ của Dự án</w:t>
            </w:r>
          </w:p>
          <w:p w14:paraId="170AAC34" w14:textId="77777777" w:rsidR="004F1A34" w:rsidRPr="008159A5" w:rsidRDefault="004F1A34" w:rsidP="006D4665">
            <w:pPr>
              <w:spacing w:line="240" w:lineRule="auto"/>
              <w:jc w:val="center"/>
              <w:rPr>
                <w:rFonts w:ascii="Calibri" w:hAnsi="Calibri" w:cs="Calibri"/>
                <w:b/>
                <w:bCs/>
                <w:szCs w:val="20"/>
              </w:rPr>
            </w:pPr>
          </w:p>
        </w:tc>
      </w:tr>
      <w:tr w:rsidR="004F1A34" w:rsidRPr="008159A5" w14:paraId="29BAFEE2" w14:textId="77777777" w:rsidTr="00200135">
        <w:trPr>
          <w:trHeight w:val="665"/>
          <w:jc w:val="center"/>
        </w:trPr>
        <w:tc>
          <w:tcPr>
            <w:tcW w:w="2605" w:type="dxa"/>
            <w:shd w:val="pct12" w:color="auto" w:fill="auto"/>
          </w:tcPr>
          <w:p w14:paraId="4CB40ABF" w14:textId="503D8A09"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 xml:space="preserve">Mục tiêu dự án: </w:t>
            </w:r>
            <w:r w:rsidRPr="008159A5">
              <w:rPr>
                <w:rFonts w:ascii="Calibri" w:hAnsi="Calibri" w:cs="Calibri"/>
                <w:b/>
                <w:bCs/>
                <w:szCs w:val="20"/>
              </w:rPr>
              <w:cr/>
            </w:r>
            <w:r w:rsidRPr="008159A5">
              <w:rPr>
                <w:rFonts w:ascii="Calibri" w:hAnsi="Calibri" w:cs="Calibri"/>
                <w:b/>
                <w:bCs/>
                <w:szCs w:val="20"/>
              </w:rPr>
              <w:br/>
            </w:r>
            <w:r w:rsidRPr="008159A5">
              <w:rPr>
                <w:rFonts w:ascii="Calibri" w:hAnsi="Calibri" w:cs="Calibri"/>
                <w:szCs w:val="20"/>
              </w:rPr>
              <w:t xml:space="preserve">Thúc đẩy bảo tồn đa dạng sinh học và sinh kế bền vững thông qua các giải pháp sáng tạo về du lịch </w:t>
            </w:r>
            <w:r w:rsidR="00CF1545">
              <w:rPr>
                <w:rFonts w:ascii="Calibri" w:hAnsi="Calibri" w:cs="Calibri"/>
                <w:szCs w:val="20"/>
              </w:rPr>
              <w:t>dựa vào thiên nhiên</w:t>
            </w:r>
          </w:p>
          <w:p w14:paraId="320D16E2" w14:textId="77777777" w:rsidR="004F1A34" w:rsidRPr="008159A5" w:rsidRDefault="004F1A34" w:rsidP="006D4665">
            <w:pPr>
              <w:spacing w:line="240" w:lineRule="auto"/>
              <w:jc w:val="center"/>
              <w:rPr>
                <w:rFonts w:ascii="Calibri" w:hAnsi="Calibri" w:cs="Calibri"/>
                <w:b/>
                <w:bCs/>
                <w:i/>
                <w:szCs w:val="20"/>
              </w:rPr>
            </w:pPr>
          </w:p>
          <w:p w14:paraId="3B33993E" w14:textId="77777777" w:rsidR="004F1A34" w:rsidRPr="008159A5" w:rsidRDefault="004F1A34" w:rsidP="006D4665">
            <w:pPr>
              <w:spacing w:line="240" w:lineRule="auto"/>
              <w:jc w:val="center"/>
              <w:rPr>
                <w:rFonts w:ascii="Calibri" w:hAnsi="Calibri" w:cs="Calibri"/>
                <w:b/>
                <w:bCs/>
                <w:i/>
                <w:szCs w:val="20"/>
              </w:rPr>
            </w:pPr>
          </w:p>
        </w:tc>
        <w:tc>
          <w:tcPr>
            <w:tcW w:w="4053" w:type="dxa"/>
          </w:tcPr>
          <w:p w14:paraId="458AC1C1"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szCs w:val="20"/>
                <w:u w:val="single"/>
              </w:rPr>
              <w:t xml:space="preserve">Chỉ số cốt lõi </w:t>
            </w:r>
            <w:r w:rsidRPr="008159A5">
              <w:rPr>
                <w:rFonts w:ascii="Calibri" w:hAnsi="Calibri" w:cs="Calibri"/>
                <w:b/>
                <w:bCs/>
                <w:szCs w:val="20"/>
                <w:u w:val="single"/>
              </w:rPr>
              <w:t>bắt buộc</w:t>
            </w:r>
            <w:r w:rsidRPr="008159A5">
              <w:rPr>
                <w:rFonts w:ascii="Calibri" w:hAnsi="Calibri" w:cs="Calibri"/>
                <w:bCs/>
                <w:szCs w:val="20"/>
                <w:u w:val="single"/>
              </w:rPr>
              <w:t xml:space="preserve"> số 1 của GEF:</w:t>
            </w:r>
          </w:p>
          <w:p w14:paraId="7737E7F8" w14:textId="422CCC0A"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Các khu bảo tồn trên cạn được tăng cường hiệu quả quản lý (</w:t>
            </w:r>
            <w:r w:rsidRPr="008159A5">
              <w:rPr>
                <w:rFonts w:ascii="Calibri" w:hAnsi="Calibri" w:cs="Calibri"/>
                <w:color w:val="000000"/>
                <w:szCs w:val="20"/>
              </w:rPr>
              <w:t xml:space="preserve">Ha) </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bCs/>
                <w:iCs/>
                <w:szCs w:val="20"/>
              </w:rPr>
              <w:t xml:space="preserve">(xem </w:t>
            </w:r>
            <w:r w:rsidRPr="008159A5">
              <w:rPr>
                <w:rFonts w:ascii="Calibri" w:hAnsi="Calibri" w:cs="Calibri"/>
                <w:b/>
                <w:iCs/>
                <w:szCs w:val="20"/>
                <w:highlight w:val="yellow"/>
              </w:rPr>
              <w:t xml:space="preserve">Phụ lục X: Báo cáo </w:t>
            </w:r>
            <w:r w:rsidR="009216EA">
              <w:rPr>
                <w:rFonts w:ascii="Calibri" w:hAnsi="Calibri" w:cs="Calibri"/>
                <w:b/>
                <w:iCs/>
                <w:szCs w:val="20"/>
                <w:highlight w:val="yellow"/>
              </w:rPr>
              <w:t>địa bàn thực hiện dự án</w:t>
            </w:r>
            <w:r w:rsidRPr="008159A5">
              <w:rPr>
                <w:rFonts w:ascii="Calibri" w:hAnsi="Calibri" w:cs="Calibri"/>
                <w:bCs/>
                <w:iCs/>
                <w:szCs w:val="20"/>
              </w:rPr>
              <w:t>)</w:t>
            </w:r>
          </w:p>
          <w:p w14:paraId="36CB13A6"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bCs/>
                <w:i/>
                <w:szCs w:val="20"/>
              </w:rPr>
              <w:t>(theo Chỉ số cốt lõi 1.2 của GEF-7)</w:t>
            </w:r>
          </w:p>
          <w:p w14:paraId="27BD9934"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Tổng số hec- ta</w:t>
            </w:r>
          </w:p>
          <w:p w14:paraId="2FAB27D3"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Tổng số điểm METT</w:t>
            </w:r>
          </w:p>
          <w:p w14:paraId="54238B83"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bCs/>
                <w:i/>
                <w:szCs w:val="20"/>
              </w:rPr>
              <w:t xml:space="preserve">Hạng mục METT cụ thể liên quan đến khả năng cải thiện quản lý các khu bảo tồn bền vững bao gồm: </w:t>
            </w:r>
            <w:r w:rsidRPr="008159A5">
              <w:rPr>
                <w:rFonts w:ascii="Calibri" w:hAnsi="Calibri" w:cs="Calibri"/>
                <w:bCs/>
                <w:i/>
                <w:szCs w:val="20"/>
              </w:rPr>
              <w:cr/>
            </w:r>
            <w:r w:rsidRPr="008159A5">
              <w:rPr>
                <w:rFonts w:ascii="Calibri" w:hAnsi="Calibri" w:cs="Calibri"/>
                <w:bCs/>
                <w:i/>
                <w:szCs w:val="20"/>
              </w:rPr>
              <w:br/>
              <w:t>Thiết kế và quy hoạch KBT (mục 5, 7a); Đào tạo/giáo dục nhận thức (mục 10, 13, 14, 18, 20); Bảo tồn &amp; quản lý môi trường sống (mục 21a, 21b, 22.); Sự tham gia của cộng đồng địa phương &amp; đơn vị lữ hành du lịch (mục 24, 24a., 24b.); lợi ích kinh tế (mục 25, 27, 28, 29)</w:t>
            </w:r>
          </w:p>
        </w:tc>
        <w:tc>
          <w:tcPr>
            <w:tcW w:w="2457" w:type="dxa"/>
          </w:tcPr>
          <w:p w14:paraId="72AC13D4" w14:textId="77777777" w:rsidR="004F1A34" w:rsidRPr="008159A5" w:rsidRDefault="004F1A34" w:rsidP="006D4665">
            <w:pPr>
              <w:spacing w:line="240" w:lineRule="auto"/>
              <w:rPr>
                <w:rFonts w:ascii="Calibri" w:hAnsi="Calibri" w:cs="Calibri"/>
                <w:b/>
                <w:color w:val="000000"/>
                <w:szCs w:val="20"/>
              </w:rPr>
            </w:pPr>
            <w:r w:rsidRPr="008159A5">
              <w:rPr>
                <w:rFonts w:ascii="Calibri" w:hAnsi="Calibri" w:cs="Calibri"/>
              </w:rPr>
              <w:t xml:space="preserve">(a) </w:t>
            </w:r>
            <w:r w:rsidRPr="008159A5">
              <w:rPr>
                <w:rFonts w:ascii="Calibri" w:hAnsi="Calibri" w:cs="Calibri"/>
                <w:bCs/>
                <w:color w:val="000000"/>
                <w:szCs w:val="20"/>
              </w:rPr>
              <w:t>145.414 ha</w:t>
            </w:r>
            <w:r w:rsidRPr="008159A5">
              <w:rPr>
                <w:rFonts w:ascii="Calibri" w:hAnsi="Calibri" w:cs="Calibri"/>
                <w:b/>
                <w:color w:val="000000"/>
                <w:szCs w:val="20"/>
              </w:rPr>
              <w:cr/>
            </w:r>
            <w:r w:rsidRPr="008159A5">
              <w:rPr>
                <w:rFonts w:ascii="Calibri" w:hAnsi="Calibri" w:cs="Calibri"/>
                <w:b/>
                <w:color w:val="000000"/>
                <w:szCs w:val="20"/>
              </w:rPr>
              <w:br/>
            </w:r>
            <w:r w:rsidRPr="008159A5">
              <w:rPr>
                <w:rFonts w:ascii="Calibri" w:hAnsi="Calibri" w:cs="Calibri"/>
                <w:color w:val="000000"/>
                <w:szCs w:val="20"/>
              </w:rPr>
              <w:t xml:space="preserve">Vườn quốc gia Núi Chúa: </w:t>
            </w:r>
            <w:r w:rsidRPr="008159A5">
              <w:rPr>
                <w:rFonts w:ascii="Calibri" w:hAnsi="Calibri" w:cs="Calibri"/>
                <w:bCs/>
                <w:color w:val="000000"/>
                <w:szCs w:val="20"/>
              </w:rPr>
              <w:t>22.088 ha</w:t>
            </w:r>
            <w:r w:rsidRPr="008159A5">
              <w:rPr>
                <w:rFonts w:ascii="Calibri" w:hAnsi="Calibri" w:cs="Calibri"/>
                <w:b/>
                <w:color w:val="000000"/>
                <w:szCs w:val="20"/>
              </w:rPr>
              <w:cr/>
            </w:r>
            <w:r w:rsidRPr="008159A5">
              <w:rPr>
                <w:rFonts w:ascii="Calibri" w:hAnsi="Calibri" w:cs="Calibri"/>
                <w:b/>
                <w:color w:val="000000"/>
                <w:szCs w:val="20"/>
              </w:rPr>
              <w:br/>
            </w:r>
            <w:r w:rsidRPr="008159A5">
              <w:rPr>
                <w:rFonts w:ascii="Calibri" w:hAnsi="Calibri" w:cs="Calibri"/>
              </w:rPr>
              <w:t>(b) Điểm METT cơ bản = 48</w:t>
            </w:r>
          </w:p>
          <w:p w14:paraId="4E8193CA" w14:textId="77777777" w:rsidR="004F1A34" w:rsidRPr="008159A5" w:rsidRDefault="004F1A34" w:rsidP="006D4665">
            <w:pPr>
              <w:spacing w:line="240" w:lineRule="auto"/>
              <w:rPr>
                <w:rFonts w:ascii="Calibri" w:hAnsi="Calibri" w:cs="Calibri"/>
                <w:bCs/>
                <w:color w:val="000000"/>
                <w:szCs w:val="20"/>
              </w:rPr>
            </w:pPr>
            <w:r w:rsidRPr="008159A5">
              <w:rPr>
                <w:rFonts w:ascii="Calibri" w:hAnsi="Calibri" w:cs="Calibri"/>
                <w:color w:val="000000"/>
                <w:szCs w:val="20"/>
              </w:rPr>
              <w:t xml:space="preserve">Vườn quốc gia Phong Nha-Kẻ Bàng: </w:t>
            </w:r>
            <w:r w:rsidRPr="008159A5">
              <w:rPr>
                <w:rFonts w:ascii="Calibri" w:hAnsi="Calibri" w:cs="Calibri"/>
                <w:bCs/>
                <w:color w:val="000000"/>
                <w:szCs w:val="20"/>
              </w:rPr>
              <w:t>123.326 ha</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rPr>
              <w:t>(b) Điểm METT cơ bản = 50</w:t>
            </w:r>
          </w:p>
          <w:p w14:paraId="5C0F9C40" w14:textId="77777777" w:rsidR="004F1A34" w:rsidRPr="008159A5" w:rsidRDefault="004F1A34" w:rsidP="006D4665">
            <w:pPr>
              <w:spacing w:line="240" w:lineRule="auto"/>
              <w:rPr>
                <w:rFonts w:ascii="Calibri" w:hAnsi="Calibri" w:cs="Calibri"/>
                <w:bCs/>
                <w:iCs/>
                <w:szCs w:val="20"/>
              </w:rPr>
            </w:pPr>
          </w:p>
          <w:p w14:paraId="5DEA245B" w14:textId="77777777" w:rsidR="004F1A34" w:rsidRPr="008159A5" w:rsidRDefault="004F1A34" w:rsidP="006D4665">
            <w:pPr>
              <w:spacing w:line="240" w:lineRule="auto"/>
              <w:rPr>
                <w:rFonts w:ascii="Calibri" w:hAnsi="Calibri" w:cs="Calibri"/>
                <w:color w:val="000000"/>
                <w:szCs w:val="20"/>
              </w:rPr>
            </w:pPr>
          </w:p>
          <w:p w14:paraId="7A81A07B" w14:textId="77777777" w:rsidR="004F1A34" w:rsidRPr="008159A5" w:rsidRDefault="004F1A34" w:rsidP="006D4665">
            <w:pPr>
              <w:spacing w:line="240" w:lineRule="auto"/>
              <w:rPr>
                <w:rFonts w:ascii="Calibri" w:hAnsi="Calibri" w:cs="Calibri"/>
                <w:color w:val="000000"/>
                <w:szCs w:val="20"/>
              </w:rPr>
            </w:pPr>
          </w:p>
        </w:tc>
        <w:tc>
          <w:tcPr>
            <w:tcW w:w="2457" w:type="dxa"/>
          </w:tcPr>
          <w:p w14:paraId="59F67E53" w14:textId="77777777" w:rsidR="004F1A34" w:rsidRPr="008159A5" w:rsidRDefault="004F1A34" w:rsidP="006D4665">
            <w:pPr>
              <w:spacing w:line="240" w:lineRule="auto"/>
              <w:rPr>
                <w:rFonts w:ascii="Calibri" w:hAnsi="Calibri" w:cs="Calibri"/>
                <w:bCs/>
                <w:color w:val="000000"/>
                <w:szCs w:val="20"/>
              </w:rPr>
            </w:pPr>
            <w:r w:rsidRPr="008159A5">
              <w:rPr>
                <w:rFonts w:ascii="Calibri" w:hAnsi="Calibri" w:cs="Calibri"/>
              </w:rPr>
              <w:t xml:space="preserve">(a) </w:t>
            </w:r>
            <w:r w:rsidRPr="008159A5">
              <w:rPr>
                <w:rFonts w:ascii="Calibri" w:hAnsi="Calibri" w:cs="Calibri"/>
                <w:bCs/>
                <w:color w:val="000000"/>
                <w:szCs w:val="20"/>
              </w:rPr>
              <w:t>145.414 ha</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color w:val="000000"/>
                <w:szCs w:val="20"/>
              </w:rPr>
              <w:t xml:space="preserve">Vườn quốc gia Núi Chúa: </w:t>
            </w:r>
            <w:r w:rsidRPr="008159A5">
              <w:rPr>
                <w:rFonts w:ascii="Calibri" w:hAnsi="Calibri" w:cs="Calibri"/>
                <w:bCs/>
                <w:color w:val="000000"/>
                <w:szCs w:val="20"/>
              </w:rPr>
              <w:t>22.088</w:t>
            </w:r>
            <w:r w:rsidRPr="008159A5">
              <w:rPr>
                <w:rFonts w:ascii="Calibri" w:hAnsi="Calibri" w:cs="Calibri"/>
                <w:b/>
                <w:color w:val="000000"/>
                <w:szCs w:val="20"/>
              </w:rPr>
              <w:t xml:space="preserve"> </w:t>
            </w:r>
            <w:r w:rsidRPr="008159A5">
              <w:rPr>
                <w:rFonts w:ascii="Calibri" w:hAnsi="Calibri" w:cs="Calibri"/>
                <w:bCs/>
                <w:color w:val="000000"/>
                <w:szCs w:val="20"/>
              </w:rPr>
              <w:t>ha</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rPr>
              <w:t>(b) Điểm METT cơ bản = 48</w:t>
            </w:r>
          </w:p>
          <w:p w14:paraId="605928DE" w14:textId="77777777" w:rsidR="004F1A34" w:rsidRPr="008159A5" w:rsidRDefault="004F1A34" w:rsidP="006D4665">
            <w:pPr>
              <w:spacing w:line="240" w:lineRule="auto"/>
              <w:rPr>
                <w:rFonts w:ascii="Calibri" w:hAnsi="Calibri" w:cs="Calibri"/>
                <w:bCs/>
                <w:color w:val="000000"/>
                <w:szCs w:val="20"/>
              </w:rPr>
            </w:pPr>
            <w:r w:rsidRPr="008159A5">
              <w:rPr>
                <w:rFonts w:ascii="Calibri" w:hAnsi="Calibri" w:cs="Calibri"/>
                <w:color w:val="000000"/>
                <w:szCs w:val="20"/>
              </w:rPr>
              <w:t xml:space="preserve">Vườn quốc gia Phong Nha-Kẻ Bàng: </w:t>
            </w:r>
            <w:r w:rsidRPr="008159A5">
              <w:rPr>
                <w:rFonts w:ascii="Calibri" w:hAnsi="Calibri" w:cs="Calibri"/>
                <w:bCs/>
                <w:color w:val="000000"/>
                <w:szCs w:val="20"/>
              </w:rPr>
              <w:t>123.326 ha</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rPr>
              <w:t>(b) Điểm METT cơ bản = 50</w:t>
            </w:r>
          </w:p>
        </w:tc>
        <w:tc>
          <w:tcPr>
            <w:tcW w:w="2457" w:type="dxa"/>
          </w:tcPr>
          <w:p w14:paraId="5781AA02" w14:textId="77777777" w:rsidR="004F1A34" w:rsidRPr="008159A5" w:rsidRDefault="004F1A34" w:rsidP="006D4665">
            <w:pPr>
              <w:spacing w:line="240" w:lineRule="auto"/>
              <w:rPr>
                <w:rFonts w:ascii="Calibri" w:hAnsi="Calibri" w:cs="Calibri"/>
                <w:b/>
                <w:color w:val="000000"/>
                <w:szCs w:val="20"/>
              </w:rPr>
            </w:pPr>
            <w:r w:rsidRPr="008159A5">
              <w:rPr>
                <w:rFonts w:ascii="Calibri" w:hAnsi="Calibri" w:cs="Calibri"/>
              </w:rPr>
              <w:t xml:space="preserve">(a) </w:t>
            </w:r>
            <w:r w:rsidRPr="008159A5">
              <w:rPr>
                <w:rFonts w:ascii="Calibri" w:hAnsi="Calibri" w:cs="Calibri"/>
                <w:bCs/>
                <w:color w:val="000000"/>
                <w:szCs w:val="20"/>
              </w:rPr>
              <w:t>145.414 ha</w:t>
            </w:r>
            <w:r w:rsidRPr="008159A5">
              <w:rPr>
                <w:rFonts w:ascii="Calibri" w:hAnsi="Calibri" w:cs="Calibri"/>
                <w:b/>
                <w:color w:val="000000"/>
                <w:szCs w:val="20"/>
              </w:rPr>
              <w:cr/>
            </w:r>
            <w:r w:rsidRPr="008159A5">
              <w:rPr>
                <w:rFonts w:ascii="Calibri" w:hAnsi="Calibri" w:cs="Calibri"/>
                <w:b/>
                <w:color w:val="000000"/>
                <w:szCs w:val="20"/>
              </w:rPr>
              <w:br/>
            </w:r>
            <w:r w:rsidRPr="008159A5">
              <w:rPr>
                <w:rFonts w:ascii="Calibri" w:hAnsi="Calibri" w:cs="Calibri"/>
                <w:color w:val="000000"/>
                <w:szCs w:val="20"/>
              </w:rPr>
              <w:t xml:space="preserve">Vườn quốc gia Núi Chúa: </w:t>
            </w:r>
            <w:r w:rsidRPr="008159A5">
              <w:rPr>
                <w:rFonts w:ascii="Calibri" w:hAnsi="Calibri" w:cs="Calibri"/>
                <w:bCs/>
                <w:color w:val="000000"/>
                <w:szCs w:val="20"/>
              </w:rPr>
              <w:t>22.088</w:t>
            </w:r>
            <w:r w:rsidRPr="008159A5">
              <w:rPr>
                <w:rFonts w:ascii="Calibri" w:hAnsi="Calibri" w:cs="Calibri"/>
                <w:b/>
                <w:color w:val="000000"/>
                <w:szCs w:val="20"/>
              </w:rPr>
              <w:t xml:space="preserve"> </w:t>
            </w:r>
            <w:r w:rsidRPr="008159A5">
              <w:rPr>
                <w:rFonts w:ascii="Calibri" w:hAnsi="Calibri" w:cs="Calibri"/>
                <w:bCs/>
                <w:color w:val="000000"/>
                <w:szCs w:val="20"/>
              </w:rPr>
              <w:t>ha</w:t>
            </w:r>
            <w:r w:rsidRPr="008159A5">
              <w:rPr>
                <w:rFonts w:ascii="Calibri" w:hAnsi="Calibri" w:cs="Calibri"/>
                <w:b/>
                <w:color w:val="000000"/>
                <w:szCs w:val="20"/>
              </w:rPr>
              <w:cr/>
            </w:r>
            <w:r w:rsidRPr="008159A5">
              <w:rPr>
                <w:rFonts w:ascii="Calibri" w:hAnsi="Calibri" w:cs="Calibri"/>
                <w:b/>
                <w:color w:val="000000"/>
                <w:szCs w:val="20"/>
              </w:rPr>
              <w:br/>
            </w:r>
            <w:r w:rsidRPr="008159A5">
              <w:rPr>
                <w:rFonts w:ascii="Calibri" w:hAnsi="Calibri" w:cs="Calibri"/>
              </w:rPr>
              <w:t>(b) Điểm METT cơ bản = 54</w:t>
            </w:r>
          </w:p>
          <w:p w14:paraId="2463F501" w14:textId="77777777" w:rsidR="004F1A34" w:rsidRPr="008159A5" w:rsidRDefault="004F1A34" w:rsidP="006D4665">
            <w:pPr>
              <w:spacing w:line="240" w:lineRule="auto"/>
              <w:rPr>
                <w:rFonts w:ascii="Calibri" w:hAnsi="Calibri" w:cs="Calibri"/>
                <w:bCs/>
                <w:color w:val="000000"/>
                <w:szCs w:val="20"/>
              </w:rPr>
            </w:pPr>
            <w:r w:rsidRPr="008159A5">
              <w:rPr>
                <w:rFonts w:ascii="Calibri" w:hAnsi="Calibri" w:cs="Calibri"/>
                <w:color w:val="000000"/>
                <w:szCs w:val="20"/>
              </w:rPr>
              <w:t>Vườn quốc gia Phong Nha-Kẻ Bàng:</w:t>
            </w:r>
            <w:r w:rsidRPr="008159A5">
              <w:rPr>
                <w:rFonts w:ascii="Calibri" w:hAnsi="Calibri" w:cs="Calibri"/>
                <w:bCs/>
                <w:color w:val="000000"/>
                <w:szCs w:val="20"/>
              </w:rPr>
              <w:t xml:space="preserve"> 123.326 ha</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rPr>
              <w:t xml:space="preserve">(b) Điểm METT cơ bản = 56 </w:t>
            </w:r>
          </w:p>
        </w:tc>
      </w:tr>
      <w:tr w:rsidR="004F1A34" w:rsidRPr="008159A5" w14:paraId="56AC707E" w14:textId="77777777" w:rsidTr="00200135">
        <w:trPr>
          <w:trHeight w:val="274"/>
          <w:jc w:val="center"/>
        </w:trPr>
        <w:tc>
          <w:tcPr>
            <w:tcW w:w="2605" w:type="dxa"/>
            <w:shd w:val="pct12" w:color="auto" w:fill="auto"/>
          </w:tcPr>
          <w:p w14:paraId="05D0DD93" w14:textId="77777777" w:rsidR="004F1A34" w:rsidRPr="008159A5" w:rsidRDefault="004F1A34" w:rsidP="006D4665">
            <w:pPr>
              <w:spacing w:line="240" w:lineRule="auto"/>
              <w:jc w:val="center"/>
              <w:rPr>
                <w:rFonts w:ascii="Calibri" w:hAnsi="Calibri" w:cs="Calibri"/>
                <w:b/>
                <w:bCs/>
                <w:szCs w:val="20"/>
              </w:rPr>
            </w:pPr>
          </w:p>
        </w:tc>
        <w:tc>
          <w:tcPr>
            <w:tcW w:w="4053" w:type="dxa"/>
          </w:tcPr>
          <w:p w14:paraId="38D11018"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szCs w:val="20"/>
                <w:u w:val="single"/>
              </w:rPr>
              <w:t xml:space="preserve">Chỉ số cốt lõi </w:t>
            </w:r>
            <w:r w:rsidRPr="008159A5">
              <w:rPr>
                <w:rFonts w:ascii="Calibri" w:hAnsi="Calibri" w:cs="Calibri"/>
                <w:b/>
                <w:bCs/>
                <w:szCs w:val="20"/>
                <w:u w:val="single"/>
              </w:rPr>
              <w:t>bắt buộc</w:t>
            </w:r>
            <w:r w:rsidRPr="008159A5">
              <w:rPr>
                <w:rFonts w:ascii="Calibri" w:hAnsi="Calibri" w:cs="Calibri"/>
                <w:bCs/>
                <w:szCs w:val="20"/>
                <w:u w:val="single"/>
              </w:rPr>
              <w:t xml:space="preserve"> số 2 của GEF:</w:t>
            </w:r>
          </w:p>
          <w:p w14:paraId="47632B54" w14:textId="4D8CC688"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Các khu bảo tồn biển được tăng cường hiệu quả quản lý (</w:t>
            </w:r>
            <w:r w:rsidRPr="008159A5">
              <w:rPr>
                <w:rFonts w:ascii="Calibri" w:hAnsi="Calibri" w:cs="Calibri"/>
                <w:color w:val="000000"/>
                <w:szCs w:val="20"/>
              </w:rPr>
              <w:t>Ha)</w:t>
            </w:r>
            <w:r w:rsidRPr="008159A5">
              <w:rPr>
                <w:rStyle w:val="FootnoteReference"/>
                <w:rFonts w:ascii="Calibri" w:hAnsi="Calibri" w:cs="Calibri"/>
                <w:color w:val="000000"/>
                <w:sz w:val="20"/>
                <w:szCs w:val="20"/>
              </w:rPr>
              <w:t xml:space="preserve"> </w:t>
            </w:r>
            <w:r w:rsidRPr="008159A5">
              <w:rPr>
                <w:rFonts w:ascii="Calibri" w:hAnsi="Calibri" w:cs="Calibri"/>
                <w:bCs/>
                <w:iCs/>
                <w:szCs w:val="20"/>
              </w:rPr>
              <w:t xml:space="preserve">(xem </w:t>
            </w:r>
            <w:r w:rsidRPr="008159A5">
              <w:rPr>
                <w:rFonts w:ascii="Calibri" w:hAnsi="Calibri" w:cs="Calibri"/>
                <w:b/>
                <w:iCs/>
                <w:szCs w:val="20"/>
                <w:highlight w:val="yellow"/>
              </w:rPr>
              <w:t xml:space="preserve">Phụ lục X: Báo cáo </w:t>
            </w:r>
            <w:r w:rsidR="009216EA">
              <w:rPr>
                <w:rFonts w:ascii="Calibri" w:hAnsi="Calibri" w:cs="Calibri"/>
                <w:b/>
                <w:iCs/>
                <w:szCs w:val="20"/>
                <w:highlight w:val="yellow"/>
              </w:rPr>
              <w:t>địa bàn thực hiện dự án</w:t>
            </w:r>
            <w:r w:rsidRPr="008159A5">
              <w:rPr>
                <w:rFonts w:ascii="Calibri" w:hAnsi="Calibri" w:cs="Calibri"/>
                <w:bCs/>
                <w:iCs/>
                <w:szCs w:val="20"/>
              </w:rPr>
              <w:t>)</w:t>
            </w:r>
          </w:p>
          <w:p w14:paraId="428221B6"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
                <w:szCs w:val="20"/>
              </w:rPr>
              <w:t>(Chỉ số cốt lõi 2.2 của GEF-7)</w:t>
            </w:r>
          </w:p>
          <w:p w14:paraId="1554280C"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 xml:space="preserve">(a) </w:t>
            </w:r>
            <w:r w:rsidRPr="008159A5">
              <w:rPr>
                <w:rFonts w:ascii="Calibri" w:hAnsi="Calibri" w:cs="Calibri"/>
                <w:bCs/>
                <w:iCs/>
                <w:szCs w:val="20"/>
              </w:rPr>
              <w:t>Tổng số hec-ta</w:t>
            </w:r>
          </w:p>
          <w:p w14:paraId="58912189"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Tổng số điểm METT</w:t>
            </w:r>
          </w:p>
          <w:p w14:paraId="52C0620E"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
                <w:szCs w:val="20"/>
              </w:rPr>
              <w:t>Hạng mục METT cụ thể liên quan đến khả năng cải thiện quản lý các khu bảo tồn bền vững bao gồm:  Thiết kế và quy hoạch KBT (mục 5, 6, 7, 7a-c và 9); Đào tạo/giáo dục nhận thức (mục 10, 11, 13, 14, 15, 18, 20); Bảo tồn &amp; quản lý môi trường sống (mục 21a, 21b, 22); Sự tham gia của cộng đồng địa phương &amp; đơn vị lữ hành du lịch (mục 24, 24a., 24b.); lợi ích kinh tế (mục 25, 27, 28, 29)</w:t>
            </w:r>
          </w:p>
        </w:tc>
        <w:tc>
          <w:tcPr>
            <w:tcW w:w="2457" w:type="dxa"/>
          </w:tcPr>
          <w:p w14:paraId="397E9265" w14:textId="77777777" w:rsidR="004F1A34" w:rsidRPr="008159A5" w:rsidRDefault="004F1A34" w:rsidP="006D4665">
            <w:pPr>
              <w:spacing w:line="240" w:lineRule="auto"/>
              <w:rPr>
                <w:rFonts w:ascii="Calibri" w:hAnsi="Calibri" w:cs="Calibri"/>
                <w:b/>
                <w:color w:val="000000"/>
                <w:szCs w:val="20"/>
              </w:rPr>
            </w:pPr>
            <w:r w:rsidRPr="008159A5">
              <w:rPr>
                <w:rFonts w:ascii="Calibri" w:hAnsi="Calibri" w:cs="Calibri"/>
              </w:rPr>
              <w:t xml:space="preserve">(a) </w:t>
            </w:r>
            <w:r w:rsidRPr="008159A5">
              <w:rPr>
                <w:rFonts w:ascii="Calibri" w:hAnsi="Calibri" w:cs="Calibri"/>
                <w:bCs/>
                <w:color w:val="000000"/>
                <w:szCs w:val="20"/>
              </w:rPr>
              <w:t>7.352</w:t>
            </w:r>
            <w:r w:rsidRPr="008159A5">
              <w:rPr>
                <w:rFonts w:ascii="Calibri" w:hAnsi="Calibri" w:cs="Calibri"/>
                <w:b/>
                <w:color w:val="000000"/>
                <w:szCs w:val="20"/>
              </w:rPr>
              <w:t xml:space="preserve"> </w:t>
            </w:r>
            <w:r w:rsidRPr="008159A5">
              <w:rPr>
                <w:rFonts w:ascii="Calibri" w:hAnsi="Calibri" w:cs="Calibri"/>
                <w:bCs/>
                <w:color w:val="000000"/>
                <w:szCs w:val="20"/>
              </w:rPr>
              <w:t>ha</w:t>
            </w:r>
          </w:p>
          <w:p w14:paraId="47C30854"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(b) </w:t>
            </w:r>
            <w:r w:rsidRPr="008159A5">
              <w:rPr>
                <w:rFonts w:ascii="Calibri" w:hAnsi="Calibri" w:cs="Calibri"/>
                <w:color w:val="000000"/>
                <w:szCs w:val="20"/>
              </w:rPr>
              <w:t>Vườn quốc gia Núi Chúa (Điểm METT = 48</w:t>
            </w:r>
          </w:p>
          <w:p w14:paraId="20235DFA" w14:textId="77777777" w:rsidR="004F1A34" w:rsidRPr="008159A5" w:rsidRDefault="004F1A34" w:rsidP="006D4665">
            <w:pPr>
              <w:spacing w:line="240" w:lineRule="auto"/>
              <w:rPr>
                <w:rFonts w:ascii="Calibri" w:hAnsi="Calibri" w:cs="Calibri"/>
                <w:szCs w:val="20"/>
              </w:rPr>
            </w:pPr>
          </w:p>
          <w:p w14:paraId="07D90309" w14:textId="77777777" w:rsidR="004F1A34" w:rsidRPr="008159A5" w:rsidRDefault="004F1A34" w:rsidP="006D4665">
            <w:pPr>
              <w:spacing w:line="240" w:lineRule="auto"/>
              <w:rPr>
                <w:rFonts w:ascii="Calibri" w:hAnsi="Calibri" w:cs="Calibri"/>
                <w:bCs/>
                <w:iCs/>
                <w:szCs w:val="20"/>
              </w:rPr>
            </w:pPr>
          </w:p>
        </w:tc>
        <w:tc>
          <w:tcPr>
            <w:tcW w:w="2457" w:type="dxa"/>
          </w:tcPr>
          <w:p w14:paraId="2B562120" w14:textId="77777777" w:rsidR="004F1A34" w:rsidRPr="008159A5" w:rsidRDefault="004F1A34" w:rsidP="006D4665">
            <w:pPr>
              <w:spacing w:line="240" w:lineRule="auto"/>
              <w:rPr>
                <w:rFonts w:ascii="Calibri" w:hAnsi="Calibri" w:cs="Calibri"/>
                <w:b/>
                <w:color w:val="000000"/>
                <w:szCs w:val="20"/>
              </w:rPr>
            </w:pPr>
            <w:r w:rsidRPr="008159A5">
              <w:rPr>
                <w:rFonts w:ascii="Calibri" w:hAnsi="Calibri" w:cs="Calibri"/>
              </w:rPr>
              <w:t xml:space="preserve">(a) </w:t>
            </w:r>
            <w:r w:rsidRPr="008159A5">
              <w:rPr>
                <w:rFonts w:ascii="Calibri" w:hAnsi="Calibri" w:cs="Calibri"/>
                <w:bCs/>
                <w:color w:val="000000"/>
                <w:szCs w:val="20"/>
              </w:rPr>
              <w:t>7.352</w:t>
            </w:r>
            <w:r w:rsidRPr="008159A5">
              <w:rPr>
                <w:rFonts w:ascii="Calibri" w:hAnsi="Calibri" w:cs="Calibri"/>
                <w:b/>
                <w:color w:val="000000"/>
                <w:szCs w:val="20"/>
              </w:rPr>
              <w:t xml:space="preserve"> </w:t>
            </w:r>
            <w:r w:rsidRPr="008159A5">
              <w:rPr>
                <w:rFonts w:ascii="Calibri" w:hAnsi="Calibri" w:cs="Calibri"/>
                <w:bCs/>
                <w:color w:val="000000"/>
                <w:szCs w:val="20"/>
              </w:rPr>
              <w:t>ha</w:t>
            </w:r>
          </w:p>
          <w:p w14:paraId="22418C96"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(b) </w:t>
            </w:r>
            <w:r w:rsidRPr="008159A5">
              <w:rPr>
                <w:rFonts w:ascii="Calibri" w:hAnsi="Calibri" w:cs="Calibri"/>
                <w:color w:val="000000"/>
                <w:szCs w:val="20"/>
              </w:rPr>
              <w:t>Vườn quốc gia Núi Chúa (Điểm METT = 48</w:t>
            </w:r>
          </w:p>
          <w:p w14:paraId="47BB26AA" w14:textId="77777777" w:rsidR="004F1A34" w:rsidRPr="008159A5" w:rsidRDefault="004F1A34" w:rsidP="006D4665">
            <w:pPr>
              <w:spacing w:line="240" w:lineRule="auto"/>
              <w:jc w:val="center"/>
              <w:rPr>
                <w:rFonts w:ascii="Calibri" w:hAnsi="Calibri" w:cs="Calibri"/>
                <w:szCs w:val="20"/>
              </w:rPr>
            </w:pPr>
          </w:p>
        </w:tc>
        <w:tc>
          <w:tcPr>
            <w:tcW w:w="2457" w:type="dxa"/>
          </w:tcPr>
          <w:p w14:paraId="71C72F3B" w14:textId="77777777" w:rsidR="004F1A34" w:rsidRPr="008159A5" w:rsidRDefault="004F1A34" w:rsidP="006D4665">
            <w:pPr>
              <w:spacing w:line="240" w:lineRule="auto"/>
              <w:rPr>
                <w:rFonts w:ascii="Calibri" w:hAnsi="Calibri" w:cs="Calibri"/>
                <w:b/>
                <w:color w:val="000000"/>
                <w:szCs w:val="20"/>
              </w:rPr>
            </w:pPr>
            <w:r w:rsidRPr="008159A5">
              <w:rPr>
                <w:rFonts w:ascii="Calibri" w:hAnsi="Calibri" w:cs="Calibri"/>
              </w:rPr>
              <w:t xml:space="preserve">(a) </w:t>
            </w:r>
            <w:r w:rsidRPr="008159A5">
              <w:rPr>
                <w:rFonts w:ascii="Calibri" w:hAnsi="Calibri" w:cs="Calibri"/>
                <w:bCs/>
                <w:color w:val="000000"/>
                <w:szCs w:val="20"/>
              </w:rPr>
              <w:t>7.352</w:t>
            </w:r>
            <w:r w:rsidRPr="008159A5">
              <w:rPr>
                <w:rFonts w:ascii="Calibri" w:hAnsi="Calibri" w:cs="Calibri"/>
                <w:b/>
                <w:color w:val="000000"/>
                <w:szCs w:val="20"/>
              </w:rPr>
              <w:t xml:space="preserve"> </w:t>
            </w:r>
            <w:r w:rsidRPr="008159A5">
              <w:rPr>
                <w:rFonts w:ascii="Calibri" w:hAnsi="Calibri" w:cs="Calibri"/>
                <w:bCs/>
                <w:color w:val="000000"/>
                <w:szCs w:val="20"/>
              </w:rPr>
              <w:t>ha</w:t>
            </w:r>
          </w:p>
          <w:p w14:paraId="016BE4B9"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(b) </w:t>
            </w:r>
            <w:r w:rsidRPr="008159A5">
              <w:rPr>
                <w:rFonts w:ascii="Calibri" w:hAnsi="Calibri" w:cs="Calibri"/>
                <w:color w:val="000000"/>
                <w:szCs w:val="20"/>
              </w:rPr>
              <w:t>Vườn quốc gia Núi Chúa (Điểm METT = 54</w:t>
            </w:r>
          </w:p>
          <w:p w14:paraId="23322B1B" w14:textId="77777777" w:rsidR="004F1A34" w:rsidRPr="008159A5" w:rsidRDefault="004F1A34" w:rsidP="006D4665">
            <w:pPr>
              <w:pStyle w:val="ListParagraph"/>
              <w:ind w:left="167"/>
              <w:rPr>
                <w:rFonts w:ascii="Calibri" w:hAnsi="Calibri" w:cs="Calibri"/>
                <w:sz w:val="20"/>
                <w:szCs w:val="20"/>
                <w:lang w:val="en-CA"/>
              </w:rPr>
            </w:pPr>
          </w:p>
        </w:tc>
      </w:tr>
      <w:tr w:rsidR="004F1A34" w:rsidRPr="008159A5" w14:paraId="4E97AD38" w14:textId="77777777" w:rsidTr="00200135">
        <w:trPr>
          <w:trHeight w:val="305"/>
          <w:jc w:val="center"/>
        </w:trPr>
        <w:tc>
          <w:tcPr>
            <w:tcW w:w="2605" w:type="dxa"/>
            <w:shd w:val="pct12" w:color="auto" w:fill="auto"/>
          </w:tcPr>
          <w:p w14:paraId="30647445" w14:textId="77777777" w:rsidR="004F1A34" w:rsidRPr="008159A5" w:rsidRDefault="004F1A34" w:rsidP="006D4665">
            <w:pPr>
              <w:spacing w:line="240" w:lineRule="auto"/>
              <w:jc w:val="center"/>
              <w:rPr>
                <w:rFonts w:ascii="Calibri" w:hAnsi="Calibri" w:cs="Calibri"/>
                <w:b/>
                <w:bCs/>
                <w:szCs w:val="20"/>
              </w:rPr>
            </w:pPr>
          </w:p>
        </w:tc>
        <w:tc>
          <w:tcPr>
            <w:tcW w:w="4053" w:type="dxa"/>
          </w:tcPr>
          <w:p w14:paraId="18CD38CF"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szCs w:val="20"/>
                <w:u w:val="single"/>
              </w:rPr>
              <w:t xml:space="preserve">Chỉ số cốt lõi </w:t>
            </w:r>
            <w:r w:rsidRPr="008159A5">
              <w:rPr>
                <w:rFonts w:ascii="Calibri" w:hAnsi="Calibri" w:cs="Calibri"/>
                <w:b/>
                <w:bCs/>
                <w:szCs w:val="20"/>
                <w:u w:val="single"/>
              </w:rPr>
              <w:t>bắt buộc</w:t>
            </w:r>
            <w:r w:rsidRPr="008159A5">
              <w:rPr>
                <w:rFonts w:ascii="Calibri" w:hAnsi="Calibri" w:cs="Calibri"/>
                <w:bCs/>
                <w:szCs w:val="20"/>
                <w:u w:val="single"/>
              </w:rPr>
              <w:t xml:space="preserve"> số 3 của GEF:</w:t>
            </w:r>
          </w:p>
          <w:p w14:paraId="14092A74"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Diện tích </w:t>
            </w:r>
            <w:r w:rsidRPr="008159A5">
              <w:rPr>
                <w:rFonts w:ascii="Calibri" w:hAnsi="Calibri" w:cs="Calibri"/>
                <w:b/>
                <w:szCs w:val="20"/>
              </w:rPr>
              <w:t>cảnh quan được tăng cường quản lý</w:t>
            </w:r>
            <w:r w:rsidRPr="008159A5">
              <w:rPr>
                <w:rFonts w:ascii="Calibri" w:hAnsi="Calibri" w:cs="Calibri"/>
                <w:szCs w:val="20"/>
              </w:rPr>
              <w:t xml:space="preserve"> (không bao gồm phần diện tích KBT) (</w:t>
            </w:r>
            <w:r w:rsidRPr="008159A5">
              <w:rPr>
                <w:rFonts w:ascii="Calibri" w:hAnsi="Calibri" w:cs="Calibri"/>
                <w:color w:val="000000"/>
                <w:szCs w:val="20"/>
              </w:rPr>
              <w:t>Ha)</w:t>
            </w:r>
          </w:p>
          <w:p w14:paraId="3EAE6208"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bCs/>
                <w:i/>
                <w:szCs w:val="20"/>
              </w:rPr>
              <w:t>(Chỉ số cốt lõi 4.1 của GEF-7)</w:t>
            </w:r>
          </w:p>
          <w:p w14:paraId="42F3A818"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 xml:space="preserve">(a) </w:t>
            </w:r>
            <w:r w:rsidRPr="008159A5">
              <w:rPr>
                <w:rFonts w:ascii="Calibri" w:hAnsi="Calibri" w:cs="Calibri"/>
                <w:bCs/>
                <w:iCs/>
                <w:szCs w:val="20"/>
              </w:rPr>
              <w:t>Tổng số hec-ta</w:t>
            </w:r>
          </w:p>
          <w:p w14:paraId="18847CBC"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(b) </w:t>
            </w:r>
            <w:r w:rsidRPr="008159A5">
              <w:rPr>
                <w:rFonts w:ascii="Calibri" w:hAnsi="Calibri" w:cs="Calibri"/>
                <w:color w:val="000000"/>
                <w:szCs w:val="20"/>
              </w:rPr>
              <w:t>Vườn quốc gia Núi Chúa (vùng đệm trên cạn)</w:t>
            </w:r>
          </w:p>
          <w:p w14:paraId="2DB1EDDF"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 xml:space="preserve">(c) </w:t>
            </w:r>
            <w:r w:rsidRPr="008159A5">
              <w:rPr>
                <w:rFonts w:ascii="Calibri" w:hAnsi="Calibri" w:cs="Calibri"/>
                <w:color w:val="000000"/>
                <w:szCs w:val="20"/>
              </w:rPr>
              <w:t>Vườn quốc gia Phong Nha-Kẻ Bàng (vùng đệm trên cạn)</w:t>
            </w:r>
          </w:p>
          <w:p w14:paraId="1DFF58FC" w14:textId="77777777" w:rsidR="004F1A34" w:rsidRPr="008159A5" w:rsidRDefault="004F1A34" w:rsidP="006D4665">
            <w:pPr>
              <w:spacing w:line="240" w:lineRule="auto"/>
              <w:rPr>
                <w:rFonts w:ascii="Calibri" w:hAnsi="Calibri" w:cs="Calibri"/>
                <w:bCs/>
                <w:szCs w:val="20"/>
              </w:rPr>
            </w:pPr>
          </w:p>
        </w:tc>
        <w:tc>
          <w:tcPr>
            <w:tcW w:w="2457" w:type="dxa"/>
          </w:tcPr>
          <w:p w14:paraId="68056E45"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(a) Tổng số ha (trên cạn): </w:t>
            </w:r>
            <w:r w:rsidRPr="008159A5">
              <w:rPr>
                <w:rFonts w:ascii="Calibri" w:hAnsi="Calibri" w:cs="Calibri"/>
                <w:bCs/>
                <w:color w:val="000000"/>
                <w:szCs w:val="20"/>
              </w:rPr>
              <w:t>0 ha.</w:t>
            </w:r>
          </w:p>
          <w:p w14:paraId="33644C25" w14:textId="77777777" w:rsidR="004F1A34" w:rsidRPr="008159A5" w:rsidRDefault="004F1A34" w:rsidP="006D4665">
            <w:pPr>
              <w:spacing w:line="240" w:lineRule="auto"/>
              <w:rPr>
                <w:rFonts w:ascii="Calibri" w:hAnsi="Calibri" w:cs="Calibri"/>
                <w:szCs w:val="20"/>
              </w:rPr>
            </w:pPr>
            <w:r w:rsidRPr="008159A5">
              <w:rPr>
                <w:rFonts w:ascii="Calibri" w:hAnsi="Calibri" w:cs="Calibri"/>
              </w:rPr>
              <w:t xml:space="preserve">(b) </w:t>
            </w:r>
            <w:r w:rsidRPr="008159A5">
              <w:rPr>
                <w:rFonts w:ascii="Calibri" w:hAnsi="Calibri" w:cs="Calibri"/>
                <w:color w:val="000000"/>
                <w:szCs w:val="20"/>
              </w:rPr>
              <w:t xml:space="preserve">Vườn quốc gia Núi Chúa (rừng phòng hộ): </w:t>
            </w:r>
            <w:r w:rsidRPr="008159A5">
              <w:rPr>
                <w:rFonts w:ascii="Calibri" w:hAnsi="Calibri" w:cs="Calibri"/>
              </w:rPr>
              <w:t>0 ha.</w:t>
            </w:r>
          </w:p>
          <w:p w14:paraId="29CA03AE" w14:textId="77777777" w:rsidR="004F1A34" w:rsidRPr="008159A5" w:rsidRDefault="004F1A34" w:rsidP="006D4665">
            <w:pPr>
              <w:spacing w:line="240" w:lineRule="auto"/>
              <w:rPr>
                <w:rFonts w:ascii="Calibri" w:hAnsi="Calibri" w:cs="Calibri"/>
                <w:szCs w:val="20"/>
              </w:rPr>
            </w:pPr>
            <w:r w:rsidRPr="008159A5">
              <w:rPr>
                <w:rFonts w:ascii="Calibri" w:hAnsi="Calibri" w:cs="Calibri"/>
              </w:rPr>
              <w:cr/>
            </w:r>
            <w:r w:rsidRPr="008159A5">
              <w:rPr>
                <w:rFonts w:ascii="Calibri" w:hAnsi="Calibri" w:cs="Calibri"/>
              </w:rPr>
              <w:br/>
              <w:t xml:space="preserve">(c)  </w:t>
            </w:r>
            <w:r w:rsidRPr="008159A5">
              <w:rPr>
                <w:rFonts w:ascii="Calibri" w:hAnsi="Calibri" w:cs="Calibri"/>
                <w:color w:val="000000"/>
                <w:szCs w:val="20"/>
              </w:rPr>
              <w:t>Vườn quốc gia Phong Nha-Kẻ Bàng (vùng đệm trên cạn): 0 ha.</w:t>
            </w:r>
          </w:p>
        </w:tc>
        <w:tc>
          <w:tcPr>
            <w:tcW w:w="2457" w:type="dxa"/>
          </w:tcPr>
          <w:p w14:paraId="45FBF4B1"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(a) Tổng số ha (trên cạn): </w:t>
            </w:r>
            <w:r w:rsidRPr="008159A5">
              <w:rPr>
                <w:rFonts w:ascii="Calibri" w:hAnsi="Calibri" w:cs="Calibri"/>
                <w:bCs/>
                <w:color w:val="000000"/>
                <w:szCs w:val="20"/>
              </w:rPr>
              <w:t xml:space="preserve">22.900 ha. </w:t>
            </w:r>
          </w:p>
          <w:p w14:paraId="6DE6F2E7" w14:textId="77777777" w:rsidR="004F1A34" w:rsidRPr="008159A5" w:rsidRDefault="004F1A34" w:rsidP="006D4665">
            <w:pPr>
              <w:spacing w:line="240" w:lineRule="auto"/>
              <w:rPr>
                <w:rFonts w:ascii="Calibri" w:hAnsi="Calibri" w:cs="Calibri"/>
                <w:szCs w:val="20"/>
              </w:rPr>
            </w:pPr>
            <w:r w:rsidRPr="008159A5">
              <w:rPr>
                <w:rFonts w:ascii="Calibri" w:hAnsi="Calibri" w:cs="Calibri"/>
              </w:rPr>
              <w:t xml:space="preserve">(b) </w:t>
            </w:r>
            <w:r w:rsidRPr="008159A5">
              <w:rPr>
                <w:rFonts w:ascii="Calibri" w:hAnsi="Calibri" w:cs="Calibri"/>
                <w:color w:val="000000"/>
                <w:szCs w:val="20"/>
              </w:rPr>
              <w:t xml:space="preserve">Vườn quốc gia Núi Chúa (rừng phòng hộ): </w:t>
            </w:r>
            <w:r w:rsidRPr="008159A5">
              <w:rPr>
                <w:rFonts w:ascii="Calibri" w:hAnsi="Calibri" w:cs="Calibri"/>
              </w:rPr>
              <w:t>900</w:t>
            </w:r>
            <w:r w:rsidRPr="008159A5">
              <w:rPr>
                <w:rFonts w:ascii="Calibri" w:hAnsi="Calibri" w:cs="Calibri"/>
                <w:color w:val="000000"/>
                <w:szCs w:val="20"/>
              </w:rPr>
              <w:t xml:space="preserve"> ha </w:t>
            </w:r>
          </w:p>
          <w:p w14:paraId="5001887F"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cr/>
            </w:r>
            <w:r w:rsidRPr="008159A5">
              <w:rPr>
                <w:rFonts w:ascii="Calibri" w:hAnsi="Calibri" w:cs="Calibri"/>
              </w:rPr>
              <w:br/>
              <w:t xml:space="preserve">(c) </w:t>
            </w:r>
            <w:r w:rsidRPr="008159A5">
              <w:rPr>
                <w:rFonts w:ascii="Calibri" w:hAnsi="Calibri" w:cs="Calibri"/>
                <w:color w:val="000000"/>
                <w:szCs w:val="20"/>
              </w:rPr>
              <w:t>Vườn quốc gia Phong Nha-Kẻ Bàng (vùng đệm trên cạn): 22.000 ha.</w:t>
            </w:r>
          </w:p>
        </w:tc>
        <w:tc>
          <w:tcPr>
            <w:tcW w:w="2457" w:type="dxa"/>
          </w:tcPr>
          <w:p w14:paraId="65DE3E49" w14:textId="77777777" w:rsidR="004F1A34" w:rsidRPr="008159A5" w:rsidRDefault="004F1A34" w:rsidP="006D4665">
            <w:pPr>
              <w:spacing w:line="240" w:lineRule="auto"/>
              <w:rPr>
                <w:rFonts w:ascii="Calibri" w:hAnsi="Calibri" w:cs="Calibri"/>
                <w:bCs/>
                <w:color w:val="000000"/>
                <w:szCs w:val="20"/>
              </w:rPr>
            </w:pPr>
            <w:r w:rsidRPr="008159A5">
              <w:rPr>
                <w:rFonts w:ascii="Calibri" w:hAnsi="Calibri" w:cs="Calibri"/>
              </w:rPr>
              <w:t xml:space="preserve">(a) Tổng số ha (trên cạn): </w:t>
            </w:r>
            <w:r w:rsidRPr="008159A5">
              <w:rPr>
                <w:rFonts w:ascii="Calibri" w:hAnsi="Calibri" w:cs="Calibri"/>
                <w:bCs/>
                <w:color w:val="000000"/>
                <w:szCs w:val="20"/>
              </w:rPr>
              <w:t xml:space="preserve">45.802 ha </w:t>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bCs/>
                <w:color w:val="000000"/>
                <w:szCs w:val="20"/>
              </w:rPr>
              <w:cr/>
            </w:r>
            <w:r w:rsidRPr="008159A5">
              <w:rPr>
                <w:rFonts w:ascii="Calibri" w:hAnsi="Calibri" w:cs="Calibri"/>
                <w:bCs/>
                <w:color w:val="000000"/>
                <w:szCs w:val="20"/>
              </w:rPr>
              <w:br/>
            </w:r>
            <w:r w:rsidRPr="008159A5">
              <w:rPr>
                <w:rFonts w:ascii="Calibri" w:hAnsi="Calibri" w:cs="Calibri"/>
              </w:rPr>
              <w:t xml:space="preserve">(b) </w:t>
            </w:r>
            <w:r w:rsidRPr="008159A5">
              <w:rPr>
                <w:rFonts w:ascii="Calibri" w:hAnsi="Calibri" w:cs="Calibri"/>
                <w:color w:val="000000"/>
                <w:szCs w:val="20"/>
              </w:rPr>
              <w:t xml:space="preserve">Vườn quốc gia Núi Chúa (rừng phòng hộ): </w:t>
            </w:r>
            <w:r w:rsidRPr="008159A5">
              <w:rPr>
                <w:rFonts w:ascii="Calibri" w:hAnsi="Calibri" w:cs="Calibri"/>
              </w:rPr>
              <w:t>1.802</w:t>
            </w:r>
            <w:r w:rsidRPr="008159A5">
              <w:rPr>
                <w:rFonts w:ascii="Calibri" w:hAnsi="Calibri" w:cs="Calibri"/>
                <w:color w:val="000000"/>
                <w:szCs w:val="20"/>
              </w:rPr>
              <w:t xml:space="preserve"> ha </w:t>
            </w:r>
          </w:p>
          <w:p w14:paraId="1A0861AB"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rPr>
              <w:t xml:space="preserve">(c) </w:t>
            </w:r>
            <w:r w:rsidRPr="008159A5">
              <w:rPr>
                <w:rFonts w:ascii="Calibri" w:hAnsi="Calibri" w:cs="Calibri"/>
                <w:color w:val="000000"/>
                <w:szCs w:val="20"/>
              </w:rPr>
              <w:t>Vườn quốc gia Phong Nha-Kẻ Bàng (vùng đệm trên cạn): 44.000 ha.</w:t>
            </w:r>
          </w:p>
        </w:tc>
      </w:tr>
      <w:tr w:rsidR="004F1A34" w:rsidRPr="008159A5" w14:paraId="38646B39" w14:textId="77777777" w:rsidTr="00200135">
        <w:trPr>
          <w:trHeight w:val="350"/>
          <w:jc w:val="center"/>
        </w:trPr>
        <w:tc>
          <w:tcPr>
            <w:tcW w:w="2605" w:type="dxa"/>
            <w:shd w:val="pct12" w:color="auto" w:fill="auto"/>
          </w:tcPr>
          <w:p w14:paraId="2BDD1DDA" w14:textId="77777777" w:rsidR="004F1A34" w:rsidRPr="008159A5" w:rsidRDefault="004F1A34" w:rsidP="006D4665">
            <w:pPr>
              <w:spacing w:line="240" w:lineRule="auto"/>
              <w:jc w:val="center"/>
              <w:rPr>
                <w:rFonts w:ascii="Calibri" w:hAnsi="Calibri" w:cs="Calibri"/>
                <w:b/>
                <w:bCs/>
                <w:szCs w:val="20"/>
              </w:rPr>
            </w:pPr>
          </w:p>
        </w:tc>
        <w:tc>
          <w:tcPr>
            <w:tcW w:w="4053" w:type="dxa"/>
          </w:tcPr>
          <w:p w14:paraId="5CCF0C3C" w14:textId="77777777" w:rsidR="004F1A34" w:rsidRPr="008159A5" w:rsidRDefault="004F1A34" w:rsidP="006D4665">
            <w:pPr>
              <w:spacing w:line="240" w:lineRule="auto"/>
              <w:rPr>
                <w:rFonts w:ascii="Calibri" w:hAnsi="Calibri" w:cs="Calibri"/>
                <w:bCs/>
                <w:szCs w:val="20"/>
              </w:rPr>
            </w:pPr>
            <w:r w:rsidRPr="008159A5">
              <w:rPr>
                <w:rFonts w:ascii="Calibri" w:hAnsi="Calibri" w:cs="Calibri"/>
                <w:bCs/>
                <w:szCs w:val="20"/>
                <w:u w:val="single"/>
              </w:rPr>
              <w:t xml:space="preserve">Chỉ số cốt lõi </w:t>
            </w:r>
            <w:r w:rsidRPr="008159A5">
              <w:rPr>
                <w:rFonts w:ascii="Calibri" w:hAnsi="Calibri" w:cs="Calibri"/>
                <w:b/>
                <w:bCs/>
                <w:szCs w:val="20"/>
                <w:u w:val="single"/>
              </w:rPr>
              <w:t>bắt buộc</w:t>
            </w:r>
            <w:r w:rsidRPr="008159A5">
              <w:rPr>
                <w:rFonts w:ascii="Calibri" w:hAnsi="Calibri" w:cs="Calibri"/>
                <w:bCs/>
                <w:szCs w:val="20"/>
                <w:u w:val="single"/>
              </w:rPr>
              <w:t xml:space="preserve"> số 4 của GEF:</w:t>
            </w:r>
          </w:p>
          <w:p w14:paraId="0E15440C" w14:textId="05549060" w:rsidR="004F1A34" w:rsidRPr="008159A5" w:rsidRDefault="003E379B" w:rsidP="006D4665">
            <w:pPr>
              <w:spacing w:line="240" w:lineRule="auto"/>
              <w:rPr>
                <w:rFonts w:ascii="Calibri" w:hAnsi="Calibri" w:cs="Calibri"/>
                <w:bCs/>
                <w:i/>
                <w:szCs w:val="20"/>
              </w:rPr>
            </w:pPr>
            <w:r>
              <w:rPr>
                <w:rFonts w:ascii="Calibri" w:hAnsi="Calibri" w:cs="Calibri"/>
                <w:color w:val="000000"/>
                <w:szCs w:val="20"/>
              </w:rPr>
              <w:t>Số</w:t>
            </w:r>
            <w:r w:rsidR="004F1A34" w:rsidRPr="008159A5">
              <w:rPr>
                <w:rFonts w:ascii="Calibri" w:hAnsi="Calibri" w:cs="Calibri"/>
                <w:color w:val="000000"/>
                <w:szCs w:val="20"/>
              </w:rPr>
              <w:t xml:space="preserve"> </w:t>
            </w:r>
            <w:r w:rsidR="004F1A34" w:rsidRPr="008159A5">
              <w:rPr>
                <w:rFonts w:ascii="Calibri" w:hAnsi="Calibri" w:cs="Calibri"/>
                <w:bCs/>
                <w:szCs w:val="20"/>
              </w:rPr>
              <w:t xml:space="preserve">người hưởng lợi trực tiếp chia theo tỉ lệ giới </w:t>
            </w:r>
            <w:r w:rsidR="009F7C4F">
              <w:rPr>
                <w:rFonts w:ascii="Calibri" w:hAnsi="Calibri" w:cs="Calibri"/>
                <w:bCs/>
                <w:szCs w:val="20"/>
                <w:lang w:val="en-US"/>
              </w:rPr>
              <w:t>là</w:t>
            </w:r>
            <w:r w:rsidR="004F1A34" w:rsidRPr="008159A5">
              <w:rPr>
                <w:rFonts w:ascii="Calibri" w:hAnsi="Calibri" w:cs="Calibri"/>
                <w:bCs/>
                <w:szCs w:val="20"/>
              </w:rPr>
              <w:t xml:space="preserve"> người đồng hưởng lợi từ sự đầu tư của GEF</w:t>
            </w:r>
          </w:p>
          <w:p w14:paraId="60E04990"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bCs/>
                <w:i/>
                <w:szCs w:val="20"/>
              </w:rPr>
              <w:t>(Chỉ số cốt lõi 11 của GEF-7)</w:t>
            </w:r>
          </w:p>
          <w:p w14:paraId="177304EA" w14:textId="77777777" w:rsidR="004F1A34" w:rsidRPr="008159A5" w:rsidRDefault="004F1A34" w:rsidP="006D4665">
            <w:pPr>
              <w:pStyle w:val="ListParagraph"/>
              <w:numPr>
                <w:ilvl w:val="0"/>
                <w:numId w:val="31"/>
              </w:numPr>
              <w:rPr>
                <w:rFonts w:ascii="Calibri" w:hAnsi="Calibri" w:cs="Calibri"/>
                <w:bCs/>
                <w:iCs/>
                <w:sz w:val="20"/>
                <w:szCs w:val="20"/>
              </w:rPr>
            </w:pPr>
            <w:r w:rsidRPr="008159A5">
              <w:rPr>
                <w:rFonts w:ascii="Calibri" w:hAnsi="Calibri" w:cs="Calibri"/>
                <w:bCs/>
                <w:iCs/>
                <w:sz w:val="20"/>
                <w:szCs w:val="20"/>
              </w:rPr>
              <w:t>Tổng cộng</w:t>
            </w:r>
          </w:p>
          <w:p w14:paraId="32903231" w14:textId="723B3510" w:rsidR="004F1A34" w:rsidRPr="008159A5" w:rsidRDefault="004F1A34" w:rsidP="006D4665">
            <w:pPr>
              <w:pStyle w:val="ListParagraph"/>
              <w:numPr>
                <w:ilvl w:val="0"/>
                <w:numId w:val="31"/>
              </w:numPr>
              <w:rPr>
                <w:rFonts w:ascii="Calibri" w:hAnsi="Calibri" w:cs="Calibri"/>
                <w:bCs/>
                <w:iCs/>
                <w:sz w:val="20"/>
                <w:szCs w:val="20"/>
              </w:rPr>
            </w:pPr>
            <w:r w:rsidRPr="008159A5">
              <w:rPr>
                <w:rFonts w:ascii="Calibri" w:hAnsi="Calibri" w:cs="Calibri"/>
                <w:bCs/>
                <w:iCs/>
                <w:sz w:val="20"/>
                <w:szCs w:val="20"/>
              </w:rPr>
              <w:t xml:space="preserve">Người sinh sống trong </w:t>
            </w:r>
            <w:r w:rsidR="009216EA">
              <w:rPr>
                <w:rFonts w:ascii="Calibri" w:hAnsi="Calibri" w:cs="Calibri"/>
                <w:bCs/>
                <w:iCs/>
                <w:sz w:val="20"/>
                <w:szCs w:val="20"/>
              </w:rPr>
              <w:t>địa bàn thực hiện dự án</w:t>
            </w:r>
          </w:p>
          <w:p w14:paraId="60E24995" w14:textId="77777777" w:rsidR="004F1A34" w:rsidRPr="008159A5" w:rsidRDefault="004F1A34" w:rsidP="006D4665">
            <w:pPr>
              <w:pStyle w:val="ListParagraph"/>
              <w:numPr>
                <w:ilvl w:val="0"/>
                <w:numId w:val="31"/>
              </w:numPr>
              <w:rPr>
                <w:rFonts w:ascii="Calibri" w:hAnsi="Calibri" w:cs="Calibri"/>
                <w:bCs/>
                <w:iCs/>
                <w:sz w:val="20"/>
                <w:szCs w:val="20"/>
              </w:rPr>
            </w:pPr>
            <w:r w:rsidRPr="008159A5">
              <w:rPr>
                <w:rFonts w:ascii="Calibri" w:hAnsi="Calibri" w:cs="Calibri"/>
                <w:bCs/>
                <w:iCs/>
                <w:sz w:val="20"/>
                <w:szCs w:val="20"/>
              </w:rPr>
              <w:t>Nhân sự khu vực tư nhân: Chính thức và dựa vào cộng đồng</w:t>
            </w:r>
          </w:p>
          <w:p w14:paraId="642DB36A" w14:textId="77777777" w:rsidR="004F1A34" w:rsidRPr="008159A5" w:rsidRDefault="004F1A34" w:rsidP="006D4665">
            <w:pPr>
              <w:pStyle w:val="ListParagraph"/>
              <w:numPr>
                <w:ilvl w:val="0"/>
                <w:numId w:val="31"/>
              </w:numPr>
              <w:rPr>
                <w:rFonts w:ascii="Calibri" w:hAnsi="Calibri" w:cs="Calibri"/>
                <w:bCs/>
                <w:iCs/>
                <w:sz w:val="20"/>
                <w:szCs w:val="20"/>
              </w:rPr>
            </w:pPr>
            <w:r w:rsidRPr="008159A5">
              <w:rPr>
                <w:rFonts w:ascii="Calibri" w:hAnsi="Calibri" w:cs="Calibri"/>
                <w:bCs/>
                <w:iCs/>
                <w:sz w:val="20"/>
                <w:szCs w:val="20"/>
              </w:rPr>
              <w:t>Cán bộ nhà nước: trung ương, tỉnh và địa phương</w:t>
            </w:r>
          </w:p>
        </w:tc>
        <w:tc>
          <w:tcPr>
            <w:tcW w:w="2457" w:type="dxa"/>
          </w:tcPr>
          <w:p w14:paraId="4848E4FD" w14:textId="77777777" w:rsidR="004F1A34" w:rsidRPr="008159A5" w:rsidRDefault="004F1A34" w:rsidP="006D4665">
            <w:pPr>
              <w:spacing w:line="240" w:lineRule="auto"/>
              <w:rPr>
                <w:rFonts w:ascii="Calibri" w:hAnsi="Calibri" w:cs="Calibri"/>
                <w:szCs w:val="20"/>
              </w:rPr>
            </w:pPr>
          </w:p>
          <w:p w14:paraId="2F85A4F0"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0 người</w:t>
            </w:r>
          </w:p>
          <w:p w14:paraId="35155BA9"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(b) 0 người</w:t>
            </w:r>
          </w:p>
          <w:p w14:paraId="0F6A3F6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 0 người</w:t>
            </w:r>
          </w:p>
          <w:p w14:paraId="7A0E5609"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(d) 0 người</w:t>
            </w:r>
          </w:p>
          <w:p w14:paraId="13078365" w14:textId="77777777" w:rsidR="004F1A34" w:rsidRPr="008159A5" w:rsidRDefault="004F1A34" w:rsidP="006D4665">
            <w:pPr>
              <w:spacing w:line="240" w:lineRule="auto"/>
              <w:rPr>
                <w:rFonts w:ascii="Calibri" w:hAnsi="Calibri" w:cs="Calibri"/>
                <w:szCs w:val="20"/>
              </w:rPr>
            </w:pPr>
          </w:p>
          <w:p w14:paraId="2248715E" w14:textId="77777777" w:rsidR="004F1A34" w:rsidRPr="008159A5" w:rsidRDefault="004F1A34" w:rsidP="006D4665">
            <w:pPr>
              <w:spacing w:line="240" w:lineRule="auto"/>
              <w:rPr>
                <w:rFonts w:ascii="Calibri" w:hAnsi="Calibri" w:cs="Calibri"/>
                <w:szCs w:val="20"/>
              </w:rPr>
            </w:pPr>
          </w:p>
        </w:tc>
        <w:tc>
          <w:tcPr>
            <w:tcW w:w="2457" w:type="dxa"/>
          </w:tcPr>
          <w:p w14:paraId="5031D50D" w14:textId="77777777" w:rsidR="004F1A34" w:rsidRPr="008159A5" w:rsidRDefault="004F1A34" w:rsidP="006D4665">
            <w:pPr>
              <w:spacing w:line="240" w:lineRule="auto"/>
              <w:rPr>
                <w:rFonts w:ascii="Calibri" w:hAnsi="Calibri" w:cs="Calibri"/>
                <w:color w:val="000000" w:themeColor="text1"/>
                <w:szCs w:val="20"/>
              </w:rPr>
            </w:pPr>
          </w:p>
          <w:p w14:paraId="22C72C84"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t>(a) 1.799 người (1.009 nam / 790 nữ)</w:t>
            </w:r>
          </w:p>
          <w:p w14:paraId="4E0380CB"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(b) 1.508 người (768 nam / 740 nữ)</w:t>
            </w:r>
          </w:p>
          <w:p w14:paraId="7770D877"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(c) 275 người (227 nam / 48 nữ)</w:t>
            </w:r>
          </w:p>
          <w:p w14:paraId="3F2D3C93"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(d) 16 người (14 nam / 2 nữ)</w:t>
            </w:r>
          </w:p>
        </w:tc>
        <w:tc>
          <w:tcPr>
            <w:tcW w:w="2457" w:type="dxa"/>
          </w:tcPr>
          <w:p w14:paraId="4579AA3F" w14:textId="77777777" w:rsidR="004F1A34" w:rsidRPr="008159A5" w:rsidRDefault="004F1A34" w:rsidP="006D4665">
            <w:pPr>
              <w:spacing w:line="240" w:lineRule="auto"/>
              <w:rPr>
                <w:rFonts w:ascii="Calibri" w:hAnsi="Calibri" w:cs="Calibri"/>
                <w:color w:val="000000" w:themeColor="text1"/>
                <w:szCs w:val="20"/>
              </w:rPr>
            </w:pPr>
          </w:p>
          <w:p w14:paraId="6784FA5E"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r>
            <w:r w:rsidRPr="008159A5">
              <w:rPr>
                <w:rFonts w:ascii="Calibri" w:hAnsi="Calibri" w:cs="Calibri"/>
                <w:color w:val="000000" w:themeColor="text1"/>
                <w:szCs w:val="20"/>
              </w:rPr>
              <w:cr/>
            </w:r>
            <w:r w:rsidRPr="008159A5">
              <w:rPr>
                <w:rFonts w:ascii="Calibri" w:hAnsi="Calibri" w:cs="Calibri"/>
                <w:color w:val="000000" w:themeColor="text1"/>
                <w:szCs w:val="20"/>
              </w:rPr>
              <w:br/>
              <w:t>(a) 3.000 người (1.681 nam / 1.319 nữ)</w:t>
            </w:r>
          </w:p>
          <w:p w14:paraId="7385CCED"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(b) 2.514 người (1.280 nam / 1.234 nữ)</w:t>
            </w:r>
          </w:p>
          <w:p w14:paraId="6F1385B3"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(c) 459 người (378 nam / 81 nữ)</w:t>
            </w:r>
          </w:p>
          <w:p w14:paraId="5AFD098E"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(d) 27 người (23 nam / 4 nữ)</w:t>
            </w:r>
          </w:p>
        </w:tc>
      </w:tr>
      <w:tr w:rsidR="004F1A34" w:rsidRPr="008159A5" w14:paraId="3B1370C8" w14:textId="77777777" w:rsidTr="00200135">
        <w:trPr>
          <w:trHeight w:val="575"/>
          <w:jc w:val="center"/>
        </w:trPr>
        <w:tc>
          <w:tcPr>
            <w:tcW w:w="2605" w:type="dxa"/>
            <w:tcBorders>
              <w:bottom w:val="single" w:sz="4" w:space="0" w:color="auto"/>
            </w:tcBorders>
            <w:shd w:val="clear" w:color="auto" w:fill="E7E6E6" w:themeFill="background2"/>
            <w:vAlign w:val="center"/>
          </w:tcPr>
          <w:p w14:paraId="7F722CFD" w14:textId="77777777" w:rsidR="004F1A34" w:rsidRPr="008159A5" w:rsidRDefault="004F1A34" w:rsidP="006D4665">
            <w:pPr>
              <w:spacing w:line="240" w:lineRule="auto"/>
              <w:jc w:val="center"/>
              <w:rPr>
                <w:rFonts w:ascii="Calibri" w:hAnsi="Calibri" w:cs="Calibri"/>
                <w:b/>
                <w:bCs/>
                <w:i/>
                <w:caps/>
                <w:szCs w:val="20"/>
              </w:rPr>
            </w:pPr>
            <w:r w:rsidRPr="008159A5">
              <w:rPr>
                <w:rFonts w:ascii="Calibri" w:hAnsi="Calibri" w:cs="Calibri"/>
                <w:b/>
                <w:bCs/>
                <w:caps/>
                <w:szCs w:val="20"/>
              </w:rPr>
              <w:t>Hợp phần dự án 1</w:t>
            </w:r>
          </w:p>
        </w:tc>
        <w:tc>
          <w:tcPr>
            <w:tcW w:w="11424" w:type="dxa"/>
            <w:gridSpan w:val="4"/>
            <w:shd w:val="clear" w:color="auto" w:fill="E7E6E6" w:themeFill="background2"/>
            <w:vAlign w:val="center"/>
          </w:tcPr>
          <w:p w14:paraId="5A34EA75" w14:textId="77777777" w:rsidR="004F1A34" w:rsidRPr="008159A5" w:rsidRDefault="004F1A34" w:rsidP="006D4665">
            <w:pPr>
              <w:spacing w:line="240" w:lineRule="auto"/>
              <w:jc w:val="center"/>
              <w:rPr>
                <w:rFonts w:ascii="Calibri" w:hAnsi="Calibri" w:cs="Calibri"/>
                <w:b/>
                <w:caps/>
                <w:szCs w:val="20"/>
              </w:rPr>
            </w:pPr>
            <w:r w:rsidRPr="008159A5">
              <w:rPr>
                <w:rFonts w:ascii="Calibri" w:hAnsi="Calibri" w:cs="Calibri"/>
                <w:b/>
                <w:caps/>
                <w:szCs w:val="20"/>
              </w:rPr>
              <w:t>Tăng cường khung chính sách để hài hòa giữa phát triển du lịch và bảo tồn thiên nhiên</w:t>
            </w:r>
          </w:p>
        </w:tc>
      </w:tr>
      <w:tr w:rsidR="004F1A34" w:rsidRPr="008159A5" w14:paraId="28B43255" w14:textId="77777777" w:rsidTr="00200135">
        <w:trPr>
          <w:trHeight w:val="57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A802B" w14:textId="77777777"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Kết quả 1</w:t>
            </w:r>
          </w:p>
          <w:p w14:paraId="2073F7D2" w14:textId="77777777" w:rsidR="004F1A34" w:rsidRPr="008159A5" w:rsidRDefault="004F1A34" w:rsidP="006D4665">
            <w:pPr>
              <w:spacing w:line="240" w:lineRule="auto"/>
              <w:jc w:val="center"/>
              <w:rPr>
                <w:rFonts w:ascii="Calibri" w:hAnsi="Calibri" w:cs="Calibri"/>
                <w:color w:val="000000"/>
                <w:szCs w:val="20"/>
              </w:rPr>
            </w:pPr>
            <w:r w:rsidRPr="008159A5">
              <w:rPr>
                <w:rFonts w:ascii="Calibri" w:hAnsi="Calibri" w:cs="Calibri"/>
                <w:color w:val="000000" w:themeColor="text1"/>
                <w:szCs w:val="20"/>
              </w:rPr>
              <w:t>Tăng cường và hài hòa khung chính sách, quy định pháp luật và khuyến khích du lịch dựa vào thiên nhiên và giảm các mối đe dọa đối với các loài hoang dã và môi trường sống của chúng.</w:t>
            </w:r>
          </w:p>
        </w:tc>
        <w:tc>
          <w:tcPr>
            <w:tcW w:w="4053" w:type="dxa"/>
            <w:tcBorders>
              <w:left w:val="single" w:sz="4" w:space="0" w:color="auto"/>
            </w:tcBorders>
            <w:shd w:val="clear" w:color="auto" w:fill="FFFFFF" w:themeFill="background1"/>
          </w:tcPr>
          <w:p w14:paraId="1BF6F30E" w14:textId="7ECB35A0" w:rsidR="004F1A34" w:rsidRPr="008159A5" w:rsidRDefault="00ED07A6" w:rsidP="006D4665">
            <w:pPr>
              <w:spacing w:line="240" w:lineRule="auto"/>
              <w:rPr>
                <w:rFonts w:ascii="Calibri" w:hAnsi="Calibri" w:cs="Calibri"/>
                <w:bCs/>
                <w:i/>
                <w:szCs w:val="20"/>
                <w:u w:val="single"/>
              </w:rPr>
            </w:pPr>
            <w:r>
              <w:rPr>
                <w:rFonts w:ascii="Calibri" w:hAnsi="Calibri" w:cs="Calibri"/>
                <w:bCs/>
                <w:i/>
                <w:szCs w:val="20"/>
                <w:u w:val="single"/>
              </w:rPr>
              <w:t>Kết quả</w:t>
            </w:r>
            <w:r w:rsidR="004F1A34" w:rsidRPr="008159A5">
              <w:rPr>
                <w:rFonts w:ascii="Calibri" w:hAnsi="Calibri" w:cs="Calibri"/>
                <w:bCs/>
                <w:i/>
                <w:szCs w:val="20"/>
                <w:u w:val="single"/>
              </w:rPr>
              <w:t xml:space="preserve"> 1, Chỉ số 1:</w:t>
            </w:r>
          </w:p>
          <w:p w14:paraId="6BD729A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Các yêu cầu và hướng dẫn về bảo tồn thiên nhiên và đa dạng sinh học được lồng ghép vào các chính sách, quy định, cơ chế khuyến khích, quy hoạch tổng thể ngành du lịch và các ngành, cũng như lồng ghép vào kế hoạch hoạt động của các cơ quan điều phối</w:t>
            </w:r>
          </w:p>
          <w:p w14:paraId="386646D6" w14:textId="77777777" w:rsidR="004F1A34" w:rsidRPr="008159A5" w:rsidRDefault="004F1A34" w:rsidP="006D4665">
            <w:pPr>
              <w:spacing w:line="240" w:lineRule="auto"/>
              <w:rPr>
                <w:rFonts w:ascii="Calibri" w:hAnsi="Calibri" w:cs="Calibri"/>
                <w:bCs/>
                <w:iCs/>
                <w:szCs w:val="20"/>
              </w:rPr>
            </w:pPr>
          </w:p>
          <w:p w14:paraId="46B83EC2" w14:textId="77777777" w:rsidR="004F1A34" w:rsidRPr="008159A5" w:rsidRDefault="004F1A34" w:rsidP="006D4665">
            <w:pPr>
              <w:spacing w:line="240" w:lineRule="auto"/>
              <w:rPr>
                <w:rFonts w:ascii="Calibri" w:hAnsi="Calibri" w:cs="Calibri"/>
                <w:bCs/>
                <w:iCs/>
                <w:szCs w:val="20"/>
              </w:rPr>
            </w:pPr>
          </w:p>
        </w:tc>
        <w:tc>
          <w:tcPr>
            <w:tcW w:w="2457" w:type="dxa"/>
            <w:shd w:val="clear" w:color="auto" w:fill="FFFFFF" w:themeFill="background1"/>
          </w:tcPr>
          <w:p w14:paraId="254C691A" w14:textId="22F43DD4"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1. Không có hướng dẫn hay kế hoạch hành động về lồng ghép các yêu cầu về bảo tồn thiên nhiên và đa dạng sinh học trong các quy hoạch/kế hoạch du lịch ở cấp quốc gia hay cấp tỉnh, cũng như việc phát triển bền vững du lịch </w:t>
            </w:r>
            <w:r w:rsidR="00CF1545">
              <w:rPr>
                <w:rFonts w:ascii="Calibri" w:hAnsi="Calibri" w:cs="Calibri"/>
                <w:bCs/>
                <w:iCs/>
                <w:szCs w:val="20"/>
              </w:rPr>
              <w:t>dựa vào thiên nhiên</w:t>
            </w:r>
            <w:r w:rsidRPr="008159A5">
              <w:rPr>
                <w:rFonts w:ascii="Calibri" w:hAnsi="Calibri" w:cs="Calibri"/>
                <w:bCs/>
                <w:iCs/>
                <w:szCs w:val="20"/>
              </w:rPr>
              <w:t xml:space="preserve"> trong Chiến lược quốc gia về ĐDSH đến 2030, tầm nhìn đến 2050 (NBSAP) (Quyết định 149/2022/QĐ-TTg ngày 28/1/2022)</w:t>
            </w:r>
            <w:r w:rsidRPr="008159A5">
              <w:rPr>
                <w:rFonts w:ascii="Calibri" w:hAnsi="Calibri" w:cs="Calibri"/>
              </w:rPr>
              <w:t xml:space="preserve">  </w:t>
            </w:r>
            <w:r w:rsidRPr="008159A5">
              <w:rPr>
                <w:rFonts w:ascii="Calibri" w:hAnsi="Calibri" w:cs="Calibri"/>
                <w:bCs/>
                <w:iCs/>
                <w:szCs w:val="20"/>
              </w:rPr>
              <w:cr/>
            </w:r>
            <w:r w:rsidRPr="008159A5">
              <w:rPr>
                <w:rFonts w:ascii="Calibri" w:hAnsi="Calibri" w:cs="Calibri"/>
                <w:bCs/>
                <w:iCs/>
                <w:szCs w:val="20"/>
              </w:rPr>
              <w:br/>
            </w:r>
            <w:r w:rsidRPr="008159A5">
              <w:rPr>
                <w:rFonts w:ascii="Calibri" w:hAnsi="Calibri" w:cs="Calibri"/>
                <w:bCs/>
                <w:iCs/>
                <w:szCs w:val="20"/>
              </w:rPr>
              <w:cr/>
            </w:r>
            <w:r w:rsidRPr="008159A5">
              <w:rPr>
                <w:rFonts w:ascii="Calibri" w:hAnsi="Calibri" w:cs="Calibri"/>
                <w:bCs/>
                <w:iCs/>
                <w:szCs w:val="20"/>
              </w:rPr>
              <w:br/>
            </w:r>
            <w:r w:rsidRPr="008159A5">
              <w:rPr>
                <w:rFonts w:ascii="Calibri" w:hAnsi="Calibri" w:cs="Calibri"/>
                <w:bCs/>
                <w:iCs/>
                <w:szCs w:val="20"/>
              </w:rPr>
              <w:cr/>
            </w:r>
            <w:r w:rsidRPr="008159A5">
              <w:rPr>
                <w:rFonts w:ascii="Calibri" w:hAnsi="Calibri" w:cs="Calibri"/>
                <w:bCs/>
                <w:iCs/>
                <w:szCs w:val="20"/>
              </w:rPr>
              <w:br/>
              <w:t>2. Thiếu hướng dẫn kỹ thuật về bảo tồn thiên nhiên/đa dạng sinh học trong du lịch tại các khu vực đa dạng sinh học cao ở các khu du lịch quốc gia.</w:t>
            </w:r>
          </w:p>
          <w:p w14:paraId="7F68CF00" w14:textId="77777777" w:rsidR="004F1A34" w:rsidRPr="008159A5" w:rsidRDefault="004F1A34" w:rsidP="006D4665">
            <w:pPr>
              <w:spacing w:line="240" w:lineRule="auto"/>
              <w:rPr>
                <w:rFonts w:ascii="Calibri" w:hAnsi="Calibri" w:cs="Calibri"/>
                <w:bCs/>
                <w:iCs/>
                <w:szCs w:val="20"/>
              </w:rPr>
            </w:pPr>
          </w:p>
          <w:p w14:paraId="72DA3AEB" w14:textId="77777777" w:rsidR="004F1A34" w:rsidRPr="008159A5" w:rsidRDefault="004F1A34" w:rsidP="006D4665">
            <w:pPr>
              <w:spacing w:line="240" w:lineRule="auto"/>
              <w:rPr>
                <w:rFonts w:ascii="Calibri" w:hAnsi="Calibri" w:cs="Calibri"/>
                <w:bCs/>
                <w:iCs/>
                <w:szCs w:val="20"/>
              </w:rPr>
            </w:pPr>
          </w:p>
          <w:p w14:paraId="39133664" w14:textId="77777777" w:rsidR="004F1A34" w:rsidRPr="008159A5" w:rsidRDefault="004F1A34" w:rsidP="006D4665">
            <w:pPr>
              <w:spacing w:line="240" w:lineRule="auto"/>
              <w:rPr>
                <w:rFonts w:ascii="Calibri" w:hAnsi="Calibri" w:cs="Calibri"/>
                <w:bCs/>
                <w:iCs/>
                <w:szCs w:val="20"/>
              </w:rPr>
            </w:pPr>
          </w:p>
          <w:p w14:paraId="311A7F42" w14:textId="77777777" w:rsidR="004F1A34" w:rsidRPr="008159A5" w:rsidRDefault="004F1A34" w:rsidP="006D4665">
            <w:pPr>
              <w:spacing w:line="240" w:lineRule="auto"/>
              <w:rPr>
                <w:rFonts w:ascii="Calibri" w:hAnsi="Calibri" w:cs="Calibri"/>
                <w:bCs/>
                <w:iCs/>
                <w:szCs w:val="20"/>
              </w:rPr>
            </w:pPr>
          </w:p>
          <w:p w14:paraId="6090D427" w14:textId="77777777" w:rsidR="004F1A34" w:rsidRPr="008159A5" w:rsidRDefault="004F1A34" w:rsidP="006D4665">
            <w:pPr>
              <w:spacing w:line="240" w:lineRule="auto"/>
              <w:rPr>
                <w:rFonts w:ascii="Calibri" w:hAnsi="Calibri" w:cs="Calibri"/>
                <w:bCs/>
                <w:iCs/>
                <w:szCs w:val="20"/>
              </w:rPr>
            </w:pPr>
          </w:p>
          <w:p w14:paraId="2F27B974" w14:textId="77777777" w:rsidR="004F1A34" w:rsidRPr="008159A5" w:rsidRDefault="004F1A34" w:rsidP="006D4665">
            <w:pPr>
              <w:spacing w:line="240" w:lineRule="auto"/>
              <w:rPr>
                <w:rFonts w:ascii="Calibri" w:hAnsi="Calibri" w:cs="Calibri"/>
                <w:bCs/>
                <w:iCs/>
                <w:szCs w:val="20"/>
              </w:rPr>
            </w:pPr>
          </w:p>
          <w:p w14:paraId="22027674" w14:textId="77777777" w:rsidR="004F1A34" w:rsidRPr="008159A5" w:rsidRDefault="004F1A34" w:rsidP="006D4665">
            <w:pPr>
              <w:spacing w:line="240" w:lineRule="auto"/>
              <w:rPr>
                <w:rFonts w:ascii="Calibri" w:hAnsi="Calibri" w:cs="Calibri"/>
                <w:bCs/>
                <w:iCs/>
                <w:szCs w:val="20"/>
              </w:rPr>
            </w:pPr>
          </w:p>
          <w:p w14:paraId="5386F56A"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3. Không có cơ chế khuyến khích dựa vào kết quả ở cấp quốc gia hay cấp tỉnh để hạn chế các tác động tiêu cực của phát triển du lịch tại các khu vực có giá trị đa dạng sinh học cao</w:t>
            </w:r>
          </w:p>
          <w:p w14:paraId="7B81C2F7" w14:textId="77777777" w:rsidR="004F1A34" w:rsidRPr="008159A5" w:rsidRDefault="004F1A34" w:rsidP="006D4665">
            <w:pPr>
              <w:spacing w:line="240" w:lineRule="auto"/>
              <w:rPr>
                <w:rFonts w:ascii="Calibri" w:hAnsi="Calibri" w:cs="Calibri"/>
                <w:bCs/>
                <w:iCs/>
                <w:szCs w:val="20"/>
              </w:rPr>
            </w:pPr>
          </w:p>
        </w:tc>
        <w:tc>
          <w:tcPr>
            <w:tcW w:w="2457" w:type="dxa"/>
            <w:shd w:val="clear" w:color="auto" w:fill="FFFFFF" w:themeFill="background1"/>
          </w:tcPr>
          <w:p w14:paraId="3C21674E" w14:textId="0BAF0758"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 xml:space="preserve">1. Dự thảo hướng dẫn </w:t>
            </w:r>
            <w:r w:rsidRPr="008159A5">
              <w:rPr>
                <w:rFonts w:ascii="Calibri" w:hAnsi="Calibri" w:cs="Calibri"/>
                <w:bCs/>
                <w:iCs/>
                <w:szCs w:val="20"/>
              </w:rPr>
              <w:t xml:space="preserve">cấp quốc gia về lồng ghép các yêu cầu về bảo tồn thiên nhiên/đa dạng sinh học trong các quy hoạch/kế hoạch du lịch cũng như về phát triển bền vững du lịch </w:t>
            </w:r>
            <w:r w:rsidR="00CF1545">
              <w:rPr>
                <w:rFonts w:ascii="Calibri" w:hAnsi="Calibri" w:cs="Calibri"/>
                <w:bCs/>
                <w:iCs/>
                <w:szCs w:val="20"/>
              </w:rPr>
              <w:t>dựa vào thiên nhiên</w:t>
            </w:r>
            <w:r w:rsidRPr="008159A5">
              <w:rPr>
                <w:rFonts w:ascii="Calibri" w:hAnsi="Calibri" w:cs="Calibri"/>
                <w:bCs/>
                <w:iCs/>
                <w:szCs w:val="20"/>
              </w:rPr>
              <w:t xml:space="preserve"> ở cấp quốc gia/tỉnh/địa bàn được xây dựng và sẵn sàng để thí điểm tại các địa </w:t>
            </w:r>
            <w:r w:rsidR="00C83014">
              <w:rPr>
                <w:rFonts w:ascii="Calibri" w:hAnsi="Calibri" w:cs="Calibri"/>
                <w:bCs/>
                <w:iCs/>
                <w:szCs w:val="20"/>
              </w:rPr>
              <w:t>điểm thực hiện dự án</w:t>
            </w:r>
            <w:r w:rsidRPr="008159A5">
              <w:rPr>
                <w:rFonts w:ascii="Calibri" w:hAnsi="Calibri" w:cs="Calibri"/>
                <w:bCs/>
                <w:iCs/>
                <w:szCs w:val="20"/>
              </w:rPr>
              <w:t xml:space="preserve"> mục tiêu.</w:t>
            </w:r>
          </w:p>
          <w:p w14:paraId="6884F2A0" w14:textId="77777777" w:rsidR="004F1A34" w:rsidRPr="008159A5" w:rsidRDefault="004F1A34" w:rsidP="006D4665">
            <w:pPr>
              <w:spacing w:line="240" w:lineRule="auto"/>
              <w:rPr>
                <w:rFonts w:ascii="Calibri" w:hAnsi="Calibri" w:cs="Calibri"/>
                <w:b/>
                <w:bCs/>
                <w:szCs w:val="20"/>
              </w:rPr>
            </w:pPr>
          </w:p>
          <w:p w14:paraId="4F5CD56A" w14:textId="77777777" w:rsidR="004F1A34" w:rsidRPr="008159A5" w:rsidRDefault="004F1A34" w:rsidP="006D4665">
            <w:pPr>
              <w:spacing w:line="240" w:lineRule="auto"/>
              <w:rPr>
                <w:rFonts w:ascii="Calibri" w:hAnsi="Calibri" w:cs="Calibri"/>
                <w:b/>
                <w:bCs/>
                <w:szCs w:val="20"/>
              </w:rPr>
            </w:pPr>
          </w:p>
          <w:p w14:paraId="377435ED" w14:textId="77777777" w:rsidR="004F1A34" w:rsidRPr="008159A5" w:rsidRDefault="004F1A34" w:rsidP="006D4665">
            <w:pPr>
              <w:spacing w:line="240" w:lineRule="auto"/>
              <w:rPr>
                <w:rFonts w:ascii="Calibri" w:hAnsi="Calibri" w:cs="Calibri"/>
                <w:szCs w:val="20"/>
              </w:rPr>
            </w:pPr>
          </w:p>
          <w:p w14:paraId="00458697"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 xml:space="preserve">2. Dự thảo </w:t>
            </w:r>
            <w:r w:rsidRPr="008159A5">
              <w:rPr>
                <w:rFonts w:ascii="Calibri" w:hAnsi="Calibri" w:cs="Calibri"/>
                <w:bCs/>
                <w:iCs/>
                <w:szCs w:val="20"/>
              </w:rPr>
              <w:t>các hướng dẫn về bảo tồn thiên nhiên/đa dạng sinh học trong du lịch tại các khu vực có mức độ đa dạng sinh học cao ở các khu du lịch quốc gia</w:t>
            </w:r>
          </w:p>
          <w:p w14:paraId="0648F8E5" w14:textId="77777777" w:rsidR="004F1A34" w:rsidRPr="008159A5" w:rsidRDefault="004F1A34" w:rsidP="006D4665">
            <w:pPr>
              <w:spacing w:line="240" w:lineRule="auto"/>
              <w:rPr>
                <w:rFonts w:ascii="Calibri" w:hAnsi="Calibri" w:cs="Calibri"/>
                <w:szCs w:val="20"/>
              </w:rPr>
            </w:pPr>
          </w:p>
          <w:p w14:paraId="388118D9" w14:textId="77777777" w:rsidR="004F1A34" w:rsidRPr="008159A5" w:rsidRDefault="004F1A34" w:rsidP="006D4665">
            <w:pPr>
              <w:spacing w:line="240" w:lineRule="auto"/>
              <w:rPr>
                <w:rFonts w:ascii="Calibri" w:hAnsi="Calibri" w:cs="Calibri"/>
                <w:szCs w:val="20"/>
              </w:rPr>
            </w:pPr>
          </w:p>
          <w:p w14:paraId="4BA312C3" w14:textId="77777777" w:rsidR="004F1A34" w:rsidRPr="008159A5" w:rsidRDefault="004F1A34" w:rsidP="006D4665">
            <w:pPr>
              <w:spacing w:line="240" w:lineRule="auto"/>
              <w:rPr>
                <w:rFonts w:ascii="Calibri" w:hAnsi="Calibri" w:cs="Calibri"/>
                <w:szCs w:val="20"/>
              </w:rPr>
            </w:pPr>
          </w:p>
          <w:p w14:paraId="4A1392F0" w14:textId="77777777" w:rsidR="004F1A34" w:rsidRPr="008159A5" w:rsidRDefault="004F1A34" w:rsidP="006D4665">
            <w:pPr>
              <w:spacing w:line="240" w:lineRule="auto"/>
              <w:rPr>
                <w:rFonts w:ascii="Calibri" w:hAnsi="Calibri" w:cs="Calibri"/>
                <w:szCs w:val="20"/>
              </w:rPr>
            </w:pPr>
          </w:p>
          <w:p w14:paraId="6BF8E1B1" w14:textId="77777777" w:rsidR="004F1A34" w:rsidRPr="008159A5" w:rsidRDefault="004F1A34" w:rsidP="006D4665">
            <w:pPr>
              <w:spacing w:line="240" w:lineRule="auto"/>
              <w:rPr>
                <w:rFonts w:ascii="Calibri" w:hAnsi="Calibri" w:cs="Calibri"/>
                <w:szCs w:val="20"/>
              </w:rPr>
            </w:pPr>
          </w:p>
          <w:p w14:paraId="45F741B4" w14:textId="77777777" w:rsidR="004F1A34" w:rsidRPr="008159A5" w:rsidRDefault="004F1A34" w:rsidP="006D4665">
            <w:pPr>
              <w:spacing w:line="240" w:lineRule="auto"/>
              <w:rPr>
                <w:rFonts w:ascii="Calibri" w:hAnsi="Calibri" w:cs="Calibri"/>
                <w:szCs w:val="20"/>
              </w:rPr>
            </w:pPr>
          </w:p>
          <w:p w14:paraId="39A080B7" w14:textId="77777777" w:rsidR="004F1A34" w:rsidRPr="008159A5" w:rsidRDefault="004F1A34" w:rsidP="006D4665">
            <w:pPr>
              <w:spacing w:line="240" w:lineRule="auto"/>
              <w:rPr>
                <w:rFonts w:ascii="Calibri" w:hAnsi="Calibri" w:cs="Calibri"/>
                <w:szCs w:val="20"/>
              </w:rPr>
            </w:pPr>
          </w:p>
          <w:p w14:paraId="5D76BCA7" w14:textId="77777777"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3. Dự thảo khung, hướng dẫn và quản trị cho cơ chế khuyến khích dựa trên kết quả hoạt động được hình thành để giảm thiểu tác động tiêu cực của phát triển du lịch tại các khu vực có mức độ đa dạng sinh học cao và cải thiện chất lượng cuộc sống của cộng đồng địa phương</w:t>
            </w:r>
          </w:p>
        </w:tc>
        <w:tc>
          <w:tcPr>
            <w:tcW w:w="2457" w:type="dxa"/>
            <w:shd w:val="clear" w:color="auto" w:fill="FFFFFF" w:themeFill="background1"/>
          </w:tcPr>
          <w:p w14:paraId="2F303A25" w14:textId="338DC984"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1a. Các hướng dẫn </w:t>
            </w:r>
            <w:r w:rsidRPr="008159A5">
              <w:rPr>
                <w:rFonts w:ascii="Calibri" w:hAnsi="Calibri" w:cs="Calibri"/>
                <w:szCs w:val="20"/>
              </w:rPr>
              <w:t>được ban hành</w:t>
            </w:r>
            <w:r w:rsidRPr="008159A5">
              <w:rPr>
                <w:rFonts w:ascii="Calibri" w:hAnsi="Calibri" w:cs="Calibri"/>
                <w:bCs/>
                <w:iCs/>
                <w:szCs w:val="20"/>
              </w:rPr>
              <w:t xml:space="preserve"> về lồng ghép các yêu cầu về bảo tồn thiên nhiên/đa dạng sinh học trong du lịch và phát triển bền vững du lịch </w:t>
            </w:r>
            <w:r w:rsidR="00CF1545">
              <w:rPr>
                <w:rFonts w:ascii="Calibri" w:hAnsi="Calibri" w:cs="Calibri"/>
                <w:bCs/>
                <w:iCs/>
                <w:szCs w:val="20"/>
              </w:rPr>
              <w:t>dựa vào thiên nhiên</w:t>
            </w:r>
            <w:r w:rsidRPr="008159A5">
              <w:rPr>
                <w:rFonts w:ascii="Calibri" w:hAnsi="Calibri" w:cs="Calibri"/>
                <w:bCs/>
                <w:iCs/>
                <w:szCs w:val="20"/>
              </w:rPr>
              <w:t xml:space="preserve"> ở cấp quốc gia/tỉnh/địa bàn</w:t>
            </w:r>
          </w:p>
          <w:p w14:paraId="6833715C" w14:textId="6289B3CA" w:rsidR="004F1A34" w:rsidRPr="009F7C4F" w:rsidRDefault="004F1A34" w:rsidP="006D4665">
            <w:pPr>
              <w:spacing w:line="240" w:lineRule="auto"/>
              <w:rPr>
                <w:rFonts w:ascii="Calibri" w:hAnsi="Calibri" w:cs="Calibri"/>
                <w:bCs/>
                <w:iCs/>
                <w:szCs w:val="20"/>
                <w:lang w:val="en-US"/>
              </w:rPr>
            </w:pPr>
            <w:r w:rsidRPr="008159A5">
              <w:rPr>
                <w:rFonts w:ascii="Calibri" w:hAnsi="Calibri" w:cs="Calibri"/>
                <w:color w:val="000000"/>
                <w:szCs w:val="20"/>
              </w:rPr>
              <w:t>1b. Các yêu cầu quy hoạch</w:t>
            </w:r>
            <w:r w:rsidRPr="008159A5">
              <w:rPr>
                <w:rFonts w:ascii="Calibri" w:hAnsi="Calibri" w:cs="Calibri"/>
                <w:bCs/>
                <w:iCs/>
                <w:szCs w:val="20"/>
              </w:rPr>
              <w:t xml:space="preserve"> đã được phê duyệt về bảo tồn thiên nhiên và đa dạng sinh học được tích hợp vào ít nhất 4 </w:t>
            </w:r>
            <w:r w:rsidR="009F7C4F">
              <w:rPr>
                <w:rFonts w:ascii="Calibri" w:hAnsi="Calibri" w:cs="Calibri"/>
                <w:bCs/>
                <w:iCs/>
                <w:szCs w:val="20"/>
                <w:lang w:val="en-US"/>
              </w:rPr>
              <w:t>đề</w:t>
            </w:r>
            <w:r w:rsidRPr="008159A5">
              <w:rPr>
                <w:rFonts w:ascii="Calibri" w:hAnsi="Calibri" w:cs="Calibri"/>
                <w:bCs/>
                <w:iCs/>
                <w:szCs w:val="20"/>
              </w:rPr>
              <w:t xml:space="preserve"> án quy hoạch du lịch cấp quốc gia, cấp tỉnh và cấp địa </w:t>
            </w:r>
            <w:r w:rsidR="009F7C4F">
              <w:rPr>
                <w:rFonts w:ascii="Calibri" w:hAnsi="Calibri" w:cs="Calibri"/>
                <w:bCs/>
                <w:iCs/>
                <w:szCs w:val="20"/>
                <w:lang w:val="en-US"/>
              </w:rPr>
              <w:t>bàn</w:t>
            </w:r>
          </w:p>
          <w:p w14:paraId="1890C10C"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2a</w:t>
            </w:r>
            <w:r w:rsidRPr="008159A5">
              <w:rPr>
                <w:rFonts w:ascii="Calibri" w:hAnsi="Calibri" w:cs="Calibri"/>
                <w:b/>
                <w:bCs/>
                <w:szCs w:val="20"/>
              </w:rPr>
              <w:t xml:space="preserve"> </w:t>
            </w:r>
            <w:r w:rsidRPr="008159A5">
              <w:rPr>
                <w:rFonts w:ascii="Calibri" w:hAnsi="Calibri" w:cs="Calibri"/>
                <w:bCs/>
                <w:iCs/>
                <w:szCs w:val="20"/>
              </w:rPr>
              <w:t>Thông qua và áp dụng các hướng dẫn kỹ thuật về bảo tồn thiên nhiên/đa dạng sinh học trong du lịch ở các khu vực đa dạng sinh học có giá trị cao tại các điểm du lịch quốc gia được chỉ định cho ít nhất lĩnh vực du lịch và cơ sở hạ tầng</w:t>
            </w:r>
          </w:p>
          <w:p w14:paraId="044AAF0C" w14:textId="38E2B182"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2b. Các hướng dẫn bảo tồn thiên nhiên được áp dụng bởi ít nhất </w:t>
            </w:r>
            <w:r w:rsidRPr="008159A5">
              <w:rPr>
                <w:rFonts w:ascii="Calibri" w:hAnsi="Calibri" w:cs="Calibri"/>
                <w:b/>
                <w:bCs/>
                <w:color w:val="000000"/>
                <w:szCs w:val="20"/>
              </w:rPr>
              <w:t>3</w:t>
            </w:r>
            <w:r w:rsidRPr="008159A5">
              <w:rPr>
                <w:rFonts w:ascii="Calibri" w:hAnsi="Calibri" w:cs="Calibri"/>
                <w:color w:val="000000"/>
                <w:szCs w:val="20"/>
              </w:rPr>
              <w:t xml:space="preserve"> Bộ ngành trung ương (</w:t>
            </w:r>
            <w:r w:rsidR="00A4024A">
              <w:rPr>
                <w:rFonts w:ascii="Calibri" w:hAnsi="Calibri" w:cs="Calibri"/>
              </w:rPr>
              <w:t>TNMT</w:t>
            </w:r>
            <w:r w:rsidRPr="008159A5">
              <w:rPr>
                <w:rFonts w:ascii="Calibri" w:hAnsi="Calibri" w:cs="Calibri"/>
                <w:color w:val="000000"/>
                <w:szCs w:val="20"/>
              </w:rPr>
              <w:t>, B</w:t>
            </w:r>
            <w:r w:rsidR="009F7C4F">
              <w:rPr>
                <w:rFonts w:ascii="Calibri" w:hAnsi="Calibri" w:cs="Calibri"/>
                <w:color w:val="000000"/>
                <w:szCs w:val="20"/>
                <w:lang w:val="en-US"/>
              </w:rPr>
              <w:t>ộ</w:t>
            </w:r>
            <w:r w:rsidRPr="008159A5">
              <w:rPr>
                <w:rFonts w:ascii="Calibri" w:hAnsi="Calibri" w:cs="Calibri"/>
                <w:color w:val="000000"/>
                <w:szCs w:val="20"/>
              </w:rPr>
              <w:t xml:space="preserve"> VHTTDL và </w:t>
            </w:r>
            <w:r w:rsidR="009F7C4F">
              <w:rPr>
                <w:rFonts w:ascii="Calibri" w:hAnsi="Calibri" w:cs="Calibri"/>
                <w:color w:val="000000"/>
                <w:szCs w:val="20"/>
              </w:rPr>
              <w:t>Bộ NN&amp;PTNT</w:t>
            </w:r>
            <w:r w:rsidRPr="008159A5">
              <w:rPr>
                <w:rFonts w:ascii="Calibri" w:hAnsi="Calibri" w:cs="Calibri"/>
                <w:color w:val="000000"/>
                <w:szCs w:val="20"/>
              </w:rPr>
              <w:t xml:space="preserve">) và bởi </w:t>
            </w:r>
            <w:r w:rsidRPr="008159A5">
              <w:rPr>
                <w:rFonts w:ascii="Calibri" w:hAnsi="Calibri" w:cs="Calibri"/>
                <w:b/>
                <w:bCs/>
                <w:color w:val="000000"/>
                <w:szCs w:val="20"/>
              </w:rPr>
              <w:t>4</w:t>
            </w:r>
            <w:r w:rsidRPr="008159A5">
              <w:rPr>
                <w:rFonts w:ascii="Calibri" w:hAnsi="Calibri" w:cs="Calibri"/>
                <w:color w:val="000000"/>
                <w:szCs w:val="20"/>
              </w:rPr>
              <w:t xml:space="preserve"> sở ngành địa phương (S</w:t>
            </w:r>
            <w:r w:rsidR="009F7C4F">
              <w:rPr>
                <w:rFonts w:ascii="Calibri" w:hAnsi="Calibri" w:cs="Calibri"/>
                <w:color w:val="000000"/>
                <w:szCs w:val="20"/>
                <w:lang w:val="en-US"/>
              </w:rPr>
              <w:t>ở</w:t>
            </w:r>
            <w:r w:rsidRPr="008159A5">
              <w:rPr>
                <w:rFonts w:ascii="Calibri" w:hAnsi="Calibri" w:cs="Calibri"/>
                <w:color w:val="000000"/>
                <w:szCs w:val="20"/>
              </w:rPr>
              <w:t xml:space="preserve"> </w:t>
            </w:r>
            <w:r w:rsidR="00A4024A">
              <w:rPr>
                <w:rFonts w:ascii="Calibri" w:hAnsi="Calibri" w:cs="Calibri"/>
                <w:color w:val="000000"/>
                <w:szCs w:val="20"/>
              </w:rPr>
              <w:t>TNMT</w:t>
            </w:r>
            <w:r w:rsidRPr="008159A5">
              <w:rPr>
                <w:rFonts w:ascii="Calibri" w:hAnsi="Calibri" w:cs="Calibri"/>
                <w:color w:val="000000"/>
                <w:szCs w:val="20"/>
              </w:rPr>
              <w:t xml:space="preserve">, </w:t>
            </w:r>
            <w:r w:rsidR="009F7C4F" w:rsidRPr="008159A5">
              <w:rPr>
                <w:rFonts w:ascii="Calibri" w:hAnsi="Calibri" w:cs="Calibri"/>
                <w:color w:val="000000"/>
                <w:szCs w:val="20"/>
              </w:rPr>
              <w:t>S</w:t>
            </w:r>
            <w:r w:rsidR="009F7C4F">
              <w:rPr>
                <w:rFonts w:ascii="Calibri" w:hAnsi="Calibri" w:cs="Calibri"/>
                <w:color w:val="000000"/>
                <w:szCs w:val="20"/>
                <w:lang w:val="en-US"/>
              </w:rPr>
              <w:t>ở</w:t>
            </w:r>
            <w:r w:rsidRPr="008159A5">
              <w:rPr>
                <w:rFonts w:ascii="Calibri" w:hAnsi="Calibri" w:cs="Calibri"/>
                <w:color w:val="000000"/>
                <w:szCs w:val="20"/>
              </w:rPr>
              <w:t xml:space="preserve"> NN&amp;PTNT, </w:t>
            </w:r>
            <w:r w:rsidR="009F7C4F" w:rsidRPr="008159A5">
              <w:rPr>
                <w:rFonts w:ascii="Calibri" w:hAnsi="Calibri" w:cs="Calibri"/>
                <w:color w:val="000000"/>
                <w:szCs w:val="20"/>
              </w:rPr>
              <w:t>S</w:t>
            </w:r>
            <w:r w:rsidR="009F7C4F">
              <w:rPr>
                <w:rFonts w:ascii="Calibri" w:hAnsi="Calibri" w:cs="Calibri"/>
                <w:color w:val="000000"/>
                <w:szCs w:val="20"/>
                <w:lang w:val="en-US"/>
              </w:rPr>
              <w:t>ở</w:t>
            </w:r>
            <w:r w:rsidRPr="008159A5">
              <w:rPr>
                <w:rFonts w:ascii="Calibri" w:hAnsi="Calibri" w:cs="Calibri"/>
                <w:color w:val="000000"/>
                <w:szCs w:val="20"/>
              </w:rPr>
              <w:t xml:space="preserve"> VHTTDL và </w:t>
            </w:r>
            <w:r w:rsidRPr="009F7C4F">
              <w:rPr>
                <w:rFonts w:ascii="Calibri" w:hAnsi="Calibri" w:cs="Calibri"/>
                <w:color w:val="000000"/>
                <w:szCs w:val="20"/>
                <w:highlight w:val="yellow"/>
              </w:rPr>
              <w:t>DoPAM</w:t>
            </w:r>
            <w:r w:rsidRPr="008159A5">
              <w:rPr>
                <w:rFonts w:ascii="Calibri" w:hAnsi="Calibri" w:cs="Calibri"/>
                <w:color w:val="000000"/>
                <w:szCs w:val="20"/>
              </w:rPr>
              <w:t xml:space="preserve">, </w:t>
            </w:r>
          </w:p>
          <w:p w14:paraId="402A0FFD"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cr/>
            </w:r>
            <w:r w:rsidRPr="008159A5">
              <w:rPr>
                <w:rFonts w:ascii="Calibri" w:hAnsi="Calibri" w:cs="Calibri"/>
                <w:bCs/>
                <w:iCs/>
                <w:szCs w:val="20"/>
              </w:rPr>
              <w:br/>
              <w:t>3. Khung cơ chế khuyến khích dựa vào kết quả được rà soát cải thiện và đưa vào áp dụng để giảm thiểu tác động tiêu cực của phát triển du lịch tại các khu vực có giá trị ĐDSH cao và cải thiện chất lượng cuộc sống của các cộng đồng địa phương</w:t>
            </w:r>
          </w:p>
        </w:tc>
      </w:tr>
      <w:tr w:rsidR="004F1A34" w:rsidRPr="008159A5" w14:paraId="115C9203" w14:textId="77777777" w:rsidTr="00200135">
        <w:trPr>
          <w:trHeight w:val="48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B9D0E" w14:textId="77777777" w:rsidR="004F1A34" w:rsidRPr="008159A5" w:rsidRDefault="004F1A34" w:rsidP="006D4665">
            <w:pPr>
              <w:spacing w:before="120" w:line="240" w:lineRule="auto"/>
              <w:jc w:val="center"/>
              <w:rPr>
                <w:rFonts w:ascii="Calibri" w:hAnsi="Calibri" w:cs="Calibri"/>
                <w:b/>
                <w:bCs/>
                <w:szCs w:val="20"/>
              </w:rPr>
            </w:pPr>
          </w:p>
        </w:tc>
        <w:tc>
          <w:tcPr>
            <w:tcW w:w="4053" w:type="dxa"/>
            <w:tcBorders>
              <w:left w:val="single" w:sz="4" w:space="0" w:color="auto"/>
            </w:tcBorders>
            <w:shd w:val="clear" w:color="auto" w:fill="FFFFFF" w:themeFill="background1"/>
          </w:tcPr>
          <w:p w14:paraId="06C4E214" w14:textId="5C123FDE" w:rsidR="004F1A34" w:rsidRPr="008159A5" w:rsidRDefault="00ED07A6" w:rsidP="006D4665">
            <w:pPr>
              <w:spacing w:line="240" w:lineRule="auto"/>
              <w:rPr>
                <w:rFonts w:ascii="Calibri" w:hAnsi="Calibri" w:cs="Calibri"/>
                <w:bCs/>
                <w:i/>
                <w:szCs w:val="20"/>
              </w:rPr>
            </w:pPr>
            <w:r>
              <w:rPr>
                <w:rFonts w:ascii="Calibri" w:hAnsi="Calibri" w:cs="Calibri"/>
                <w:bCs/>
                <w:i/>
                <w:szCs w:val="20"/>
                <w:u w:val="single"/>
              </w:rPr>
              <w:t>Kết quả</w:t>
            </w:r>
            <w:r w:rsidR="004F1A34" w:rsidRPr="008159A5">
              <w:rPr>
                <w:rFonts w:ascii="Calibri" w:hAnsi="Calibri" w:cs="Calibri"/>
                <w:bCs/>
                <w:i/>
                <w:szCs w:val="20"/>
                <w:u w:val="single"/>
              </w:rPr>
              <w:t xml:space="preserve"> 1, Chỉ số 2</w:t>
            </w:r>
            <w:r w:rsidR="004F1A34" w:rsidRPr="008159A5">
              <w:rPr>
                <w:rFonts w:ascii="Calibri" w:hAnsi="Calibri" w:cs="Calibri"/>
                <w:bCs/>
                <w:i/>
                <w:szCs w:val="20"/>
              </w:rPr>
              <w:t>:</w:t>
            </w:r>
          </w:p>
          <w:p w14:paraId="4A21D163"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Nâng cao năng lực thể chế cho phát triển du lịch dựa vào thiên nhiên, được đánh giá thông qua bảng điểm tăng cường năng lực của UNDP</w:t>
            </w:r>
          </w:p>
          <w:p w14:paraId="0E6A9EAE" w14:textId="7A2DF1D1"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Điểm phát triển năng lực cho </w:t>
            </w:r>
            <w:r w:rsidR="00ED07A6">
              <w:rPr>
                <w:rFonts w:ascii="Calibri" w:hAnsi="Calibri" w:cs="Calibri"/>
                <w:color w:val="000000"/>
                <w:szCs w:val="20"/>
                <w:lang w:val="en-US"/>
              </w:rPr>
              <w:t xml:space="preserve">Bộ </w:t>
            </w:r>
            <w:r w:rsidR="00A4024A">
              <w:rPr>
                <w:rFonts w:ascii="Calibri" w:hAnsi="Calibri" w:cs="Calibri"/>
              </w:rPr>
              <w:t>TNMT</w:t>
            </w:r>
          </w:p>
          <w:p w14:paraId="2B563947" w14:textId="150286C9"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(b) Điểm phát triển năng lực cho B</w:t>
            </w:r>
            <w:r w:rsidR="00ED07A6">
              <w:rPr>
                <w:rFonts w:ascii="Calibri" w:hAnsi="Calibri" w:cs="Calibri"/>
                <w:color w:val="000000"/>
                <w:szCs w:val="20"/>
                <w:lang w:val="en-US"/>
              </w:rPr>
              <w:t>ộ</w:t>
            </w:r>
            <w:r w:rsidRPr="008159A5">
              <w:rPr>
                <w:rFonts w:ascii="Calibri" w:hAnsi="Calibri" w:cs="Calibri"/>
                <w:color w:val="000000"/>
                <w:szCs w:val="20"/>
              </w:rPr>
              <w:t xml:space="preserve"> VHTTDL</w:t>
            </w:r>
          </w:p>
          <w:p w14:paraId="25E017E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(c1) Điểm phát triển năng lực cấp tỉnh cho Vườn quốc gia Núi Chúa</w:t>
            </w:r>
          </w:p>
          <w:p w14:paraId="210110B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(c2) Điểm số tăng cường năng lực ở cấp tỉnh của Vườn quốc gia Phong Nha-Kẻ Bàng</w:t>
            </w:r>
          </w:p>
        </w:tc>
        <w:tc>
          <w:tcPr>
            <w:tcW w:w="2457" w:type="dxa"/>
            <w:shd w:val="clear" w:color="auto" w:fill="FFFFFF" w:themeFill="background1"/>
          </w:tcPr>
          <w:p w14:paraId="40EA3D1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Bộ TNMT = 28 (44,4%)</w:t>
            </w:r>
          </w:p>
          <w:p w14:paraId="7536F060"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(b) Bộ VHTTDL = 23 (36,5%)</w:t>
            </w:r>
          </w:p>
          <w:p w14:paraId="57B07C39"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(c1) Vườn quốc gia Núi Chúa = 15 (23,8%)</w:t>
            </w:r>
          </w:p>
          <w:p w14:paraId="289A7F89"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(c2) Vườn quốc gia Phong Nha-Kẻ Bàng = 20 (31,7%)</w:t>
            </w:r>
          </w:p>
        </w:tc>
        <w:tc>
          <w:tcPr>
            <w:tcW w:w="2457" w:type="dxa"/>
            <w:shd w:val="clear" w:color="auto" w:fill="FFFFFF" w:themeFill="background1"/>
          </w:tcPr>
          <w:p w14:paraId="4A1B62A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Bộ TNMT = 28 (44,4%)</w:t>
            </w:r>
          </w:p>
          <w:p w14:paraId="17A500EE"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(b) Bộ VHTTDL = 23 (36,5%)</w:t>
            </w:r>
          </w:p>
          <w:p w14:paraId="302176E4"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(c1) Vườn quốc gia Núi Chúa = 15 (23,8%)</w:t>
            </w:r>
          </w:p>
          <w:p w14:paraId="0EDAC6CC"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(c2) Vườn quốc gia Phong Nha-Kẻ Bàng = 20 (31,7%)</w:t>
            </w:r>
          </w:p>
        </w:tc>
        <w:tc>
          <w:tcPr>
            <w:tcW w:w="2457" w:type="dxa"/>
            <w:shd w:val="clear" w:color="auto" w:fill="FFFFFF" w:themeFill="background1"/>
          </w:tcPr>
          <w:p w14:paraId="7A093BE6"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Bộ TNMT = 47,5 (75,4%)</w:t>
            </w:r>
          </w:p>
          <w:p w14:paraId="4F4BE4CF"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(b) Bộ VHTTDL = 50 (79,4%)</w:t>
            </w:r>
          </w:p>
          <w:p w14:paraId="2D95B596"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(c1) Vườn quốc gia Núi Chúa = 45 (75,4%)</w:t>
            </w:r>
          </w:p>
          <w:p w14:paraId="636413E8"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(c2) Vườn quốc gia Phong Nha-Kẻ Bàng = 49 (77,8%)</w:t>
            </w:r>
          </w:p>
        </w:tc>
      </w:tr>
      <w:tr w:rsidR="004F1A34" w:rsidRPr="008159A5" w14:paraId="4B83C9FB" w14:textId="77777777" w:rsidTr="00200135">
        <w:trPr>
          <w:trHeight w:val="48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5A31B1" w14:textId="77777777" w:rsidR="004F1A34" w:rsidRPr="008159A5" w:rsidRDefault="004F1A34" w:rsidP="006D4665">
            <w:pPr>
              <w:spacing w:before="120" w:line="240" w:lineRule="auto"/>
              <w:jc w:val="center"/>
              <w:rPr>
                <w:rFonts w:ascii="Calibri" w:hAnsi="Calibri" w:cs="Calibri"/>
                <w:b/>
                <w:bCs/>
                <w:szCs w:val="20"/>
              </w:rPr>
            </w:pPr>
          </w:p>
        </w:tc>
        <w:tc>
          <w:tcPr>
            <w:tcW w:w="4053" w:type="dxa"/>
            <w:tcBorders>
              <w:left w:val="single" w:sz="4" w:space="0" w:color="auto"/>
            </w:tcBorders>
            <w:shd w:val="clear" w:color="auto" w:fill="FFFFFF" w:themeFill="background1"/>
          </w:tcPr>
          <w:p w14:paraId="4A311A68" w14:textId="77777777" w:rsidR="004F1A34" w:rsidRPr="008159A5" w:rsidRDefault="004F1A34" w:rsidP="006D4665">
            <w:pPr>
              <w:spacing w:line="240" w:lineRule="auto"/>
              <w:rPr>
                <w:rFonts w:ascii="Calibri" w:hAnsi="Calibri" w:cs="Calibri"/>
                <w:bCs/>
                <w:i/>
                <w:szCs w:val="20"/>
                <w:u w:val="single"/>
              </w:rPr>
            </w:pPr>
            <w:r w:rsidRPr="008159A5">
              <w:rPr>
                <w:rFonts w:ascii="Calibri" w:hAnsi="Calibri" w:cs="Calibri"/>
                <w:bCs/>
                <w:i/>
                <w:szCs w:val="20"/>
                <w:u w:val="single"/>
              </w:rPr>
              <w:t>Kết quả 1, Chỉ số 3:</w:t>
            </w:r>
          </w:p>
          <w:p w14:paraId="58CEF015" w14:textId="77777777" w:rsidR="004F1A34" w:rsidRPr="008159A5" w:rsidRDefault="004F1A34" w:rsidP="006D4665">
            <w:pPr>
              <w:spacing w:line="240" w:lineRule="auto"/>
              <w:rPr>
                <w:rFonts w:ascii="Calibri" w:hAnsi="Calibri" w:cs="Calibri"/>
                <w:bCs/>
                <w:iCs/>
              </w:rPr>
            </w:pPr>
            <w:r w:rsidRPr="008159A5">
              <w:rPr>
                <w:rFonts w:ascii="Calibri" w:hAnsi="Calibri" w:cs="Calibri"/>
              </w:rPr>
              <w:t>(a) Số lượng các phương pháp luận và hướng dẫn giám sát để hỗ trợ các nỗ lực quan trắc/giám sát được xây dựng và triển khai nhằm thúc đẩy quản lý hiệu quả khu bảo tồn/ khu Dự trữ sinh quyển/di sản thiên nhiên thế giới và du lịch dựa vào thiên nhiên</w:t>
            </w:r>
          </w:p>
          <w:p w14:paraId="15DD297A" w14:textId="77777777" w:rsidR="004F1A34" w:rsidRPr="008159A5" w:rsidRDefault="004F1A34" w:rsidP="006D4665">
            <w:pPr>
              <w:spacing w:line="240" w:lineRule="auto"/>
              <w:rPr>
                <w:rFonts w:ascii="Calibri" w:hAnsi="Calibri" w:cs="Calibri"/>
                <w:bCs/>
                <w:szCs w:val="20"/>
              </w:rPr>
            </w:pPr>
            <w:r w:rsidRPr="008159A5">
              <w:rPr>
                <w:rFonts w:ascii="Calibri" w:hAnsi="Calibri" w:cs="Calibri"/>
                <w:bCs/>
                <w:szCs w:val="20"/>
              </w:rPr>
              <w:t>(b) Công tác lập kế hoạch về hành lang kết nối được cải thiện ở cấp cảnh quan</w:t>
            </w:r>
          </w:p>
          <w:p w14:paraId="608CEA9C" w14:textId="77777777" w:rsidR="004F1A34" w:rsidRPr="008159A5" w:rsidRDefault="004F1A34" w:rsidP="006D4665">
            <w:pPr>
              <w:spacing w:line="240" w:lineRule="auto"/>
              <w:rPr>
                <w:rFonts w:ascii="Calibri" w:hAnsi="Calibri" w:cs="Calibri"/>
                <w:bCs/>
                <w:szCs w:val="20"/>
              </w:rPr>
            </w:pPr>
          </w:p>
        </w:tc>
        <w:tc>
          <w:tcPr>
            <w:tcW w:w="2457" w:type="dxa"/>
            <w:shd w:val="clear" w:color="auto" w:fill="FFFFFF" w:themeFill="background1"/>
          </w:tcPr>
          <w:p w14:paraId="191152D8"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(a1) Nội dung về đa dạng sinh học và bảo tồn loài hoang dã trong Đánh giá tác động môi trường (ĐTM) và Đánh giá môi trường chiến lược (ĐMC) vẫn còn hạn chế, không cụ thể, và chưa có hướng dẫn thực hiện</w:t>
            </w:r>
          </w:p>
          <w:p w14:paraId="48A3D8B9" w14:textId="77777777" w:rsidR="004F1A34" w:rsidRPr="008159A5" w:rsidRDefault="004F1A34" w:rsidP="006D4665">
            <w:pPr>
              <w:spacing w:line="240" w:lineRule="auto"/>
              <w:rPr>
                <w:rFonts w:ascii="Calibri" w:hAnsi="Calibri" w:cs="Calibri"/>
                <w:color w:val="000000"/>
                <w:szCs w:val="20"/>
              </w:rPr>
            </w:pPr>
          </w:p>
          <w:p w14:paraId="50BE0A25"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(a2) Không có các hướng dẫn và tiêu chí được chuẩn hóa để xác định sức chịu tải tại các khu vực đa dạng sinh học cao tại các VQG</w:t>
            </w:r>
          </w:p>
          <w:p w14:paraId="25981E96" w14:textId="77777777" w:rsidR="004F1A34" w:rsidRPr="008159A5" w:rsidRDefault="004F1A34" w:rsidP="006D4665">
            <w:pPr>
              <w:spacing w:line="240" w:lineRule="auto"/>
              <w:rPr>
                <w:rFonts w:ascii="Calibri" w:hAnsi="Calibri" w:cs="Calibri"/>
                <w:color w:val="000000"/>
                <w:szCs w:val="20"/>
              </w:rPr>
            </w:pPr>
          </w:p>
          <w:p w14:paraId="57DA1E9B" w14:textId="77777777" w:rsidR="004F1A34" w:rsidRPr="008159A5" w:rsidRDefault="004F1A34" w:rsidP="006D4665">
            <w:pPr>
              <w:spacing w:line="240" w:lineRule="auto"/>
              <w:rPr>
                <w:rFonts w:ascii="Calibri" w:hAnsi="Calibri" w:cs="Calibri"/>
                <w:color w:val="000000"/>
                <w:szCs w:val="20"/>
              </w:rPr>
            </w:pPr>
          </w:p>
          <w:p w14:paraId="65D51066" w14:textId="77777777" w:rsidR="004F1A34" w:rsidRPr="008159A5" w:rsidRDefault="004F1A34" w:rsidP="006D4665">
            <w:pPr>
              <w:spacing w:line="240" w:lineRule="auto"/>
              <w:rPr>
                <w:rFonts w:ascii="Calibri" w:hAnsi="Calibri" w:cs="Calibri"/>
                <w:color w:val="000000"/>
                <w:szCs w:val="20"/>
              </w:rPr>
            </w:pPr>
          </w:p>
          <w:p w14:paraId="39E30F11"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 xml:space="preserve">(a3) Chưa có bộ tiêu chí hoặc hệ thống tiêu chuẩn để giám sát và đánh giá hiệu quả quản lý và thực thi các yêu cầu về tuân thủ về bảo tồn đa dạng sinh học trong việc phát triển du lịch dựa vào thiên nhiên ở các khu vực đa dạng sinh học cao trong KBT, Khu dự trữ thiên nhiên/Di sản thiên nhiên. </w:t>
            </w:r>
          </w:p>
          <w:p w14:paraId="56C5DC3C" w14:textId="77777777" w:rsidR="004F1A34" w:rsidRPr="008159A5" w:rsidRDefault="004F1A34" w:rsidP="006D4665">
            <w:pPr>
              <w:spacing w:line="240" w:lineRule="auto"/>
              <w:rPr>
                <w:rFonts w:ascii="Calibri" w:hAnsi="Calibri" w:cs="Calibri"/>
                <w:color w:val="FF0000"/>
                <w:szCs w:val="20"/>
              </w:rPr>
            </w:pPr>
          </w:p>
          <w:p w14:paraId="7F9EDA8F" w14:textId="77777777" w:rsidR="004F1A34" w:rsidRPr="008159A5" w:rsidRDefault="004F1A34" w:rsidP="006D4665">
            <w:pPr>
              <w:spacing w:line="240" w:lineRule="auto"/>
              <w:rPr>
                <w:rFonts w:ascii="Calibri" w:hAnsi="Calibri" w:cs="Calibri"/>
                <w:color w:val="FF0000"/>
                <w:szCs w:val="20"/>
              </w:rPr>
            </w:pPr>
          </w:p>
          <w:p w14:paraId="0C33AE51" w14:textId="77777777" w:rsidR="004F1A34" w:rsidRPr="008159A5" w:rsidRDefault="004F1A34" w:rsidP="006D4665">
            <w:pPr>
              <w:spacing w:line="240" w:lineRule="auto"/>
              <w:rPr>
                <w:rFonts w:ascii="Calibri" w:hAnsi="Calibri" w:cs="Calibri"/>
                <w:color w:val="FF0000"/>
                <w:szCs w:val="20"/>
              </w:rPr>
            </w:pPr>
          </w:p>
          <w:p w14:paraId="35B31166" w14:textId="77777777" w:rsidR="004F1A34" w:rsidRPr="008159A5" w:rsidRDefault="004F1A34" w:rsidP="006D4665">
            <w:pPr>
              <w:spacing w:line="240" w:lineRule="auto"/>
              <w:rPr>
                <w:rFonts w:ascii="Calibri" w:hAnsi="Calibri" w:cs="Calibri"/>
                <w:szCs w:val="20"/>
              </w:rPr>
            </w:pPr>
          </w:p>
          <w:p w14:paraId="31AF43D5"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(b) Không có hướng dẫn hoặc tiêu chí rõ ràng về việc khoanh vùng và bảo vệ cảnh quan trong các khu di sản thiên nhiên, bao gồm cả các khu dự trữ sinh quyển </w:t>
            </w:r>
          </w:p>
        </w:tc>
        <w:tc>
          <w:tcPr>
            <w:tcW w:w="2457" w:type="dxa"/>
            <w:shd w:val="clear" w:color="auto" w:fill="FFFFFF" w:themeFill="background1"/>
          </w:tcPr>
          <w:p w14:paraId="2BCA0AB0"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(a1) Các điều khoản và các cân nhắc về ĐVHD/ĐDSH được bao gồm trong khung pháp lý ĐTM và ĐMC, đã được Bộ TNMT thông qua</w:t>
            </w:r>
          </w:p>
          <w:p w14:paraId="0108C048" w14:textId="77777777" w:rsidR="004F1A34" w:rsidRPr="008159A5" w:rsidRDefault="004F1A34" w:rsidP="006D4665">
            <w:pPr>
              <w:spacing w:line="240" w:lineRule="auto"/>
              <w:rPr>
                <w:rFonts w:ascii="Calibri" w:hAnsi="Calibri" w:cs="Calibri"/>
                <w:color w:val="000000"/>
                <w:szCs w:val="20"/>
              </w:rPr>
            </w:pPr>
          </w:p>
          <w:p w14:paraId="47C5426D" w14:textId="77777777" w:rsidR="004F1A34" w:rsidRPr="008159A5" w:rsidRDefault="004F1A34" w:rsidP="006D4665">
            <w:pPr>
              <w:spacing w:line="240" w:lineRule="auto"/>
              <w:rPr>
                <w:rFonts w:ascii="Calibri" w:hAnsi="Calibri" w:cs="Calibri"/>
                <w:color w:val="000000"/>
                <w:szCs w:val="20"/>
              </w:rPr>
            </w:pPr>
          </w:p>
          <w:p w14:paraId="7592393F" w14:textId="77777777" w:rsidR="004F1A34" w:rsidRPr="008159A5" w:rsidRDefault="004F1A34" w:rsidP="006D4665">
            <w:pPr>
              <w:spacing w:line="240" w:lineRule="auto"/>
              <w:rPr>
                <w:rFonts w:ascii="Calibri" w:hAnsi="Calibri" w:cs="Calibri"/>
                <w:color w:val="000000"/>
                <w:szCs w:val="20"/>
              </w:rPr>
            </w:pPr>
          </w:p>
          <w:p w14:paraId="05AB0F8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t>(a2) Các tiêu chuẩn hướng dẫn quan trắc được dự thảo ở hai tỉnh dự án, bao gồm khái niệm sức chịu tải được định nghĩa rõ và phê duyệt bởi hai tỉnh địa bàn dự án.</w:t>
            </w:r>
          </w:p>
          <w:p w14:paraId="0E7FD91C" w14:textId="77777777" w:rsidR="004F1A34" w:rsidRPr="008159A5" w:rsidRDefault="004F1A34" w:rsidP="006D4665">
            <w:pPr>
              <w:spacing w:line="240" w:lineRule="auto"/>
              <w:rPr>
                <w:rFonts w:ascii="Calibri" w:hAnsi="Calibri" w:cs="Calibri"/>
                <w:color w:val="000000"/>
                <w:szCs w:val="20"/>
              </w:rPr>
            </w:pPr>
          </w:p>
          <w:p w14:paraId="59B8AE95" w14:textId="77777777" w:rsidR="004F1A34" w:rsidRPr="008159A5" w:rsidRDefault="004F1A34" w:rsidP="006D4665">
            <w:pPr>
              <w:spacing w:line="240" w:lineRule="auto"/>
              <w:rPr>
                <w:rFonts w:ascii="Calibri" w:hAnsi="Calibri" w:cs="Calibri"/>
                <w:color w:val="000000"/>
                <w:szCs w:val="20"/>
              </w:rPr>
            </w:pPr>
          </w:p>
          <w:p w14:paraId="1D0E78CD" w14:textId="460E2748"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t xml:space="preserve">(a3) Phát triển Hệ thống thông tin quy hoạch và quản lý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để theo dõi, báo cáo và đánh giá tính hiệu quả và tuân thủ các hướng dẫn quản lý được xây dựng cho các vườn quốc gia, khu bảo tồn thiên nhiên và các khu di sản thiên nhiên, </w:t>
            </w:r>
            <w:r w:rsidR="000240DF">
              <w:rPr>
                <w:rFonts w:ascii="Calibri" w:hAnsi="Calibri" w:cs="Calibri"/>
                <w:color w:val="000000"/>
                <w:szCs w:val="20"/>
                <w:lang w:val="en-US"/>
              </w:rPr>
              <w:t xml:space="preserve">với việc </w:t>
            </w:r>
            <w:r w:rsidRPr="008159A5">
              <w:rPr>
                <w:rFonts w:ascii="Calibri" w:hAnsi="Calibri" w:cs="Calibri"/>
                <w:color w:val="000000"/>
                <w:szCs w:val="20"/>
              </w:rPr>
              <w:t xml:space="preserve">đánh giá nhu cầu của các bên liên quan, </w:t>
            </w:r>
            <w:r w:rsidR="000240DF">
              <w:rPr>
                <w:rFonts w:ascii="Calibri" w:hAnsi="Calibri" w:cs="Calibri"/>
                <w:color w:val="000000"/>
                <w:szCs w:val="20"/>
                <w:lang w:val="en-US"/>
              </w:rPr>
              <w:t xml:space="preserve">các </w:t>
            </w:r>
            <w:r w:rsidRPr="008159A5">
              <w:rPr>
                <w:rFonts w:ascii="Calibri" w:hAnsi="Calibri" w:cs="Calibri"/>
                <w:color w:val="000000"/>
                <w:szCs w:val="20"/>
              </w:rPr>
              <w:t>yêu cầu</w:t>
            </w:r>
            <w:r w:rsidR="000240DF">
              <w:rPr>
                <w:rFonts w:ascii="Calibri" w:hAnsi="Calibri" w:cs="Calibri"/>
                <w:color w:val="000000"/>
                <w:szCs w:val="20"/>
                <w:lang w:val="en-US"/>
              </w:rPr>
              <w:t xml:space="preserve"> được tài liệu hóa</w:t>
            </w:r>
            <w:r w:rsidRPr="008159A5">
              <w:rPr>
                <w:rFonts w:ascii="Calibri" w:hAnsi="Calibri" w:cs="Calibri"/>
                <w:color w:val="000000"/>
                <w:szCs w:val="20"/>
              </w:rPr>
              <w:t xml:space="preserve">, </w:t>
            </w:r>
            <w:r w:rsidR="000240DF">
              <w:rPr>
                <w:rFonts w:ascii="Calibri" w:hAnsi="Calibri" w:cs="Calibri"/>
                <w:color w:val="000000"/>
                <w:szCs w:val="20"/>
                <w:lang w:val="en-US"/>
              </w:rPr>
              <w:t xml:space="preserve">thông tin về </w:t>
            </w:r>
            <w:r w:rsidRPr="008159A5">
              <w:rPr>
                <w:rFonts w:ascii="Calibri" w:hAnsi="Calibri" w:cs="Calibri"/>
                <w:color w:val="000000"/>
                <w:szCs w:val="20"/>
              </w:rPr>
              <w:t>khái niệm và thiết kế ứng dụng đã được phê duyệt thông qua các phiên</w:t>
            </w:r>
            <w:r w:rsidR="000240DF">
              <w:rPr>
                <w:rFonts w:ascii="Calibri" w:hAnsi="Calibri" w:cs="Calibri"/>
                <w:color w:val="000000"/>
                <w:szCs w:val="20"/>
                <w:lang w:val="en-US"/>
              </w:rPr>
              <w:t xml:space="preserve"> làm việc chung về</w:t>
            </w:r>
            <w:r w:rsidRPr="008159A5">
              <w:rPr>
                <w:rFonts w:ascii="Calibri" w:hAnsi="Calibri" w:cs="Calibri"/>
                <w:color w:val="000000"/>
                <w:szCs w:val="20"/>
              </w:rPr>
              <w:t xml:space="preserve"> </w:t>
            </w:r>
            <w:r w:rsidR="000240DF">
              <w:rPr>
                <w:rFonts w:ascii="Calibri" w:hAnsi="Calibri" w:cs="Calibri"/>
                <w:color w:val="000000"/>
                <w:szCs w:val="20"/>
                <w:lang w:val="en-US"/>
              </w:rPr>
              <w:t>t</w:t>
            </w:r>
            <w:r w:rsidRPr="008159A5">
              <w:rPr>
                <w:rFonts w:ascii="Calibri" w:hAnsi="Calibri" w:cs="Calibri"/>
                <w:color w:val="000000"/>
                <w:szCs w:val="20"/>
              </w:rPr>
              <w:t xml:space="preserve">hiết kế ứng dụng </w:t>
            </w:r>
          </w:p>
          <w:p w14:paraId="4F3D0ED0"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w:t>
            </w:r>
            <w:r w:rsidRPr="008159A5">
              <w:rPr>
                <w:rFonts w:ascii="Calibri" w:hAnsi="Calibri" w:cs="Calibri"/>
                <w:szCs w:val="20"/>
              </w:rPr>
              <w:t>Các hướng dẫn, tiêu chí khoanh vùng và bảo vệ cảnh quan di sản thiên nhiên tại Vườn quốc gia Núi Chúa và Phong Nha-Kẻ Bàng đã được xây dựng và sẵn sàng triển khai thí điểm</w:t>
            </w:r>
          </w:p>
        </w:tc>
        <w:tc>
          <w:tcPr>
            <w:tcW w:w="2457" w:type="dxa"/>
            <w:shd w:val="clear" w:color="auto" w:fill="FFFFFF" w:themeFill="background1"/>
          </w:tcPr>
          <w:p w14:paraId="746E203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(a1) Các điều khoản và các cân nhắc về ĐVHD/ĐDSH được áp dụng trong ĐTM, ĐMC được đánh giá và hoàn thiện.</w:t>
            </w:r>
          </w:p>
          <w:p w14:paraId="3FD607D0" w14:textId="77777777" w:rsidR="004F1A34" w:rsidRPr="008159A5" w:rsidRDefault="004F1A34" w:rsidP="006D4665">
            <w:pPr>
              <w:spacing w:line="240" w:lineRule="auto"/>
              <w:rPr>
                <w:rFonts w:ascii="Calibri" w:hAnsi="Calibri" w:cs="Calibri"/>
                <w:color w:val="000000"/>
                <w:szCs w:val="20"/>
              </w:rPr>
            </w:pPr>
          </w:p>
          <w:p w14:paraId="10F694E7" w14:textId="77777777" w:rsidR="004F1A34" w:rsidRPr="008159A5" w:rsidRDefault="004F1A34" w:rsidP="006D4665">
            <w:pPr>
              <w:spacing w:line="240" w:lineRule="auto"/>
              <w:rPr>
                <w:rFonts w:ascii="Calibri" w:hAnsi="Calibri" w:cs="Calibri"/>
                <w:color w:val="000000"/>
                <w:szCs w:val="20"/>
              </w:rPr>
            </w:pPr>
          </w:p>
          <w:p w14:paraId="5EBB0954" w14:textId="77777777" w:rsidR="004F1A34" w:rsidRPr="008159A5" w:rsidRDefault="004F1A34" w:rsidP="006D4665">
            <w:pPr>
              <w:spacing w:line="240" w:lineRule="auto"/>
              <w:rPr>
                <w:rFonts w:ascii="Calibri" w:hAnsi="Calibri" w:cs="Calibri"/>
                <w:color w:val="000000"/>
                <w:szCs w:val="20"/>
              </w:rPr>
            </w:pPr>
          </w:p>
          <w:p w14:paraId="4861CA2F" w14:textId="77777777" w:rsidR="004F1A34" w:rsidRPr="008159A5" w:rsidRDefault="004F1A34" w:rsidP="006D4665">
            <w:pPr>
              <w:spacing w:line="240" w:lineRule="auto"/>
              <w:rPr>
                <w:rFonts w:ascii="Calibri" w:hAnsi="Calibri" w:cs="Calibri"/>
                <w:color w:val="000000"/>
                <w:szCs w:val="20"/>
              </w:rPr>
            </w:pPr>
          </w:p>
          <w:p w14:paraId="6A9651C7" w14:textId="58D105C4" w:rsidR="004F1A34" w:rsidRPr="008159A5" w:rsidRDefault="004F1A34" w:rsidP="006D4665">
            <w:pPr>
              <w:spacing w:line="240" w:lineRule="auto"/>
              <w:rPr>
                <w:rFonts w:ascii="Calibri" w:hAnsi="Calibri" w:cs="Calibri"/>
                <w:color w:val="000000"/>
                <w:szCs w:val="20"/>
              </w:rPr>
            </w:pPr>
            <w:r w:rsidRPr="008159A5">
              <w:rPr>
                <w:rFonts w:ascii="Calibri" w:hAnsi="Calibri" w:cs="Calibri"/>
              </w:rPr>
              <w:cr/>
            </w:r>
            <w:r w:rsidRPr="008159A5">
              <w:rPr>
                <w:rFonts w:ascii="Calibri" w:hAnsi="Calibri" w:cs="Calibri"/>
              </w:rPr>
              <w:br/>
              <w:t xml:space="preserve">(a2 + a3) Cơ chế </w:t>
            </w:r>
            <w:r w:rsidRPr="008159A5">
              <w:rPr>
                <w:rFonts w:ascii="Calibri" w:hAnsi="Calibri" w:cs="Calibri"/>
                <w:color w:val="000000"/>
                <w:szCs w:val="20"/>
              </w:rPr>
              <w:t xml:space="preserve">tuân thủ bảo tồn đa dạng sinh học trong hướng dẫn phát triển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tại các khu vực đa dạng sinh học có giá trị cao đã được vận hành thông qua hệ thống thông tin giám sát, báo cáo và xác minh quốc gia và được thể chế hóa ở 2 tỉnh mục tiêu.</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p>
          <w:p w14:paraId="23CC1DEE" w14:textId="77777777" w:rsidR="004F1A34" w:rsidRPr="008159A5" w:rsidRDefault="004F1A34" w:rsidP="006D4665">
            <w:pPr>
              <w:spacing w:line="240" w:lineRule="auto"/>
              <w:rPr>
                <w:rFonts w:ascii="Calibri" w:hAnsi="Calibri" w:cs="Calibri"/>
                <w:color w:val="000000"/>
                <w:szCs w:val="20"/>
              </w:rPr>
            </w:pPr>
          </w:p>
          <w:p w14:paraId="68A4F6BF" w14:textId="77777777" w:rsidR="004F1A34" w:rsidRPr="008159A5" w:rsidRDefault="004F1A34" w:rsidP="006D4665">
            <w:pPr>
              <w:spacing w:line="240" w:lineRule="auto"/>
              <w:rPr>
                <w:rFonts w:ascii="Calibri" w:hAnsi="Calibri" w:cs="Calibri"/>
                <w:color w:val="000000"/>
                <w:szCs w:val="20"/>
              </w:rPr>
            </w:pPr>
          </w:p>
          <w:p w14:paraId="1B9ADB93" w14:textId="77777777" w:rsidR="004F1A34" w:rsidRPr="008159A5" w:rsidRDefault="004F1A34" w:rsidP="006D4665">
            <w:pPr>
              <w:spacing w:line="240" w:lineRule="auto"/>
              <w:rPr>
                <w:rFonts w:ascii="Calibri" w:hAnsi="Calibri" w:cs="Calibri"/>
                <w:color w:val="000000"/>
                <w:szCs w:val="20"/>
              </w:rPr>
            </w:pPr>
          </w:p>
          <w:p w14:paraId="1EE6563E" w14:textId="77777777" w:rsidR="004F1A34" w:rsidRPr="008159A5" w:rsidRDefault="004F1A34" w:rsidP="006D4665">
            <w:pPr>
              <w:spacing w:line="240" w:lineRule="auto"/>
              <w:rPr>
                <w:rFonts w:ascii="Calibri" w:hAnsi="Calibri" w:cs="Calibri"/>
                <w:color w:val="000000"/>
                <w:szCs w:val="20"/>
              </w:rPr>
            </w:pPr>
          </w:p>
          <w:p w14:paraId="05875913" w14:textId="77777777" w:rsidR="004F1A34" w:rsidRPr="008159A5" w:rsidRDefault="004F1A34" w:rsidP="006D4665">
            <w:pPr>
              <w:spacing w:line="240" w:lineRule="auto"/>
              <w:rPr>
                <w:rFonts w:ascii="Calibri" w:hAnsi="Calibri" w:cs="Calibri"/>
                <w:color w:val="000000"/>
                <w:szCs w:val="20"/>
              </w:rPr>
            </w:pPr>
          </w:p>
          <w:p w14:paraId="3470EB7F" w14:textId="77777777" w:rsidR="004F1A34" w:rsidRPr="008159A5" w:rsidRDefault="004F1A34" w:rsidP="006D4665">
            <w:pPr>
              <w:spacing w:line="240" w:lineRule="auto"/>
              <w:rPr>
                <w:rFonts w:ascii="Calibri" w:hAnsi="Calibri" w:cs="Calibri"/>
                <w:color w:val="000000"/>
                <w:szCs w:val="20"/>
              </w:rPr>
            </w:pPr>
          </w:p>
          <w:p w14:paraId="6B072673" w14:textId="77777777" w:rsidR="004F1A34" w:rsidRPr="008159A5" w:rsidRDefault="004F1A34" w:rsidP="006D4665">
            <w:pPr>
              <w:spacing w:line="240" w:lineRule="auto"/>
              <w:rPr>
                <w:rFonts w:ascii="Calibri" w:hAnsi="Calibri" w:cs="Calibri"/>
                <w:color w:val="000000"/>
                <w:szCs w:val="20"/>
              </w:rPr>
            </w:pPr>
          </w:p>
          <w:p w14:paraId="0C5AF647" w14:textId="77777777" w:rsidR="004F1A34" w:rsidRPr="008159A5" w:rsidRDefault="004F1A34" w:rsidP="006D4665">
            <w:pPr>
              <w:spacing w:line="240" w:lineRule="auto"/>
              <w:rPr>
                <w:rFonts w:ascii="Calibri" w:hAnsi="Calibri" w:cs="Calibri"/>
                <w:color w:val="000000"/>
                <w:szCs w:val="20"/>
              </w:rPr>
            </w:pPr>
          </w:p>
          <w:p w14:paraId="18A6B5DF" w14:textId="77777777" w:rsidR="004F1A34" w:rsidRPr="008159A5" w:rsidRDefault="004F1A34" w:rsidP="006D4665">
            <w:pPr>
              <w:spacing w:line="240" w:lineRule="auto"/>
              <w:rPr>
                <w:rFonts w:ascii="Calibri" w:hAnsi="Calibri" w:cs="Calibri"/>
                <w:color w:val="000000"/>
                <w:szCs w:val="20"/>
              </w:rPr>
            </w:pPr>
          </w:p>
          <w:p w14:paraId="4E9BE8B4" w14:textId="77777777" w:rsidR="004F1A34" w:rsidRPr="008159A5" w:rsidRDefault="004F1A34" w:rsidP="006D4665">
            <w:pPr>
              <w:spacing w:line="240" w:lineRule="auto"/>
              <w:rPr>
                <w:rFonts w:ascii="Calibri" w:hAnsi="Calibri" w:cs="Calibri"/>
                <w:color w:val="000000"/>
                <w:szCs w:val="20"/>
              </w:rPr>
            </w:pPr>
          </w:p>
          <w:p w14:paraId="4E3B202D" w14:textId="77777777" w:rsidR="004F1A34" w:rsidRPr="008159A5" w:rsidRDefault="004F1A34" w:rsidP="006D4665">
            <w:pPr>
              <w:spacing w:line="240" w:lineRule="auto"/>
              <w:rPr>
                <w:rFonts w:ascii="Calibri" w:hAnsi="Calibri" w:cs="Calibri"/>
                <w:color w:val="000000"/>
                <w:szCs w:val="20"/>
              </w:rPr>
            </w:pPr>
          </w:p>
          <w:p w14:paraId="4D4E2F92" w14:textId="77777777" w:rsidR="004F1A34" w:rsidRPr="008159A5" w:rsidRDefault="004F1A34" w:rsidP="006D4665">
            <w:pPr>
              <w:spacing w:line="240" w:lineRule="auto"/>
              <w:rPr>
                <w:rFonts w:ascii="Calibri" w:hAnsi="Calibri" w:cs="Calibri"/>
                <w:color w:val="000000"/>
                <w:szCs w:val="20"/>
                <w:highlight w:val="green"/>
              </w:rPr>
            </w:pPr>
            <w:r w:rsidRPr="008159A5">
              <w:rPr>
                <w:rFonts w:ascii="Calibri" w:hAnsi="Calibri" w:cs="Calibri"/>
                <w:color w:val="000000"/>
                <w:szCs w:val="20"/>
              </w:rPr>
              <w:t xml:space="preserve">(b) </w:t>
            </w:r>
            <w:r w:rsidRPr="008159A5">
              <w:rPr>
                <w:rFonts w:ascii="Calibri" w:hAnsi="Calibri" w:cs="Calibri"/>
                <w:szCs w:val="20"/>
              </w:rPr>
              <w:t>Các hướng dẫn, tiêu chí được xây dựng và sẵn sàng để áp dụng vào hoạt động phân khu và bảo vệ cảnh quan tại các khu di sản thiên nhiên trên toàn quốc.</w:t>
            </w:r>
          </w:p>
        </w:tc>
      </w:tr>
      <w:tr w:rsidR="004F1A34" w:rsidRPr="008159A5" w14:paraId="01024951" w14:textId="77777777" w:rsidTr="00200135">
        <w:trPr>
          <w:trHeight w:val="413"/>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88923"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08E1CD39"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1, Chỉ số 4:</w:t>
            </w:r>
          </w:p>
          <w:p w14:paraId="598ABE73"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Chính sách và khung pháp lý quốc gia về PMES (chi trả dịch vụ hệ sinh thái biển) và PWES (chi trả dịch vụ hệ sinh thái đất ngập nước) </w:t>
            </w:r>
          </w:p>
        </w:tc>
        <w:tc>
          <w:tcPr>
            <w:tcW w:w="2457" w:type="dxa"/>
          </w:tcPr>
          <w:p w14:paraId="3AB92B34"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Không có hướng dẫn triển khai PMES và PWES ở cấp trung ương hoặc địa phương</w:t>
            </w:r>
          </w:p>
        </w:tc>
        <w:tc>
          <w:tcPr>
            <w:tcW w:w="2457" w:type="dxa"/>
          </w:tcPr>
          <w:p w14:paraId="6CBB332B"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Dự thảo hướng dẫn kỹ thuật về PMES và PWES được xây dựng</w:t>
            </w:r>
          </w:p>
          <w:p w14:paraId="64A6EB2F" w14:textId="77777777" w:rsidR="004F1A34" w:rsidRPr="008159A5" w:rsidRDefault="004F1A34" w:rsidP="006D4665">
            <w:pPr>
              <w:spacing w:line="240" w:lineRule="auto"/>
              <w:rPr>
                <w:rFonts w:ascii="Calibri" w:hAnsi="Calibri" w:cs="Calibri"/>
                <w:color w:val="000000"/>
                <w:szCs w:val="20"/>
              </w:rPr>
            </w:pPr>
          </w:p>
        </w:tc>
        <w:tc>
          <w:tcPr>
            <w:tcW w:w="2457" w:type="dxa"/>
          </w:tcPr>
          <w:p w14:paraId="72995FEF"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Hướng dẫn kỹ thuật về PMES và PWES được trình cấp có thẩm quyền</w:t>
            </w:r>
          </w:p>
        </w:tc>
      </w:tr>
      <w:tr w:rsidR="004F1A34" w:rsidRPr="008159A5" w14:paraId="712DD26C" w14:textId="77777777" w:rsidTr="00200135">
        <w:trPr>
          <w:trHeight w:val="2821"/>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354B5"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13958B02"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1, Chỉ số 5:</w:t>
            </w:r>
          </w:p>
          <w:p w14:paraId="6B029634" w14:textId="09294281" w:rsidR="004F1A34" w:rsidRPr="008159A5" w:rsidRDefault="003E379B" w:rsidP="006D4665">
            <w:pPr>
              <w:spacing w:line="240" w:lineRule="auto"/>
              <w:rPr>
                <w:rFonts w:ascii="Calibri" w:hAnsi="Calibri" w:cs="Calibri"/>
                <w:szCs w:val="20"/>
              </w:rPr>
            </w:pPr>
            <w:r>
              <w:rPr>
                <w:rFonts w:ascii="Calibri" w:hAnsi="Calibri" w:cs="Calibri"/>
                <w:szCs w:val="20"/>
              </w:rPr>
              <w:t>Số</w:t>
            </w:r>
            <w:r w:rsidR="004F1A34" w:rsidRPr="008159A5">
              <w:rPr>
                <w:rFonts w:ascii="Calibri" w:hAnsi="Calibri" w:cs="Calibri"/>
                <w:szCs w:val="20"/>
              </w:rPr>
              <w:t xml:space="preserve"> chứng nhận du lịch, Bộ quy tắc ứng xử và đơn vị quản lý được chứng nhận trong thực hiện lồng ghép bảo tồn đa dạng sinh học</w:t>
            </w:r>
          </w:p>
          <w:p w14:paraId="5D4937DC"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Dự án sẽ hướng đến chứng nhận sau:</w:t>
            </w:r>
          </w:p>
          <w:p w14:paraId="5CF0CD36"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 xml:space="preserve">Tiêu chí bền vững và các chương trình được công nhận của Hội đồng du lịch bền vững toàn cầu </w:t>
            </w:r>
          </w:p>
          <w:p w14:paraId="1CFD65BD"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 xml:space="preserve">Nhãn Bông Sen xanh </w:t>
            </w:r>
          </w:p>
          <w:p w14:paraId="4034C453"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Các tiêu chuẩn dịch vụ Lưu trú nhà dân của ASEAN tại Việt Nam</w:t>
            </w:r>
          </w:p>
          <w:p w14:paraId="435C74A0"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Tiêu chuẩn kỹ năng nghề Du lịch Việt Nam (VTOS) dành cho Du lịch có trách nhiệm</w:t>
            </w:r>
          </w:p>
          <w:p w14:paraId="4CF2FB1C"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Nhãn sinh thái Cánh buồm xanh dành cho du thuyền du lịch Vịnh Hạ Long</w:t>
            </w:r>
          </w:p>
          <w:p w14:paraId="20984AF9"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Nhãn du lịch sinh quyển tỉnh Kiên Giang</w:t>
            </w:r>
          </w:p>
          <w:p w14:paraId="0D80F838"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Hội đồng Tư vấn Du lịch Việt Nam (TAB)</w:t>
            </w:r>
          </w:p>
          <w:p w14:paraId="27BF33F1" w14:textId="77777777" w:rsidR="004F1A34" w:rsidRPr="008159A5" w:rsidRDefault="004F1A34" w:rsidP="006D4665">
            <w:pPr>
              <w:pStyle w:val="ListParagraph"/>
              <w:numPr>
                <w:ilvl w:val="0"/>
                <w:numId w:val="32"/>
              </w:numPr>
              <w:ind w:left="167" w:hanging="218"/>
              <w:rPr>
                <w:rFonts w:ascii="Calibri" w:hAnsi="Calibri" w:cs="Calibri"/>
                <w:sz w:val="20"/>
                <w:szCs w:val="20"/>
              </w:rPr>
            </w:pPr>
            <w:r w:rsidRPr="008159A5">
              <w:rPr>
                <w:rFonts w:ascii="Calibri" w:hAnsi="Calibri" w:cs="Calibri"/>
                <w:sz w:val="20"/>
                <w:szCs w:val="20"/>
              </w:rPr>
              <w:t>CLB Du lịch có trách nhiệm Việt Nam (RTC)</w:t>
            </w:r>
          </w:p>
          <w:p w14:paraId="6D3875D8" w14:textId="77777777" w:rsidR="004F1A34" w:rsidRPr="008159A5" w:rsidRDefault="004F1A34" w:rsidP="006D4665">
            <w:pPr>
              <w:pStyle w:val="ListParagraph"/>
              <w:numPr>
                <w:ilvl w:val="0"/>
                <w:numId w:val="32"/>
              </w:numPr>
              <w:ind w:left="167" w:hanging="218"/>
              <w:rPr>
                <w:rFonts w:ascii="Calibri" w:hAnsi="Calibri" w:cs="Calibri"/>
                <w:bCs/>
                <w:i/>
                <w:sz w:val="20"/>
                <w:szCs w:val="20"/>
              </w:rPr>
            </w:pPr>
            <w:r w:rsidRPr="008159A5">
              <w:rPr>
                <w:rFonts w:ascii="Calibri" w:hAnsi="Calibri" w:cs="Calibri"/>
                <w:sz w:val="20"/>
                <w:szCs w:val="20"/>
              </w:rPr>
              <w:t>Hiệp hội Vườn quốc gia và Khu bảo tồn thiên nhiên Việt Nam (VNPPA)</w:t>
            </w:r>
          </w:p>
        </w:tc>
        <w:tc>
          <w:tcPr>
            <w:tcW w:w="2457" w:type="dxa"/>
          </w:tcPr>
          <w:p w14:paraId="2A0DE2BF"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Ngoài đề án du lịch sinh quyển tại Khu dự trữ sinh quyển Kiên Giang, các chứng nhận còn lại không bao gồm đầy đủ các tiêu chí khuyến khích bảo tồn đa dạng sinh học. Nhiều chương trình còn kết hợp các cơ hội sinh kế tại địa phương (một cách tiếp cận quan trọng để bảo tồn đa dạng sinh học). Tiêu chí bền vững của </w:t>
            </w:r>
            <w:r w:rsidRPr="008159A5">
              <w:rPr>
                <w:rFonts w:ascii="Calibri" w:hAnsi="Calibri" w:cs="Calibri"/>
                <w:bCs/>
                <w:iCs/>
                <w:szCs w:val="20"/>
                <w:highlight w:val="yellow"/>
              </w:rPr>
              <w:t>Hội đồng du lịch bền vững Toàn cầu (GSTC)</w:t>
            </w:r>
            <w:r w:rsidRPr="008159A5">
              <w:rPr>
                <w:rFonts w:ascii="Calibri" w:hAnsi="Calibri" w:cs="Calibri"/>
                <w:bCs/>
                <w:iCs/>
                <w:szCs w:val="20"/>
              </w:rPr>
              <w:t xml:space="preserve"> và các chương trình được công nhận/ủy quyền của họ có thể cung cấp các khung tiêu chí thích hợp để cập nhật/phát triển các chương trình chứng nhận ở Việt Nam theo cách tích hợp hiệu quả đa dạng sinh học và các cơ hội sinh kế.</w:t>
            </w:r>
          </w:p>
        </w:tc>
        <w:tc>
          <w:tcPr>
            <w:tcW w:w="2457" w:type="dxa"/>
          </w:tcPr>
          <w:p w14:paraId="71C075DA"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szCs w:val="20"/>
              </w:rPr>
              <w:t>Cần ít nhất 2 chứng nhận cấp tỉnh đã được sửa đổi/phát triển để bao gồm công tác bảo tồn đa dạng sinh học và các cơ hội sinh kế tại địa phương, cũng như 2 chương trình chứng nhận đã được thí điểm tại các khu vực thực nghiệm được chọn</w:t>
            </w:r>
          </w:p>
        </w:tc>
        <w:tc>
          <w:tcPr>
            <w:tcW w:w="2457" w:type="dxa"/>
          </w:tcPr>
          <w:p w14:paraId="7F761C6F"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Cần it nhất 1 chứng nhận cấp quốc gia và 2 chứng nhận cấp tỉnh đã được sửa đổi/phát triển để bao gồm công tác bảo tồn đa dạng sinh học và các cơ hội sinh kế tại địa phương, và 4 chương trình chứng nhận hiện đang được thực hiện tại các khu vực thực nghiệm được lựa chọn.</w:t>
            </w:r>
          </w:p>
        </w:tc>
      </w:tr>
      <w:tr w:rsidR="004F1A34" w:rsidRPr="008159A5" w14:paraId="12A063FD" w14:textId="77777777" w:rsidTr="00200135">
        <w:trPr>
          <w:trHeight w:val="620"/>
          <w:jc w:val="center"/>
        </w:trPr>
        <w:tc>
          <w:tcPr>
            <w:tcW w:w="2605" w:type="dxa"/>
            <w:tcBorders>
              <w:top w:val="single" w:sz="4" w:space="0" w:color="auto"/>
            </w:tcBorders>
            <w:shd w:val="clear" w:color="auto" w:fill="D9D9D9" w:themeFill="background1" w:themeFillShade="D9"/>
          </w:tcPr>
          <w:p w14:paraId="05EE5C12" w14:textId="2A925B95"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 xml:space="preserve">Các </w:t>
            </w:r>
            <w:r w:rsidR="000240DF">
              <w:rPr>
                <w:rFonts w:ascii="Calibri" w:hAnsi="Calibri" w:cs="Calibri"/>
                <w:b/>
                <w:bCs/>
                <w:szCs w:val="20"/>
                <w:lang w:val="en-US"/>
              </w:rPr>
              <w:t>đầu ra</w:t>
            </w:r>
            <w:r w:rsidRPr="008159A5">
              <w:rPr>
                <w:rFonts w:ascii="Calibri" w:hAnsi="Calibri" w:cs="Calibri"/>
                <w:b/>
                <w:bCs/>
                <w:szCs w:val="20"/>
              </w:rPr>
              <w:t xml:space="preserve"> để đạt được </w:t>
            </w:r>
            <w:r w:rsidR="00ED07A6">
              <w:rPr>
                <w:rFonts w:ascii="Calibri" w:hAnsi="Calibri" w:cs="Calibri"/>
                <w:b/>
                <w:bCs/>
                <w:szCs w:val="20"/>
              </w:rPr>
              <w:t>Kết quả</w:t>
            </w:r>
            <w:r w:rsidRPr="008159A5">
              <w:rPr>
                <w:rFonts w:ascii="Calibri" w:hAnsi="Calibri" w:cs="Calibri"/>
                <w:b/>
                <w:bCs/>
                <w:szCs w:val="20"/>
              </w:rPr>
              <w:t xml:space="preserve"> 1</w:t>
            </w:r>
          </w:p>
        </w:tc>
        <w:tc>
          <w:tcPr>
            <w:tcW w:w="11424" w:type="dxa"/>
            <w:gridSpan w:val="4"/>
            <w:shd w:val="clear" w:color="auto" w:fill="FFFFFF" w:themeFill="background1"/>
          </w:tcPr>
          <w:p w14:paraId="244EC222" w14:textId="7ED50860" w:rsidR="004F1A34" w:rsidRPr="008159A5" w:rsidRDefault="00A4024A" w:rsidP="006D4665">
            <w:pPr>
              <w:tabs>
                <w:tab w:val="left" w:pos="162"/>
              </w:tabs>
              <w:spacing w:line="240" w:lineRule="auto"/>
              <w:ind w:right="28"/>
              <w:rPr>
                <w:rFonts w:ascii="Calibri" w:eastAsia="Calibri" w:hAnsi="Calibri" w:cs="Calibri"/>
                <w:bCs/>
                <w:iCs/>
                <w:szCs w:val="20"/>
              </w:rPr>
            </w:pPr>
            <w:r>
              <w:rPr>
                <w:rFonts w:ascii="Calibri" w:hAnsi="Calibri" w:cs="Calibri"/>
                <w:b/>
                <w:iCs/>
                <w:szCs w:val="20"/>
              </w:rPr>
              <w:t>Đầu ra 1.1</w:t>
            </w:r>
            <w:r w:rsidR="004F1A34" w:rsidRPr="008159A5">
              <w:rPr>
                <w:rFonts w:ascii="Calibri" w:hAnsi="Calibri" w:cs="Calibri"/>
                <w:b/>
                <w:iCs/>
                <w:szCs w:val="20"/>
              </w:rPr>
              <w:t>:</w:t>
            </w:r>
            <w:r w:rsidR="004F1A34" w:rsidRPr="008159A5">
              <w:rPr>
                <w:rFonts w:ascii="Calibri" w:hAnsi="Calibri" w:cs="Calibri"/>
                <w:bCs/>
                <w:iCs/>
                <w:szCs w:val="20"/>
              </w:rPr>
              <w:t xml:space="preserve"> Tổ chức thành công diễn đàn đối tác và phối hợp liên ngành toàn quốc về đa dạng sinh học và các dịch vụ hệ sinh thái để quy hoạch </w:t>
            </w:r>
            <w:r w:rsidR="000240DF">
              <w:rPr>
                <w:rFonts w:ascii="Calibri" w:hAnsi="Calibri" w:cs="Calibri"/>
                <w:bCs/>
                <w:iCs/>
                <w:szCs w:val="20"/>
              </w:rPr>
              <w:t>nhiều cấp</w:t>
            </w:r>
            <w:r w:rsidR="004F1A34" w:rsidRPr="008159A5">
              <w:rPr>
                <w:rFonts w:ascii="Calibri" w:hAnsi="Calibri" w:cs="Calibri"/>
                <w:bCs/>
                <w:iCs/>
                <w:szCs w:val="20"/>
              </w:rPr>
              <w:t xml:space="preserve"> về du lịch </w:t>
            </w:r>
            <w:r w:rsidR="00CF1545">
              <w:rPr>
                <w:rFonts w:ascii="Calibri" w:hAnsi="Calibri" w:cs="Calibri"/>
                <w:bCs/>
                <w:iCs/>
                <w:szCs w:val="20"/>
              </w:rPr>
              <w:t>dựa vào thiên nhiên</w:t>
            </w:r>
            <w:r w:rsidR="004F1A34" w:rsidRPr="008159A5">
              <w:rPr>
                <w:rFonts w:ascii="Calibri" w:hAnsi="Calibri" w:cs="Calibri"/>
                <w:bCs/>
                <w:iCs/>
                <w:szCs w:val="20"/>
              </w:rPr>
              <w:t xml:space="preserve"> tại các khu vực đa dạng sinh học có giá trị cao, nhằm hỗ trợ thực hiện Chiến lược quốc gia về ĐDSH theo Quyết định 149/2022/QĐ-TTg được ban hành ngày 28 tháng 1 năm 2022, cũng như đóng góp vào việc điều phối và thực hiện hiệu quả chiến lược đa dạng sinh học quốc gia, luật du lịch và chiến lược du lịch quốc gia.</w:t>
            </w:r>
          </w:p>
          <w:p w14:paraId="7C7A508A" w14:textId="44D18D57" w:rsidR="004F1A34" w:rsidRPr="008159A5" w:rsidRDefault="00A4024A" w:rsidP="006D4665">
            <w:pPr>
              <w:spacing w:line="240" w:lineRule="auto"/>
              <w:jc w:val="both"/>
              <w:rPr>
                <w:rFonts w:ascii="Calibri" w:eastAsia="Calibri" w:hAnsi="Calibri" w:cs="Calibri"/>
                <w:bCs/>
                <w:iCs/>
                <w:szCs w:val="20"/>
              </w:rPr>
            </w:pPr>
            <w:r>
              <w:rPr>
                <w:rFonts w:ascii="Calibri" w:hAnsi="Calibri" w:cs="Calibri"/>
                <w:b/>
                <w:iCs/>
                <w:szCs w:val="20"/>
              </w:rPr>
              <w:t>Đầu ra 1.2</w:t>
            </w:r>
            <w:r w:rsidR="004F1A34" w:rsidRPr="008159A5">
              <w:rPr>
                <w:rFonts w:ascii="Calibri" w:hAnsi="Calibri" w:cs="Calibri"/>
                <w:b/>
                <w:iCs/>
                <w:szCs w:val="20"/>
              </w:rPr>
              <w:t>:</w:t>
            </w:r>
            <w:r w:rsidR="004F1A34" w:rsidRPr="008159A5">
              <w:rPr>
                <w:rFonts w:ascii="Calibri" w:hAnsi="Calibri" w:cs="Calibri"/>
                <w:bCs/>
                <w:iCs/>
                <w:szCs w:val="20"/>
              </w:rPr>
              <w:t xml:space="preserve"> Các tiêu chuẩn, tiêu chí và hướng dẫn về bảo tồn đa dạng sinh học để phát triển, quản lý và hoạt động theo hướng du lịch bền vững tại các khu vực đa dạng sinh học mang lại giá trị cao đã được phát triển và thông qua sự hỗ trợ của hệ thống quan trắc, xác minh và báo cáo.</w:t>
            </w:r>
          </w:p>
          <w:p w14:paraId="7B70B531" w14:textId="03B4C5EB" w:rsidR="004F1A34" w:rsidRPr="008159A5" w:rsidRDefault="00A4024A" w:rsidP="006D4665">
            <w:pPr>
              <w:spacing w:line="240" w:lineRule="auto"/>
              <w:rPr>
                <w:rFonts w:ascii="Calibri" w:eastAsia="Calibri" w:hAnsi="Calibri" w:cs="Calibri"/>
                <w:iCs/>
                <w:szCs w:val="20"/>
              </w:rPr>
            </w:pPr>
            <w:r>
              <w:rPr>
                <w:rFonts w:ascii="Calibri" w:hAnsi="Calibri" w:cs="Calibri"/>
                <w:b/>
                <w:bCs/>
                <w:iCs/>
                <w:szCs w:val="20"/>
              </w:rPr>
              <w:t>Đầu ra 1.3</w:t>
            </w:r>
            <w:r w:rsidR="004F1A34" w:rsidRPr="008159A5">
              <w:rPr>
                <w:rFonts w:ascii="Calibri" w:hAnsi="Calibri" w:cs="Calibri"/>
                <w:b/>
                <w:bCs/>
                <w:iCs/>
                <w:szCs w:val="20"/>
              </w:rPr>
              <w:t>:</w:t>
            </w:r>
            <w:r w:rsidR="004F1A34" w:rsidRPr="008159A5">
              <w:rPr>
                <w:rFonts w:ascii="Calibri" w:hAnsi="Calibri" w:cs="Calibri"/>
                <w:iCs/>
                <w:szCs w:val="20"/>
              </w:rPr>
              <w:t xml:space="preserve">  Lồng ghép bảo tồn đa dạng sinh học vào các chính sách, quy định về du lịch và quy hoạch tổng thể đối với phát triển du lịch </w:t>
            </w:r>
            <w:r w:rsidR="00CF1545">
              <w:rPr>
                <w:rFonts w:ascii="Calibri" w:hAnsi="Calibri" w:cs="Calibri"/>
                <w:iCs/>
                <w:szCs w:val="20"/>
              </w:rPr>
              <w:t>dựa vào thiên nhiên</w:t>
            </w:r>
            <w:r w:rsidR="004F1A34" w:rsidRPr="008159A5">
              <w:rPr>
                <w:rFonts w:ascii="Calibri" w:hAnsi="Calibri" w:cs="Calibri"/>
                <w:iCs/>
                <w:szCs w:val="20"/>
              </w:rPr>
              <w:t xml:space="preserve"> quốc gia và lồng ghép trong các chính sách quản lý Khu bảo tồn.</w:t>
            </w:r>
          </w:p>
          <w:p w14:paraId="2DE40AC5" w14:textId="756A7D9D" w:rsidR="004F1A34" w:rsidRPr="008159A5" w:rsidRDefault="00A4024A" w:rsidP="006D4665">
            <w:pPr>
              <w:spacing w:line="240" w:lineRule="auto"/>
              <w:jc w:val="both"/>
              <w:rPr>
                <w:rFonts w:ascii="Calibri" w:eastAsia="Calibri" w:hAnsi="Calibri" w:cs="Calibri"/>
                <w:iCs/>
                <w:szCs w:val="20"/>
              </w:rPr>
            </w:pPr>
            <w:r>
              <w:rPr>
                <w:rFonts w:ascii="Calibri" w:hAnsi="Calibri" w:cs="Calibri"/>
                <w:b/>
                <w:bCs/>
                <w:iCs/>
                <w:szCs w:val="20"/>
              </w:rPr>
              <w:t>Đầu ra 1.4</w:t>
            </w:r>
            <w:r w:rsidR="004F1A34" w:rsidRPr="008159A5">
              <w:rPr>
                <w:rFonts w:ascii="Calibri" w:hAnsi="Calibri" w:cs="Calibri"/>
                <w:b/>
                <w:bCs/>
                <w:iCs/>
                <w:szCs w:val="20"/>
              </w:rPr>
              <w:t>:</w:t>
            </w:r>
            <w:r w:rsidR="004F1A34" w:rsidRPr="008159A5">
              <w:rPr>
                <w:rFonts w:ascii="Calibri" w:hAnsi="Calibri" w:cs="Calibri"/>
                <w:iCs/>
                <w:szCs w:val="20"/>
              </w:rPr>
              <w:t xml:space="preserve"> Tăng cường các bộ quy tắc để vận hành du lịch </w:t>
            </w:r>
            <w:r w:rsidR="00CF1545">
              <w:rPr>
                <w:rFonts w:ascii="Calibri" w:hAnsi="Calibri" w:cs="Calibri"/>
                <w:iCs/>
                <w:szCs w:val="20"/>
              </w:rPr>
              <w:t>dựa vào thiên nhiên</w:t>
            </w:r>
            <w:r w:rsidR="004F1A34" w:rsidRPr="008159A5">
              <w:rPr>
                <w:rFonts w:ascii="Calibri" w:hAnsi="Calibri" w:cs="Calibri"/>
                <w:iCs/>
                <w:szCs w:val="20"/>
              </w:rPr>
              <w:t xml:space="preserve">, đặc biệt là thúc đẩy: (i) quan hệ đối tác công tư trong du lịch </w:t>
            </w:r>
            <w:r w:rsidR="00CF1545">
              <w:rPr>
                <w:rFonts w:ascii="Calibri" w:hAnsi="Calibri" w:cs="Calibri"/>
                <w:iCs/>
                <w:szCs w:val="20"/>
              </w:rPr>
              <w:t>dựa vào thiên nhiên</w:t>
            </w:r>
            <w:r w:rsidR="004F1A34" w:rsidRPr="008159A5">
              <w:rPr>
                <w:rFonts w:ascii="Calibri" w:hAnsi="Calibri" w:cs="Calibri"/>
                <w:iCs/>
                <w:szCs w:val="20"/>
              </w:rPr>
              <w:t xml:space="preserve">; và (ii) sự tham gia của cộng đồng và chia sẻ lợi ích từ du lịch </w:t>
            </w:r>
            <w:r w:rsidR="00CF1545">
              <w:rPr>
                <w:rFonts w:ascii="Calibri" w:hAnsi="Calibri" w:cs="Calibri"/>
                <w:iCs/>
                <w:szCs w:val="20"/>
              </w:rPr>
              <w:t>dựa vào thiên nhiên</w:t>
            </w:r>
            <w:r w:rsidR="004F1A34" w:rsidRPr="008159A5">
              <w:rPr>
                <w:rFonts w:ascii="Calibri" w:hAnsi="Calibri" w:cs="Calibri"/>
                <w:iCs/>
                <w:szCs w:val="20"/>
              </w:rPr>
              <w:t xml:space="preserve">, đảm bảo nâng cao công tác bảo tồn đa dạng sinh học và đưa ra một chính sách rõ ràng. </w:t>
            </w:r>
          </w:p>
          <w:p w14:paraId="207DE5AF" w14:textId="0BBF6F7C" w:rsidR="004F1A34" w:rsidRPr="008159A5" w:rsidRDefault="00A4024A" w:rsidP="006D4665">
            <w:pPr>
              <w:spacing w:line="240" w:lineRule="auto"/>
              <w:jc w:val="both"/>
              <w:rPr>
                <w:rFonts w:ascii="Calibri" w:eastAsia="Calibri" w:hAnsi="Calibri" w:cs="Calibri"/>
                <w:iCs/>
                <w:szCs w:val="20"/>
              </w:rPr>
            </w:pPr>
            <w:r>
              <w:rPr>
                <w:rFonts w:ascii="Calibri" w:hAnsi="Calibri" w:cs="Calibri"/>
                <w:b/>
                <w:bCs/>
                <w:iCs/>
                <w:szCs w:val="20"/>
              </w:rPr>
              <w:t>Đầu ra 1.5</w:t>
            </w:r>
            <w:r w:rsidR="004F1A34" w:rsidRPr="008159A5">
              <w:rPr>
                <w:rFonts w:ascii="Calibri" w:hAnsi="Calibri" w:cs="Calibri"/>
                <w:b/>
                <w:bCs/>
                <w:iCs/>
                <w:szCs w:val="20"/>
              </w:rPr>
              <w:t>:</w:t>
            </w:r>
            <w:r w:rsidR="004F1A34" w:rsidRPr="008159A5">
              <w:rPr>
                <w:rFonts w:ascii="Calibri" w:hAnsi="Calibri" w:cs="Calibri"/>
                <w:iCs/>
                <w:szCs w:val="20"/>
              </w:rPr>
              <w:t xml:space="preserve"> Các biện pháp thiết thực và chuẩn hóa để đánh giá tác động sinh thái và xã hội của hoạt động du lịch </w:t>
            </w:r>
            <w:r w:rsidR="00CF1545">
              <w:rPr>
                <w:rFonts w:ascii="Calibri" w:hAnsi="Calibri" w:cs="Calibri"/>
                <w:iCs/>
                <w:szCs w:val="20"/>
              </w:rPr>
              <w:t>dựa vào thiên nhiên</w:t>
            </w:r>
            <w:r w:rsidR="004F1A34" w:rsidRPr="008159A5">
              <w:rPr>
                <w:rFonts w:ascii="Calibri" w:hAnsi="Calibri" w:cs="Calibri"/>
                <w:iCs/>
                <w:szCs w:val="20"/>
              </w:rPr>
              <w:t xml:space="preserve"> tại các khu vực có đa dạng sinh học cao nhằm giảm thiểu những ảnh hưởng đến động vật hoang dã, sinh cảnh, văn hóa và cuộc sống địa phương cùng các tiêu chuẩn để đảm bảo tuân thủ quy định. </w:t>
            </w:r>
          </w:p>
          <w:p w14:paraId="18E1344E" w14:textId="48278C32" w:rsidR="004F1A34" w:rsidRPr="008159A5" w:rsidRDefault="00A4024A" w:rsidP="006D4665">
            <w:pPr>
              <w:spacing w:line="240" w:lineRule="auto"/>
              <w:jc w:val="both"/>
              <w:rPr>
                <w:rFonts w:ascii="Calibri" w:eastAsia="Calibri" w:hAnsi="Calibri" w:cs="Calibri"/>
                <w:iCs/>
                <w:szCs w:val="20"/>
              </w:rPr>
            </w:pPr>
            <w:r>
              <w:rPr>
                <w:rFonts w:ascii="Calibri" w:hAnsi="Calibri" w:cs="Calibri"/>
                <w:b/>
                <w:bCs/>
                <w:iCs/>
                <w:szCs w:val="20"/>
              </w:rPr>
              <w:t>Đầu ra 1.6</w:t>
            </w:r>
            <w:r w:rsidR="004F1A34" w:rsidRPr="008159A5">
              <w:rPr>
                <w:rFonts w:ascii="Calibri" w:hAnsi="Calibri" w:cs="Calibri"/>
                <w:b/>
                <w:bCs/>
                <w:iCs/>
                <w:szCs w:val="20"/>
              </w:rPr>
              <w:t>:</w:t>
            </w:r>
            <w:r w:rsidR="004F1A34" w:rsidRPr="008159A5">
              <w:rPr>
                <w:rFonts w:ascii="Calibri" w:hAnsi="Calibri" w:cs="Calibri"/>
                <w:iCs/>
                <w:szCs w:val="20"/>
              </w:rPr>
              <w:t xml:space="preserve"> Vận hành chính sách quốc gia và khung pháp lý rõ ràng để thúc đẩy và áp dụng chi trả dịch vụ hệ sinh thái biển (PMES) và vùng đất ngập nước tại các địa bàn dự án và trên diện rộng.</w:t>
            </w:r>
          </w:p>
        </w:tc>
      </w:tr>
      <w:tr w:rsidR="004F1A34" w:rsidRPr="008159A5" w14:paraId="33EEEEE7" w14:textId="77777777" w:rsidTr="00200135">
        <w:trPr>
          <w:trHeight w:val="620"/>
          <w:jc w:val="center"/>
        </w:trPr>
        <w:tc>
          <w:tcPr>
            <w:tcW w:w="2605" w:type="dxa"/>
            <w:tcBorders>
              <w:bottom w:val="single" w:sz="4" w:space="0" w:color="auto"/>
            </w:tcBorders>
            <w:shd w:val="clear" w:color="auto" w:fill="E7E6E6" w:themeFill="background2"/>
            <w:vAlign w:val="center"/>
          </w:tcPr>
          <w:p w14:paraId="2E28979C" w14:textId="77777777" w:rsidR="004F1A34" w:rsidRPr="008159A5" w:rsidRDefault="004F1A34" w:rsidP="006D4665">
            <w:pPr>
              <w:spacing w:line="240" w:lineRule="auto"/>
              <w:jc w:val="center"/>
              <w:rPr>
                <w:rFonts w:ascii="Calibri" w:hAnsi="Calibri" w:cs="Calibri"/>
                <w:b/>
                <w:bCs/>
                <w:i/>
                <w:caps/>
                <w:szCs w:val="20"/>
              </w:rPr>
            </w:pPr>
            <w:r w:rsidRPr="008159A5">
              <w:rPr>
                <w:rFonts w:ascii="Calibri" w:hAnsi="Calibri" w:cs="Calibri"/>
                <w:b/>
                <w:bCs/>
                <w:caps/>
                <w:szCs w:val="20"/>
              </w:rPr>
              <w:t>Hợp phần dự án 2</w:t>
            </w:r>
          </w:p>
        </w:tc>
        <w:tc>
          <w:tcPr>
            <w:tcW w:w="11424" w:type="dxa"/>
            <w:gridSpan w:val="4"/>
            <w:shd w:val="clear" w:color="auto" w:fill="E7E6E6" w:themeFill="background2"/>
            <w:vAlign w:val="center"/>
          </w:tcPr>
          <w:p w14:paraId="664D0613" w14:textId="1FC5B7BA" w:rsidR="004F1A34" w:rsidRPr="008159A5" w:rsidRDefault="004F1A34" w:rsidP="006D4665">
            <w:pPr>
              <w:spacing w:line="240" w:lineRule="auto"/>
              <w:jc w:val="center"/>
              <w:rPr>
                <w:rFonts w:ascii="Calibri" w:hAnsi="Calibri" w:cs="Calibri"/>
                <w:b/>
                <w:bCs/>
                <w:i/>
                <w:caps/>
                <w:szCs w:val="20"/>
              </w:rPr>
            </w:pPr>
            <w:r w:rsidRPr="008159A5">
              <w:rPr>
                <w:rFonts w:ascii="Calibri" w:hAnsi="Calibri" w:cs="Calibri"/>
                <w:b/>
                <w:bCs/>
                <w:caps/>
                <w:szCs w:val="20"/>
              </w:rPr>
              <w:t xml:space="preserve">Hợp phần 2: Hợp tác du lịch </w:t>
            </w:r>
            <w:r w:rsidR="00CF1545">
              <w:rPr>
                <w:rFonts w:ascii="Calibri" w:hAnsi="Calibri" w:cs="Calibri"/>
                <w:b/>
                <w:bCs/>
                <w:caps/>
                <w:szCs w:val="20"/>
              </w:rPr>
              <w:t>dựa vào thiên nhiên</w:t>
            </w:r>
            <w:r w:rsidRPr="008159A5">
              <w:rPr>
                <w:rFonts w:ascii="Calibri" w:hAnsi="Calibri" w:cs="Calibri"/>
                <w:b/>
                <w:bCs/>
                <w:caps/>
                <w:szCs w:val="20"/>
              </w:rPr>
              <w:t xml:space="preserve"> mang lại lợi ích cho cộng đồng, loài hoang dã và sinh cảnh tại Vườn quốc gia Núi Chúa và Phong Nha-Kẻ Bàng</w:t>
            </w:r>
          </w:p>
        </w:tc>
      </w:tr>
      <w:tr w:rsidR="004F1A34" w:rsidRPr="008159A5" w14:paraId="060D9D60" w14:textId="77777777" w:rsidTr="00200135">
        <w:trPr>
          <w:trHeight w:val="44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704FF240" w14:textId="60026BE8" w:rsidR="004F1A34" w:rsidRPr="008159A5" w:rsidRDefault="00ED07A6" w:rsidP="006D4665">
            <w:pPr>
              <w:spacing w:line="240" w:lineRule="auto"/>
              <w:jc w:val="center"/>
              <w:rPr>
                <w:rFonts w:ascii="Calibri" w:hAnsi="Calibri" w:cs="Calibri"/>
                <w:b/>
                <w:bCs/>
                <w:szCs w:val="20"/>
              </w:rPr>
            </w:pPr>
            <w:r>
              <w:rPr>
                <w:rFonts w:ascii="Calibri" w:hAnsi="Calibri" w:cs="Calibri"/>
                <w:b/>
                <w:bCs/>
                <w:szCs w:val="20"/>
              </w:rPr>
              <w:t>Kết quả</w:t>
            </w:r>
            <w:r w:rsidR="004F1A34" w:rsidRPr="008159A5">
              <w:rPr>
                <w:rFonts w:ascii="Calibri" w:hAnsi="Calibri" w:cs="Calibri"/>
                <w:b/>
                <w:bCs/>
                <w:szCs w:val="20"/>
              </w:rPr>
              <w:t xml:space="preserve"> 2:</w:t>
            </w:r>
          </w:p>
          <w:p w14:paraId="460D7564" w14:textId="77777777" w:rsidR="004F1A34" w:rsidRPr="008159A5" w:rsidRDefault="004F1A34" w:rsidP="006D4665">
            <w:pPr>
              <w:spacing w:line="240" w:lineRule="auto"/>
              <w:jc w:val="center"/>
              <w:rPr>
                <w:rFonts w:ascii="Calibri" w:hAnsi="Calibri" w:cs="Calibri"/>
                <w:bCs/>
                <w:iCs/>
                <w:color w:val="000000" w:themeColor="text1"/>
                <w:szCs w:val="20"/>
              </w:rPr>
            </w:pPr>
            <w:r w:rsidRPr="008159A5">
              <w:rPr>
                <w:rFonts w:ascii="Calibri" w:hAnsi="Calibri" w:cs="Calibri"/>
                <w:bCs/>
                <w:iCs/>
                <w:color w:val="000000" w:themeColor="text1"/>
                <w:szCs w:val="20"/>
              </w:rPr>
              <w:t>Quan hệ đối tác công-tư về du lịch dựa vào thiên nhiên tạo sinh kế cho cộng đồng địa phương, tăng cường doanh thu và quản lý du lịch sinh thái cho các khu bảo tồn, giảm thiểu mối đe dọa bao gồm nạn săn trộm và buôn bán trái phép động vật hoang dã và các tác động</w:t>
            </w:r>
          </w:p>
        </w:tc>
        <w:tc>
          <w:tcPr>
            <w:tcW w:w="4053" w:type="dxa"/>
            <w:tcBorders>
              <w:left w:val="single" w:sz="4" w:space="0" w:color="auto"/>
            </w:tcBorders>
          </w:tcPr>
          <w:p w14:paraId="0D5D45CA" w14:textId="77777777" w:rsidR="004F1A34" w:rsidRPr="008159A5" w:rsidRDefault="004F1A34" w:rsidP="006D4665">
            <w:pPr>
              <w:spacing w:line="240" w:lineRule="auto"/>
              <w:rPr>
                <w:rFonts w:ascii="Calibri" w:hAnsi="Calibri" w:cs="Calibri"/>
                <w:bCs/>
                <w:i/>
                <w:szCs w:val="20"/>
              </w:rPr>
            </w:pPr>
            <w:r w:rsidRPr="008159A5">
              <w:rPr>
                <w:rFonts w:ascii="Calibri" w:hAnsi="Calibri" w:cs="Calibri"/>
                <w:bCs/>
                <w:i/>
                <w:szCs w:val="20"/>
                <w:u w:val="single"/>
              </w:rPr>
              <w:t>Kết quả 2, Chỉ số 1:</w:t>
            </w:r>
          </w:p>
          <w:p w14:paraId="4E4AFC4C" w14:textId="77777777" w:rsidR="004F1A34" w:rsidRPr="008159A5" w:rsidRDefault="004F1A34" w:rsidP="006D4665">
            <w:pPr>
              <w:spacing w:line="240" w:lineRule="auto"/>
              <w:rPr>
                <w:rFonts w:ascii="Calibri" w:hAnsi="Calibri" w:cs="Calibri"/>
                <w:szCs w:val="20"/>
              </w:rPr>
            </w:pPr>
            <w:r w:rsidRPr="008159A5">
              <w:rPr>
                <w:rFonts w:ascii="Calibri" w:hAnsi="Calibri" w:cs="Calibri"/>
                <w:color w:val="000000"/>
                <w:szCs w:val="20"/>
              </w:rPr>
              <w:t>Các kế hoạch kinh doanh và quản lý du lịch, du khách bao gồm các nội dung về sinh kế và du lịch dựa vào thiên nhiên được hoàn thiện cho địa bàn dự án</w:t>
            </w:r>
          </w:p>
        </w:tc>
        <w:tc>
          <w:tcPr>
            <w:tcW w:w="2457" w:type="dxa"/>
          </w:tcPr>
          <w:p w14:paraId="2DBDC601" w14:textId="77777777" w:rsidR="004F1A34" w:rsidRPr="008159A5" w:rsidRDefault="004F1A34" w:rsidP="006D4665">
            <w:pPr>
              <w:spacing w:line="240" w:lineRule="auto"/>
              <w:rPr>
                <w:rFonts w:ascii="Calibri" w:hAnsi="Calibri" w:cs="Calibri"/>
                <w:szCs w:val="20"/>
              </w:rPr>
            </w:pPr>
          </w:p>
          <w:p w14:paraId="6461D865"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0 </w:t>
            </w:r>
          </w:p>
        </w:tc>
        <w:tc>
          <w:tcPr>
            <w:tcW w:w="2457" w:type="dxa"/>
          </w:tcPr>
          <w:p w14:paraId="18B79833" w14:textId="77777777" w:rsidR="004F1A34" w:rsidRPr="008159A5" w:rsidRDefault="004F1A34" w:rsidP="006D4665">
            <w:pPr>
              <w:spacing w:line="240" w:lineRule="auto"/>
              <w:rPr>
                <w:rFonts w:ascii="Calibri" w:hAnsi="Calibri" w:cs="Calibri"/>
                <w:bCs/>
                <w:iCs/>
                <w:szCs w:val="20"/>
              </w:rPr>
            </w:pPr>
          </w:p>
          <w:p w14:paraId="56569985"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Đã hoàn thiện 1 kế hoạch</w:t>
            </w:r>
          </w:p>
        </w:tc>
        <w:tc>
          <w:tcPr>
            <w:tcW w:w="2457" w:type="dxa"/>
          </w:tcPr>
          <w:p w14:paraId="534C579C" w14:textId="77777777" w:rsidR="004F1A34" w:rsidRPr="008159A5" w:rsidRDefault="004F1A34" w:rsidP="006D4665">
            <w:pPr>
              <w:spacing w:line="240" w:lineRule="auto"/>
              <w:rPr>
                <w:rFonts w:ascii="Calibri" w:hAnsi="Calibri" w:cs="Calibri"/>
                <w:color w:val="000000"/>
                <w:szCs w:val="20"/>
              </w:rPr>
            </w:pPr>
          </w:p>
          <w:p w14:paraId="32C9E2C6"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Đã hoàn thiện 4 kế hoạch (kế hoạch kinh doanh và kế hoạch quản lý du khách/du lịch) và đang triển khai tại mỗi vườn quốc gia</w:t>
            </w:r>
          </w:p>
        </w:tc>
      </w:tr>
      <w:tr w:rsidR="004F1A34" w:rsidRPr="008159A5" w14:paraId="13610606" w14:textId="77777777" w:rsidTr="00200135">
        <w:trPr>
          <w:trHeight w:val="27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535B1E60" w14:textId="77777777" w:rsidR="004F1A34" w:rsidRPr="008159A5" w:rsidRDefault="004F1A34" w:rsidP="006D4665">
            <w:pPr>
              <w:spacing w:line="240" w:lineRule="auto"/>
              <w:rPr>
                <w:rFonts w:ascii="Calibri" w:hAnsi="Calibri" w:cs="Calibri"/>
                <w:iCs/>
                <w:szCs w:val="20"/>
              </w:rPr>
            </w:pPr>
          </w:p>
        </w:tc>
        <w:tc>
          <w:tcPr>
            <w:tcW w:w="4053" w:type="dxa"/>
            <w:tcBorders>
              <w:left w:val="single" w:sz="4" w:space="0" w:color="auto"/>
            </w:tcBorders>
          </w:tcPr>
          <w:p w14:paraId="69A9330C" w14:textId="0FA51E2F" w:rsidR="004F1A34" w:rsidRPr="008159A5" w:rsidRDefault="00ED07A6" w:rsidP="006D4665">
            <w:pPr>
              <w:spacing w:line="240" w:lineRule="auto"/>
              <w:rPr>
                <w:rFonts w:ascii="Calibri" w:hAnsi="Calibri" w:cs="Calibri"/>
                <w:bCs/>
                <w:i/>
                <w:szCs w:val="20"/>
              </w:rPr>
            </w:pPr>
            <w:r>
              <w:rPr>
                <w:rFonts w:ascii="Calibri" w:hAnsi="Calibri" w:cs="Calibri"/>
                <w:bCs/>
                <w:i/>
                <w:szCs w:val="20"/>
                <w:u w:val="single"/>
              </w:rPr>
              <w:t>Kết quả</w:t>
            </w:r>
            <w:r w:rsidR="004F1A34" w:rsidRPr="008159A5">
              <w:rPr>
                <w:rFonts w:ascii="Calibri" w:hAnsi="Calibri" w:cs="Calibri"/>
                <w:bCs/>
                <w:i/>
                <w:szCs w:val="20"/>
                <w:u w:val="single"/>
              </w:rPr>
              <w:t xml:space="preserve"> 2, Chỉ số 2:</w:t>
            </w:r>
          </w:p>
          <w:p w14:paraId="1B183BF6" w14:textId="41D5599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Giảm mối đe </w:t>
            </w:r>
            <w:r w:rsidR="000240DF">
              <w:rPr>
                <w:rFonts w:ascii="Calibri" w:hAnsi="Calibri" w:cs="Calibri"/>
                <w:color w:val="000000"/>
                <w:szCs w:val="20"/>
                <w:lang w:val="en-US"/>
              </w:rPr>
              <w:t>dọa</w:t>
            </w:r>
            <w:r w:rsidRPr="008159A5">
              <w:rPr>
                <w:rFonts w:ascii="Calibri" w:hAnsi="Calibri" w:cs="Calibri"/>
                <w:color w:val="000000"/>
                <w:szCs w:val="20"/>
              </w:rPr>
              <w:t xml:space="preserve"> tại các KBT </w:t>
            </w:r>
          </w:p>
          <w:p w14:paraId="0BC115B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Các hoạt động trái phép như trong báo cáo tuần tra SMART hàng tháng </w:t>
            </w:r>
          </w:p>
          <w:p w14:paraId="096B2D6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Tỉ lệ phát hiện vi phạm tăng </w:t>
            </w:r>
          </w:p>
          <w:p w14:paraId="6FB8AD8A"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(c) % vụ vi phạm được khởi tố</w:t>
            </w:r>
          </w:p>
          <w:p w14:paraId="1AE67607"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(d) Kết nối cảnh quan được tăng cường thông qua việc lập kế hoạch các hành lang cảnh quan</w:t>
            </w:r>
          </w:p>
        </w:tc>
        <w:tc>
          <w:tcPr>
            <w:tcW w:w="2457" w:type="dxa"/>
          </w:tcPr>
          <w:p w14:paraId="164ABDCB"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Tuần tra không sử dụng SMART ở Núi Chúa/ Tuần tra chưa đầy đủ ở Phong Nha-Kẻ Bàng</w:t>
            </w:r>
          </w:p>
          <w:p w14:paraId="4C5FC0A7" w14:textId="61D5823C"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Tỉ lệ phát hiện vi phạm = 22 vụ </w:t>
            </w:r>
            <w:r w:rsidR="000240DF">
              <w:rPr>
                <w:rFonts w:ascii="Calibri" w:hAnsi="Calibri" w:cs="Calibri"/>
                <w:color w:val="000000"/>
                <w:szCs w:val="20"/>
                <w:lang w:val="en-US"/>
              </w:rPr>
              <w:t>vi phạm</w:t>
            </w:r>
            <w:r w:rsidRPr="008159A5">
              <w:rPr>
                <w:rFonts w:ascii="Calibri" w:hAnsi="Calibri" w:cs="Calibri"/>
                <w:color w:val="000000"/>
                <w:szCs w:val="20"/>
              </w:rPr>
              <w:t xml:space="preserve"> hành chính tại Núi Chúa; 12 vụ </w:t>
            </w:r>
            <w:r w:rsidR="000240DF">
              <w:rPr>
                <w:rFonts w:ascii="Calibri" w:hAnsi="Calibri" w:cs="Calibri"/>
                <w:color w:val="000000"/>
                <w:szCs w:val="20"/>
                <w:lang w:val="en-US"/>
              </w:rPr>
              <w:t>vi phạm</w:t>
            </w:r>
            <w:r w:rsidRPr="008159A5">
              <w:rPr>
                <w:rFonts w:ascii="Calibri" w:hAnsi="Calibri" w:cs="Calibri"/>
                <w:color w:val="000000"/>
                <w:szCs w:val="20"/>
              </w:rPr>
              <w:t xml:space="preserve"> hành chính và 2 vụ </w:t>
            </w:r>
            <w:r w:rsidR="000240DF">
              <w:rPr>
                <w:rFonts w:ascii="Calibri" w:hAnsi="Calibri" w:cs="Calibri"/>
                <w:color w:val="000000"/>
                <w:szCs w:val="20"/>
                <w:lang w:val="en-US"/>
              </w:rPr>
              <w:t>vi phạm</w:t>
            </w:r>
            <w:r w:rsidRPr="008159A5">
              <w:rPr>
                <w:rFonts w:ascii="Calibri" w:hAnsi="Calibri" w:cs="Calibri"/>
                <w:color w:val="000000"/>
                <w:szCs w:val="20"/>
              </w:rPr>
              <w:t xml:space="preserve"> hình sự tại Phong Nha-Kẻ Bàng trong năm 2021</w:t>
            </w:r>
          </w:p>
          <w:p w14:paraId="106EB172" w14:textId="49E770B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(c) 0% tại Núi Chúa (chỉ có các vụ </w:t>
            </w:r>
            <w:r w:rsidR="000240DF">
              <w:rPr>
                <w:rFonts w:ascii="Calibri" w:hAnsi="Calibri" w:cs="Calibri"/>
                <w:color w:val="000000"/>
                <w:szCs w:val="20"/>
                <w:lang w:val="en-US"/>
              </w:rPr>
              <w:t>vi phạm</w:t>
            </w:r>
            <w:r w:rsidRPr="008159A5">
              <w:rPr>
                <w:rFonts w:ascii="Calibri" w:hAnsi="Calibri" w:cs="Calibri"/>
                <w:color w:val="000000"/>
                <w:szCs w:val="20"/>
              </w:rPr>
              <w:t xml:space="preserve"> hình sự được khởi tố trước tòa) và 50% tại Phong Nha-Bàng trong năm 2021</w:t>
            </w:r>
          </w:p>
          <w:p w14:paraId="019A0FAD"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(d) 0 ha</w:t>
            </w:r>
          </w:p>
        </w:tc>
        <w:tc>
          <w:tcPr>
            <w:tcW w:w="2457" w:type="dxa"/>
          </w:tcPr>
          <w:p w14:paraId="0E58083D"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250 cuộc tuần tra SMART tại Núi Chúa và 2900 cuộc tuần tra SMART tại Phong Nha-Kẻ Bàng</w:t>
            </w:r>
          </w:p>
          <w:p w14:paraId="6240BBF7" w14:textId="774BD069"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30 </w:t>
            </w:r>
            <w:r w:rsidR="000240DF">
              <w:rPr>
                <w:rFonts w:ascii="Calibri" w:hAnsi="Calibri" w:cs="Calibri"/>
                <w:color w:val="000000"/>
                <w:szCs w:val="20"/>
              </w:rPr>
              <w:t>vụ vi phạm hành chính</w:t>
            </w:r>
            <w:r w:rsidRPr="008159A5">
              <w:rPr>
                <w:rFonts w:ascii="Calibri" w:hAnsi="Calibri" w:cs="Calibri"/>
                <w:color w:val="000000"/>
                <w:szCs w:val="20"/>
              </w:rPr>
              <w:t xml:space="preserve"> và 2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Núi Chúa; 20 </w:t>
            </w:r>
            <w:r w:rsidR="000240DF">
              <w:rPr>
                <w:rFonts w:ascii="Calibri" w:hAnsi="Calibri" w:cs="Calibri"/>
                <w:color w:val="000000"/>
                <w:szCs w:val="20"/>
              </w:rPr>
              <w:t>vụ vi phạm hành chính</w:t>
            </w:r>
            <w:r w:rsidRPr="008159A5">
              <w:rPr>
                <w:rFonts w:ascii="Calibri" w:hAnsi="Calibri" w:cs="Calibri"/>
                <w:color w:val="000000"/>
                <w:szCs w:val="20"/>
              </w:rPr>
              <w:t xml:space="preserve"> và 4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Phong Nha-Kẻ Bàng</w:t>
            </w:r>
          </w:p>
          <w:p w14:paraId="6877D3B9" w14:textId="4DB94851"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(c) có ít nhất 50%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Núi Chúa và 70%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Phong Nha-Kẻ Bàng được khởi tố trước tòa</w:t>
            </w:r>
          </w:p>
          <w:p w14:paraId="58025266"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(d) 0 ha</w:t>
            </w:r>
          </w:p>
          <w:p w14:paraId="6C1FE5FF" w14:textId="77777777" w:rsidR="004F1A34" w:rsidRPr="008159A5" w:rsidRDefault="004F1A34" w:rsidP="006D4665">
            <w:pPr>
              <w:spacing w:line="240" w:lineRule="auto"/>
              <w:rPr>
                <w:rFonts w:ascii="Calibri" w:hAnsi="Calibri" w:cs="Calibri"/>
                <w:bCs/>
                <w:iCs/>
                <w:szCs w:val="20"/>
              </w:rPr>
            </w:pPr>
          </w:p>
        </w:tc>
        <w:tc>
          <w:tcPr>
            <w:tcW w:w="2457" w:type="dxa"/>
          </w:tcPr>
          <w:p w14:paraId="1EC76AC3"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500 cuộc tuần tra SMART tại Núi Chúa và 3400 cuộc tuần tra SMART tại Phong Nha-Kẻ Bàng</w:t>
            </w:r>
          </w:p>
          <w:p w14:paraId="63578FE2" w14:textId="69450F70"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40 </w:t>
            </w:r>
            <w:r w:rsidR="000240DF">
              <w:rPr>
                <w:rFonts w:ascii="Calibri" w:hAnsi="Calibri" w:cs="Calibri"/>
                <w:color w:val="000000"/>
                <w:szCs w:val="20"/>
              </w:rPr>
              <w:t>vụ vi phạm hành chính</w:t>
            </w:r>
            <w:r w:rsidRPr="008159A5">
              <w:rPr>
                <w:rFonts w:ascii="Calibri" w:hAnsi="Calibri" w:cs="Calibri"/>
                <w:color w:val="000000"/>
                <w:szCs w:val="20"/>
              </w:rPr>
              <w:t xml:space="preserve"> và 4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Núi Chúa; 25 </w:t>
            </w:r>
            <w:r w:rsidR="000240DF">
              <w:rPr>
                <w:rFonts w:ascii="Calibri" w:hAnsi="Calibri" w:cs="Calibri"/>
                <w:color w:val="000000"/>
                <w:szCs w:val="20"/>
              </w:rPr>
              <w:t>vụ vi phạm hành chính</w:t>
            </w:r>
            <w:r w:rsidRPr="008159A5">
              <w:rPr>
                <w:rFonts w:ascii="Calibri" w:hAnsi="Calibri" w:cs="Calibri"/>
                <w:color w:val="000000"/>
                <w:szCs w:val="20"/>
              </w:rPr>
              <w:t xml:space="preserve"> và 5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Phong Nha-Kẻ Bàng</w:t>
            </w:r>
          </w:p>
          <w:p w14:paraId="3137B129" w14:textId="2B759A72"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(c) 70%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Núi Chúa và 80% </w:t>
            </w:r>
            <w:r w:rsidR="000240DF">
              <w:rPr>
                <w:rFonts w:ascii="Calibri" w:hAnsi="Calibri" w:cs="Calibri"/>
                <w:color w:val="000000"/>
                <w:szCs w:val="20"/>
              </w:rPr>
              <w:t>vụ vi phạm hình sự</w:t>
            </w:r>
            <w:r w:rsidRPr="008159A5">
              <w:rPr>
                <w:rFonts w:ascii="Calibri" w:hAnsi="Calibri" w:cs="Calibri"/>
                <w:color w:val="000000"/>
                <w:szCs w:val="20"/>
              </w:rPr>
              <w:t xml:space="preserve"> tại Phong Nha-Kẻ Bàng được khởi tố trước tòa</w:t>
            </w:r>
          </w:p>
          <w:p w14:paraId="4094467D"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(d) Trên cơ sở áp dụng các chủ trương và tiêu chí quốc gia đã được phê duyệt, 2 hành lang mới với tổng diện tích 2.841 ha được quy hoạch để phê duyệt vào cuối dự án, bao gồm một hành lang mới tại mỗi Vườn quốc gia (1802 ha tại Núi Chúa và 1039 ha tại Phong Nha-Kẻ Bàng). </w:t>
            </w:r>
          </w:p>
        </w:tc>
      </w:tr>
      <w:tr w:rsidR="004F1A34" w:rsidRPr="008159A5" w14:paraId="7262105B" w14:textId="77777777" w:rsidTr="00200135">
        <w:trPr>
          <w:trHeight w:val="44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0C30DB24" w14:textId="77777777" w:rsidR="004F1A34" w:rsidRPr="008159A5" w:rsidRDefault="004F1A34" w:rsidP="006D4665">
            <w:pPr>
              <w:spacing w:line="240" w:lineRule="auto"/>
              <w:jc w:val="center"/>
              <w:rPr>
                <w:rFonts w:ascii="Calibri" w:hAnsi="Calibri" w:cs="Calibri"/>
                <w:i/>
                <w:szCs w:val="20"/>
              </w:rPr>
            </w:pPr>
          </w:p>
        </w:tc>
        <w:tc>
          <w:tcPr>
            <w:tcW w:w="4053" w:type="dxa"/>
            <w:tcBorders>
              <w:left w:val="single" w:sz="4" w:space="0" w:color="auto"/>
            </w:tcBorders>
          </w:tcPr>
          <w:p w14:paraId="4953A814" w14:textId="7104AA20" w:rsidR="004F1A34" w:rsidRPr="008159A5" w:rsidRDefault="00ED07A6" w:rsidP="006D4665">
            <w:pPr>
              <w:spacing w:line="240" w:lineRule="auto"/>
              <w:rPr>
                <w:rFonts w:ascii="Calibri" w:hAnsi="Calibri" w:cs="Calibri"/>
                <w:i/>
                <w:iCs/>
                <w:color w:val="000000"/>
                <w:szCs w:val="20"/>
                <w:u w:val="single"/>
              </w:rPr>
            </w:pPr>
            <w:r>
              <w:rPr>
                <w:rFonts w:ascii="Calibri" w:hAnsi="Calibri" w:cs="Calibri"/>
                <w:i/>
                <w:iCs/>
                <w:color w:val="000000"/>
                <w:szCs w:val="20"/>
                <w:u w:val="single"/>
              </w:rPr>
              <w:t>Kết quả</w:t>
            </w:r>
            <w:r w:rsidR="004F1A34" w:rsidRPr="008159A5">
              <w:rPr>
                <w:rFonts w:ascii="Calibri" w:hAnsi="Calibri" w:cs="Calibri"/>
                <w:i/>
                <w:iCs/>
                <w:color w:val="000000"/>
                <w:szCs w:val="20"/>
                <w:u w:val="single"/>
              </w:rPr>
              <w:t xml:space="preserve"> 2, Chỉ số 3</w:t>
            </w:r>
          </w:p>
          <w:p w14:paraId="2963E35B"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Các chỉ số đánh giá sức khoẻ/trạng thái đa dạng sinh học tại các khu du lịch bao gồm: </w:t>
            </w:r>
          </w:p>
          <w:p w14:paraId="7815D699"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t>Loài trên cạn:</w:t>
            </w:r>
          </w:p>
          <w:p w14:paraId="78D6A2CA" w14:textId="336A0B2F"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bCs/>
                <w:iCs/>
                <w:szCs w:val="20"/>
              </w:rPr>
              <w:t xml:space="preserve">(a) </w:t>
            </w:r>
            <w:r w:rsidRPr="008159A5">
              <w:rPr>
                <w:rFonts w:ascii="Calibri" w:hAnsi="Calibri" w:cs="Calibri"/>
                <w:color w:val="000000" w:themeColor="text1"/>
                <w:szCs w:val="20"/>
              </w:rPr>
              <w:t xml:space="preserve">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Pr="008159A5">
              <w:rPr>
                <w:rFonts w:ascii="Calibri" w:hAnsi="Calibri" w:cs="Calibri"/>
                <w:color w:val="000000"/>
                <w:szCs w:val="20"/>
              </w:rPr>
              <w:t>Cheo cheo lưng bạc (hươu chuột) (</w:t>
            </w:r>
            <w:r w:rsidRPr="008159A5">
              <w:rPr>
                <w:rFonts w:ascii="Calibri" w:hAnsi="Calibri" w:cs="Calibri"/>
                <w:i/>
                <w:iCs/>
                <w:color w:val="000000"/>
                <w:szCs w:val="20"/>
              </w:rPr>
              <w:t>Tragulus versicolor</w:t>
            </w:r>
            <w:r w:rsidRPr="008159A5">
              <w:rPr>
                <w:rFonts w:ascii="Calibri" w:hAnsi="Calibri" w:cs="Calibri"/>
                <w:color w:val="000000"/>
                <w:szCs w:val="20"/>
              </w:rPr>
              <w:t xml:space="preserve">) tại Vườn quốc gia Núi Chúa </w:t>
            </w:r>
            <w:r w:rsidRPr="008159A5">
              <w:rPr>
                <w:rFonts w:ascii="Calibri" w:hAnsi="Calibri" w:cs="Calibri"/>
                <w:bCs/>
                <w:iCs/>
                <w:szCs w:val="20"/>
              </w:rPr>
              <w:t xml:space="preserve">(b) </w:t>
            </w:r>
            <w:r w:rsidR="003E379B">
              <w:rPr>
                <w:rFonts w:ascii="Calibri" w:hAnsi="Calibri" w:cs="Calibri"/>
                <w:color w:val="000000" w:themeColor="text1"/>
                <w:szCs w:val="20"/>
              </w:rPr>
              <w:t>Số các</w:t>
            </w:r>
            <w:r w:rsidRPr="008159A5">
              <w:rPr>
                <w:rFonts w:ascii="Calibri" w:hAnsi="Calibri" w:cs="Calibri"/>
                <w:color w:val="000000" w:themeColor="text1"/>
                <w:szCs w:val="20"/>
              </w:rPr>
              <w:t xml:space="preserve"> vụ xung đột giữa người-chà vá chân đen – (</w:t>
            </w:r>
            <w:r w:rsidRPr="008159A5">
              <w:rPr>
                <w:rFonts w:ascii="Calibri" w:hAnsi="Calibri" w:cs="Calibri"/>
                <w:i/>
                <w:iCs/>
                <w:color w:val="000000" w:themeColor="text1"/>
                <w:szCs w:val="20"/>
              </w:rPr>
              <w:t>Pygathrix nigripes</w:t>
            </w:r>
            <w:r w:rsidRPr="008159A5">
              <w:rPr>
                <w:rFonts w:ascii="Calibri" w:hAnsi="Calibri" w:cs="Calibri"/>
                <w:color w:val="000000" w:themeColor="text1"/>
                <w:szCs w:val="20"/>
              </w:rPr>
              <w:t>) tại Vườn quốc gia Núi Chúa</w:t>
            </w:r>
          </w:p>
          <w:p w14:paraId="5D301F49"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themeColor="text1"/>
                <w:szCs w:val="20"/>
              </w:rPr>
              <w:t>(c) Tình trạng bảo tồn của loài Vượn má trắng phía Nam (</w:t>
            </w:r>
            <w:r w:rsidRPr="008159A5">
              <w:rPr>
                <w:rFonts w:ascii="Calibri" w:hAnsi="Calibri" w:cs="Calibri"/>
                <w:i/>
                <w:iCs/>
                <w:color w:val="000000" w:themeColor="text1"/>
                <w:szCs w:val="20"/>
              </w:rPr>
              <w:t>Nomascus siki</w:t>
            </w:r>
            <w:r w:rsidRPr="008159A5">
              <w:rPr>
                <w:rFonts w:ascii="Calibri" w:hAnsi="Calibri" w:cs="Calibri"/>
                <w:color w:val="000000" w:themeColor="text1"/>
                <w:szCs w:val="20"/>
              </w:rPr>
              <w:t>)</w:t>
            </w:r>
          </w:p>
          <w:p w14:paraId="1A2D0FC2" w14:textId="282DC5D5"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(d) </w:t>
            </w:r>
            <w:r w:rsidR="003E379B">
              <w:rPr>
                <w:rFonts w:ascii="Calibri" w:hAnsi="Calibri" w:cs="Calibri"/>
                <w:color w:val="000000" w:themeColor="text1"/>
                <w:szCs w:val="20"/>
              </w:rPr>
              <w:t>Số các</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sự cố</w:t>
            </w:r>
            <w:r w:rsidRPr="008159A5">
              <w:rPr>
                <w:rFonts w:ascii="Calibri" w:hAnsi="Calibri" w:cs="Calibri"/>
                <w:color w:val="000000" w:themeColor="text1"/>
                <w:szCs w:val="20"/>
              </w:rPr>
              <w:t xml:space="preserve"> xung đột giữa người-voọc Hà Tĩnh (</w:t>
            </w:r>
            <w:r w:rsidRPr="008159A5">
              <w:rPr>
                <w:rFonts w:ascii="Calibri" w:hAnsi="Calibri" w:cs="Calibri"/>
                <w:i/>
                <w:iCs/>
                <w:color w:val="000000" w:themeColor="text1"/>
                <w:szCs w:val="20"/>
              </w:rPr>
              <w:t>Voọc Hà Tĩnh/Voọc đen tuyền</w:t>
            </w:r>
            <w:r w:rsidRPr="008159A5">
              <w:rPr>
                <w:rFonts w:ascii="Calibri" w:hAnsi="Calibri" w:cs="Calibri"/>
                <w:color w:val="000000" w:themeColor="text1"/>
                <w:szCs w:val="20"/>
              </w:rPr>
              <w:t>)</w:t>
            </w:r>
          </w:p>
          <w:p w14:paraId="4DC24FF4"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szCs w:val="20"/>
              </w:rPr>
              <w:cr/>
            </w:r>
            <w:r w:rsidRPr="008159A5">
              <w:rPr>
                <w:rFonts w:ascii="Calibri" w:hAnsi="Calibri" w:cs="Calibri"/>
                <w:szCs w:val="20"/>
              </w:rPr>
              <w:br/>
            </w:r>
          </w:p>
          <w:p w14:paraId="3282329C" w14:textId="77777777" w:rsidR="004F1A34" w:rsidRPr="008159A5" w:rsidRDefault="004F1A34" w:rsidP="006D4665">
            <w:pPr>
              <w:spacing w:line="240" w:lineRule="auto"/>
              <w:rPr>
                <w:rFonts w:ascii="Calibri" w:hAnsi="Calibri" w:cs="Calibri"/>
                <w:b/>
                <w:bCs/>
                <w:color w:val="000000"/>
                <w:szCs w:val="20"/>
              </w:rPr>
            </w:pPr>
          </w:p>
          <w:p w14:paraId="47DC64E3" w14:textId="77777777" w:rsidR="004F1A34" w:rsidRPr="008159A5" w:rsidRDefault="004F1A34" w:rsidP="006D4665">
            <w:pPr>
              <w:spacing w:line="240" w:lineRule="auto"/>
              <w:rPr>
                <w:rFonts w:ascii="Calibri" w:hAnsi="Calibri" w:cs="Calibri"/>
                <w:b/>
                <w:bCs/>
                <w:color w:val="000000"/>
                <w:szCs w:val="20"/>
              </w:rPr>
            </w:pPr>
          </w:p>
          <w:p w14:paraId="6D17269D" w14:textId="77777777" w:rsidR="004F1A34" w:rsidRPr="008159A5" w:rsidRDefault="004F1A34" w:rsidP="006D4665">
            <w:pPr>
              <w:spacing w:line="240" w:lineRule="auto"/>
              <w:rPr>
                <w:rFonts w:ascii="Calibri" w:hAnsi="Calibri" w:cs="Calibri"/>
                <w:b/>
                <w:bCs/>
                <w:color w:val="000000"/>
                <w:szCs w:val="20"/>
              </w:rPr>
            </w:pPr>
          </w:p>
          <w:p w14:paraId="2C31402F" w14:textId="2958E798" w:rsidR="004F1A34" w:rsidRPr="008159A5" w:rsidRDefault="004F1A34" w:rsidP="006D4665">
            <w:pPr>
              <w:spacing w:line="240" w:lineRule="auto"/>
              <w:rPr>
                <w:rFonts w:ascii="Calibri" w:hAnsi="Calibri" w:cs="Calibri"/>
                <w:color w:val="000000"/>
                <w:szCs w:val="20"/>
              </w:rPr>
            </w:pPr>
            <w:r w:rsidRPr="008159A5">
              <w:rPr>
                <w:rFonts w:ascii="Calibri" w:hAnsi="Calibri" w:cs="Calibri"/>
                <w:b/>
                <w:bCs/>
                <w:color w:val="000000"/>
                <w:szCs w:val="20"/>
              </w:rPr>
              <w:t>Các loài chim:</w:t>
            </w:r>
            <w:r w:rsidRPr="008159A5">
              <w:rPr>
                <w:rFonts w:ascii="Calibri" w:hAnsi="Calibri" w:cs="Calibri"/>
                <w:szCs w:val="20"/>
              </w:rPr>
              <w:cr/>
            </w:r>
            <w:r w:rsidRPr="008159A5">
              <w:rPr>
                <w:rFonts w:ascii="Calibri" w:hAnsi="Calibri" w:cs="Calibri"/>
                <w:szCs w:val="20"/>
              </w:rPr>
              <w:br/>
              <w:t xml:space="preserve">(e) </w:t>
            </w:r>
            <w:r w:rsidR="003E379B">
              <w:rPr>
                <w:rFonts w:ascii="Calibri" w:hAnsi="Calibri" w:cs="Calibri"/>
                <w:szCs w:val="20"/>
              </w:rPr>
              <w:t>Số</w:t>
            </w:r>
            <w:r w:rsidRPr="008159A5">
              <w:rPr>
                <w:rFonts w:ascii="Calibri" w:hAnsi="Calibri" w:cs="Calibri"/>
                <w:szCs w:val="20"/>
              </w:rPr>
              <w:t xml:space="preserve"> “</w:t>
            </w:r>
            <w:r w:rsidRPr="008159A5">
              <w:rPr>
                <w:rFonts w:ascii="Calibri" w:hAnsi="Calibri" w:cs="Calibri"/>
                <w:color w:val="000000"/>
                <w:szCs w:val="20"/>
              </w:rPr>
              <w:t>Crested argus (</w:t>
            </w:r>
            <w:r w:rsidRPr="008159A5">
              <w:rPr>
                <w:rFonts w:ascii="Calibri" w:hAnsi="Calibri" w:cs="Calibri"/>
                <w:i/>
                <w:iCs/>
                <w:color w:val="000000"/>
                <w:szCs w:val="20"/>
              </w:rPr>
              <w:t>Rheinardia ocellata</w:t>
            </w:r>
            <w:r w:rsidRPr="008159A5">
              <w:rPr>
                <w:rFonts w:ascii="Calibri" w:hAnsi="Calibri" w:cs="Calibri"/>
                <w:color w:val="000000"/>
                <w:szCs w:val="20"/>
              </w:rPr>
              <w:t>)</w:t>
            </w:r>
            <w:r w:rsidRPr="008159A5">
              <w:rPr>
                <w:rFonts w:ascii="Calibri" w:hAnsi="Calibri" w:cs="Calibri"/>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w:t>
            </w:r>
          </w:p>
          <w:p w14:paraId="78781B52" w14:textId="77777777" w:rsidR="004F1A34" w:rsidRPr="008159A5" w:rsidRDefault="004F1A34" w:rsidP="006D4665">
            <w:pPr>
              <w:spacing w:line="240" w:lineRule="auto"/>
              <w:rPr>
                <w:rFonts w:ascii="Calibri" w:hAnsi="Calibri" w:cs="Calibri"/>
                <w:szCs w:val="20"/>
                <w:lang w:bidi="th-TH"/>
              </w:rPr>
            </w:pPr>
          </w:p>
          <w:p w14:paraId="32BD073C" w14:textId="77777777" w:rsidR="004F1A34" w:rsidRPr="008159A5" w:rsidRDefault="004F1A34" w:rsidP="006D4665">
            <w:pPr>
              <w:spacing w:line="240" w:lineRule="auto"/>
              <w:rPr>
                <w:rFonts w:ascii="Calibri" w:hAnsi="Calibri" w:cs="Calibri"/>
                <w:b/>
                <w:bCs/>
                <w:color w:val="000000"/>
                <w:szCs w:val="20"/>
              </w:rPr>
            </w:pPr>
          </w:p>
          <w:p w14:paraId="18CB58C0"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cr/>
            </w:r>
            <w:r w:rsidRPr="008159A5">
              <w:rPr>
                <w:rFonts w:ascii="Calibri" w:hAnsi="Calibri" w:cs="Calibri"/>
                <w:b/>
                <w:bCs/>
                <w:color w:val="000000"/>
                <w:szCs w:val="20"/>
              </w:rPr>
              <w:br/>
            </w:r>
            <w:r w:rsidRPr="008159A5">
              <w:rPr>
                <w:rFonts w:ascii="Calibri" w:hAnsi="Calibri" w:cs="Calibri"/>
                <w:b/>
                <w:bCs/>
                <w:color w:val="000000"/>
                <w:szCs w:val="20"/>
              </w:rPr>
              <w:cr/>
            </w:r>
            <w:r w:rsidRPr="008159A5">
              <w:rPr>
                <w:rFonts w:ascii="Calibri" w:hAnsi="Calibri" w:cs="Calibri"/>
                <w:b/>
                <w:bCs/>
                <w:color w:val="000000"/>
                <w:szCs w:val="20"/>
              </w:rPr>
              <w:br/>
              <w:t>Loài bò sát:</w:t>
            </w:r>
          </w:p>
          <w:p w14:paraId="4C1869F5" w14:textId="1BD73212"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(f) </w:t>
            </w:r>
            <w:r w:rsidR="003E379B">
              <w:rPr>
                <w:rFonts w:ascii="Calibri" w:hAnsi="Calibri" w:cs="Calibri"/>
                <w:color w:val="000000"/>
                <w:szCs w:val="20"/>
              </w:rPr>
              <w:t>Số</w:t>
            </w:r>
            <w:r w:rsidRPr="008159A5">
              <w:rPr>
                <w:rFonts w:ascii="Calibri" w:hAnsi="Calibri" w:cs="Calibri"/>
                <w:color w:val="000000"/>
                <w:szCs w:val="20"/>
              </w:rPr>
              <w:t xml:space="preserve"> Thằn lằn chân ngón Cao Văn Sung (</w:t>
            </w:r>
            <w:r w:rsidRPr="008159A5">
              <w:rPr>
                <w:rFonts w:ascii="Calibri" w:hAnsi="Calibri" w:cs="Calibri"/>
                <w:i/>
                <w:iCs/>
                <w:color w:val="000000"/>
                <w:szCs w:val="20"/>
              </w:rPr>
              <w:t>Cyrtodactylus caovansungi</w:t>
            </w:r>
            <w:r w:rsidRPr="008159A5">
              <w:rPr>
                <w:rFonts w:ascii="Calibri" w:hAnsi="Calibri" w:cs="Calibri"/>
                <w:color w:val="000000"/>
                <w:szCs w:val="20"/>
              </w:rPr>
              <w:t>) tại Vườn quốc gia Núi Chúa</w:t>
            </w:r>
          </w:p>
          <w:p w14:paraId="5FA5BC49" w14:textId="77777777" w:rsidR="004F1A34" w:rsidRPr="008159A5" w:rsidRDefault="004F1A34" w:rsidP="006D4665">
            <w:pPr>
              <w:spacing w:line="240" w:lineRule="auto"/>
              <w:rPr>
                <w:rFonts w:ascii="Calibri" w:hAnsi="Calibri" w:cs="Calibri"/>
                <w:szCs w:val="20"/>
                <w:lang w:bidi="th-TH"/>
              </w:rPr>
            </w:pPr>
          </w:p>
          <w:p w14:paraId="74352604" w14:textId="77777777" w:rsidR="004F1A34" w:rsidRPr="008159A5" w:rsidRDefault="004F1A34" w:rsidP="006D4665">
            <w:pPr>
              <w:spacing w:line="240" w:lineRule="auto"/>
              <w:rPr>
                <w:rFonts w:ascii="Calibri" w:hAnsi="Calibri" w:cs="Calibri"/>
                <w:b/>
                <w:bCs/>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biển:</w:t>
            </w:r>
          </w:p>
          <w:p w14:paraId="36005E11" w14:textId="449DE49F"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(g) </w:t>
            </w:r>
            <w:r w:rsidR="003E379B">
              <w:rPr>
                <w:rFonts w:ascii="Calibri" w:hAnsi="Calibri" w:cs="Calibri"/>
                <w:szCs w:val="20"/>
              </w:rPr>
              <w:t>Số</w:t>
            </w:r>
            <w:r w:rsidRPr="008159A5">
              <w:rPr>
                <w:rFonts w:ascii="Calibri" w:hAnsi="Calibri" w:cs="Calibri"/>
                <w:szCs w:val="20"/>
              </w:rPr>
              <w:t xml:space="preserve"> Đồi mồi dứa </w:t>
            </w:r>
            <w:r w:rsidRPr="008159A5">
              <w:rPr>
                <w:rFonts w:ascii="Calibri" w:hAnsi="Calibri" w:cs="Calibri"/>
                <w:color w:val="000000"/>
                <w:szCs w:val="20"/>
              </w:rPr>
              <w:t>(</w:t>
            </w:r>
            <w:r w:rsidRPr="008159A5">
              <w:rPr>
                <w:rFonts w:ascii="Calibri" w:hAnsi="Calibri" w:cs="Calibri"/>
                <w:i/>
                <w:iCs/>
                <w:color w:val="000000"/>
                <w:szCs w:val="20"/>
              </w:rPr>
              <w:t>Chelonia mydas</w:t>
            </w:r>
            <w:r w:rsidRPr="008159A5">
              <w:rPr>
                <w:rFonts w:ascii="Calibri" w:hAnsi="Calibri" w:cs="Calibri"/>
                <w:color w:val="000000"/>
                <w:szCs w:val="20"/>
              </w:rPr>
              <w:t xml:space="preserve">) </w:t>
            </w:r>
            <w:r w:rsidRPr="008159A5">
              <w:rPr>
                <w:rFonts w:ascii="Calibri" w:hAnsi="Calibri" w:cs="Calibri"/>
                <w:szCs w:val="20"/>
              </w:rPr>
              <w:t xml:space="preserve">tại </w:t>
            </w:r>
            <w:r w:rsidRPr="008159A5">
              <w:rPr>
                <w:rFonts w:ascii="Calibri" w:hAnsi="Calibri" w:cs="Calibri"/>
                <w:color w:val="000000"/>
                <w:szCs w:val="20"/>
              </w:rPr>
              <w:t>Vườn quốc gia Núi Chúa trong mùa sinh sản</w:t>
            </w:r>
          </w:p>
          <w:p w14:paraId="47257A55" w14:textId="6CE402F5"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(h) </w:t>
            </w:r>
            <w:r w:rsidR="003E379B">
              <w:rPr>
                <w:rFonts w:ascii="Calibri" w:hAnsi="Calibri" w:cs="Calibri"/>
                <w:szCs w:val="20"/>
                <w:lang w:val="en-US"/>
              </w:rPr>
              <w:t>G</w:t>
            </w:r>
            <w:r w:rsidRPr="008159A5">
              <w:rPr>
                <w:rFonts w:ascii="Calibri" w:hAnsi="Calibri" w:cs="Calibri"/>
                <w:szCs w:val="20"/>
              </w:rPr>
              <w:t xml:space="preserve">iảm các mối đe dọa đối với rùa biển tại </w:t>
            </w:r>
            <w:r w:rsidR="002B3077">
              <w:rPr>
                <w:rFonts w:ascii="Calibri" w:hAnsi="Calibri" w:cs="Calibri"/>
                <w:color w:val="000000"/>
                <w:szCs w:val="20"/>
              </w:rPr>
              <w:t>Vườn quốc gia</w:t>
            </w:r>
            <w:r w:rsidRPr="008159A5">
              <w:rPr>
                <w:rFonts w:ascii="Calibri" w:hAnsi="Calibri" w:cs="Calibri"/>
                <w:color w:val="000000"/>
                <w:szCs w:val="20"/>
              </w:rPr>
              <w:t xml:space="preserve"> Núi Chúa</w:t>
            </w:r>
            <w:r w:rsidRPr="008159A5">
              <w:rPr>
                <w:rFonts w:ascii="Calibri" w:hAnsi="Calibri" w:cs="Calibri"/>
                <w:szCs w:val="20"/>
              </w:rPr>
              <w:t xml:space="preserve"> thông qua việc sử dụng các đổi mới và công nghệ</w:t>
            </w:r>
          </w:p>
        </w:tc>
        <w:tc>
          <w:tcPr>
            <w:tcW w:w="2457" w:type="dxa"/>
          </w:tcPr>
          <w:p w14:paraId="03D2E5A6" w14:textId="77777777" w:rsidR="004F1A34" w:rsidRPr="008159A5" w:rsidRDefault="004F1A34" w:rsidP="006D4665">
            <w:pPr>
              <w:spacing w:line="240" w:lineRule="auto"/>
              <w:rPr>
                <w:rFonts w:ascii="Calibri" w:hAnsi="Calibri" w:cs="Calibri"/>
                <w:b/>
                <w:bCs/>
                <w:color w:val="000000"/>
                <w:szCs w:val="20"/>
              </w:rPr>
            </w:pPr>
          </w:p>
          <w:p w14:paraId="4CC0D1D1" w14:textId="77777777" w:rsidR="004F1A34" w:rsidRPr="008159A5" w:rsidRDefault="004F1A34" w:rsidP="006D4665">
            <w:pPr>
              <w:spacing w:line="240" w:lineRule="auto"/>
              <w:rPr>
                <w:rFonts w:ascii="Calibri" w:hAnsi="Calibri" w:cs="Calibri"/>
                <w:b/>
                <w:bCs/>
                <w:color w:val="000000"/>
                <w:szCs w:val="20"/>
              </w:rPr>
            </w:pPr>
          </w:p>
          <w:p w14:paraId="1C3E27D4"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cạn:</w:t>
            </w:r>
          </w:p>
          <w:p w14:paraId="178AAEE2"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(a) </w:t>
            </w:r>
            <w:r w:rsidRPr="008159A5">
              <w:rPr>
                <w:rFonts w:ascii="Calibri" w:hAnsi="Calibri" w:cs="Calibri"/>
                <w:color w:val="000000" w:themeColor="text1"/>
                <w:szCs w:val="20"/>
              </w:rPr>
              <w:t xml:space="preserve">Số </w:t>
            </w:r>
            <w:r w:rsidRPr="008159A5">
              <w:rPr>
                <w:rFonts w:ascii="Calibri" w:hAnsi="Calibri" w:cs="Calibri"/>
                <w:color w:val="000000"/>
                <w:szCs w:val="20"/>
              </w:rPr>
              <w:t>lượng loài Chevrotain lưng bạc (hươu chuột) (</w:t>
            </w:r>
            <w:r w:rsidRPr="008159A5">
              <w:rPr>
                <w:rFonts w:ascii="Calibri" w:hAnsi="Calibri" w:cs="Calibri"/>
                <w:i/>
                <w:iCs/>
                <w:color w:val="000000"/>
                <w:szCs w:val="20"/>
              </w:rPr>
              <w:t>Tragulus versicolor</w:t>
            </w:r>
            <w:r w:rsidRPr="008159A5">
              <w:rPr>
                <w:rFonts w:ascii="Calibri" w:hAnsi="Calibri" w:cs="Calibri"/>
                <w:color w:val="000000"/>
                <w:szCs w:val="20"/>
              </w:rPr>
              <w:t>) tại VQG Núi Chúa = 40</w:t>
            </w:r>
          </w:p>
          <w:p w14:paraId="3E63D6CA" w14:textId="752D8E7C"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(b)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w:t>
            </w:r>
            <w:r w:rsidRPr="008159A5">
              <w:rPr>
                <w:rFonts w:ascii="Calibri" w:hAnsi="Calibri" w:cs="Calibri"/>
                <w:color w:val="000000" w:themeColor="text1"/>
                <w:szCs w:val="20"/>
              </w:rPr>
              <w:t xml:space="preserve">ự cố HWC với Voọc chà vá chân đen - </w:t>
            </w:r>
            <w:r w:rsidRPr="008159A5">
              <w:rPr>
                <w:rFonts w:ascii="Calibri" w:hAnsi="Calibri" w:cs="Calibri"/>
                <w:i/>
                <w:iCs/>
                <w:color w:val="000000" w:themeColor="text1"/>
                <w:szCs w:val="20"/>
              </w:rPr>
              <w:t>Pygathrix nigripes</w:t>
            </w:r>
            <w:r w:rsidRPr="008159A5">
              <w:rPr>
                <w:rFonts w:ascii="Calibri" w:hAnsi="Calibri" w:cs="Calibri"/>
                <w:color w:val="000000" w:themeColor="text1"/>
                <w:szCs w:val="20"/>
              </w:rPr>
              <w:t xml:space="preserve"> </w:t>
            </w:r>
            <w:r w:rsidRPr="008159A5">
              <w:rPr>
                <w:rFonts w:ascii="Calibri" w:hAnsi="Calibri" w:cs="Calibri"/>
                <w:color w:val="000000"/>
                <w:szCs w:val="20"/>
              </w:rPr>
              <w:t>= 5</w:t>
            </w:r>
          </w:p>
          <w:p w14:paraId="1733D030"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(c) Số </w:t>
            </w:r>
            <w:r w:rsidRPr="008159A5">
              <w:rPr>
                <w:rFonts w:ascii="Calibri" w:hAnsi="Calibri" w:cs="Calibri"/>
                <w:color w:val="000000" w:themeColor="text1"/>
                <w:szCs w:val="20"/>
              </w:rPr>
              <w:t>vượn má trắng phương Nam (</w:t>
            </w:r>
            <w:r w:rsidRPr="008159A5">
              <w:rPr>
                <w:rFonts w:ascii="Calibri" w:hAnsi="Calibri" w:cs="Calibri"/>
                <w:i/>
                <w:iCs/>
                <w:color w:val="000000" w:themeColor="text1"/>
                <w:szCs w:val="20"/>
              </w:rPr>
              <w:t>Nomascus siki</w:t>
            </w:r>
            <w:r w:rsidRPr="008159A5">
              <w:rPr>
                <w:rFonts w:ascii="Calibri" w:hAnsi="Calibri" w:cs="Calibri"/>
                <w:color w:val="000000" w:themeColor="text1"/>
                <w:szCs w:val="20"/>
              </w:rPr>
              <w:t xml:space="preserve">) </w:t>
            </w:r>
            <w:r w:rsidRPr="008159A5">
              <w:rPr>
                <w:rFonts w:ascii="Calibri" w:hAnsi="Calibri" w:cs="Calibri"/>
                <w:color w:val="000000"/>
                <w:szCs w:val="20"/>
              </w:rPr>
              <w:t>= 250</w:t>
            </w:r>
          </w:p>
          <w:p w14:paraId="39C67BE2" w14:textId="56A143AA"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(d)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sự cố x</w:t>
            </w:r>
            <w:r w:rsidRPr="008159A5">
              <w:rPr>
                <w:rFonts w:ascii="Calibri" w:hAnsi="Calibri" w:cs="Calibri"/>
                <w:color w:val="000000" w:themeColor="text1"/>
                <w:szCs w:val="20"/>
              </w:rPr>
              <w:t>ung đột giữa người và Voọc đen Hà Tĩnh (</w:t>
            </w:r>
            <w:r w:rsidRPr="008159A5">
              <w:rPr>
                <w:rFonts w:ascii="Calibri" w:hAnsi="Calibri" w:cs="Calibri"/>
                <w:i/>
                <w:iCs/>
                <w:color w:val="000000" w:themeColor="text1"/>
                <w:szCs w:val="20"/>
              </w:rPr>
              <w:t>Voọc Hà Tĩnh/Voọc đen tuyền</w:t>
            </w:r>
            <w:r w:rsidRPr="008159A5">
              <w:rPr>
                <w:rFonts w:ascii="Calibri" w:hAnsi="Calibri" w:cs="Calibri"/>
                <w:color w:val="000000" w:themeColor="text1"/>
                <w:szCs w:val="20"/>
              </w:rPr>
              <w:t xml:space="preserve">) </w:t>
            </w:r>
            <w:r w:rsidRPr="008159A5">
              <w:rPr>
                <w:rFonts w:ascii="Calibri" w:hAnsi="Calibri" w:cs="Calibri"/>
                <w:color w:val="000000"/>
                <w:szCs w:val="20"/>
              </w:rPr>
              <w:t>= 6</w:t>
            </w:r>
          </w:p>
          <w:p w14:paraId="0E8B5AA8" w14:textId="68BBCCA6"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b/>
                <w:bCs/>
                <w:color w:val="000000"/>
                <w:szCs w:val="20"/>
              </w:rPr>
              <w:t>Các loài chim:</w:t>
            </w:r>
            <w:r w:rsidRPr="008159A5">
              <w:rPr>
                <w:rFonts w:ascii="Calibri" w:hAnsi="Calibri" w:cs="Calibri"/>
                <w:szCs w:val="20"/>
              </w:rPr>
              <w:cr/>
            </w:r>
            <w:r w:rsidRPr="008159A5">
              <w:rPr>
                <w:rFonts w:ascii="Calibri" w:hAnsi="Calibri" w:cs="Calibri"/>
                <w:szCs w:val="20"/>
              </w:rPr>
              <w:br/>
              <w:t xml:space="preserve">(e) </w:t>
            </w:r>
            <w:r w:rsidR="003E379B">
              <w:rPr>
                <w:rFonts w:ascii="Calibri" w:hAnsi="Calibri" w:cs="Calibri"/>
                <w:szCs w:val="20"/>
              </w:rPr>
              <w:t>Số</w:t>
            </w:r>
            <w:r w:rsidRPr="008159A5">
              <w:rPr>
                <w:rFonts w:ascii="Calibri" w:hAnsi="Calibri" w:cs="Calibri"/>
                <w:szCs w:val="20"/>
              </w:rPr>
              <w:t xml:space="preserve"> “</w:t>
            </w:r>
            <w:r w:rsidRPr="008159A5">
              <w:rPr>
                <w:rFonts w:ascii="Calibri" w:hAnsi="Calibri" w:cs="Calibri"/>
                <w:color w:val="000000"/>
                <w:szCs w:val="20"/>
              </w:rPr>
              <w:t>Crested argus (</w:t>
            </w:r>
            <w:r w:rsidRPr="008159A5">
              <w:rPr>
                <w:rFonts w:ascii="Calibri" w:hAnsi="Calibri" w:cs="Calibri"/>
                <w:i/>
                <w:iCs/>
                <w:color w:val="000000"/>
                <w:szCs w:val="20"/>
              </w:rPr>
              <w:t>Rheinardia ocellata</w:t>
            </w:r>
            <w:r w:rsidRPr="008159A5">
              <w:rPr>
                <w:rFonts w:ascii="Calibri" w:hAnsi="Calibri" w:cs="Calibri"/>
                <w:color w:val="000000"/>
                <w:szCs w:val="20"/>
              </w:rPr>
              <w:t>)</w:t>
            </w:r>
            <w:r w:rsidRPr="008159A5">
              <w:rPr>
                <w:rFonts w:ascii="Calibri" w:hAnsi="Calibri" w:cs="Calibri"/>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 = 20</w:t>
            </w:r>
          </w:p>
          <w:p w14:paraId="1321926F" w14:textId="77777777" w:rsidR="004F1A34" w:rsidRPr="008159A5" w:rsidRDefault="004F1A34" w:rsidP="006D4665">
            <w:pPr>
              <w:spacing w:line="240" w:lineRule="auto"/>
              <w:rPr>
                <w:rFonts w:ascii="Calibri" w:hAnsi="Calibri" w:cs="Calibri"/>
                <w:szCs w:val="20"/>
                <w:lang w:bidi="th-TH"/>
              </w:rPr>
            </w:pPr>
          </w:p>
          <w:p w14:paraId="09FB7708"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t>Loài bò sát:</w:t>
            </w:r>
          </w:p>
          <w:p w14:paraId="0F12250F" w14:textId="28ED5E89" w:rsidR="004F1A34" w:rsidRPr="008159A5" w:rsidRDefault="004F1A34" w:rsidP="006D4665">
            <w:pPr>
              <w:spacing w:line="240" w:lineRule="auto"/>
              <w:rPr>
                <w:rFonts w:ascii="Calibri" w:eastAsia="SimSun" w:hAnsi="Calibri" w:cs="Calibri"/>
                <w:szCs w:val="20"/>
              </w:rPr>
            </w:pPr>
            <w:r w:rsidRPr="008159A5">
              <w:rPr>
                <w:rFonts w:ascii="Calibri" w:hAnsi="Calibri" w:cs="Calibri"/>
              </w:rPr>
              <w:t xml:space="preserve">(f) </w:t>
            </w:r>
            <w:r w:rsidR="003E379B">
              <w:rPr>
                <w:rFonts w:ascii="Calibri" w:hAnsi="Calibri" w:cs="Calibri"/>
              </w:rPr>
              <w:t>Số</w:t>
            </w:r>
            <w:r w:rsidRPr="008159A5">
              <w:rPr>
                <w:rFonts w:ascii="Calibri" w:hAnsi="Calibri" w:cs="Calibri"/>
              </w:rPr>
              <w:t xml:space="preserve"> </w:t>
            </w:r>
            <w:r w:rsidR="00867DBF">
              <w:rPr>
                <w:rFonts w:ascii="Calibri" w:hAnsi="Calibri" w:cs="Calibri"/>
                <w:lang w:val="en-US"/>
              </w:rPr>
              <w:t>T</w:t>
            </w:r>
            <w:r w:rsidRPr="008159A5">
              <w:rPr>
                <w:rFonts w:ascii="Calibri" w:hAnsi="Calibri" w:cs="Calibri"/>
              </w:rPr>
              <w:t xml:space="preserve">ắc kè mũi cong </w:t>
            </w:r>
            <w:r w:rsidR="00867DBF" w:rsidRPr="008159A5">
              <w:rPr>
                <w:rFonts w:ascii="Calibri" w:hAnsi="Calibri" w:cs="Calibri"/>
              </w:rPr>
              <w:t xml:space="preserve">Cao Văn Sung </w:t>
            </w:r>
            <w:r w:rsidRPr="008159A5">
              <w:rPr>
                <w:rFonts w:ascii="Calibri" w:hAnsi="Calibri" w:cs="Calibri"/>
              </w:rPr>
              <w:t>(</w:t>
            </w:r>
            <w:r w:rsidRPr="008159A5">
              <w:rPr>
                <w:rFonts w:ascii="Calibri" w:hAnsi="Calibri" w:cs="Calibri"/>
                <w:i/>
                <w:iCs/>
                <w:szCs w:val="20"/>
              </w:rPr>
              <w:t>Cyrtodactylus caovansungi</w:t>
            </w:r>
            <w:r w:rsidRPr="008159A5">
              <w:rPr>
                <w:rFonts w:ascii="Calibri" w:hAnsi="Calibri" w:cs="Calibri"/>
              </w:rPr>
              <w:t>) ở Núi Chúa = 500</w:t>
            </w:r>
          </w:p>
          <w:p w14:paraId="462457F0" w14:textId="77777777" w:rsidR="004F1A34" w:rsidRPr="008159A5" w:rsidRDefault="004F1A34" w:rsidP="006D4665">
            <w:pPr>
              <w:spacing w:line="240" w:lineRule="auto"/>
              <w:rPr>
                <w:rFonts w:ascii="Calibri" w:hAnsi="Calibri" w:cs="Calibri"/>
                <w:b/>
                <w:bCs/>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biển:</w:t>
            </w:r>
          </w:p>
          <w:p w14:paraId="7B4E6175" w14:textId="691C8F22"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(g) </w:t>
            </w:r>
            <w:r w:rsidR="003E379B">
              <w:rPr>
                <w:rFonts w:ascii="Calibri" w:hAnsi="Calibri" w:cs="Calibri"/>
                <w:szCs w:val="20"/>
              </w:rPr>
              <w:t>Số</w:t>
            </w:r>
            <w:r w:rsidRPr="008159A5">
              <w:rPr>
                <w:rFonts w:ascii="Calibri" w:hAnsi="Calibri" w:cs="Calibri"/>
                <w:szCs w:val="20"/>
              </w:rPr>
              <w:t xml:space="preserve"> Đồi mồi dứa </w:t>
            </w:r>
            <w:r w:rsidRPr="008159A5">
              <w:rPr>
                <w:rFonts w:ascii="Calibri" w:hAnsi="Calibri" w:cs="Calibri"/>
                <w:color w:val="000000"/>
                <w:szCs w:val="20"/>
              </w:rPr>
              <w:t>(</w:t>
            </w:r>
            <w:r w:rsidRPr="008159A5">
              <w:rPr>
                <w:rFonts w:ascii="Calibri" w:hAnsi="Calibri" w:cs="Calibri"/>
                <w:i/>
                <w:iCs/>
                <w:color w:val="000000"/>
                <w:szCs w:val="20"/>
              </w:rPr>
              <w:t>Chelonia mydas</w:t>
            </w:r>
            <w:r w:rsidRPr="008159A5">
              <w:rPr>
                <w:rFonts w:ascii="Calibri" w:hAnsi="Calibri" w:cs="Calibri"/>
                <w:color w:val="000000"/>
                <w:szCs w:val="20"/>
              </w:rPr>
              <w:t xml:space="preserve">) </w:t>
            </w:r>
            <w:r w:rsidRPr="008159A5">
              <w:rPr>
                <w:rFonts w:ascii="Calibri" w:hAnsi="Calibri" w:cs="Calibri"/>
                <w:szCs w:val="20"/>
              </w:rPr>
              <w:t xml:space="preserve">tại </w:t>
            </w:r>
            <w:r w:rsidRPr="008159A5">
              <w:rPr>
                <w:rFonts w:ascii="Calibri" w:hAnsi="Calibri" w:cs="Calibri"/>
                <w:color w:val="000000"/>
                <w:szCs w:val="20"/>
              </w:rPr>
              <w:t>Vườn quốc gia Núi Chúa trong mùa sinh sản=20</w:t>
            </w:r>
          </w:p>
          <w:p w14:paraId="08FDCC74" w14:textId="68CDD8E8"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(h) </w:t>
            </w:r>
            <w:r w:rsidR="003E379B">
              <w:rPr>
                <w:rFonts w:ascii="Calibri" w:hAnsi="Calibri" w:cs="Calibri"/>
                <w:szCs w:val="20"/>
                <w:lang w:val="en-US"/>
              </w:rPr>
              <w:t>G</w:t>
            </w:r>
            <w:r w:rsidRPr="008159A5">
              <w:rPr>
                <w:rFonts w:ascii="Calibri" w:hAnsi="Calibri" w:cs="Calibri"/>
                <w:szCs w:val="20"/>
              </w:rPr>
              <w:t xml:space="preserve">iảm các mối đe doạ với rùa biển tại </w:t>
            </w:r>
            <w:r w:rsidRPr="008159A5">
              <w:rPr>
                <w:rFonts w:ascii="Calibri" w:hAnsi="Calibri" w:cs="Calibri"/>
                <w:color w:val="000000"/>
                <w:szCs w:val="20"/>
              </w:rPr>
              <w:t>Vườn quốc gia Núi Chúa</w:t>
            </w:r>
            <w:r w:rsidRPr="008159A5">
              <w:rPr>
                <w:rFonts w:ascii="Calibri" w:hAnsi="Calibri" w:cs="Calibri"/>
                <w:szCs w:val="20"/>
              </w:rPr>
              <w:t xml:space="preserve"> </w:t>
            </w:r>
          </w:p>
        </w:tc>
        <w:tc>
          <w:tcPr>
            <w:tcW w:w="2457" w:type="dxa"/>
          </w:tcPr>
          <w:p w14:paraId="0B9936DD" w14:textId="77777777" w:rsidR="004F1A34" w:rsidRPr="008159A5" w:rsidRDefault="004F1A34" w:rsidP="006D4665">
            <w:pPr>
              <w:spacing w:line="240" w:lineRule="auto"/>
              <w:rPr>
                <w:rFonts w:ascii="Calibri" w:hAnsi="Calibri" w:cs="Calibri"/>
                <w:b/>
                <w:bCs/>
                <w:color w:val="000000"/>
                <w:szCs w:val="20"/>
              </w:rPr>
            </w:pPr>
          </w:p>
          <w:p w14:paraId="0FDA8305" w14:textId="77777777" w:rsidR="004F1A34" w:rsidRPr="008159A5" w:rsidRDefault="004F1A34" w:rsidP="006D4665">
            <w:pPr>
              <w:spacing w:line="240" w:lineRule="auto"/>
              <w:rPr>
                <w:rFonts w:ascii="Calibri" w:hAnsi="Calibri" w:cs="Calibri"/>
                <w:b/>
                <w:bCs/>
                <w:color w:val="000000"/>
                <w:szCs w:val="20"/>
              </w:rPr>
            </w:pPr>
          </w:p>
          <w:p w14:paraId="4CE11C46"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cạn:</w:t>
            </w:r>
          </w:p>
          <w:p w14:paraId="730691E0" w14:textId="7674273B"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(a) </w:t>
            </w:r>
            <w:r w:rsidRPr="008159A5">
              <w:rPr>
                <w:rFonts w:ascii="Calibri" w:hAnsi="Calibri" w:cs="Calibri"/>
                <w:color w:val="000000" w:themeColor="text1"/>
                <w:szCs w:val="20"/>
              </w:rPr>
              <w:t xml:space="preserve">Số </w:t>
            </w:r>
            <w:r w:rsidRPr="008159A5">
              <w:rPr>
                <w:rFonts w:ascii="Calibri" w:hAnsi="Calibri" w:cs="Calibri"/>
                <w:color w:val="000000"/>
                <w:szCs w:val="20"/>
              </w:rPr>
              <w:t>lượng cá thể Voọc lưng bạc (hươu chuột) (</w:t>
            </w:r>
            <w:r w:rsidRPr="008159A5">
              <w:rPr>
                <w:rFonts w:ascii="Calibri" w:hAnsi="Calibri" w:cs="Calibri"/>
                <w:i/>
                <w:iCs/>
                <w:color w:val="000000"/>
                <w:szCs w:val="20"/>
              </w:rPr>
              <w:t>Tragulus versicolor</w:t>
            </w:r>
            <w:r w:rsidRPr="008159A5">
              <w:rPr>
                <w:rFonts w:ascii="Calibri" w:hAnsi="Calibri" w:cs="Calibri"/>
                <w:color w:val="000000"/>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Núi Chúa = 45</w:t>
            </w:r>
          </w:p>
          <w:p w14:paraId="5E174685" w14:textId="51444277"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(b)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w:t>
            </w:r>
            <w:r w:rsidRPr="008159A5">
              <w:rPr>
                <w:rFonts w:ascii="Calibri" w:hAnsi="Calibri" w:cs="Calibri"/>
                <w:color w:val="000000" w:themeColor="text1"/>
                <w:szCs w:val="20"/>
              </w:rPr>
              <w:t xml:space="preserve">ự cố </w:t>
            </w:r>
            <w:r w:rsidR="003E379B">
              <w:rPr>
                <w:rFonts w:ascii="Calibri" w:hAnsi="Calibri" w:cs="Calibri"/>
                <w:color w:val="000000" w:themeColor="text1"/>
                <w:szCs w:val="20"/>
                <w:lang w:val="en-US"/>
              </w:rPr>
              <w:t>xung đột giữa người</w:t>
            </w:r>
            <w:r w:rsidRPr="008159A5">
              <w:rPr>
                <w:rFonts w:ascii="Calibri" w:hAnsi="Calibri" w:cs="Calibri"/>
                <w:color w:val="000000" w:themeColor="text1"/>
                <w:szCs w:val="20"/>
              </w:rPr>
              <w:t xml:space="preserve"> với Voọc chà vá chân đen - </w:t>
            </w:r>
            <w:r w:rsidRPr="008159A5">
              <w:rPr>
                <w:rFonts w:ascii="Calibri" w:hAnsi="Calibri" w:cs="Calibri"/>
                <w:i/>
                <w:iCs/>
                <w:color w:val="000000" w:themeColor="text1"/>
                <w:szCs w:val="20"/>
              </w:rPr>
              <w:t>Pygathrix nigripes</w:t>
            </w:r>
            <w:r w:rsidRPr="008159A5">
              <w:rPr>
                <w:rFonts w:ascii="Calibri" w:hAnsi="Calibri" w:cs="Calibri"/>
                <w:color w:val="000000" w:themeColor="text1"/>
                <w:szCs w:val="20"/>
              </w:rPr>
              <w:t xml:space="preserve"> </w:t>
            </w:r>
            <w:r w:rsidRPr="008159A5">
              <w:rPr>
                <w:rFonts w:ascii="Calibri" w:hAnsi="Calibri" w:cs="Calibri"/>
                <w:color w:val="000000"/>
                <w:szCs w:val="20"/>
              </w:rPr>
              <w:t>= 0</w:t>
            </w:r>
          </w:p>
          <w:p w14:paraId="3DF937CE"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(c) Số </w:t>
            </w:r>
            <w:r w:rsidRPr="008159A5">
              <w:rPr>
                <w:rFonts w:ascii="Calibri" w:hAnsi="Calibri" w:cs="Calibri"/>
                <w:color w:val="000000" w:themeColor="text1"/>
                <w:szCs w:val="20"/>
              </w:rPr>
              <w:t>vượn má trắng phương Nam (</w:t>
            </w:r>
            <w:r w:rsidRPr="008159A5">
              <w:rPr>
                <w:rFonts w:ascii="Calibri" w:hAnsi="Calibri" w:cs="Calibri"/>
                <w:i/>
                <w:iCs/>
                <w:color w:val="000000" w:themeColor="text1"/>
                <w:szCs w:val="20"/>
              </w:rPr>
              <w:t>Nomascus siki</w:t>
            </w:r>
            <w:r w:rsidRPr="008159A5">
              <w:rPr>
                <w:rFonts w:ascii="Calibri" w:hAnsi="Calibri" w:cs="Calibri"/>
                <w:color w:val="000000" w:themeColor="text1"/>
                <w:szCs w:val="20"/>
              </w:rPr>
              <w:t>)</w:t>
            </w:r>
            <w:r w:rsidRPr="008159A5">
              <w:rPr>
                <w:rFonts w:ascii="Calibri" w:hAnsi="Calibri" w:cs="Calibri"/>
                <w:color w:val="000000"/>
                <w:szCs w:val="20"/>
              </w:rPr>
              <w:t xml:space="preserve"> = 250</w:t>
            </w:r>
          </w:p>
          <w:p w14:paraId="1CDEAB5C" w14:textId="42BD7172"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(d)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Xung đột giữa người và Voọc đen Hà Tĩnh (</w:t>
            </w:r>
            <w:r w:rsidRPr="008159A5">
              <w:rPr>
                <w:rFonts w:ascii="Calibri" w:hAnsi="Calibri" w:cs="Calibri"/>
                <w:i/>
                <w:iCs/>
                <w:color w:val="000000" w:themeColor="text1"/>
                <w:szCs w:val="20"/>
              </w:rPr>
              <w:t>Voọc Hà Tĩnh/Voọc đen tuyền</w:t>
            </w:r>
            <w:r w:rsidRPr="008159A5">
              <w:rPr>
                <w:rFonts w:ascii="Calibri" w:hAnsi="Calibri" w:cs="Calibri"/>
                <w:color w:val="000000" w:themeColor="text1"/>
                <w:szCs w:val="20"/>
              </w:rPr>
              <w:t xml:space="preserve">) </w:t>
            </w:r>
            <w:r w:rsidRPr="008159A5">
              <w:rPr>
                <w:rFonts w:ascii="Calibri" w:hAnsi="Calibri" w:cs="Calibri"/>
                <w:color w:val="000000"/>
                <w:szCs w:val="20"/>
              </w:rPr>
              <w:t>= 0</w:t>
            </w:r>
          </w:p>
          <w:p w14:paraId="2560B3E0" w14:textId="7AD441AD"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b/>
                <w:bCs/>
                <w:color w:val="000000"/>
                <w:szCs w:val="20"/>
              </w:rPr>
              <w:t>Các loài chim:</w:t>
            </w:r>
            <w:r w:rsidRPr="008159A5">
              <w:rPr>
                <w:rFonts w:ascii="Calibri" w:hAnsi="Calibri" w:cs="Calibri"/>
                <w:szCs w:val="20"/>
              </w:rPr>
              <w:cr/>
            </w:r>
            <w:r w:rsidRPr="008159A5">
              <w:rPr>
                <w:rFonts w:ascii="Calibri" w:hAnsi="Calibri" w:cs="Calibri"/>
                <w:szCs w:val="20"/>
              </w:rPr>
              <w:br/>
              <w:t xml:space="preserve">(e) </w:t>
            </w:r>
            <w:r w:rsidR="003E379B">
              <w:rPr>
                <w:rFonts w:ascii="Calibri" w:hAnsi="Calibri" w:cs="Calibri"/>
                <w:szCs w:val="20"/>
              </w:rPr>
              <w:t>Số</w:t>
            </w:r>
            <w:r w:rsidRPr="008159A5">
              <w:rPr>
                <w:rFonts w:ascii="Calibri" w:hAnsi="Calibri" w:cs="Calibri"/>
                <w:szCs w:val="20"/>
              </w:rPr>
              <w:t xml:space="preserve"> “</w:t>
            </w:r>
            <w:r w:rsidRPr="008159A5">
              <w:rPr>
                <w:rFonts w:ascii="Calibri" w:hAnsi="Calibri" w:cs="Calibri"/>
                <w:color w:val="000000"/>
                <w:szCs w:val="20"/>
              </w:rPr>
              <w:t>Crested argus (</w:t>
            </w:r>
            <w:r w:rsidRPr="008159A5">
              <w:rPr>
                <w:rFonts w:ascii="Calibri" w:hAnsi="Calibri" w:cs="Calibri"/>
                <w:i/>
                <w:iCs/>
                <w:color w:val="000000"/>
                <w:szCs w:val="20"/>
              </w:rPr>
              <w:t>Rheinardia ocellata</w:t>
            </w:r>
            <w:r w:rsidRPr="008159A5">
              <w:rPr>
                <w:rFonts w:ascii="Calibri" w:hAnsi="Calibri" w:cs="Calibri"/>
                <w:color w:val="000000"/>
                <w:szCs w:val="20"/>
              </w:rPr>
              <w:t>)</w:t>
            </w:r>
            <w:r w:rsidRPr="008159A5">
              <w:rPr>
                <w:rFonts w:ascii="Calibri" w:hAnsi="Calibri" w:cs="Calibri"/>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 = 20</w:t>
            </w:r>
          </w:p>
          <w:p w14:paraId="09E16ED9" w14:textId="77777777" w:rsidR="004F1A34" w:rsidRPr="008159A5" w:rsidRDefault="004F1A34" w:rsidP="006D4665">
            <w:pPr>
              <w:spacing w:line="240" w:lineRule="auto"/>
              <w:rPr>
                <w:rFonts w:ascii="Calibri" w:hAnsi="Calibri" w:cs="Calibri"/>
                <w:szCs w:val="20"/>
                <w:lang w:bidi="th-TH"/>
              </w:rPr>
            </w:pPr>
          </w:p>
          <w:p w14:paraId="28661F79"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t>Loài bò sát:</w:t>
            </w:r>
          </w:p>
          <w:p w14:paraId="70D237FA" w14:textId="77777777" w:rsidR="004F1A34" w:rsidRPr="008159A5" w:rsidRDefault="004F1A34" w:rsidP="006D4665">
            <w:pPr>
              <w:spacing w:line="240" w:lineRule="auto"/>
              <w:rPr>
                <w:rFonts w:ascii="Calibri" w:eastAsia="SimSun" w:hAnsi="Calibri" w:cs="Calibri"/>
                <w:color w:val="000000"/>
                <w:szCs w:val="20"/>
              </w:rPr>
            </w:pPr>
            <w:r w:rsidRPr="008159A5">
              <w:rPr>
                <w:rFonts w:ascii="Calibri" w:hAnsi="Calibri" w:cs="Calibri"/>
                <w:color w:val="000000"/>
                <w:szCs w:val="20"/>
              </w:rPr>
              <w:t>(f) Tắc kè mũi cong Cao Văn Sung (</w:t>
            </w:r>
            <w:r w:rsidRPr="008159A5">
              <w:rPr>
                <w:rFonts w:ascii="Calibri" w:hAnsi="Calibri" w:cs="Calibri"/>
                <w:i/>
                <w:iCs/>
                <w:color w:val="000000"/>
                <w:szCs w:val="20"/>
              </w:rPr>
              <w:t>Cyrtodactylus caovansungi</w:t>
            </w:r>
            <w:r w:rsidRPr="008159A5">
              <w:rPr>
                <w:rFonts w:ascii="Calibri" w:hAnsi="Calibri" w:cs="Calibri"/>
                <w:color w:val="000000"/>
                <w:szCs w:val="20"/>
              </w:rPr>
              <w:t>) ở Núi Chúa = 600</w:t>
            </w:r>
          </w:p>
          <w:p w14:paraId="4BBA558D" w14:textId="77777777" w:rsidR="004F1A34" w:rsidRPr="008159A5" w:rsidRDefault="004F1A34" w:rsidP="006D4665">
            <w:pPr>
              <w:spacing w:line="240" w:lineRule="auto"/>
              <w:rPr>
                <w:rFonts w:ascii="Calibri" w:hAnsi="Calibri" w:cs="Calibri"/>
                <w:b/>
                <w:bCs/>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biển:</w:t>
            </w:r>
          </w:p>
          <w:p w14:paraId="4670D312" w14:textId="6166F917"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(g) </w:t>
            </w:r>
            <w:r w:rsidR="003E379B">
              <w:rPr>
                <w:rFonts w:ascii="Calibri" w:hAnsi="Calibri" w:cs="Calibri"/>
                <w:szCs w:val="20"/>
              </w:rPr>
              <w:t>Số</w:t>
            </w:r>
            <w:r w:rsidRPr="008159A5">
              <w:rPr>
                <w:rFonts w:ascii="Calibri" w:hAnsi="Calibri" w:cs="Calibri"/>
                <w:szCs w:val="20"/>
              </w:rPr>
              <w:t xml:space="preserve"> Rùa biển xanh </w:t>
            </w:r>
            <w:r w:rsidRPr="008159A5">
              <w:rPr>
                <w:rFonts w:ascii="Calibri" w:hAnsi="Calibri" w:cs="Calibri"/>
                <w:color w:val="000000"/>
                <w:szCs w:val="20"/>
              </w:rPr>
              <w:t>(</w:t>
            </w:r>
            <w:r w:rsidRPr="008159A5">
              <w:rPr>
                <w:rFonts w:ascii="Calibri" w:hAnsi="Calibri" w:cs="Calibri"/>
                <w:i/>
                <w:iCs/>
                <w:color w:val="000000"/>
                <w:szCs w:val="20"/>
              </w:rPr>
              <w:t>Chelonia mydas</w:t>
            </w:r>
            <w:r w:rsidRPr="008159A5">
              <w:rPr>
                <w:rFonts w:ascii="Calibri" w:hAnsi="Calibri" w:cs="Calibri"/>
                <w:color w:val="000000"/>
                <w:szCs w:val="20"/>
              </w:rPr>
              <w:t xml:space="preserve">) </w:t>
            </w:r>
            <w:r w:rsidRPr="008159A5">
              <w:rPr>
                <w:rFonts w:ascii="Calibri" w:hAnsi="Calibri" w:cs="Calibri"/>
                <w:szCs w:val="20"/>
              </w:rPr>
              <w:t xml:space="preserve">tại </w:t>
            </w:r>
            <w:r w:rsidRPr="008159A5">
              <w:rPr>
                <w:rFonts w:ascii="Calibri" w:hAnsi="Calibri" w:cs="Calibri"/>
                <w:color w:val="000000"/>
                <w:szCs w:val="20"/>
              </w:rPr>
              <w:t>VQG Núi Chúa vào mùa làm tổ = 25</w:t>
            </w:r>
          </w:p>
          <w:p w14:paraId="715E3300" w14:textId="77B76B9E"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(h) </w:t>
            </w:r>
            <w:r w:rsidR="003E379B">
              <w:rPr>
                <w:rFonts w:ascii="Calibri" w:hAnsi="Calibri" w:cs="Calibri"/>
                <w:szCs w:val="20"/>
                <w:lang w:val="en-US"/>
              </w:rPr>
              <w:t>G</w:t>
            </w:r>
            <w:r w:rsidRPr="008159A5">
              <w:rPr>
                <w:rFonts w:ascii="Calibri" w:hAnsi="Calibri" w:cs="Calibri"/>
                <w:szCs w:val="20"/>
              </w:rPr>
              <w:t xml:space="preserve">iảm các mối đe dọa đối với rùa biển tại </w:t>
            </w:r>
            <w:r w:rsidRPr="008159A5">
              <w:rPr>
                <w:rFonts w:ascii="Calibri" w:hAnsi="Calibri" w:cs="Calibri"/>
                <w:color w:val="000000"/>
                <w:szCs w:val="20"/>
              </w:rPr>
              <w:t>VQG Núi Chúa =</w:t>
            </w:r>
            <w:r w:rsidRPr="008159A5">
              <w:rPr>
                <w:rFonts w:ascii="Calibri" w:hAnsi="Calibri" w:cs="Calibri"/>
                <w:szCs w:val="20"/>
              </w:rPr>
              <w:t xml:space="preserve"> </w:t>
            </w:r>
            <w:r w:rsidRPr="008159A5">
              <w:rPr>
                <w:rFonts w:ascii="Calibri" w:hAnsi="Calibri" w:cs="Calibri"/>
                <w:color w:val="000000"/>
                <w:szCs w:val="20"/>
              </w:rPr>
              <w:t xml:space="preserve"> ứng dụng thiết bị loại trừ rùa (TED) cho 50% lưới của ngư dân địa phương</w:t>
            </w:r>
          </w:p>
        </w:tc>
        <w:tc>
          <w:tcPr>
            <w:tcW w:w="2457" w:type="dxa"/>
          </w:tcPr>
          <w:p w14:paraId="45D7828F" w14:textId="77777777" w:rsidR="004F1A34" w:rsidRPr="008159A5" w:rsidRDefault="004F1A34" w:rsidP="006D4665">
            <w:pPr>
              <w:spacing w:line="240" w:lineRule="auto"/>
              <w:rPr>
                <w:rFonts w:ascii="Calibri" w:hAnsi="Calibri" w:cs="Calibri"/>
                <w:b/>
                <w:bCs/>
                <w:color w:val="000000"/>
                <w:szCs w:val="20"/>
              </w:rPr>
            </w:pPr>
          </w:p>
          <w:p w14:paraId="77B86FA7" w14:textId="77777777" w:rsidR="004F1A34" w:rsidRPr="008159A5" w:rsidRDefault="004F1A34" w:rsidP="006D4665">
            <w:pPr>
              <w:spacing w:line="240" w:lineRule="auto"/>
              <w:rPr>
                <w:rFonts w:ascii="Calibri" w:hAnsi="Calibri" w:cs="Calibri"/>
                <w:b/>
                <w:bCs/>
                <w:color w:val="000000"/>
                <w:szCs w:val="20"/>
              </w:rPr>
            </w:pPr>
          </w:p>
          <w:p w14:paraId="79A05359"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cạn:</w:t>
            </w:r>
          </w:p>
          <w:p w14:paraId="16AA7CF0" w14:textId="38C74D31"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(a) </w:t>
            </w:r>
            <w:r w:rsidRPr="008159A5">
              <w:rPr>
                <w:rFonts w:ascii="Calibri" w:hAnsi="Calibri" w:cs="Calibri"/>
                <w:color w:val="000000" w:themeColor="text1"/>
                <w:szCs w:val="20"/>
              </w:rPr>
              <w:t xml:space="preserve">Số </w:t>
            </w:r>
            <w:r w:rsidRPr="008159A5">
              <w:rPr>
                <w:rFonts w:ascii="Calibri" w:hAnsi="Calibri" w:cs="Calibri"/>
                <w:color w:val="000000"/>
                <w:szCs w:val="20"/>
              </w:rPr>
              <w:t>lượng cá thể Voọc lưng bạc (hươu chuột) (</w:t>
            </w:r>
            <w:r w:rsidRPr="008159A5">
              <w:rPr>
                <w:rFonts w:ascii="Calibri" w:hAnsi="Calibri" w:cs="Calibri"/>
                <w:i/>
                <w:iCs/>
                <w:color w:val="000000"/>
                <w:szCs w:val="20"/>
              </w:rPr>
              <w:t>Tragulus versicolor</w:t>
            </w:r>
            <w:r w:rsidRPr="008159A5">
              <w:rPr>
                <w:rFonts w:ascii="Calibri" w:hAnsi="Calibri" w:cs="Calibri"/>
                <w:color w:val="000000"/>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Núi Chúa = 50</w:t>
            </w:r>
          </w:p>
          <w:p w14:paraId="2587C38E" w14:textId="36FE103C"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(b)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w:t>
            </w:r>
            <w:r w:rsidRPr="008159A5">
              <w:rPr>
                <w:rFonts w:ascii="Calibri" w:hAnsi="Calibri" w:cs="Calibri"/>
                <w:color w:val="000000" w:themeColor="text1"/>
                <w:szCs w:val="20"/>
              </w:rPr>
              <w:t xml:space="preserve">ự cố </w:t>
            </w:r>
            <w:r w:rsidR="003E379B">
              <w:rPr>
                <w:rFonts w:ascii="Calibri" w:hAnsi="Calibri" w:cs="Calibri"/>
                <w:color w:val="000000" w:themeColor="text1"/>
                <w:szCs w:val="20"/>
                <w:lang w:val="en-US"/>
              </w:rPr>
              <w:t>xung đột giữa người</w:t>
            </w:r>
            <w:r w:rsidRPr="008159A5">
              <w:rPr>
                <w:rFonts w:ascii="Calibri" w:hAnsi="Calibri" w:cs="Calibri"/>
                <w:color w:val="000000" w:themeColor="text1"/>
                <w:szCs w:val="20"/>
              </w:rPr>
              <w:t xml:space="preserve"> với Voọc chà vá chân đen - </w:t>
            </w:r>
            <w:r w:rsidRPr="008159A5">
              <w:rPr>
                <w:rFonts w:ascii="Calibri" w:hAnsi="Calibri" w:cs="Calibri"/>
                <w:i/>
                <w:iCs/>
                <w:color w:val="000000" w:themeColor="text1"/>
                <w:szCs w:val="20"/>
              </w:rPr>
              <w:t>Pygathrix nigripes</w:t>
            </w:r>
            <w:r w:rsidRPr="008159A5">
              <w:rPr>
                <w:rFonts w:ascii="Calibri" w:hAnsi="Calibri" w:cs="Calibri"/>
                <w:color w:val="000000" w:themeColor="text1"/>
                <w:szCs w:val="20"/>
              </w:rPr>
              <w:t xml:space="preserve"> </w:t>
            </w:r>
            <w:r w:rsidRPr="008159A5">
              <w:rPr>
                <w:rFonts w:ascii="Calibri" w:hAnsi="Calibri" w:cs="Calibri"/>
                <w:color w:val="000000"/>
                <w:szCs w:val="20"/>
              </w:rPr>
              <w:t>= 0</w:t>
            </w:r>
          </w:p>
          <w:p w14:paraId="6465D32F"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(c) Số </w:t>
            </w:r>
            <w:r w:rsidRPr="008159A5">
              <w:rPr>
                <w:rFonts w:ascii="Calibri" w:hAnsi="Calibri" w:cs="Calibri"/>
                <w:color w:val="000000" w:themeColor="text1"/>
                <w:szCs w:val="20"/>
              </w:rPr>
              <w:t>vượn má trắng phương Nam (</w:t>
            </w:r>
            <w:r w:rsidRPr="008159A5">
              <w:rPr>
                <w:rFonts w:ascii="Calibri" w:hAnsi="Calibri" w:cs="Calibri"/>
                <w:i/>
                <w:iCs/>
                <w:color w:val="000000" w:themeColor="text1"/>
                <w:szCs w:val="20"/>
              </w:rPr>
              <w:t>Nomascus siki</w:t>
            </w:r>
            <w:r w:rsidRPr="008159A5">
              <w:rPr>
                <w:rFonts w:ascii="Calibri" w:hAnsi="Calibri" w:cs="Calibri"/>
                <w:color w:val="000000" w:themeColor="text1"/>
                <w:szCs w:val="20"/>
              </w:rPr>
              <w:t>)</w:t>
            </w:r>
            <w:r w:rsidRPr="008159A5">
              <w:rPr>
                <w:rFonts w:ascii="Calibri" w:hAnsi="Calibri" w:cs="Calibri"/>
                <w:color w:val="000000"/>
                <w:szCs w:val="20"/>
              </w:rPr>
              <w:t xml:space="preserve"> = 300</w:t>
            </w:r>
          </w:p>
          <w:p w14:paraId="31639F8C" w14:textId="3F1A41D4"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(d)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w:t>
            </w:r>
            <w:r w:rsidR="003E379B">
              <w:rPr>
                <w:rFonts w:ascii="Calibri" w:hAnsi="Calibri" w:cs="Calibri"/>
                <w:color w:val="000000" w:themeColor="text1"/>
                <w:szCs w:val="20"/>
                <w:lang w:val="en-US"/>
              </w:rPr>
              <w:t>sự cố x</w:t>
            </w:r>
            <w:r w:rsidRPr="008159A5">
              <w:rPr>
                <w:rFonts w:ascii="Calibri" w:hAnsi="Calibri" w:cs="Calibri"/>
                <w:color w:val="000000" w:themeColor="text1"/>
                <w:szCs w:val="20"/>
              </w:rPr>
              <w:t>ung đột giữa người và Voọc đen Hà Tĩnh (</w:t>
            </w:r>
            <w:r w:rsidRPr="008159A5">
              <w:rPr>
                <w:rFonts w:ascii="Calibri" w:hAnsi="Calibri" w:cs="Calibri"/>
                <w:i/>
                <w:iCs/>
                <w:color w:val="000000" w:themeColor="text1"/>
                <w:szCs w:val="20"/>
              </w:rPr>
              <w:t>Voọc Hà Tĩnh/Voọc đen tuyền</w:t>
            </w:r>
            <w:r w:rsidRPr="008159A5">
              <w:rPr>
                <w:rFonts w:ascii="Calibri" w:hAnsi="Calibri" w:cs="Calibri"/>
                <w:color w:val="000000" w:themeColor="text1"/>
                <w:szCs w:val="20"/>
              </w:rPr>
              <w:t xml:space="preserve">) </w:t>
            </w:r>
            <w:r w:rsidRPr="008159A5">
              <w:rPr>
                <w:rFonts w:ascii="Calibri" w:hAnsi="Calibri" w:cs="Calibri"/>
                <w:color w:val="000000"/>
                <w:szCs w:val="20"/>
              </w:rPr>
              <w:t>= 0</w:t>
            </w:r>
          </w:p>
          <w:p w14:paraId="55EC7FCC" w14:textId="6460FEB3"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b/>
                <w:bCs/>
                <w:color w:val="000000"/>
                <w:szCs w:val="20"/>
              </w:rPr>
              <w:t>Các loài chim:</w:t>
            </w:r>
            <w:r w:rsidRPr="008159A5">
              <w:rPr>
                <w:rFonts w:ascii="Calibri" w:hAnsi="Calibri" w:cs="Calibri"/>
                <w:szCs w:val="20"/>
              </w:rPr>
              <w:cr/>
            </w:r>
            <w:r w:rsidRPr="008159A5">
              <w:rPr>
                <w:rFonts w:ascii="Calibri" w:hAnsi="Calibri" w:cs="Calibri"/>
                <w:szCs w:val="20"/>
              </w:rPr>
              <w:br/>
              <w:t xml:space="preserve">(e) </w:t>
            </w:r>
            <w:r w:rsidR="003E379B">
              <w:rPr>
                <w:rFonts w:ascii="Calibri" w:hAnsi="Calibri" w:cs="Calibri"/>
                <w:szCs w:val="20"/>
              </w:rPr>
              <w:t>Số</w:t>
            </w:r>
            <w:r w:rsidRPr="008159A5">
              <w:rPr>
                <w:rFonts w:ascii="Calibri" w:hAnsi="Calibri" w:cs="Calibri"/>
                <w:szCs w:val="20"/>
              </w:rPr>
              <w:t xml:space="preserve"> “</w:t>
            </w:r>
            <w:r w:rsidRPr="008159A5">
              <w:rPr>
                <w:rFonts w:ascii="Calibri" w:hAnsi="Calibri" w:cs="Calibri"/>
                <w:color w:val="000000"/>
                <w:szCs w:val="20"/>
              </w:rPr>
              <w:t>Crested argus (</w:t>
            </w:r>
            <w:r w:rsidRPr="008159A5">
              <w:rPr>
                <w:rFonts w:ascii="Calibri" w:hAnsi="Calibri" w:cs="Calibri"/>
                <w:i/>
                <w:iCs/>
                <w:color w:val="000000"/>
                <w:szCs w:val="20"/>
              </w:rPr>
              <w:t>Rheinardia ocellata</w:t>
            </w:r>
            <w:r w:rsidRPr="008159A5">
              <w:rPr>
                <w:rFonts w:ascii="Calibri" w:hAnsi="Calibri" w:cs="Calibri"/>
                <w:color w:val="000000"/>
                <w:szCs w:val="20"/>
              </w:rPr>
              <w:t>)</w:t>
            </w:r>
            <w:r w:rsidRPr="008159A5">
              <w:rPr>
                <w:rFonts w:ascii="Calibri" w:hAnsi="Calibri" w:cs="Calibri"/>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 = 30</w:t>
            </w:r>
          </w:p>
          <w:p w14:paraId="6CEF88F4" w14:textId="77777777" w:rsidR="004F1A34" w:rsidRPr="008159A5" w:rsidRDefault="004F1A34" w:rsidP="006D4665">
            <w:pPr>
              <w:spacing w:line="240" w:lineRule="auto"/>
              <w:rPr>
                <w:rFonts w:ascii="Calibri" w:hAnsi="Calibri" w:cs="Calibri"/>
                <w:szCs w:val="20"/>
                <w:lang w:bidi="th-TH"/>
              </w:rPr>
            </w:pPr>
          </w:p>
          <w:p w14:paraId="3C65DC4C"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b/>
                <w:bCs/>
                <w:color w:val="000000"/>
                <w:szCs w:val="20"/>
              </w:rPr>
              <w:t>Loài bò sát:</w:t>
            </w:r>
          </w:p>
          <w:p w14:paraId="2AC11991" w14:textId="4AAA565D"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(f) </w:t>
            </w:r>
            <w:r w:rsidR="003E379B">
              <w:rPr>
                <w:rFonts w:ascii="Calibri" w:hAnsi="Calibri" w:cs="Calibri"/>
                <w:color w:val="000000"/>
                <w:szCs w:val="20"/>
              </w:rPr>
              <w:t>Số</w:t>
            </w:r>
            <w:r w:rsidRPr="008159A5">
              <w:rPr>
                <w:rFonts w:ascii="Calibri" w:hAnsi="Calibri" w:cs="Calibri"/>
                <w:color w:val="000000"/>
                <w:szCs w:val="20"/>
              </w:rPr>
              <w:t xml:space="preserve"> Cao Văn Sung tắc kè mũi cong (</w:t>
            </w:r>
            <w:r w:rsidRPr="008159A5">
              <w:rPr>
                <w:rFonts w:ascii="Calibri" w:hAnsi="Calibri" w:cs="Calibri"/>
                <w:i/>
                <w:iCs/>
                <w:color w:val="000000"/>
                <w:szCs w:val="20"/>
              </w:rPr>
              <w:t>Cyrtodactylus caovansungi</w:t>
            </w:r>
            <w:r w:rsidRPr="008159A5">
              <w:rPr>
                <w:rFonts w:ascii="Calibri" w:hAnsi="Calibri" w:cs="Calibri"/>
                <w:color w:val="000000"/>
                <w:szCs w:val="20"/>
              </w:rPr>
              <w:t>) ở Núi Chúa = 700</w:t>
            </w:r>
          </w:p>
          <w:p w14:paraId="4CFE8DDE" w14:textId="77777777" w:rsidR="004F1A34" w:rsidRPr="008159A5" w:rsidRDefault="004F1A34" w:rsidP="006D4665">
            <w:pPr>
              <w:spacing w:line="240" w:lineRule="auto"/>
              <w:rPr>
                <w:rFonts w:ascii="Calibri" w:hAnsi="Calibri" w:cs="Calibri"/>
                <w:b/>
                <w:bCs/>
                <w:szCs w:val="20"/>
              </w:rPr>
            </w:pPr>
            <w:r w:rsidRPr="008159A5">
              <w:rPr>
                <w:rFonts w:ascii="Calibri" w:hAnsi="Calibri" w:cs="Calibri"/>
                <w:b/>
                <w:bCs/>
                <w:color w:val="000000"/>
                <w:szCs w:val="20"/>
              </w:rPr>
              <w:cr/>
            </w:r>
            <w:r w:rsidRPr="008159A5">
              <w:rPr>
                <w:rFonts w:ascii="Calibri" w:hAnsi="Calibri" w:cs="Calibri"/>
                <w:b/>
                <w:bCs/>
                <w:color w:val="000000"/>
                <w:szCs w:val="20"/>
              </w:rPr>
              <w:br/>
              <w:t>Loài trên biển:</w:t>
            </w:r>
          </w:p>
          <w:p w14:paraId="5C954E58" w14:textId="7753696B" w:rsidR="004F1A34" w:rsidRPr="008159A5" w:rsidRDefault="004F1A34" w:rsidP="006D4665">
            <w:pPr>
              <w:spacing w:line="240" w:lineRule="auto"/>
              <w:rPr>
                <w:rFonts w:ascii="Calibri" w:hAnsi="Calibri" w:cs="Calibri"/>
                <w:color w:val="000000"/>
                <w:szCs w:val="20"/>
              </w:rPr>
            </w:pPr>
            <w:r w:rsidRPr="008159A5">
              <w:rPr>
                <w:rFonts w:ascii="Calibri" w:hAnsi="Calibri" w:cs="Calibri"/>
                <w:szCs w:val="20"/>
              </w:rPr>
              <w:t xml:space="preserve">(g) </w:t>
            </w:r>
            <w:r w:rsidR="003E379B">
              <w:rPr>
                <w:rFonts w:ascii="Calibri" w:hAnsi="Calibri" w:cs="Calibri"/>
                <w:szCs w:val="20"/>
              </w:rPr>
              <w:t>Số</w:t>
            </w:r>
            <w:r w:rsidRPr="008159A5">
              <w:rPr>
                <w:rFonts w:ascii="Calibri" w:hAnsi="Calibri" w:cs="Calibri"/>
                <w:szCs w:val="20"/>
              </w:rPr>
              <w:t xml:space="preserve"> Rùa biển xanh </w:t>
            </w:r>
            <w:r w:rsidRPr="008159A5">
              <w:rPr>
                <w:rFonts w:ascii="Calibri" w:hAnsi="Calibri" w:cs="Calibri"/>
                <w:color w:val="000000"/>
                <w:szCs w:val="20"/>
              </w:rPr>
              <w:t>(</w:t>
            </w:r>
            <w:r w:rsidRPr="008159A5">
              <w:rPr>
                <w:rFonts w:ascii="Calibri" w:hAnsi="Calibri" w:cs="Calibri"/>
                <w:i/>
                <w:iCs/>
                <w:color w:val="000000"/>
                <w:szCs w:val="20"/>
              </w:rPr>
              <w:t>Chelonia mydas</w:t>
            </w:r>
            <w:r w:rsidRPr="008159A5">
              <w:rPr>
                <w:rFonts w:ascii="Calibri" w:hAnsi="Calibri" w:cs="Calibri"/>
                <w:color w:val="000000"/>
                <w:szCs w:val="20"/>
              </w:rPr>
              <w:t xml:space="preserve">) </w:t>
            </w:r>
            <w:r w:rsidRPr="008159A5">
              <w:rPr>
                <w:rFonts w:ascii="Calibri" w:hAnsi="Calibri" w:cs="Calibri"/>
                <w:szCs w:val="20"/>
              </w:rPr>
              <w:t xml:space="preserve">tại </w:t>
            </w:r>
            <w:r w:rsidRPr="008159A5">
              <w:rPr>
                <w:rFonts w:ascii="Calibri" w:hAnsi="Calibri" w:cs="Calibri"/>
                <w:color w:val="000000"/>
                <w:szCs w:val="20"/>
              </w:rPr>
              <w:t>VQG Núi Chúa vào mùa làm tổ = 30</w:t>
            </w:r>
          </w:p>
          <w:p w14:paraId="66EB77DC" w14:textId="289C70E2"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(h) </w:t>
            </w:r>
            <w:r w:rsidR="003E379B">
              <w:rPr>
                <w:rFonts w:ascii="Calibri" w:hAnsi="Calibri" w:cs="Calibri"/>
                <w:szCs w:val="20"/>
                <w:lang w:val="en-US"/>
              </w:rPr>
              <w:t>G</w:t>
            </w:r>
            <w:r w:rsidRPr="008159A5">
              <w:rPr>
                <w:rFonts w:ascii="Calibri" w:hAnsi="Calibri" w:cs="Calibri"/>
                <w:szCs w:val="20"/>
              </w:rPr>
              <w:t xml:space="preserve">iảm các mối đe dọa đối với rùa biển tại </w:t>
            </w:r>
            <w:r w:rsidRPr="008159A5">
              <w:rPr>
                <w:rFonts w:ascii="Calibri" w:hAnsi="Calibri" w:cs="Calibri"/>
                <w:color w:val="000000"/>
                <w:szCs w:val="20"/>
              </w:rPr>
              <w:t>VQG Núi Chúa =</w:t>
            </w:r>
            <w:r w:rsidRPr="008159A5">
              <w:rPr>
                <w:rFonts w:ascii="Calibri" w:hAnsi="Calibri" w:cs="Calibri"/>
                <w:szCs w:val="20"/>
              </w:rPr>
              <w:t xml:space="preserve"> </w:t>
            </w:r>
            <w:r w:rsidRPr="008159A5">
              <w:rPr>
                <w:rFonts w:ascii="Calibri" w:hAnsi="Calibri" w:cs="Calibri"/>
                <w:color w:val="000000"/>
                <w:szCs w:val="20"/>
              </w:rPr>
              <w:t>ứng dụng thiết bị loại trừ rùa (TED) cho 70% lưới của ngư dân địa phương</w:t>
            </w:r>
          </w:p>
        </w:tc>
      </w:tr>
      <w:tr w:rsidR="004F1A34" w:rsidRPr="008159A5" w14:paraId="5C399EA5" w14:textId="77777777" w:rsidTr="00200135">
        <w:trPr>
          <w:trHeight w:val="132"/>
          <w:jc w:val="center"/>
        </w:trPr>
        <w:tc>
          <w:tcPr>
            <w:tcW w:w="2605" w:type="dxa"/>
            <w:tcBorders>
              <w:top w:val="single" w:sz="4" w:space="0" w:color="auto"/>
              <w:left w:val="single" w:sz="4" w:space="0" w:color="auto"/>
              <w:bottom w:val="nil"/>
              <w:right w:val="single" w:sz="4" w:space="0" w:color="auto"/>
            </w:tcBorders>
            <w:shd w:val="pct12" w:color="auto" w:fill="auto"/>
          </w:tcPr>
          <w:p w14:paraId="371A604E"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09ED63E2"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2, Chỉ số 4:</w:t>
            </w:r>
          </w:p>
          <w:p w14:paraId="731D9CE1" w14:textId="3E4E166C" w:rsidR="004F1A34" w:rsidRPr="008159A5" w:rsidRDefault="003E379B" w:rsidP="006D4665">
            <w:pPr>
              <w:spacing w:line="240" w:lineRule="auto"/>
              <w:rPr>
                <w:rFonts w:ascii="Calibri" w:hAnsi="Calibri" w:cs="Calibri"/>
                <w:color w:val="000000"/>
                <w:szCs w:val="20"/>
              </w:rPr>
            </w:pPr>
            <w:r>
              <w:rPr>
                <w:rFonts w:ascii="Calibri" w:hAnsi="Calibri" w:cs="Calibri"/>
                <w:color w:val="000000"/>
                <w:szCs w:val="20"/>
                <w:lang w:val="en-US"/>
              </w:rPr>
              <w:t>Số các c</w:t>
            </w:r>
            <w:r w:rsidR="004F1A34" w:rsidRPr="008159A5">
              <w:rPr>
                <w:rFonts w:ascii="Calibri" w:hAnsi="Calibri" w:cs="Calibri"/>
                <w:color w:val="000000"/>
                <w:szCs w:val="20"/>
              </w:rPr>
              <w:t>ông ty du lịch được chứng nhận thông qua tiêu chí hỗ trợ đa dạng sinh học tại địa bàn dự án</w:t>
            </w:r>
          </w:p>
          <w:p w14:paraId="52186464"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(a) Tổng</w:t>
            </w:r>
          </w:p>
          <w:p w14:paraId="0CD02586"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(b) Dịch vụ trọ cùng gia chủ (Homestay)</w:t>
            </w:r>
          </w:p>
          <w:p w14:paraId="283C4D50" w14:textId="5CD5449A"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themeColor="text1"/>
                <w:szCs w:val="20"/>
              </w:rPr>
              <w:t xml:space="preserve">(c) </w:t>
            </w:r>
            <w:r w:rsidR="003E379B">
              <w:rPr>
                <w:rFonts w:ascii="Calibri" w:hAnsi="Calibri" w:cs="Calibri"/>
                <w:color w:val="000000" w:themeColor="text1"/>
                <w:szCs w:val="20"/>
              </w:rPr>
              <w:t>Số</w:t>
            </w:r>
            <w:r w:rsidRPr="008159A5">
              <w:rPr>
                <w:rFonts w:ascii="Calibri" w:hAnsi="Calibri" w:cs="Calibri"/>
                <w:color w:val="000000" w:themeColor="text1"/>
                <w:szCs w:val="20"/>
              </w:rPr>
              <w:t xml:space="preserve"> Đơn vị lữ hành</w:t>
            </w:r>
          </w:p>
          <w:p w14:paraId="2C6EC26A" w14:textId="77777777" w:rsidR="004F1A34" w:rsidRPr="008159A5" w:rsidRDefault="004F1A34" w:rsidP="006D4665">
            <w:pPr>
              <w:spacing w:line="240" w:lineRule="auto"/>
              <w:rPr>
                <w:rFonts w:ascii="Calibri" w:hAnsi="Calibri" w:cs="Calibri"/>
                <w:i/>
                <w:iCs/>
                <w:color w:val="000000"/>
                <w:szCs w:val="20"/>
                <w:u w:val="single"/>
              </w:rPr>
            </w:pPr>
            <w:r w:rsidRPr="008159A5">
              <w:rPr>
                <w:rFonts w:ascii="Calibri" w:hAnsi="Calibri" w:cs="Calibri"/>
                <w:color w:val="000000" w:themeColor="text1"/>
                <w:szCs w:val="20"/>
              </w:rPr>
              <w:t>(d) tuyến du lịch / hoạt động giải trí</w:t>
            </w:r>
          </w:p>
        </w:tc>
        <w:tc>
          <w:tcPr>
            <w:tcW w:w="2457" w:type="dxa"/>
          </w:tcPr>
          <w:p w14:paraId="302539DF" w14:textId="77777777" w:rsidR="004F1A34" w:rsidRPr="008159A5" w:rsidRDefault="004F1A34" w:rsidP="006D4665">
            <w:pPr>
              <w:spacing w:line="240" w:lineRule="auto"/>
              <w:rPr>
                <w:rFonts w:ascii="Calibri" w:hAnsi="Calibri" w:cs="Calibri"/>
                <w:szCs w:val="20"/>
              </w:rPr>
            </w:pPr>
          </w:p>
          <w:p w14:paraId="1F29DFEE" w14:textId="77777777" w:rsidR="004F1A34" w:rsidRPr="008159A5" w:rsidRDefault="004F1A34" w:rsidP="006D4665">
            <w:pPr>
              <w:spacing w:line="240" w:lineRule="auto"/>
              <w:rPr>
                <w:rFonts w:ascii="Calibri" w:hAnsi="Calibri" w:cs="Calibri"/>
                <w:szCs w:val="20"/>
              </w:rPr>
            </w:pPr>
          </w:p>
          <w:p w14:paraId="24805E9E" w14:textId="77777777" w:rsidR="004F1A34" w:rsidRPr="008159A5" w:rsidRDefault="004F1A34" w:rsidP="006D4665">
            <w:pPr>
              <w:spacing w:line="240" w:lineRule="auto"/>
              <w:rPr>
                <w:rFonts w:ascii="Calibri" w:hAnsi="Calibri" w:cs="Calibri"/>
                <w:szCs w:val="20"/>
              </w:rPr>
            </w:pPr>
          </w:p>
          <w:p w14:paraId="6BBA8CDE"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0</w:t>
            </w:r>
          </w:p>
          <w:p w14:paraId="6EBB06B3"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0</w:t>
            </w:r>
          </w:p>
          <w:p w14:paraId="17FCEA28"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 0</w:t>
            </w:r>
          </w:p>
          <w:p w14:paraId="5CAFAE03"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(d) 0</w:t>
            </w:r>
          </w:p>
        </w:tc>
        <w:tc>
          <w:tcPr>
            <w:tcW w:w="2457" w:type="dxa"/>
          </w:tcPr>
          <w:p w14:paraId="5AB38CBE" w14:textId="77777777" w:rsidR="004F1A34" w:rsidRPr="008159A5" w:rsidRDefault="004F1A34" w:rsidP="006D4665">
            <w:pPr>
              <w:spacing w:line="240" w:lineRule="auto"/>
              <w:rPr>
                <w:rFonts w:ascii="Calibri" w:hAnsi="Calibri" w:cs="Calibri"/>
                <w:color w:val="000000" w:themeColor="text1"/>
                <w:szCs w:val="20"/>
              </w:rPr>
            </w:pPr>
          </w:p>
          <w:p w14:paraId="352B4531" w14:textId="77777777" w:rsidR="004F1A34" w:rsidRPr="008159A5" w:rsidRDefault="004F1A34" w:rsidP="006D4665">
            <w:pPr>
              <w:spacing w:line="240" w:lineRule="auto"/>
              <w:rPr>
                <w:rFonts w:ascii="Calibri" w:hAnsi="Calibri" w:cs="Calibri"/>
                <w:color w:val="000000" w:themeColor="text1"/>
                <w:szCs w:val="20"/>
              </w:rPr>
            </w:pPr>
          </w:p>
          <w:p w14:paraId="580A3F6B" w14:textId="77777777" w:rsidR="004F1A34" w:rsidRPr="008159A5" w:rsidRDefault="004F1A34" w:rsidP="006D4665">
            <w:pPr>
              <w:spacing w:line="240" w:lineRule="auto"/>
              <w:rPr>
                <w:rFonts w:ascii="Calibri" w:hAnsi="Calibri" w:cs="Calibri"/>
                <w:color w:val="000000" w:themeColor="text1"/>
                <w:szCs w:val="20"/>
              </w:rPr>
            </w:pPr>
          </w:p>
          <w:p w14:paraId="1C2FC4D0"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xác định sau</w:t>
            </w:r>
          </w:p>
          <w:p w14:paraId="6F9E2A57"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xác định sau</w:t>
            </w:r>
          </w:p>
          <w:p w14:paraId="21CB3016"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 xác định sau</w:t>
            </w:r>
          </w:p>
          <w:p w14:paraId="0B0085CD"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szCs w:val="20"/>
              </w:rPr>
              <w:t>(d) xác định sau</w:t>
            </w:r>
          </w:p>
        </w:tc>
        <w:tc>
          <w:tcPr>
            <w:tcW w:w="2457" w:type="dxa"/>
          </w:tcPr>
          <w:p w14:paraId="2E19B9BA" w14:textId="77777777" w:rsidR="004F1A34" w:rsidRPr="008159A5" w:rsidRDefault="004F1A34" w:rsidP="006D4665">
            <w:pPr>
              <w:spacing w:line="240" w:lineRule="auto"/>
              <w:rPr>
                <w:rFonts w:ascii="Calibri" w:hAnsi="Calibri" w:cs="Calibri"/>
                <w:color w:val="000000" w:themeColor="text1"/>
                <w:szCs w:val="20"/>
              </w:rPr>
            </w:pPr>
          </w:p>
          <w:p w14:paraId="2BF6ED83" w14:textId="77777777" w:rsidR="004F1A34" w:rsidRPr="008159A5" w:rsidRDefault="004F1A34" w:rsidP="006D4665">
            <w:pPr>
              <w:spacing w:line="240" w:lineRule="auto"/>
              <w:rPr>
                <w:rFonts w:ascii="Calibri" w:hAnsi="Calibri" w:cs="Calibri"/>
                <w:color w:val="000000" w:themeColor="text1"/>
                <w:szCs w:val="20"/>
              </w:rPr>
            </w:pPr>
          </w:p>
          <w:p w14:paraId="3B02855E" w14:textId="77777777" w:rsidR="004F1A34" w:rsidRPr="008159A5" w:rsidRDefault="004F1A34" w:rsidP="006D4665">
            <w:pPr>
              <w:spacing w:line="240" w:lineRule="auto"/>
              <w:rPr>
                <w:rFonts w:ascii="Calibri" w:hAnsi="Calibri" w:cs="Calibri"/>
                <w:color w:val="000000" w:themeColor="text1"/>
                <w:szCs w:val="20"/>
              </w:rPr>
            </w:pPr>
          </w:p>
          <w:p w14:paraId="6AC34BA0"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xác định sau</w:t>
            </w:r>
          </w:p>
          <w:p w14:paraId="61392937"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xác định sau</w:t>
            </w:r>
          </w:p>
          <w:p w14:paraId="68EF18FE"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 xác định sau</w:t>
            </w:r>
          </w:p>
          <w:p w14:paraId="379EA556"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(d) xác định sau</w:t>
            </w:r>
          </w:p>
        </w:tc>
      </w:tr>
      <w:tr w:rsidR="004F1A34" w:rsidRPr="008159A5" w14:paraId="21FC9CB8" w14:textId="77777777" w:rsidTr="00200135">
        <w:trPr>
          <w:trHeight w:val="620"/>
          <w:jc w:val="center"/>
        </w:trPr>
        <w:tc>
          <w:tcPr>
            <w:tcW w:w="2605" w:type="dxa"/>
            <w:tcBorders>
              <w:top w:val="single" w:sz="4" w:space="0" w:color="auto"/>
              <w:left w:val="single" w:sz="4" w:space="0" w:color="auto"/>
              <w:bottom w:val="nil"/>
              <w:right w:val="single" w:sz="4" w:space="0" w:color="auto"/>
            </w:tcBorders>
            <w:shd w:val="pct12" w:color="auto" w:fill="auto"/>
          </w:tcPr>
          <w:p w14:paraId="298807F2"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62A586E2" w14:textId="1710C54A" w:rsidR="004F1A34" w:rsidRPr="008159A5" w:rsidRDefault="00ED07A6" w:rsidP="006D4665">
            <w:pPr>
              <w:spacing w:line="240" w:lineRule="auto"/>
              <w:rPr>
                <w:rFonts w:ascii="Calibri" w:hAnsi="Calibri" w:cs="Calibri"/>
                <w:i/>
                <w:iCs/>
                <w:color w:val="000000"/>
                <w:szCs w:val="20"/>
                <w:u w:val="single"/>
              </w:rPr>
            </w:pPr>
            <w:r>
              <w:rPr>
                <w:rFonts w:ascii="Calibri" w:hAnsi="Calibri" w:cs="Calibri"/>
                <w:i/>
                <w:iCs/>
                <w:color w:val="000000"/>
                <w:szCs w:val="20"/>
                <w:u w:val="single"/>
              </w:rPr>
              <w:t>Kết quả</w:t>
            </w:r>
            <w:r w:rsidR="004F1A34" w:rsidRPr="008159A5">
              <w:rPr>
                <w:rFonts w:ascii="Calibri" w:hAnsi="Calibri" w:cs="Calibri"/>
                <w:i/>
                <w:iCs/>
                <w:color w:val="000000"/>
                <w:szCs w:val="20"/>
                <w:u w:val="single"/>
              </w:rPr>
              <w:t xml:space="preserve"> 2, Chỉ số 5</w:t>
            </w:r>
          </w:p>
          <w:p w14:paraId="0334803F"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Số hộ gia đình hưởng lợi từ PMES và các hoạt động kinh tế tại VQG Núi Chúa và các sinh cảnh xung quanh </w:t>
            </w:r>
          </w:p>
          <w:p w14:paraId="102892D5" w14:textId="5C65D128"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(a) </w:t>
            </w:r>
            <w:r w:rsidR="003E379B">
              <w:rPr>
                <w:rFonts w:ascii="Calibri" w:hAnsi="Calibri" w:cs="Calibri"/>
                <w:bCs/>
                <w:iCs/>
                <w:szCs w:val="20"/>
              </w:rPr>
              <w:t>Số</w:t>
            </w:r>
            <w:r w:rsidRPr="008159A5">
              <w:rPr>
                <w:rFonts w:ascii="Calibri" w:hAnsi="Calibri" w:cs="Calibri"/>
                <w:bCs/>
                <w:iCs/>
                <w:szCs w:val="20"/>
              </w:rPr>
              <w:t xml:space="preserve"> </w:t>
            </w:r>
            <w:r w:rsidR="003E379B">
              <w:rPr>
                <w:rFonts w:ascii="Calibri" w:hAnsi="Calibri" w:cs="Calibri"/>
                <w:bCs/>
                <w:iCs/>
                <w:szCs w:val="20"/>
                <w:lang w:val="en-US"/>
              </w:rPr>
              <w:t>đề án</w:t>
            </w:r>
            <w:r w:rsidRPr="008159A5">
              <w:rPr>
                <w:rFonts w:ascii="Calibri" w:hAnsi="Calibri" w:cs="Calibri"/>
                <w:bCs/>
                <w:iCs/>
                <w:szCs w:val="20"/>
              </w:rPr>
              <w:t xml:space="preserve"> </w:t>
            </w:r>
            <w:r w:rsidR="003E379B">
              <w:rPr>
                <w:rFonts w:ascii="Calibri" w:hAnsi="Calibri" w:cs="Calibri"/>
                <w:bCs/>
                <w:iCs/>
                <w:szCs w:val="20"/>
                <w:lang w:val="en-US"/>
              </w:rPr>
              <w:t xml:space="preserve">Chi trả </w:t>
            </w:r>
            <w:r w:rsidRPr="008159A5">
              <w:rPr>
                <w:rFonts w:ascii="Calibri" w:hAnsi="Calibri" w:cs="Calibri"/>
                <w:bCs/>
                <w:iCs/>
                <w:szCs w:val="20"/>
              </w:rPr>
              <w:t xml:space="preserve">dịch vụ HST cấp tỉnh có hướng dẫn sử dụng về PMES </w:t>
            </w:r>
          </w:p>
          <w:p w14:paraId="7F95B3B8" w14:textId="5A74C9CA"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(b) </w:t>
            </w:r>
            <w:r w:rsidR="003E379B">
              <w:rPr>
                <w:rFonts w:ascii="Calibri" w:hAnsi="Calibri" w:cs="Calibri"/>
                <w:bCs/>
                <w:iCs/>
                <w:szCs w:val="20"/>
              </w:rPr>
              <w:t>Số</w:t>
            </w:r>
            <w:r w:rsidRPr="008159A5">
              <w:rPr>
                <w:rFonts w:ascii="Calibri" w:hAnsi="Calibri" w:cs="Calibri"/>
                <w:bCs/>
                <w:iCs/>
                <w:szCs w:val="20"/>
              </w:rPr>
              <w:t xml:space="preserve"> </w:t>
            </w:r>
            <w:r w:rsidR="003E379B">
              <w:rPr>
                <w:rFonts w:ascii="Calibri" w:hAnsi="Calibri" w:cs="Calibri"/>
                <w:bCs/>
                <w:iCs/>
                <w:szCs w:val="20"/>
                <w:lang w:val="en-US"/>
              </w:rPr>
              <w:t>đề án</w:t>
            </w:r>
            <w:r w:rsidRPr="008159A5">
              <w:rPr>
                <w:rFonts w:ascii="Calibri" w:hAnsi="Calibri" w:cs="Calibri"/>
                <w:bCs/>
                <w:iCs/>
                <w:szCs w:val="20"/>
              </w:rPr>
              <w:t xml:space="preserve"> </w:t>
            </w:r>
            <w:r w:rsidR="003E379B">
              <w:rPr>
                <w:rFonts w:ascii="Calibri" w:hAnsi="Calibri" w:cs="Calibri"/>
                <w:bCs/>
                <w:iCs/>
                <w:szCs w:val="20"/>
                <w:lang w:val="en-US"/>
              </w:rPr>
              <w:t xml:space="preserve">Chi trả </w:t>
            </w:r>
            <w:r w:rsidRPr="008159A5">
              <w:rPr>
                <w:rFonts w:ascii="Calibri" w:hAnsi="Calibri" w:cs="Calibri"/>
                <w:bCs/>
                <w:iCs/>
                <w:szCs w:val="20"/>
              </w:rPr>
              <w:t>dịch vụ HST cấp VQG có hướng dẫn sử dụng về PMES</w:t>
            </w:r>
          </w:p>
          <w:p w14:paraId="2D1C8F7C"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(c) Hộ gia đình hưởng lợi từ PMES </w:t>
            </w:r>
          </w:p>
        </w:tc>
        <w:tc>
          <w:tcPr>
            <w:tcW w:w="2457" w:type="dxa"/>
          </w:tcPr>
          <w:p w14:paraId="3BB9426B" w14:textId="77777777" w:rsidR="004F1A34" w:rsidRPr="008159A5" w:rsidRDefault="004F1A34" w:rsidP="006D4665">
            <w:pPr>
              <w:spacing w:line="240" w:lineRule="auto"/>
              <w:rPr>
                <w:rFonts w:ascii="Calibri" w:hAnsi="Calibri" w:cs="Calibri"/>
                <w:szCs w:val="20"/>
              </w:rPr>
            </w:pPr>
          </w:p>
          <w:p w14:paraId="4D35C974" w14:textId="77777777" w:rsidR="004F1A34" w:rsidRPr="008159A5" w:rsidRDefault="004F1A34" w:rsidP="006D4665">
            <w:pPr>
              <w:spacing w:line="240" w:lineRule="auto"/>
              <w:rPr>
                <w:rFonts w:ascii="Calibri" w:hAnsi="Calibri" w:cs="Calibri"/>
                <w:szCs w:val="20"/>
              </w:rPr>
            </w:pPr>
          </w:p>
          <w:p w14:paraId="237E4507" w14:textId="77777777" w:rsidR="004F1A34" w:rsidRPr="008159A5" w:rsidRDefault="004F1A34" w:rsidP="006D4665">
            <w:pPr>
              <w:spacing w:line="240" w:lineRule="auto"/>
              <w:rPr>
                <w:rFonts w:ascii="Calibri" w:hAnsi="Calibri" w:cs="Calibri"/>
                <w:szCs w:val="20"/>
              </w:rPr>
            </w:pPr>
          </w:p>
          <w:p w14:paraId="3E2AE7DF"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0</w:t>
            </w:r>
          </w:p>
          <w:p w14:paraId="0F0E370C"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0</w:t>
            </w:r>
          </w:p>
          <w:p w14:paraId="2F628374"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 0</w:t>
            </w:r>
          </w:p>
          <w:p w14:paraId="7159C68A" w14:textId="77777777" w:rsidR="004F1A34" w:rsidRPr="008159A5" w:rsidRDefault="004F1A34" w:rsidP="006D4665">
            <w:pPr>
              <w:spacing w:line="240" w:lineRule="auto"/>
              <w:rPr>
                <w:rFonts w:ascii="Calibri" w:hAnsi="Calibri" w:cs="Calibri"/>
                <w:szCs w:val="20"/>
              </w:rPr>
            </w:pPr>
          </w:p>
          <w:p w14:paraId="1C228E53" w14:textId="77777777" w:rsidR="004F1A34" w:rsidRPr="008159A5" w:rsidRDefault="004F1A34" w:rsidP="006D4665">
            <w:pPr>
              <w:spacing w:line="240" w:lineRule="auto"/>
              <w:rPr>
                <w:rFonts w:ascii="Calibri" w:hAnsi="Calibri" w:cs="Calibri"/>
                <w:szCs w:val="20"/>
              </w:rPr>
            </w:pPr>
          </w:p>
          <w:p w14:paraId="74BAD918" w14:textId="77777777" w:rsidR="004F1A34" w:rsidRPr="008159A5" w:rsidRDefault="004F1A34" w:rsidP="006D4665">
            <w:pPr>
              <w:spacing w:line="240" w:lineRule="auto"/>
              <w:rPr>
                <w:rFonts w:ascii="Calibri" w:hAnsi="Calibri" w:cs="Calibri"/>
                <w:szCs w:val="20"/>
              </w:rPr>
            </w:pPr>
          </w:p>
        </w:tc>
        <w:tc>
          <w:tcPr>
            <w:tcW w:w="2457" w:type="dxa"/>
          </w:tcPr>
          <w:p w14:paraId="3F2770D8" w14:textId="77777777" w:rsidR="004F1A34" w:rsidRPr="008159A5" w:rsidRDefault="004F1A34" w:rsidP="006D4665">
            <w:pPr>
              <w:spacing w:line="240" w:lineRule="auto"/>
              <w:rPr>
                <w:rFonts w:ascii="Calibri" w:hAnsi="Calibri" w:cs="Calibri"/>
                <w:szCs w:val="20"/>
              </w:rPr>
            </w:pPr>
          </w:p>
          <w:p w14:paraId="6720E383" w14:textId="77777777" w:rsidR="004F1A34" w:rsidRPr="008159A5" w:rsidRDefault="004F1A34" w:rsidP="006D4665">
            <w:pPr>
              <w:spacing w:line="240" w:lineRule="auto"/>
              <w:rPr>
                <w:rFonts w:ascii="Calibri" w:hAnsi="Calibri" w:cs="Calibri"/>
                <w:szCs w:val="20"/>
              </w:rPr>
            </w:pPr>
          </w:p>
          <w:p w14:paraId="73C4F8A5" w14:textId="77777777" w:rsidR="004F1A34" w:rsidRPr="008159A5" w:rsidRDefault="004F1A34" w:rsidP="006D4665">
            <w:pPr>
              <w:spacing w:line="240" w:lineRule="auto"/>
              <w:rPr>
                <w:rFonts w:ascii="Calibri" w:hAnsi="Calibri" w:cs="Calibri"/>
                <w:szCs w:val="20"/>
              </w:rPr>
            </w:pPr>
          </w:p>
          <w:p w14:paraId="6683CCE6"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(a) </w:t>
            </w:r>
            <w:r w:rsidRPr="008159A5">
              <w:rPr>
                <w:rFonts w:ascii="Calibri" w:hAnsi="Calibri" w:cs="Calibri"/>
                <w:color w:val="000000"/>
                <w:szCs w:val="20"/>
              </w:rPr>
              <w:t xml:space="preserve"> Đề án Chi trả dịch vụ hệ sinh thái cấp tỉnh</w:t>
            </w:r>
            <w:r w:rsidRPr="008159A5">
              <w:rPr>
                <w:rFonts w:ascii="Calibri" w:hAnsi="Calibri" w:cs="Calibri"/>
                <w:szCs w:val="20"/>
              </w:rPr>
              <w:t xml:space="preserve"> </w:t>
            </w:r>
          </w:p>
          <w:p w14:paraId="6958703D"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0</w:t>
            </w:r>
          </w:p>
          <w:p w14:paraId="00D6C874"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szCs w:val="20"/>
              </w:rPr>
              <w:t>(c) 0</w:t>
            </w:r>
          </w:p>
        </w:tc>
        <w:tc>
          <w:tcPr>
            <w:tcW w:w="2457" w:type="dxa"/>
          </w:tcPr>
          <w:p w14:paraId="4AD4BA05" w14:textId="77777777" w:rsidR="004F1A34" w:rsidRPr="008159A5" w:rsidRDefault="004F1A34" w:rsidP="006D4665">
            <w:pPr>
              <w:spacing w:line="240" w:lineRule="auto"/>
              <w:rPr>
                <w:rFonts w:ascii="Calibri" w:hAnsi="Calibri" w:cs="Calibri"/>
                <w:color w:val="000000"/>
                <w:szCs w:val="20"/>
              </w:rPr>
            </w:pPr>
          </w:p>
          <w:p w14:paraId="5DF12E47" w14:textId="77777777" w:rsidR="004F1A34" w:rsidRPr="008159A5" w:rsidRDefault="004F1A34" w:rsidP="006D4665">
            <w:pPr>
              <w:spacing w:line="240" w:lineRule="auto"/>
              <w:rPr>
                <w:rFonts w:ascii="Calibri" w:hAnsi="Calibri" w:cs="Calibri"/>
                <w:color w:val="000000"/>
                <w:szCs w:val="20"/>
              </w:rPr>
            </w:pPr>
          </w:p>
          <w:p w14:paraId="088944A5" w14:textId="77777777" w:rsidR="004F1A34" w:rsidRPr="008159A5" w:rsidRDefault="004F1A34" w:rsidP="006D4665">
            <w:pPr>
              <w:spacing w:line="240" w:lineRule="auto"/>
              <w:rPr>
                <w:rFonts w:ascii="Calibri" w:hAnsi="Calibri" w:cs="Calibri"/>
                <w:color w:val="000000"/>
                <w:szCs w:val="20"/>
              </w:rPr>
            </w:pPr>
          </w:p>
          <w:p w14:paraId="151B222B" w14:textId="12235AC3"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1 Đề </w:t>
            </w:r>
            <w:r w:rsidR="003E379B">
              <w:rPr>
                <w:rFonts w:ascii="Calibri" w:hAnsi="Calibri" w:cs="Calibri"/>
                <w:color w:val="000000"/>
                <w:szCs w:val="20"/>
                <w:lang w:val="en-US"/>
              </w:rPr>
              <w:t>á</w:t>
            </w:r>
            <w:r w:rsidRPr="008159A5">
              <w:rPr>
                <w:rFonts w:ascii="Calibri" w:hAnsi="Calibri" w:cs="Calibri"/>
                <w:color w:val="000000"/>
                <w:szCs w:val="20"/>
              </w:rPr>
              <w:t xml:space="preserve">n Chi trả dịch vụ hệ sinh thái cấp tỉnh </w:t>
            </w:r>
          </w:p>
          <w:p w14:paraId="4CFA9640"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(b) Đề án Chi trả dịch vụ hệ sinh thái cấp VQG được thực hiện ở VQG Núi Chúa </w:t>
            </w:r>
          </w:p>
          <w:p w14:paraId="4462EBCB"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color w:val="000000"/>
                <w:szCs w:val="20"/>
              </w:rPr>
              <w:t xml:space="preserve">(c) </w:t>
            </w:r>
            <w:r w:rsidRPr="008159A5">
              <w:rPr>
                <w:rFonts w:ascii="Calibri" w:hAnsi="Calibri" w:cs="Calibri"/>
                <w:color w:val="000000" w:themeColor="text1"/>
                <w:szCs w:val="20"/>
              </w:rPr>
              <w:t>Chỉ số cuối kỳ về số hộ gia đình sẽ được xác định ở giữa kỳ</w:t>
            </w:r>
          </w:p>
        </w:tc>
      </w:tr>
      <w:tr w:rsidR="004F1A34" w:rsidRPr="008159A5" w14:paraId="69C0977F" w14:textId="77777777" w:rsidTr="00200135">
        <w:trPr>
          <w:trHeight w:val="620"/>
          <w:jc w:val="center"/>
        </w:trPr>
        <w:tc>
          <w:tcPr>
            <w:tcW w:w="2605" w:type="dxa"/>
            <w:tcBorders>
              <w:top w:val="single" w:sz="4" w:space="0" w:color="auto"/>
              <w:left w:val="single" w:sz="4" w:space="0" w:color="auto"/>
              <w:bottom w:val="nil"/>
              <w:right w:val="single" w:sz="4" w:space="0" w:color="auto"/>
            </w:tcBorders>
            <w:shd w:val="pct12" w:color="auto" w:fill="auto"/>
          </w:tcPr>
          <w:p w14:paraId="73150DBE"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09BD1622" w14:textId="72EC4EE0" w:rsidR="004F1A34" w:rsidRPr="008159A5" w:rsidRDefault="00ED07A6" w:rsidP="006D4665">
            <w:pPr>
              <w:spacing w:line="240" w:lineRule="auto"/>
              <w:rPr>
                <w:rFonts w:ascii="Calibri" w:hAnsi="Calibri" w:cs="Calibri"/>
                <w:i/>
                <w:iCs/>
                <w:color w:val="000000"/>
                <w:szCs w:val="20"/>
                <w:u w:val="single"/>
              </w:rPr>
            </w:pPr>
            <w:r>
              <w:rPr>
                <w:rFonts w:ascii="Calibri" w:hAnsi="Calibri" w:cs="Calibri"/>
                <w:i/>
                <w:iCs/>
                <w:color w:val="000000"/>
                <w:szCs w:val="20"/>
                <w:u w:val="single"/>
              </w:rPr>
              <w:t>Kết quả</w:t>
            </w:r>
            <w:r w:rsidR="004F1A34" w:rsidRPr="008159A5">
              <w:rPr>
                <w:rFonts w:ascii="Calibri" w:hAnsi="Calibri" w:cs="Calibri"/>
                <w:i/>
                <w:iCs/>
                <w:color w:val="000000"/>
                <w:szCs w:val="20"/>
                <w:u w:val="single"/>
              </w:rPr>
              <w:t xml:space="preserve"> 2, Chỉ số 6</w:t>
            </w:r>
          </w:p>
          <w:p w14:paraId="3606BD3E" w14:textId="0867D374" w:rsidR="004F1A34" w:rsidRPr="003E379B" w:rsidRDefault="004F1A34" w:rsidP="006D4665">
            <w:pPr>
              <w:spacing w:line="240" w:lineRule="auto"/>
              <w:rPr>
                <w:rFonts w:ascii="Calibri" w:hAnsi="Calibri" w:cs="Calibri"/>
                <w:bCs/>
                <w:iCs/>
                <w:szCs w:val="20"/>
                <w:lang w:val="en-US"/>
              </w:rPr>
            </w:pPr>
            <w:r w:rsidRPr="008159A5">
              <w:rPr>
                <w:rFonts w:ascii="Calibri" w:hAnsi="Calibri" w:cs="Calibri"/>
                <w:bCs/>
                <w:iCs/>
                <w:szCs w:val="20"/>
              </w:rPr>
              <w:t xml:space="preserve">(a) </w:t>
            </w:r>
            <w:r w:rsidR="003E379B">
              <w:rPr>
                <w:rFonts w:ascii="Calibri" w:hAnsi="Calibri" w:cs="Calibri"/>
                <w:bCs/>
                <w:iCs/>
                <w:szCs w:val="20"/>
              </w:rPr>
              <w:t>Số</w:t>
            </w:r>
            <w:r w:rsidRPr="008159A5">
              <w:rPr>
                <w:rFonts w:ascii="Calibri" w:hAnsi="Calibri" w:cs="Calibri"/>
                <w:bCs/>
                <w:iCs/>
                <w:szCs w:val="20"/>
              </w:rPr>
              <w:t xml:space="preserve"> việc làm 'xanh' </w:t>
            </w:r>
            <w:r w:rsidRPr="008159A5">
              <w:rPr>
                <w:rFonts w:ascii="Calibri" w:hAnsi="Calibri" w:cs="Calibri"/>
                <w:bCs/>
                <w:iCs/>
                <w:szCs w:val="20"/>
                <w:u w:val="single"/>
              </w:rPr>
              <w:t>mới</w:t>
            </w:r>
            <w:r w:rsidRPr="008159A5">
              <w:rPr>
                <w:rFonts w:ascii="Calibri" w:hAnsi="Calibri" w:cs="Calibri"/>
                <w:bCs/>
                <w:iCs/>
                <w:szCs w:val="20"/>
              </w:rPr>
              <w:t xml:space="preserve"> và / hoặc </w:t>
            </w:r>
            <w:r w:rsidRPr="008159A5">
              <w:rPr>
                <w:rFonts w:ascii="Calibri" w:hAnsi="Calibri" w:cs="Calibri"/>
                <w:bCs/>
                <w:iCs/>
                <w:szCs w:val="20"/>
                <w:u w:val="single"/>
              </w:rPr>
              <w:t>hiện tại</w:t>
            </w:r>
            <w:r w:rsidRPr="008159A5">
              <w:rPr>
                <w:rFonts w:ascii="Calibri" w:hAnsi="Calibri" w:cs="Calibri"/>
                <w:bCs/>
                <w:iCs/>
                <w:szCs w:val="20"/>
              </w:rPr>
              <w:t xml:space="preserve"> đã phục hồi / ổn định và / hoặc các cơ hội sinh kế dựa vào cộng đồng được tạo ra trong 2 Khu bảo </w:t>
            </w:r>
            <w:r w:rsidR="003E379B">
              <w:rPr>
                <w:rFonts w:ascii="Calibri" w:hAnsi="Calibri" w:cs="Calibri"/>
                <w:bCs/>
                <w:iCs/>
                <w:szCs w:val="20"/>
                <w:lang w:val="en-US"/>
              </w:rPr>
              <w:t>tồn</w:t>
            </w:r>
          </w:p>
          <w:p w14:paraId="3B96B16A" w14:textId="7BB4387D"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(b) </w:t>
            </w:r>
            <w:r w:rsidR="003E379B">
              <w:rPr>
                <w:rFonts w:ascii="Calibri" w:hAnsi="Calibri" w:cs="Calibri"/>
                <w:bCs/>
                <w:iCs/>
                <w:szCs w:val="20"/>
              </w:rPr>
              <w:t>Số</w:t>
            </w:r>
            <w:r w:rsidRPr="008159A5">
              <w:rPr>
                <w:rFonts w:ascii="Calibri" w:hAnsi="Calibri" w:cs="Calibri"/>
                <w:bCs/>
                <w:iCs/>
                <w:szCs w:val="20"/>
              </w:rPr>
              <w:t xml:space="preserve"> việc làm mới và / hoặc hiện tại đã phục hồi / ổn định và / hoặc các cơ hội sinh kế dựa vào cộng đồng được tạo ra</w:t>
            </w:r>
            <w:r w:rsidRPr="008159A5">
              <w:rPr>
                <w:rFonts w:ascii="Calibri" w:hAnsi="Calibri" w:cs="Calibri"/>
                <w:color w:val="000000"/>
                <w:szCs w:val="20"/>
              </w:rPr>
              <w:t xml:space="preserve"> tại VQG Núi Chúa</w:t>
            </w:r>
          </w:p>
          <w:p w14:paraId="1F210AB3" w14:textId="22E8ECE7"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rPr>
              <w:t xml:space="preserve">(c) </w:t>
            </w:r>
            <w:r w:rsidR="003E379B">
              <w:rPr>
                <w:rFonts w:ascii="Calibri" w:hAnsi="Calibri" w:cs="Calibri"/>
                <w:bCs/>
                <w:iCs/>
                <w:szCs w:val="20"/>
              </w:rPr>
              <w:t>Số</w:t>
            </w:r>
            <w:r w:rsidRPr="008159A5">
              <w:rPr>
                <w:rFonts w:ascii="Calibri" w:hAnsi="Calibri" w:cs="Calibri"/>
                <w:bCs/>
                <w:iCs/>
                <w:szCs w:val="20"/>
              </w:rPr>
              <w:t xml:space="preserve"> việc làm 'xanh' mới và/hoặc hiện tại đã phục hồi/ổn định và/hoặc các cơ hội sinh kế dựa vào cộng đồng được tạo ra</w:t>
            </w:r>
            <w:r w:rsidRPr="008159A5">
              <w:rPr>
                <w:rFonts w:ascii="Calibri" w:hAnsi="Calibri" w:cs="Calibri"/>
                <w:color w:val="000000"/>
                <w:szCs w:val="20"/>
              </w:rPr>
              <w:t xml:space="preserve"> tại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w:t>
            </w:r>
          </w:p>
        </w:tc>
        <w:tc>
          <w:tcPr>
            <w:tcW w:w="2457" w:type="dxa"/>
          </w:tcPr>
          <w:p w14:paraId="51A42AAD"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bCs/>
                <w:iCs/>
                <w:szCs w:val="20"/>
                <w:highlight w:val="yellow"/>
              </w:rPr>
              <w:t xml:space="preserve">(a) Xác định sau </w:t>
            </w:r>
            <w:r w:rsidRPr="008159A5">
              <w:rPr>
                <w:rFonts w:ascii="Calibri" w:hAnsi="Calibri" w:cs="Calibri"/>
                <w:bCs/>
                <w:iCs/>
                <w:szCs w:val="20"/>
                <w:highlight w:val="yellow"/>
              </w:rPr>
              <w:cr/>
            </w:r>
            <w:r w:rsidRPr="008159A5">
              <w:rPr>
                <w:rFonts w:ascii="Calibri" w:hAnsi="Calibri" w:cs="Calibri"/>
                <w:bCs/>
                <w:iCs/>
                <w:szCs w:val="20"/>
                <w:highlight w:val="yellow"/>
              </w:rPr>
              <w:br/>
              <w:t xml:space="preserve">(b) </w:t>
            </w:r>
            <w:r w:rsidRPr="008159A5">
              <w:rPr>
                <w:rFonts w:ascii="Calibri" w:hAnsi="Calibri" w:cs="Calibri"/>
                <w:color w:val="000000"/>
                <w:szCs w:val="20"/>
                <w:highlight w:val="yellow"/>
              </w:rPr>
              <w:t xml:space="preserve">Vườn quốc gia Núi Chúa = Xác định sau </w:t>
            </w:r>
            <w:r w:rsidRPr="008159A5">
              <w:rPr>
                <w:rFonts w:ascii="Calibri" w:hAnsi="Calibri" w:cs="Calibri"/>
                <w:color w:val="000000" w:themeColor="text1"/>
                <w:szCs w:val="20"/>
                <w:highlight w:val="yellow"/>
              </w:rPr>
              <w:t>(X nữ)</w:t>
            </w:r>
          </w:p>
          <w:p w14:paraId="22060AC9" w14:textId="77777777"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(c) </w:t>
            </w:r>
            <w:r w:rsidRPr="008159A5">
              <w:rPr>
                <w:rFonts w:ascii="Calibri" w:hAnsi="Calibri" w:cs="Calibri"/>
                <w:szCs w:val="20"/>
              </w:rPr>
              <w:t>Vườn quốc gia Phong Nha-Kẻ Bàng = 2.700 (1.400 nam/1.300 nữ)</w:t>
            </w:r>
          </w:p>
          <w:p w14:paraId="5CD895FD" w14:textId="77777777" w:rsidR="004F1A34" w:rsidRPr="008159A5" w:rsidRDefault="004F1A34" w:rsidP="006D4665">
            <w:pPr>
              <w:spacing w:line="240" w:lineRule="auto"/>
              <w:rPr>
                <w:rFonts w:ascii="Calibri" w:hAnsi="Calibri" w:cs="Calibri"/>
                <w:color w:val="000000" w:themeColor="text1"/>
                <w:szCs w:val="20"/>
              </w:rPr>
            </w:pPr>
          </w:p>
          <w:p w14:paraId="7BFEE3FF" w14:textId="77777777" w:rsidR="004F1A34" w:rsidRPr="008159A5" w:rsidRDefault="004F1A34" w:rsidP="006D4665">
            <w:pPr>
              <w:spacing w:line="240" w:lineRule="auto"/>
              <w:rPr>
                <w:rFonts w:ascii="Calibri" w:hAnsi="Calibri" w:cs="Calibri"/>
                <w:color w:val="000000" w:themeColor="text1"/>
                <w:szCs w:val="20"/>
              </w:rPr>
            </w:pPr>
          </w:p>
          <w:p w14:paraId="7C7DACB6" w14:textId="77777777" w:rsidR="004F1A34" w:rsidRPr="008159A5" w:rsidRDefault="004F1A34" w:rsidP="006D4665">
            <w:pPr>
              <w:spacing w:line="240" w:lineRule="auto"/>
              <w:rPr>
                <w:rFonts w:ascii="Calibri" w:hAnsi="Calibri" w:cs="Calibri"/>
                <w:szCs w:val="20"/>
              </w:rPr>
            </w:pPr>
          </w:p>
        </w:tc>
        <w:tc>
          <w:tcPr>
            <w:tcW w:w="2457" w:type="dxa"/>
          </w:tcPr>
          <w:p w14:paraId="7C57C4B7" w14:textId="77777777"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(a) 2 VQG = 5.700 (3.200 nam/2.500 nữ) </w:t>
            </w:r>
            <w:r w:rsidRPr="008159A5">
              <w:rPr>
                <w:rFonts w:ascii="Calibri" w:hAnsi="Calibri" w:cs="Calibri"/>
                <w:bCs/>
                <w:iCs/>
                <w:szCs w:val="20"/>
              </w:rPr>
              <w:cr/>
            </w:r>
            <w:r w:rsidRPr="008159A5">
              <w:rPr>
                <w:rFonts w:ascii="Calibri" w:hAnsi="Calibri" w:cs="Calibri"/>
                <w:bCs/>
                <w:iCs/>
                <w:szCs w:val="20"/>
              </w:rPr>
              <w:br/>
              <w:t xml:space="preserve">(b) </w:t>
            </w:r>
            <w:r w:rsidRPr="008159A5">
              <w:rPr>
                <w:rFonts w:ascii="Calibri" w:hAnsi="Calibri" w:cs="Calibri"/>
                <w:szCs w:val="20"/>
              </w:rPr>
              <w:t>VQG Núi Chúa = 1.200 (700 nam/500 nữ)</w:t>
            </w:r>
          </w:p>
          <w:p w14:paraId="4E229166" w14:textId="77777777"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(c) </w:t>
            </w:r>
            <w:r w:rsidRPr="008159A5">
              <w:rPr>
                <w:rFonts w:ascii="Calibri" w:hAnsi="Calibri" w:cs="Calibri"/>
                <w:szCs w:val="20"/>
              </w:rPr>
              <w:t>Vườn quốc gia Phong Nha-Kẻ Bàng = 4.500 (2.500 nam/2.000 nữ)</w:t>
            </w:r>
          </w:p>
          <w:p w14:paraId="1F30C5B5" w14:textId="77777777" w:rsidR="004F1A34" w:rsidRPr="008159A5" w:rsidRDefault="004F1A34" w:rsidP="006D4665">
            <w:pPr>
              <w:spacing w:line="240" w:lineRule="auto"/>
              <w:rPr>
                <w:rFonts w:ascii="Calibri" w:hAnsi="Calibri" w:cs="Calibri"/>
                <w:szCs w:val="20"/>
              </w:rPr>
            </w:pPr>
          </w:p>
        </w:tc>
        <w:tc>
          <w:tcPr>
            <w:tcW w:w="2457" w:type="dxa"/>
          </w:tcPr>
          <w:p w14:paraId="2D1D6774" w14:textId="77777777" w:rsidR="004F1A34" w:rsidRPr="008159A5" w:rsidRDefault="004F1A34" w:rsidP="006D4665">
            <w:pPr>
              <w:spacing w:line="240" w:lineRule="auto"/>
              <w:rPr>
                <w:rFonts w:ascii="Calibri" w:hAnsi="Calibri" w:cs="Calibri"/>
                <w:szCs w:val="20"/>
              </w:rPr>
            </w:pPr>
            <w:r w:rsidRPr="008159A5">
              <w:rPr>
                <w:rFonts w:ascii="Calibri" w:hAnsi="Calibri" w:cs="Calibri"/>
                <w:bCs/>
                <w:iCs/>
                <w:szCs w:val="20"/>
              </w:rPr>
              <w:t xml:space="preserve">(a) 2 VQG = 7.500 (4.200 nam/3.300 nữ) </w:t>
            </w:r>
            <w:r w:rsidRPr="008159A5">
              <w:rPr>
                <w:rFonts w:ascii="Calibri" w:hAnsi="Calibri" w:cs="Calibri"/>
                <w:bCs/>
                <w:iCs/>
                <w:szCs w:val="20"/>
              </w:rPr>
              <w:cr/>
            </w:r>
            <w:r w:rsidRPr="008159A5">
              <w:rPr>
                <w:rFonts w:ascii="Calibri" w:hAnsi="Calibri" w:cs="Calibri"/>
                <w:bCs/>
                <w:iCs/>
                <w:szCs w:val="20"/>
              </w:rPr>
              <w:br/>
              <w:t xml:space="preserve">(b) </w:t>
            </w:r>
            <w:r w:rsidRPr="008159A5">
              <w:rPr>
                <w:rFonts w:ascii="Calibri" w:hAnsi="Calibri" w:cs="Calibri"/>
                <w:szCs w:val="20"/>
              </w:rPr>
              <w:t>VQG Núi Chúa = 2.000 (1.200 nam/800 nữ)</w:t>
            </w:r>
          </w:p>
          <w:p w14:paraId="5C16978B" w14:textId="77777777" w:rsidR="004F1A34" w:rsidRPr="008159A5" w:rsidRDefault="004F1A34" w:rsidP="006D4665">
            <w:pPr>
              <w:spacing w:line="240" w:lineRule="auto"/>
              <w:rPr>
                <w:rFonts w:ascii="Calibri" w:hAnsi="Calibri" w:cs="Calibri"/>
                <w:color w:val="000000" w:themeColor="text1"/>
                <w:szCs w:val="20"/>
              </w:rPr>
            </w:pPr>
            <w:r w:rsidRPr="008159A5">
              <w:rPr>
                <w:rFonts w:ascii="Calibri" w:hAnsi="Calibri" w:cs="Calibri"/>
                <w:bCs/>
                <w:iCs/>
                <w:szCs w:val="20"/>
              </w:rPr>
              <w:t xml:space="preserve">(c) </w:t>
            </w:r>
            <w:r w:rsidRPr="008159A5">
              <w:rPr>
                <w:rFonts w:ascii="Calibri" w:hAnsi="Calibri" w:cs="Calibri"/>
                <w:szCs w:val="20"/>
              </w:rPr>
              <w:t>Vườn quốc gia Phong Nha-Kẻ Bàng = 5.500 (3.000 nam/2.500 nữ)</w:t>
            </w:r>
          </w:p>
        </w:tc>
      </w:tr>
      <w:tr w:rsidR="004F1A34" w:rsidRPr="008159A5" w14:paraId="29246986" w14:textId="77777777" w:rsidTr="00200135">
        <w:trPr>
          <w:trHeight w:val="274"/>
          <w:jc w:val="center"/>
        </w:trPr>
        <w:tc>
          <w:tcPr>
            <w:tcW w:w="2605" w:type="dxa"/>
            <w:tcBorders>
              <w:top w:val="single" w:sz="4" w:space="0" w:color="auto"/>
            </w:tcBorders>
            <w:shd w:val="pct12" w:color="auto" w:fill="auto"/>
          </w:tcPr>
          <w:p w14:paraId="1C80C179" w14:textId="10941F90" w:rsidR="004F1A34" w:rsidRPr="008159A5" w:rsidRDefault="004F1A34" w:rsidP="006D4665">
            <w:pPr>
              <w:spacing w:line="240" w:lineRule="auto"/>
              <w:jc w:val="center"/>
              <w:rPr>
                <w:rFonts w:ascii="Calibri" w:hAnsi="Calibri" w:cs="Calibri"/>
                <w:b/>
                <w:bCs/>
                <w:szCs w:val="20"/>
              </w:rPr>
            </w:pPr>
            <w:r w:rsidRPr="008159A5">
              <w:rPr>
                <w:rFonts w:ascii="Calibri" w:hAnsi="Calibri" w:cs="Calibri"/>
                <w:b/>
                <w:bCs/>
                <w:szCs w:val="20"/>
              </w:rPr>
              <w:t xml:space="preserve">Các </w:t>
            </w:r>
            <w:r w:rsidR="003E379B">
              <w:rPr>
                <w:rFonts w:ascii="Calibri" w:hAnsi="Calibri" w:cs="Calibri"/>
                <w:b/>
                <w:bCs/>
                <w:szCs w:val="20"/>
                <w:lang w:val="en-US"/>
              </w:rPr>
              <w:t>đầu ra</w:t>
            </w:r>
            <w:r w:rsidRPr="008159A5">
              <w:rPr>
                <w:rFonts w:ascii="Calibri" w:hAnsi="Calibri" w:cs="Calibri"/>
                <w:b/>
                <w:bCs/>
                <w:szCs w:val="20"/>
              </w:rPr>
              <w:t xml:space="preserve"> để đạt được </w:t>
            </w:r>
            <w:r w:rsidR="00ED07A6">
              <w:rPr>
                <w:rFonts w:ascii="Calibri" w:hAnsi="Calibri" w:cs="Calibri"/>
                <w:b/>
                <w:bCs/>
                <w:szCs w:val="20"/>
              </w:rPr>
              <w:t>Kết quả</w:t>
            </w:r>
            <w:r w:rsidRPr="008159A5">
              <w:rPr>
                <w:rFonts w:ascii="Calibri" w:hAnsi="Calibri" w:cs="Calibri"/>
                <w:b/>
                <w:bCs/>
                <w:szCs w:val="20"/>
              </w:rPr>
              <w:t xml:space="preserve"> 2</w:t>
            </w:r>
          </w:p>
        </w:tc>
        <w:tc>
          <w:tcPr>
            <w:tcW w:w="11424" w:type="dxa"/>
            <w:gridSpan w:val="4"/>
          </w:tcPr>
          <w:p w14:paraId="128B0CBC" w14:textId="7BE6F2D4" w:rsidR="004F1A34" w:rsidRPr="008159A5" w:rsidRDefault="00A4024A" w:rsidP="006D4665">
            <w:pPr>
              <w:spacing w:line="240" w:lineRule="auto"/>
              <w:rPr>
                <w:rFonts w:ascii="Calibri" w:eastAsia="Calibri" w:hAnsi="Calibri" w:cs="Calibri"/>
                <w:bCs/>
                <w:szCs w:val="20"/>
              </w:rPr>
            </w:pPr>
            <w:r>
              <w:rPr>
                <w:rFonts w:ascii="Calibri" w:hAnsi="Calibri" w:cs="Calibri"/>
                <w:b/>
                <w:szCs w:val="20"/>
              </w:rPr>
              <w:t>Đầu ra 2.1</w:t>
            </w:r>
            <w:r w:rsidR="004F1A34" w:rsidRPr="008159A5">
              <w:rPr>
                <w:rFonts w:ascii="Calibri" w:hAnsi="Calibri" w:cs="Calibri"/>
                <w:b/>
                <w:szCs w:val="20"/>
              </w:rPr>
              <w:t>:</w:t>
            </w:r>
            <w:r w:rsidR="004F1A34" w:rsidRPr="008159A5">
              <w:rPr>
                <w:rFonts w:ascii="Calibri" w:hAnsi="Calibri" w:cs="Calibri"/>
                <w:bCs/>
                <w:szCs w:val="20"/>
              </w:rPr>
              <w:t xml:space="preserve"> Diễn đàn liên ngành về du lịch </w:t>
            </w:r>
            <w:r w:rsidR="00CF1545">
              <w:rPr>
                <w:rFonts w:ascii="Calibri" w:hAnsi="Calibri" w:cs="Calibri"/>
                <w:bCs/>
                <w:szCs w:val="20"/>
              </w:rPr>
              <w:t>dựa vào thiên nhiên</w:t>
            </w:r>
            <w:r w:rsidR="004F1A34" w:rsidRPr="008159A5">
              <w:rPr>
                <w:rFonts w:ascii="Calibri" w:hAnsi="Calibri" w:cs="Calibri"/>
                <w:bCs/>
                <w:szCs w:val="20"/>
              </w:rPr>
              <w:t xml:space="preserve"> cấp tỉnh nhằm hỗ trợ quan hệ hợp tác và đầu tư giữa chính phủ và các khu vực tư nhân để thúc đẩy phát triển du lịch </w:t>
            </w:r>
            <w:r w:rsidR="00CF1545">
              <w:rPr>
                <w:rFonts w:ascii="Calibri" w:hAnsi="Calibri" w:cs="Calibri"/>
                <w:bCs/>
                <w:szCs w:val="20"/>
              </w:rPr>
              <w:t>dựa vào thiên nhiên</w:t>
            </w:r>
            <w:r w:rsidR="004F1A34" w:rsidRPr="008159A5">
              <w:rPr>
                <w:rFonts w:ascii="Calibri" w:hAnsi="Calibri" w:cs="Calibri"/>
                <w:bCs/>
                <w:szCs w:val="20"/>
              </w:rPr>
              <w:t xml:space="preserve"> lồng ghép bảo tồn đa dạng sinh học ở hai tỉnh Quảng Bình và Ninh Thuận.</w:t>
            </w:r>
          </w:p>
          <w:p w14:paraId="7B745099" w14:textId="149E9C7E" w:rsidR="004F1A34" w:rsidRPr="008159A5" w:rsidRDefault="00A4024A" w:rsidP="006D4665">
            <w:pPr>
              <w:spacing w:line="240" w:lineRule="auto"/>
              <w:rPr>
                <w:rFonts w:ascii="Calibri" w:eastAsia="Calibri" w:hAnsi="Calibri" w:cs="Calibri"/>
                <w:bCs/>
                <w:szCs w:val="20"/>
              </w:rPr>
            </w:pPr>
            <w:r>
              <w:rPr>
                <w:rFonts w:ascii="Calibri" w:hAnsi="Calibri" w:cs="Calibri"/>
                <w:b/>
                <w:szCs w:val="20"/>
              </w:rPr>
              <w:t>Đầu ra 2.2</w:t>
            </w:r>
            <w:r w:rsidR="004F1A34" w:rsidRPr="008159A5">
              <w:rPr>
                <w:rFonts w:ascii="Calibri" w:hAnsi="Calibri" w:cs="Calibri"/>
                <w:b/>
                <w:szCs w:val="20"/>
              </w:rPr>
              <w:t>:</w:t>
            </w:r>
            <w:r w:rsidR="004F1A34" w:rsidRPr="008159A5">
              <w:rPr>
                <w:rFonts w:ascii="Calibri" w:hAnsi="Calibri" w:cs="Calibri"/>
                <w:bCs/>
                <w:szCs w:val="20"/>
              </w:rPr>
              <w:t xml:space="preserve"> </w:t>
            </w:r>
            <w:r w:rsidR="008C3894">
              <w:rPr>
                <w:rFonts w:ascii="Calibri" w:hAnsi="Calibri" w:cs="Calibri"/>
                <w:bCs/>
                <w:szCs w:val="20"/>
                <w:lang w:val="en-US"/>
              </w:rPr>
              <w:t>C</w:t>
            </w:r>
            <w:r w:rsidR="004F1A34" w:rsidRPr="008159A5">
              <w:rPr>
                <w:rFonts w:ascii="Calibri" w:hAnsi="Calibri" w:cs="Calibri"/>
                <w:bCs/>
                <w:szCs w:val="20"/>
              </w:rPr>
              <w:t xml:space="preserve">hương trình du lịch tổng hợp </w:t>
            </w:r>
            <w:r w:rsidR="00CF1545">
              <w:rPr>
                <w:rFonts w:ascii="Calibri" w:hAnsi="Calibri" w:cs="Calibri"/>
                <w:bCs/>
                <w:szCs w:val="20"/>
              </w:rPr>
              <w:t>dựa vào thiên nhiên</w:t>
            </w:r>
            <w:r w:rsidR="004F1A34" w:rsidRPr="008159A5">
              <w:rPr>
                <w:rFonts w:ascii="Calibri" w:hAnsi="Calibri" w:cs="Calibri"/>
                <w:bCs/>
                <w:szCs w:val="20"/>
              </w:rPr>
              <w:t xml:space="preserve"> tại Vườn quốc gia Núi Chúa và Phong Nha-Kẻ Bàng</w:t>
            </w:r>
            <w:r w:rsidR="008C3894">
              <w:rPr>
                <w:rFonts w:ascii="Calibri" w:hAnsi="Calibri" w:cs="Calibri"/>
                <w:bCs/>
                <w:szCs w:val="20"/>
                <w:lang w:val="en-US"/>
              </w:rPr>
              <w:t xml:space="preserve"> được xây dựng</w:t>
            </w:r>
            <w:r w:rsidR="004F1A34" w:rsidRPr="008159A5">
              <w:rPr>
                <w:rFonts w:ascii="Calibri" w:hAnsi="Calibri" w:cs="Calibri"/>
                <w:bCs/>
                <w:szCs w:val="20"/>
              </w:rPr>
              <w:t>.</w:t>
            </w:r>
          </w:p>
          <w:p w14:paraId="384508A6" w14:textId="25EAED77"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2.3</w:t>
            </w:r>
            <w:r w:rsidR="004F1A34" w:rsidRPr="008159A5">
              <w:rPr>
                <w:rFonts w:ascii="Calibri" w:hAnsi="Calibri" w:cs="Calibri"/>
                <w:b/>
                <w:szCs w:val="20"/>
              </w:rPr>
              <w:t>:</w:t>
            </w:r>
            <w:r w:rsidR="004F1A34" w:rsidRPr="008159A5">
              <w:rPr>
                <w:rFonts w:ascii="Calibri" w:hAnsi="Calibri" w:cs="Calibri"/>
                <w:bCs/>
                <w:szCs w:val="20"/>
              </w:rPr>
              <w:t xml:space="preserve"> Tăng cường giám sát trạng thái của các nguồn tài nguyên đa dạng sinh học chủ chốt để đánh giá hiệu quả quản lý KBT, quản lý mối đe dọa đối với động vật hoang dã và kết quả đầu ra về bảo tồn từ hoạt động du lịch </w:t>
            </w:r>
            <w:r w:rsidR="00CF1545">
              <w:rPr>
                <w:rFonts w:ascii="Calibri" w:hAnsi="Calibri" w:cs="Calibri"/>
                <w:bCs/>
                <w:szCs w:val="20"/>
              </w:rPr>
              <w:t>dựa vào thiên nhiên</w:t>
            </w:r>
            <w:r w:rsidR="004F1A34" w:rsidRPr="008159A5">
              <w:rPr>
                <w:rFonts w:ascii="Calibri" w:hAnsi="Calibri" w:cs="Calibri"/>
                <w:bCs/>
                <w:szCs w:val="20"/>
              </w:rPr>
              <w:t xml:space="preserve"> </w:t>
            </w:r>
          </w:p>
          <w:p w14:paraId="4B69A6F0" w14:textId="7F59D5EB" w:rsidR="004F1A34" w:rsidRPr="008159A5" w:rsidRDefault="00A4024A" w:rsidP="006D4665">
            <w:pPr>
              <w:spacing w:line="240" w:lineRule="auto"/>
              <w:jc w:val="both"/>
              <w:rPr>
                <w:rFonts w:ascii="Calibri" w:hAnsi="Calibri" w:cs="Calibri"/>
                <w:szCs w:val="20"/>
              </w:rPr>
            </w:pPr>
            <w:r>
              <w:rPr>
                <w:rFonts w:ascii="Calibri" w:hAnsi="Calibri" w:cs="Calibri"/>
                <w:b/>
                <w:bCs/>
                <w:szCs w:val="20"/>
              </w:rPr>
              <w:t>Đầu ra 2.4</w:t>
            </w:r>
            <w:r w:rsidR="004F1A34" w:rsidRPr="008159A5">
              <w:rPr>
                <w:rFonts w:ascii="Calibri" w:hAnsi="Calibri" w:cs="Calibri"/>
                <w:b/>
                <w:bCs/>
                <w:szCs w:val="20"/>
              </w:rPr>
              <w:t>:</w:t>
            </w:r>
            <w:r w:rsidR="004F1A34" w:rsidRPr="008159A5">
              <w:rPr>
                <w:rFonts w:ascii="Calibri" w:hAnsi="Calibri" w:cs="Calibri"/>
                <w:szCs w:val="20"/>
              </w:rPr>
              <w:t xml:space="preserve"> Xây dựng năng lực thể chế để nâng cao năng lực bảo tồn và quản lý đa dạng sinh học của các khu bảo tồn, cũng như theo dõi, giám sát và ngăn chặn hiệu quả các hoạt động bất hợp pháp đối với động vật hoang dã.</w:t>
            </w:r>
          </w:p>
          <w:p w14:paraId="2F362ED6" w14:textId="1A38B4BF" w:rsidR="004F1A34" w:rsidRPr="008159A5" w:rsidRDefault="00A4024A" w:rsidP="006D4665">
            <w:pPr>
              <w:spacing w:line="240" w:lineRule="auto"/>
              <w:jc w:val="both"/>
              <w:rPr>
                <w:rFonts w:ascii="Calibri" w:hAnsi="Calibri" w:cs="Calibri"/>
                <w:szCs w:val="20"/>
              </w:rPr>
            </w:pPr>
            <w:r>
              <w:rPr>
                <w:rFonts w:ascii="Calibri" w:hAnsi="Calibri" w:cs="Calibri"/>
                <w:b/>
                <w:bCs/>
                <w:szCs w:val="20"/>
              </w:rPr>
              <w:t>Đầu ra 2.5</w:t>
            </w:r>
            <w:r w:rsidR="004F1A34" w:rsidRPr="008159A5">
              <w:rPr>
                <w:rFonts w:ascii="Calibri" w:hAnsi="Calibri" w:cs="Calibri"/>
                <w:b/>
                <w:bCs/>
                <w:szCs w:val="20"/>
              </w:rPr>
              <w:t>:</w:t>
            </w:r>
            <w:r w:rsidR="004F1A34" w:rsidRPr="008159A5">
              <w:rPr>
                <w:rFonts w:ascii="Calibri" w:hAnsi="Calibri" w:cs="Calibri"/>
                <w:szCs w:val="20"/>
              </w:rPr>
              <w:t xml:space="preserve"> Tổ chức các chương trình chia sẻ lợi ích và bảo tồn dựa vào cộng đồng từ du lịch </w:t>
            </w:r>
            <w:r w:rsidR="00CF1545">
              <w:rPr>
                <w:rFonts w:ascii="Calibri" w:hAnsi="Calibri" w:cs="Calibri"/>
                <w:szCs w:val="20"/>
              </w:rPr>
              <w:t>dựa vào thiên nhiên</w:t>
            </w:r>
            <w:r w:rsidR="004F1A34" w:rsidRPr="008159A5">
              <w:rPr>
                <w:rFonts w:ascii="Calibri" w:hAnsi="Calibri" w:cs="Calibri"/>
                <w:szCs w:val="20"/>
              </w:rPr>
              <w:t xml:space="preserve"> cũng như các sản phẩm và dịch vụ liên quan cung cấp các hoạt động tạo thu nhập mang tính mới lạ và sáng tạo.</w:t>
            </w:r>
          </w:p>
          <w:p w14:paraId="4CAFA5ED" w14:textId="58DD397D" w:rsidR="004F1A34" w:rsidRPr="008159A5" w:rsidRDefault="00A4024A" w:rsidP="006D4665">
            <w:pPr>
              <w:spacing w:line="240" w:lineRule="auto"/>
              <w:jc w:val="both"/>
              <w:rPr>
                <w:rFonts w:ascii="Calibri" w:hAnsi="Calibri" w:cs="Calibri"/>
                <w:szCs w:val="20"/>
              </w:rPr>
            </w:pPr>
            <w:r>
              <w:rPr>
                <w:rFonts w:ascii="Calibri" w:hAnsi="Calibri" w:cs="Calibri"/>
                <w:b/>
                <w:bCs/>
                <w:szCs w:val="20"/>
              </w:rPr>
              <w:t>Đầu ra 2.6</w:t>
            </w:r>
            <w:r w:rsidR="004F1A34" w:rsidRPr="008159A5">
              <w:rPr>
                <w:rFonts w:ascii="Calibri" w:hAnsi="Calibri" w:cs="Calibri"/>
                <w:b/>
                <w:bCs/>
                <w:szCs w:val="20"/>
              </w:rPr>
              <w:t>:</w:t>
            </w:r>
            <w:r w:rsidR="004F1A34" w:rsidRPr="008159A5">
              <w:rPr>
                <w:rFonts w:ascii="Calibri" w:hAnsi="Calibri" w:cs="Calibri"/>
                <w:szCs w:val="20"/>
              </w:rPr>
              <w:t xml:space="preserve"> Thí điểm chi trả PMES tại vườn quốc gia Núi Chúa và các khu vực xung quanh.</w:t>
            </w:r>
          </w:p>
          <w:p w14:paraId="097D5B4E" w14:textId="2EB66CED" w:rsidR="004F1A34" w:rsidRPr="008159A5" w:rsidRDefault="00A4024A" w:rsidP="006D4665">
            <w:pPr>
              <w:spacing w:line="240" w:lineRule="auto"/>
              <w:jc w:val="both"/>
              <w:rPr>
                <w:rFonts w:ascii="Calibri" w:hAnsi="Calibri" w:cs="Calibri"/>
                <w:szCs w:val="20"/>
              </w:rPr>
            </w:pPr>
            <w:r>
              <w:rPr>
                <w:rFonts w:ascii="Calibri" w:hAnsi="Calibri" w:cs="Calibri"/>
                <w:b/>
                <w:bCs/>
                <w:szCs w:val="20"/>
              </w:rPr>
              <w:t>Đầu ra 2.7</w:t>
            </w:r>
            <w:r w:rsidR="004F1A34" w:rsidRPr="008159A5">
              <w:rPr>
                <w:rFonts w:ascii="Calibri" w:hAnsi="Calibri" w:cs="Calibri"/>
                <w:b/>
                <w:bCs/>
                <w:szCs w:val="20"/>
              </w:rPr>
              <w:t>:</w:t>
            </w:r>
            <w:r w:rsidR="004F1A34" w:rsidRPr="008159A5">
              <w:rPr>
                <w:rFonts w:ascii="Calibri" w:hAnsi="Calibri" w:cs="Calibri"/>
                <w:szCs w:val="20"/>
              </w:rPr>
              <w:t xml:space="preserve"> Đúc rút kết quả từ hoạt động thí điểm/áp dụng dựa vào bằng chứng các hướng dẫn và tiêu chí ở cấp địa phương, để rút ra kinh nghiệm và hoàn thiện khung chính sách.</w:t>
            </w:r>
          </w:p>
        </w:tc>
      </w:tr>
      <w:tr w:rsidR="004F1A34" w:rsidRPr="008159A5" w14:paraId="660F2098" w14:textId="77777777" w:rsidTr="00200135">
        <w:trPr>
          <w:trHeight w:val="620"/>
          <w:jc w:val="center"/>
        </w:trPr>
        <w:tc>
          <w:tcPr>
            <w:tcW w:w="2605" w:type="dxa"/>
            <w:tcBorders>
              <w:bottom w:val="single" w:sz="4" w:space="0" w:color="auto"/>
            </w:tcBorders>
            <w:shd w:val="clear" w:color="auto" w:fill="E7E6E6" w:themeFill="background2"/>
            <w:vAlign w:val="center"/>
          </w:tcPr>
          <w:p w14:paraId="74F0F745" w14:textId="77777777" w:rsidR="004F1A34" w:rsidRPr="008159A5" w:rsidRDefault="004F1A34" w:rsidP="006D4665">
            <w:pPr>
              <w:spacing w:line="240" w:lineRule="auto"/>
              <w:jc w:val="center"/>
              <w:rPr>
                <w:rFonts w:ascii="Calibri" w:hAnsi="Calibri" w:cs="Calibri"/>
                <w:b/>
                <w:bCs/>
                <w:caps/>
                <w:szCs w:val="20"/>
              </w:rPr>
            </w:pPr>
            <w:r w:rsidRPr="008159A5">
              <w:rPr>
                <w:rFonts w:ascii="Calibri" w:hAnsi="Calibri" w:cs="Calibri"/>
                <w:b/>
                <w:bCs/>
                <w:caps/>
                <w:szCs w:val="20"/>
              </w:rPr>
              <w:t>Hợp phần dự án 3</w:t>
            </w:r>
          </w:p>
        </w:tc>
        <w:tc>
          <w:tcPr>
            <w:tcW w:w="11424" w:type="dxa"/>
            <w:gridSpan w:val="4"/>
            <w:shd w:val="clear" w:color="auto" w:fill="E7E6E6" w:themeFill="background2"/>
            <w:vAlign w:val="center"/>
          </w:tcPr>
          <w:p w14:paraId="5B4AF7BE" w14:textId="6E07BAD8" w:rsidR="004F1A34" w:rsidRPr="008159A5" w:rsidRDefault="004F1A34" w:rsidP="006D4665">
            <w:pPr>
              <w:spacing w:line="240" w:lineRule="auto"/>
              <w:jc w:val="center"/>
              <w:rPr>
                <w:rFonts w:ascii="Calibri" w:hAnsi="Calibri" w:cs="Calibri"/>
                <w:b/>
                <w:bCs/>
                <w:i/>
                <w:caps/>
                <w:szCs w:val="20"/>
              </w:rPr>
            </w:pPr>
            <w:r w:rsidRPr="008159A5">
              <w:rPr>
                <w:rFonts w:ascii="Calibri" w:hAnsi="Calibri" w:cs="Calibri"/>
                <w:b/>
                <w:bCs/>
                <w:caps/>
                <w:szCs w:val="20"/>
              </w:rPr>
              <w:t xml:space="preserve">Hợp phần 3: Tăng cường năng lực và thay đổi hành vi, công nhận giá trị của du lịch </w:t>
            </w:r>
            <w:r w:rsidR="00CF1545">
              <w:rPr>
                <w:rFonts w:ascii="Calibri" w:hAnsi="Calibri" w:cs="Calibri"/>
                <w:b/>
                <w:bCs/>
                <w:caps/>
                <w:szCs w:val="20"/>
              </w:rPr>
              <w:t>dựa vào thiên nhiên</w:t>
            </w:r>
            <w:r w:rsidRPr="008159A5">
              <w:rPr>
                <w:rFonts w:ascii="Calibri" w:hAnsi="Calibri" w:cs="Calibri"/>
                <w:b/>
                <w:bCs/>
                <w:caps/>
                <w:szCs w:val="20"/>
              </w:rPr>
              <w:t xml:space="preserve"> và bảo vệ các loài hoang dã và đa dạng sinh học</w:t>
            </w:r>
          </w:p>
        </w:tc>
      </w:tr>
      <w:tr w:rsidR="004F1A34" w:rsidRPr="008159A5" w14:paraId="6F13037F" w14:textId="77777777" w:rsidTr="00200135">
        <w:trPr>
          <w:trHeight w:val="416"/>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6D6248A0" w14:textId="0607079B" w:rsidR="004F1A34" w:rsidRPr="008159A5" w:rsidRDefault="00ED07A6" w:rsidP="006D4665">
            <w:pPr>
              <w:spacing w:line="240" w:lineRule="auto"/>
              <w:jc w:val="center"/>
              <w:rPr>
                <w:rFonts w:ascii="Calibri" w:hAnsi="Calibri" w:cs="Calibri"/>
                <w:b/>
                <w:bCs/>
                <w:szCs w:val="20"/>
              </w:rPr>
            </w:pPr>
            <w:r>
              <w:rPr>
                <w:rFonts w:ascii="Calibri" w:hAnsi="Calibri" w:cs="Calibri"/>
                <w:b/>
                <w:bCs/>
                <w:szCs w:val="20"/>
              </w:rPr>
              <w:t>Kết quả</w:t>
            </w:r>
            <w:r w:rsidR="004F1A34" w:rsidRPr="008159A5">
              <w:rPr>
                <w:rFonts w:ascii="Calibri" w:hAnsi="Calibri" w:cs="Calibri"/>
                <w:b/>
                <w:bCs/>
                <w:szCs w:val="20"/>
              </w:rPr>
              <w:t xml:space="preserve"> 3:</w:t>
            </w:r>
          </w:p>
          <w:p w14:paraId="6E89010E" w14:textId="0C128272" w:rsidR="004F1A34" w:rsidRPr="008159A5" w:rsidRDefault="004F1A34" w:rsidP="006D4665">
            <w:pPr>
              <w:spacing w:line="240" w:lineRule="auto"/>
              <w:jc w:val="center"/>
              <w:rPr>
                <w:rFonts w:ascii="Calibri" w:hAnsi="Calibri" w:cs="Calibri"/>
                <w:szCs w:val="20"/>
              </w:rPr>
            </w:pPr>
            <w:r w:rsidRPr="008159A5">
              <w:rPr>
                <w:rFonts w:ascii="Calibri" w:hAnsi="Calibri" w:cs="Calibri"/>
                <w:color w:val="000000"/>
                <w:szCs w:val="20"/>
              </w:rPr>
              <w:t xml:space="preserve">Thay đổi hành vi và tiêu chuẩn xã hội, thúc đẩy sự chấp thuận cách tiếp cận bền vững hơn hướng tới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và bảo vệ các loài hoang dã</w:t>
            </w:r>
          </w:p>
        </w:tc>
        <w:tc>
          <w:tcPr>
            <w:tcW w:w="4053" w:type="dxa"/>
            <w:tcBorders>
              <w:left w:val="single" w:sz="4" w:space="0" w:color="auto"/>
            </w:tcBorders>
          </w:tcPr>
          <w:p w14:paraId="18FA7BB0"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3, Chỉ số 1:</w:t>
            </w:r>
          </w:p>
          <w:p w14:paraId="5C67BD51" w14:textId="2E9DAAB8"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Số khách sạn và đơn vị lữ hành tại 2 </w:t>
            </w:r>
            <w:r w:rsidR="002B3077">
              <w:rPr>
                <w:rFonts w:ascii="Calibri" w:hAnsi="Calibri" w:cs="Calibri"/>
                <w:color w:val="000000"/>
                <w:szCs w:val="20"/>
              </w:rPr>
              <w:t>Vườn quốc gia</w:t>
            </w:r>
            <w:r w:rsidRPr="008159A5">
              <w:rPr>
                <w:rFonts w:ascii="Calibri" w:hAnsi="Calibri" w:cs="Calibri"/>
                <w:color w:val="000000"/>
                <w:szCs w:val="20"/>
              </w:rPr>
              <w:t xml:space="preserve"> hoạt động theo các thực hành tốt thân thiện với đa dạng sinh học</w:t>
            </w:r>
          </w:p>
          <w:p w14:paraId="12D6B6FA" w14:textId="77777777" w:rsidR="004F1A34" w:rsidRPr="008159A5" w:rsidRDefault="004F1A34" w:rsidP="006D4665">
            <w:pPr>
              <w:spacing w:line="240" w:lineRule="auto"/>
              <w:rPr>
                <w:rFonts w:ascii="Calibri" w:hAnsi="Calibri" w:cs="Calibri"/>
                <w:b/>
                <w:iCs/>
                <w:szCs w:val="20"/>
              </w:rPr>
            </w:pPr>
          </w:p>
        </w:tc>
        <w:tc>
          <w:tcPr>
            <w:tcW w:w="2457" w:type="dxa"/>
          </w:tcPr>
          <w:p w14:paraId="52365389" w14:textId="77777777" w:rsidR="004F1A34" w:rsidRPr="008159A5" w:rsidRDefault="004F1A34" w:rsidP="006D4665">
            <w:pPr>
              <w:spacing w:line="240" w:lineRule="auto"/>
              <w:rPr>
                <w:rFonts w:ascii="Calibri" w:hAnsi="Calibri" w:cs="Calibri"/>
                <w:bCs/>
                <w:szCs w:val="20"/>
              </w:rPr>
            </w:pPr>
            <w:r w:rsidRPr="008159A5">
              <w:rPr>
                <w:rFonts w:ascii="Calibri" w:hAnsi="Calibri" w:cs="Calibri"/>
                <w:color w:val="000000"/>
                <w:szCs w:val="20"/>
                <w:highlight w:val="cyan"/>
              </w:rPr>
              <w:t>0: Thiếu kiến thức về đa dạng sinh học, chẳng hạn như các loài động vật và thực vật, hệ sinh thái, và việc lồng ghép</w:t>
            </w:r>
            <w:r w:rsidRPr="008159A5">
              <w:rPr>
                <w:rFonts w:ascii="Calibri" w:hAnsi="Calibri" w:cs="Calibri"/>
                <w:color w:val="000000"/>
                <w:szCs w:val="20"/>
              </w:rPr>
              <w:t xml:space="preserve"> sinh kế địa phương vào hoạt động của khách sạn.</w:t>
            </w:r>
          </w:p>
        </w:tc>
        <w:tc>
          <w:tcPr>
            <w:tcW w:w="2457" w:type="dxa"/>
          </w:tcPr>
          <w:p w14:paraId="092F89E3"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highlight w:val="yellow"/>
              </w:rPr>
              <w:t>Xác định sau</w:t>
            </w:r>
          </w:p>
        </w:tc>
        <w:tc>
          <w:tcPr>
            <w:tcW w:w="2457" w:type="dxa"/>
          </w:tcPr>
          <w:p w14:paraId="7FC97824"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highlight w:val="yellow"/>
              </w:rPr>
              <w:t>Xác định sau</w:t>
            </w:r>
          </w:p>
        </w:tc>
      </w:tr>
      <w:tr w:rsidR="004F1A34" w:rsidRPr="008159A5" w14:paraId="7C90C0F7" w14:textId="77777777" w:rsidTr="00200135">
        <w:trPr>
          <w:trHeight w:val="53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477A1A3E"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324DA726"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3, Chỉ số 2:</w:t>
            </w:r>
          </w:p>
          <w:p w14:paraId="6812227C"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Cải thiện thái độ và nhận thức của khách du lịch (trong nước và quốc tế) và cộng đồng tại 2 VQG về ĐVHD và bảo vệ ĐVHD, đo lường qua khảo sát KAP (kiến thức, thái độ và thực hành)</w:t>
            </w:r>
          </w:p>
        </w:tc>
        <w:tc>
          <w:tcPr>
            <w:tcW w:w="2457" w:type="dxa"/>
          </w:tcPr>
          <w:p w14:paraId="1AC1EC68"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szCs w:val="20"/>
              </w:rPr>
              <w:t>Thông tin nền sẽ được xác định trong Năm 1 thông qua việc triển khai khảo sát KAP</w:t>
            </w:r>
          </w:p>
        </w:tc>
        <w:tc>
          <w:tcPr>
            <w:tcW w:w="2457" w:type="dxa"/>
          </w:tcPr>
          <w:p w14:paraId="1C9700D7" w14:textId="77777777" w:rsidR="004F1A34" w:rsidRPr="008159A5" w:rsidRDefault="004F1A34" w:rsidP="006D4665">
            <w:pPr>
              <w:spacing w:line="240" w:lineRule="auto"/>
              <w:rPr>
                <w:rFonts w:ascii="Calibri" w:hAnsi="Calibri" w:cs="Calibri"/>
                <w:bCs/>
                <w:szCs w:val="20"/>
              </w:rPr>
            </w:pPr>
            <w:r w:rsidRPr="008159A5">
              <w:rPr>
                <w:rFonts w:ascii="Calibri" w:hAnsi="Calibri" w:cs="Calibri"/>
                <w:bCs/>
                <w:szCs w:val="20"/>
              </w:rPr>
              <w:t>Bảng câu hỏi khảo sát KAP đã được thiết kế và thử nghiệm. Dữ liệu được thu thập và phân tích trong Năm 1 và Năm 3 từ cuộc khảo sát hướng đến các nhóm của bên liên quan sau:</w:t>
            </w:r>
          </w:p>
          <w:p w14:paraId="6807EE47" w14:textId="2C31CAC1"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2 </w:t>
            </w:r>
            <w:r w:rsidR="00E82FF9">
              <w:rPr>
                <w:rFonts w:ascii="Calibri" w:hAnsi="Calibri" w:cs="Calibri"/>
                <w:bCs/>
                <w:sz w:val="20"/>
                <w:szCs w:val="20"/>
                <w:lang w:val="en-US"/>
              </w:rPr>
              <w:t xml:space="preserve">từ các </w:t>
            </w:r>
            <w:r w:rsidRPr="008159A5">
              <w:rPr>
                <w:rFonts w:ascii="Calibri" w:hAnsi="Calibri" w:cs="Calibri"/>
                <w:bCs/>
                <w:sz w:val="20"/>
                <w:szCs w:val="20"/>
              </w:rPr>
              <w:t>nhà hoạch định chính sách và quyết định ở cấp quốc gia;</w:t>
            </w:r>
          </w:p>
          <w:p w14:paraId="134D0026" w14:textId="68B4275A"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2 </w:t>
            </w:r>
            <w:r w:rsidR="00E82FF9">
              <w:rPr>
                <w:rFonts w:ascii="Calibri" w:hAnsi="Calibri" w:cs="Calibri"/>
                <w:bCs/>
                <w:sz w:val="20"/>
                <w:szCs w:val="20"/>
                <w:lang w:val="en-US"/>
              </w:rPr>
              <w:t>từ các c</w:t>
            </w:r>
            <w:r w:rsidRPr="008159A5">
              <w:rPr>
                <w:rFonts w:ascii="Calibri" w:hAnsi="Calibri" w:cs="Calibri"/>
                <w:bCs/>
                <w:sz w:val="20"/>
                <w:szCs w:val="20"/>
              </w:rPr>
              <w:t>ơ quan chính quyền địa phương tại địa bàn dự án;</w:t>
            </w:r>
          </w:p>
          <w:p w14:paraId="0C0B69EE" w14:textId="3297D63A"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10 </w:t>
            </w:r>
            <w:r w:rsidR="00E82FF9">
              <w:rPr>
                <w:rFonts w:ascii="Calibri" w:hAnsi="Calibri" w:cs="Calibri"/>
                <w:bCs/>
                <w:sz w:val="20"/>
                <w:szCs w:val="20"/>
                <w:lang w:val="en-US"/>
              </w:rPr>
              <w:t>từ k</w:t>
            </w:r>
            <w:r w:rsidRPr="008159A5">
              <w:rPr>
                <w:rFonts w:ascii="Calibri" w:hAnsi="Calibri" w:cs="Calibri"/>
                <w:bCs/>
                <w:sz w:val="20"/>
                <w:szCs w:val="20"/>
              </w:rPr>
              <w:t>hu vực Tư nhân, NGO, CSO</w:t>
            </w:r>
            <w:r w:rsidR="00E82FF9">
              <w:rPr>
                <w:rFonts w:ascii="Calibri" w:hAnsi="Calibri" w:cs="Calibri"/>
                <w:bCs/>
                <w:sz w:val="20"/>
                <w:szCs w:val="20"/>
                <w:lang w:val="en-US"/>
              </w:rPr>
              <w:t>:</w:t>
            </w:r>
          </w:p>
          <w:p w14:paraId="2CEB84D0" w14:textId="17626AFF"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10 </w:t>
            </w:r>
            <w:r w:rsidR="00E82FF9">
              <w:rPr>
                <w:rFonts w:ascii="Calibri" w:hAnsi="Calibri" w:cs="Calibri"/>
                <w:bCs/>
                <w:sz w:val="20"/>
                <w:szCs w:val="20"/>
                <w:lang w:val="en-US"/>
              </w:rPr>
              <w:t xml:space="preserve">từ các </w:t>
            </w:r>
            <w:r w:rsidRPr="008159A5">
              <w:rPr>
                <w:rFonts w:ascii="Calibri" w:hAnsi="Calibri" w:cs="Calibri"/>
                <w:bCs/>
                <w:sz w:val="20"/>
                <w:szCs w:val="20"/>
              </w:rPr>
              <w:t>trường đại học, trường học, tổ chức nghiên cứu</w:t>
            </w:r>
          </w:p>
          <w:p w14:paraId="6252DFA0" w14:textId="25F0C3CF"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4 </w:t>
            </w:r>
            <w:r w:rsidR="00E82FF9">
              <w:rPr>
                <w:rFonts w:ascii="Calibri" w:hAnsi="Calibri" w:cs="Calibri"/>
                <w:bCs/>
                <w:sz w:val="20"/>
                <w:szCs w:val="20"/>
                <w:lang w:val="en-US"/>
              </w:rPr>
              <w:t xml:space="preserve">từ </w:t>
            </w:r>
            <w:r w:rsidRPr="008159A5">
              <w:rPr>
                <w:rFonts w:ascii="Calibri" w:hAnsi="Calibri" w:cs="Calibri"/>
                <w:bCs/>
                <w:sz w:val="20"/>
                <w:szCs w:val="20"/>
              </w:rPr>
              <w:t>cộng đồng địa phương, Du lịch cộng đồng (CBT), nhóm bảo tồn địa phương</w:t>
            </w:r>
          </w:p>
          <w:p w14:paraId="2059E295" w14:textId="77777777" w:rsidR="004F1A34" w:rsidRPr="008159A5" w:rsidRDefault="004F1A34" w:rsidP="006D4665">
            <w:pPr>
              <w:spacing w:line="240" w:lineRule="auto"/>
              <w:rPr>
                <w:rFonts w:ascii="Calibri" w:hAnsi="Calibri" w:cs="Calibri"/>
                <w:bCs/>
                <w:szCs w:val="20"/>
              </w:rPr>
            </w:pPr>
            <w:r w:rsidRPr="008159A5">
              <w:rPr>
                <w:rFonts w:ascii="Calibri" w:hAnsi="Calibri" w:cs="Calibri"/>
                <w:bCs/>
                <w:szCs w:val="20"/>
              </w:rPr>
              <w:t>Báo cáo khảo sát giữa kỳ được sản xuất, biên soạn và trình bày.</w:t>
            </w:r>
          </w:p>
          <w:p w14:paraId="33561F5C" w14:textId="77777777" w:rsidR="004F1A34" w:rsidRPr="008159A5" w:rsidRDefault="004F1A34" w:rsidP="006D4665">
            <w:pPr>
              <w:spacing w:line="240" w:lineRule="auto"/>
              <w:rPr>
                <w:rFonts w:ascii="Calibri" w:hAnsi="Calibri" w:cs="Calibri"/>
                <w:bCs/>
                <w:iCs/>
                <w:szCs w:val="20"/>
              </w:rPr>
            </w:pPr>
          </w:p>
        </w:tc>
        <w:tc>
          <w:tcPr>
            <w:tcW w:w="2457" w:type="dxa"/>
          </w:tcPr>
          <w:p w14:paraId="09FDCCDD" w14:textId="77777777" w:rsidR="004F1A34" w:rsidRPr="008159A5" w:rsidRDefault="004F1A34" w:rsidP="006D4665">
            <w:pPr>
              <w:spacing w:line="240" w:lineRule="auto"/>
              <w:rPr>
                <w:rFonts w:ascii="Calibri" w:hAnsi="Calibri" w:cs="Calibri"/>
                <w:bCs/>
                <w:szCs w:val="20"/>
              </w:rPr>
            </w:pPr>
            <w:r w:rsidRPr="008159A5">
              <w:rPr>
                <w:rFonts w:ascii="Calibri" w:hAnsi="Calibri" w:cs="Calibri"/>
                <w:bCs/>
                <w:szCs w:val="20"/>
              </w:rPr>
              <w:t>Dữ liệu được thu thập và phân tích trong 5 năm từ cuộc khảo sát hướng đến các nhóm của bên liên quan sau:</w:t>
            </w:r>
          </w:p>
          <w:p w14:paraId="68A8F5DA" w14:textId="49DCEA67"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4 </w:t>
            </w:r>
            <w:r w:rsidR="00E82FF9">
              <w:rPr>
                <w:rFonts w:ascii="Calibri" w:hAnsi="Calibri" w:cs="Calibri"/>
                <w:bCs/>
                <w:sz w:val="20"/>
                <w:szCs w:val="20"/>
                <w:lang w:val="en-US"/>
              </w:rPr>
              <w:t xml:space="preserve">từ các </w:t>
            </w:r>
            <w:r w:rsidRPr="008159A5">
              <w:rPr>
                <w:rFonts w:ascii="Calibri" w:hAnsi="Calibri" w:cs="Calibri"/>
                <w:bCs/>
                <w:sz w:val="20"/>
                <w:szCs w:val="20"/>
              </w:rPr>
              <w:t>nhà hoạch định chính sách và quyết định ở cấp quốc gia;</w:t>
            </w:r>
          </w:p>
          <w:p w14:paraId="34EC958C" w14:textId="64B068A7"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4 </w:t>
            </w:r>
            <w:r w:rsidR="00E82FF9">
              <w:rPr>
                <w:rFonts w:ascii="Calibri" w:hAnsi="Calibri" w:cs="Calibri"/>
                <w:bCs/>
                <w:sz w:val="20"/>
                <w:szCs w:val="20"/>
                <w:lang w:val="en-US"/>
              </w:rPr>
              <w:t>từ các c</w:t>
            </w:r>
            <w:r w:rsidRPr="008159A5">
              <w:rPr>
                <w:rFonts w:ascii="Calibri" w:hAnsi="Calibri" w:cs="Calibri"/>
                <w:bCs/>
                <w:sz w:val="20"/>
                <w:szCs w:val="20"/>
              </w:rPr>
              <w:t>ơ quan chính quyền địa phương tại địa bàn dự án;</w:t>
            </w:r>
          </w:p>
          <w:p w14:paraId="7331DE2B" w14:textId="2FF7B4F4"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20 </w:t>
            </w:r>
            <w:r w:rsidR="00E82FF9">
              <w:rPr>
                <w:rFonts w:ascii="Calibri" w:hAnsi="Calibri" w:cs="Calibri"/>
                <w:bCs/>
                <w:sz w:val="20"/>
                <w:szCs w:val="20"/>
                <w:lang w:val="en-US"/>
              </w:rPr>
              <w:t>từ k</w:t>
            </w:r>
            <w:r w:rsidRPr="008159A5">
              <w:rPr>
                <w:rFonts w:ascii="Calibri" w:hAnsi="Calibri" w:cs="Calibri"/>
                <w:bCs/>
                <w:sz w:val="20"/>
                <w:szCs w:val="20"/>
              </w:rPr>
              <w:t>hu vực Tư nhân, NGOs, CSOs;</w:t>
            </w:r>
          </w:p>
          <w:p w14:paraId="5B250E4E" w14:textId="33FFC82F"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 xml:space="preserve">10 </w:t>
            </w:r>
            <w:r w:rsidR="00E82FF9">
              <w:rPr>
                <w:rFonts w:ascii="Calibri" w:hAnsi="Calibri" w:cs="Calibri"/>
                <w:bCs/>
                <w:sz w:val="20"/>
                <w:szCs w:val="20"/>
                <w:lang w:val="en-US"/>
              </w:rPr>
              <w:t xml:space="preserve">từ các </w:t>
            </w:r>
            <w:r w:rsidRPr="008159A5">
              <w:rPr>
                <w:rFonts w:ascii="Calibri" w:hAnsi="Calibri" w:cs="Calibri"/>
                <w:bCs/>
                <w:sz w:val="20"/>
                <w:szCs w:val="20"/>
              </w:rPr>
              <w:t>trường đại học, trường học, tổ chức nghiên cứu</w:t>
            </w:r>
          </w:p>
          <w:p w14:paraId="37A2BBC0" w14:textId="58354C40" w:rsidR="004F1A34" w:rsidRPr="008159A5" w:rsidRDefault="004F1A34" w:rsidP="006D4665">
            <w:pPr>
              <w:pStyle w:val="ListParagraph"/>
              <w:numPr>
                <w:ilvl w:val="0"/>
                <w:numId w:val="33"/>
              </w:numPr>
              <w:rPr>
                <w:rFonts w:ascii="Calibri" w:hAnsi="Calibri" w:cs="Calibri"/>
                <w:bCs/>
                <w:sz w:val="20"/>
                <w:szCs w:val="20"/>
              </w:rPr>
            </w:pPr>
            <w:r w:rsidRPr="008159A5">
              <w:rPr>
                <w:rFonts w:ascii="Calibri" w:hAnsi="Calibri" w:cs="Calibri"/>
                <w:bCs/>
                <w:sz w:val="20"/>
                <w:szCs w:val="20"/>
              </w:rPr>
              <w:t>8</w:t>
            </w:r>
            <w:r w:rsidR="00E82FF9">
              <w:rPr>
                <w:rFonts w:ascii="Calibri" w:hAnsi="Calibri" w:cs="Calibri"/>
                <w:bCs/>
                <w:sz w:val="20"/>
                <w:szCs w:val="20"/>
                <w:lang w:val="en-US"/>
              </w:rPr>
              <w:t xml:space="preserve"> từ</w:t>
            </w:r>
            <w:r w:rsidRPr="008159A5">
              <w:rPr>
                <w:rFonts w:ascii="Calibri" w:hAnsi="Calibri" w:cs="Calibri"/>
                <w:bCs/>
                <w:sz w:val="20"/>
                <w:szCs w:val="20"/>
              </w:rPr>
              <w:t xml:space="preserve"> cộng đồng địa phương, Du lịch cộng đồng (CBT), nhóm bảo tồn địa phương</w:t>
            </w:r>
          </w:p>
          <w:p w14:paraId="7909806D" w14:textId="77777777" w:rsidR="004F1A34" w:rsidRPr="008159A5" w:rsidRDefault="004F1A34" w:rsidP="006D4665">
            <w:pPr>
              <w:spacing w:line="240" w:lineRule="auto"/>
              <w:rPr>
                <w:rFonts w:ascii="Calibri" w:hAnsi="Calibri" w:cs="Calibri"/>
                <w:iCs/>
                <w:szCs w:val="20"/>
              </w:rPr>
            </w:pPr>
            <w:r w:rsidRPr="008159A5">
              <w:rPr>
                <w:rFonts w:ascii="Calibri" w:hAnsi="Calibri" w:cs="Calibri"/>
                <w:bCs/>
                <w:szCs w:val="20"/>
              </w:rPr>
              <w:t>Báo cáo khảo sát cuối cùng được sản xuất, biên soạn và trình bày.</w:t>
            </w:r>
          </w:p>
        </w:tc>
      </w:tr>
      <w:tr w:rsidR="004F1A34" w:rsidRPr="008159A5" w14:paraId="3053CB30" w14:textId="77777777" w:rsidTr="00200135">
        <w:trPr>
          <w:trHeight w:val="53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5847CF2C"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55E3A62C" w14:textId="72297C46" w:rsidR="004F1A34" w:rsidRPr="008159A5" w:rsidRDefault="00ED07A6" w:rsidP="006D4665">
            <w:pPr>
              <w:spacing w:line="240" w:lineRule="auto"/>
              <w:rPr>
                <w:rFonts w:ascii="Calibri" w:hAnsi="Calibri" w:cs="Calibri"/>
                <w:bCs/>
                <w:szCs w:val="20"/>
                <w:u w:val="single"/>
              </w:rPr>
            </w:pPr>
            <w:r>
              <w:rPr>
                <w:rFonts w:ascii="Calibri" w:hAnsi="Calibri" w:cs="Calibri"/>
                <w:bCs/>
                <w:i/>
                <w:szCs w:val="20"/>
                <w:u w:val="single"/>
              </w:rPr>
              <w:t>Kết quả</w:t>
            </w:r>
            <w:r w:rsidR="004F1A34" w:rsidRPr="008159A5">
              <w:rPr>
                <w:rFonts w:ascii="Calibri" w:hAnsi="Calibri" w:cs="Calibri"/>
                <w:bCs/>
                <w:i/>
                <w:szCs w:val="20"/>
                <w:u w:val="single"/>
              </w:rPr>
              <w:t xml:space="preserve"> 3, Chỉ số 3:</w:t>
            </w:r>
          </w:p>
          <w:p w14:paraId="196AC200"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Số khoá học cấp chứng chỉ hướng dẫn viên du lịch/số chứng chỉ ở Việt Nam được lồng ghép với nội dung về đa dạng sinh học trong chương trình học</w:t>
            </w:r>
          </w:p>
          <w:p w14:paraId="2FA12F93" w14:textId="77777777" w:rsidR="004F1A34" w:rsidRPr="008159A5" w:rsidRDefault="004F1A34" w:rsidP="006D4665">
            <w:pPr>
              <w:spacing w:line="240" w:lineRule="auto"/>
              <w:rPr>
                <w:rFonts w:ascii="Calibri" w:hAnsi="Calibri" w:cs="Calibri"/>
                <w:szCs w:val="20"/>
              </w:rPr>
            </w:pPr>
          </w:p>
          <w:p w14:paraId="55AAEF5F"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(a) Khoá đào tạo chứng chỉ/cấp chứng chỉ</w:t>
            </w:r>
          </w:p>
          <w:p w14:paraId="19ADE89B" w14:textId="1A20BCD2" w:rsidR="004F1A34" w:rsidRPr="008159A5" w:rsidRDefault="004F1A34" w:rsidP="006D4665">
            <w:pPr>
              <w:spacing w:line="240" w:lineRule="auto"/>
              <w:rPr>
                <w:rFonts w:ascii="Calibri" w:hAnsi="Calibri" w:cs="Calibri"/>
                <w:szCs w:val="20"/>
              </w:rPr>
            </w:pPr>
            <w:r w:rsidRPr="008159A5">
              <w:rPr>
                <w:rFonts w:ascii="Calibri" w:hAnsi="Calibri" w:cs="Calibri"/>
                <w:szCs w:val="20"/>
              </w:rPr>
              <w:t xml:space="preserve">(b) </w:t>
            </w:r>
            <w:r w:rsidR="00E82FF9">
              <w:rPr>
                <w:rFonts w:ascii="Calibri" w:hAnsi="Calibri" w:cs="Calibri"/>
                <w:szCs w:val="20"/>
                <w:lang w:val="en-US"/>
              </w:rPr>
              <w:t>S</w:t>
            </w:r>
            <w:r w:rsidRPr="008159A5">
              <w:rPr>
                <w:rFonts w:ascii="Calibri" w:hAnsi="Calibri" w:cs="Calibri"/>
                <w:szCs w:val="20"/>
              </w:rPr>
              <w:t>inh viên mới tốt nghiệp/học viên hưởng lợi các nội dung bảo tồn đa dạng sinh học được tăng cường trong chương trình học</w:t>
            </w:r>
          </w:p>
        </w:tc>
        <w:tc>
          <w:tcPr>
            <w:tcW w:w="2457" w:type="dxa"/>
          </w:tcPr>
          <w:p w14:paraId="3FC134A9" w14:textId="77777777" w:rsidR="004F1A34" w:rsidRPr="008159A5" w:rsidRDefault="004F1A34" w:rsidP="006D4665">
            <w:pPr>
              <w:pStyle w:val="ListParagraph"/>
              <w:numPr>
                <w:ilvl w:val="0"/>
                <w:numId w:val="34"/>
              </w:numPr>
              <w:rPr>
                <w:rFonts w:ascii="Calibri" w:hAnsi="Calibri" w:cs="Calibri"/>
                <w:sz w:val="20"/>
                <w:szCs w:val="20"/>
              </w:rPr>
            </w:pPr>
            <w:r w:rsidRPr="008159A5">
              <w:rPr>
                <w:rFonts w:ascii="Calibri" w:hAnsi="Calibri" w:cs="Calibri"/>
                <w:sz w:val="20"/>
                <w:szCs w:val="20"/>
              </w:rPr>
              <w:t xml:space="preserve">- Nội dung đa dạng sinh học hầu như không được đưa vào chương trình đào tạo hướng dẫn viên du lịch ở cả cấp quốc gia và cấp tỉnh; </w:t>
            </w:r>
          </w:p>
          <w:p w14:paraId="720E13A1" w14:textId="287E3509"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xml:space="preserve">- Không có khóa học </w:t>
            </w:r>
            <w:r w:rsidR="00E82FF9">
              <w:rPr>
                <w:rFonts w:ascii="Calibri" w:hAnsi="Calibri" w:cs="Calibri"/>
                <w:sz w:val="20"/>
                <w:szCs w:val="20"/>
                <w:lang w:val="en-US"/>
              </w:rPr>
              <w:t>đào tạo giảng viên</w:t>
            </w:r>
            <w:r w:rsidRPr="008159A5">
              <w:rPr>
                <w:rFonts w:ascii="Calibri" w:hAnsi="Calibri" w:cs="Calibri"/>
                <w:sz w:val="20"/>
                <w:szCs w:val="20"/>
              </w:rPr>
              <w:t xml:space="preserve"> </w:t>
            </w:r>
            <w:r w:rsidR="00C115D8">
              <w:rPr>
                <w:rFonts w:ascii="Calibri" w:hAnsi="Calibri" w:cs="Calibri"/>
                <w:sz w:val="20"/>
                <w:szCs w:val="20"/>
                <w:lang w:val="en-US"/>
              </w:rPr>
              <w:t>HDV du lịch</w:t>
            </w:r>
            <w:r w:rsidR="00C115D8" w:rsidRPr="008159A5">
              <w:rPr>
                <w:rFonts w:ascii="Calibri" w:hAnsi="Calibri" w:cs="Calibri"/>
                <w:sz w:val="20"/>
                <w:szCs w:val="20"/>
              </w:rPr>
              <w:t xml:space="preserve"> </w:t>
            </w:r>
            <w:r w:rsidRPr="008159A5">
              <w:rPr>
                <w:rFonts w:ascii="Calibri" w:hAnsi="Calibri" w:cs="Calibri"/>
                <w:sz w:val="20"/>
                <w:szCs w:val="20"/>
              </w:rPr>
              <w:t>/ khóa bồi dưỡng hàng năm về chủ đề đa dạng sinh học</w:t>
            </w:r>
          </w:p>
          <w:p w14:paraId="2113F855" w14:textId="77777777"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- 10 khóa đào tạo dành cho hướng dẫn viên chuyên ngành về các chủ đề đa dạng sinh học</w:t>
            </w:r>
          </w:p>
          <w:p w14:paraId="162A9DA3" w14:textId="77777777" w:rsidR="004F1A34" w:rsidRPr="008159A5" w:rsidRDefault="004F1A34" w:rsidP="006D4665">
            <w:pPr>
              <w:pStyle w:val="ListParagraph"/>
              <w:numPr>
                <w:ilvl w:val="0"/>
                <w:numId w:val="34"/>
              </w:numPr>
              <w:rPr>
                <w:rFonts w:ascii="Calibri" w:hAnsi="Calibri" w:cs="Calibri"/>
                <w:bCs/>
                <w:iCs/>
                <w:sz w:val="20"/>
                <w:szCs w:val="20"/>
              </w:rPr>
            </w:pPr>
            <w:r w:rsidRPr="008159A5">
              <w:rPr>
                <w:rFonts w:ascii="Calibri" w:hAnsi="Calibri" w:cs="Calibri"/>
                <w:sz w:val="20"/>
                <w:szCs w:val="20"/>
              </w:rPr>
              <w:t>- 240 sinh viên tốt nghiệp có chứng chỉ</w:t>
            </w:r>
          </w:p>
        </w:tc>
        <w:tc>
          <w:tcPr>
            <w:tcW w:w="2457" w:type="dxa"/>
          </w:tcPr>
          <w:p w14:paraId="7BEE3800" w14:textId="69A954DC" w:rsidR="004F1A34" w:rsidRPr="008159A5" w:rsidRDefault="004F1A34" w:rsidP="006D4665">
            <w:pPr>
              <w:pStyle w:val="ListParagraph"/>
              <w:numPr>
                <w:ilvl w:val="0"/>
                <w:numId w:val="35"/>
              </w:numPr>
              <w:rPr>
                <w:rFonts w:ascii="Calibri" w:hAnsi="Calibri" w:cs="Calibri"/>
                <w:sz w:val="20"/>
                <w:szCs w:val="20"/>
              </w:rPr>
            </w:pPr>
            <w:r w:rsidRPr="008159A5">
              <w:rPr>
                <w:rFonts w:ascii="Calibri" w:hAnsi="Calibri" w:cs="Calibri"/>
                <w:sz w:val="20"/>
                <w:szCs w:val="20"/>
              </w:rPr>
              <w:t xml:space="preserve">- Nội dung đa dạng sinh học được lồng ghép vào 1 chương trình đào tạo </w:t>
            </w:r>
            <w:r w:rsidR="00C115D8">
              <w:rPr>
                <w:rFonts w:ascii="Calibri" w:hAnsi="Calibri" w:cs="Calibri"/>
                <w:sz w:val="20"/>
                <w:szCs w:val="20"/>
                <w:lang w:val="en-US"/>
              </w:rPr>
              <w:t>HDV du lịch</w:t>
            </w:r>
            <w:r w:rsidRPr="008159A5">
              <w:rPr>
                <w:rFonts w:ascii="Calibri" w:hAnsi="Calibri" w:cs="Calibri"/>
                <w:sz w:val="20"/>
                <w:szCs w:val="20"/>
              </w:rPr>
              <w:t xml:space="preserve"> mới được ủy quyền ở cấp quốc gia và 2 chương trình đào tạo ở cấp tỉnh;</w:t>
            </w:r>
          </w:p>
          <w:p w14:paraId="7CE74445" w14:textId="0CC55D09"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xml:space="preserve">- 2 khóa </w:t>
            </w:r>
            <w:r w:rsidR="00E82FF9">
              <w:rPr>
                <w:rFonts w:ascii="Calibri" w:hAnsi="Calibri" w:cs="Calibri"/>
                <w:sz w:val="20"/>
                <w:szCs w:val="20"/>
                <w:lang w:val="en-US"/>
              </w:rPr>
              <w:t>đào tạo giảng viên</w:t>
            </w:r>
            <w:r w:rsidR="00C115D8">
              <w:rPr>
                <w:rFonts w:ascii="Calibri" w:hAnsi="Calibri" w:cs="Calibri"/>
                <w:sz w:val="20"/>
                <w:szCs w:val="20"/>
                <w:lang w:val="en-US"/>
              </w:rPr>
              <w:t xml:space="preserve"> HDV du lịch</w:t>
            </w:r>
            <w:r w:rsidR="00E82FF9" w:rsidRPr="008159A5">
              <w:rPr>
                <w:rFonts w:ascii="Calibri" w:hAnsi="Calibri" w:cs="Calibri"/>
                <w:sz w:val="20"/>
                <w:szCs w:val="20"/>
              </w:rPr>
              <w:t xml:space="preserve"> </w:t>
            </w:r>
            <w:r w:rsidRPr="008159A5">
              <w:rPr>
                <w:rFonts w:ascii="Calibri" w:hAnsi="Calibri" w:cs="Calibri"/>
                <w:sz w:val="20"/>
                <w:szCs w:val="20"/>
              </w:rPr>
              <w:t>/ khóa bồi dưỡng hàng năm về chủ đề đa dạng sinh học</w:t>
            </w:r>
          </w:p>
          <w:p w14:paraId="4F32F70A" w14:textId="77777777"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- 10 khóa đào tạo dành cho hướng dẫn viên chuyên ngành về các chủ đề đa dạng sinh học</w:t>
            </w:r>
          </w:p>
          <w:p w14:paraId="713C0ABA" w14:textId="77777777" w:rsidR="004F1A34" w:rsidRPr="008159A5" w:rsidRDefault="004F1A34" w:rsidP="006D4665">
            <w:pPr>
              <w:pStyle w:val="ListParagraph"/>
              <w:numPr>
                <w:ilvl w:val="0"/>
                <w:numId w:val="35"/>
              </w:numPr>
              <w:rPr>
                <w:rFonts w:ascii="Calibri" w:hAnsi="Calibri" w:cs="Calibri"/>
                <w:sz w:val="20"/>
                <w:szCs w:val="20"/>
              </w:rPr>
            </w:pPr>
            <w:r w:rsidRPr="008159A5">
              <w:rPr>
                <w:rFonts w:ascii="Calibri" w:hAnsi="Calibri" w:cs="Calibri"/>
                <w:sz w:val="20"/>
                <w:szCs w:val="20"/>
              </w:rPr>
              <w:t>240 sinh viên tốt nghiệp có chứng chỉ</w:t>
            </w:r>
          </w:p>
        </w:tc>
        <w:tc>
          <w:tcPr>
            <w:tcW w:w="2457" w:type="dxa"/>
          </w:tcPr>
          <w:p w14:paraId="27748871" w14:textId="64865406" w:rsidR="004F1A34" w:rsidRPr="008159A5" w:rsidRDefault="004F1A34" w:rsidP="006D4665">
            <w:pPr>
              <w:pStyle w:val="ListParagraph"/>
              <w:numPr>
                <w:ilvl w:val="0"/>
                <w:numId w:val="36"/>
              </w:numPr>
              <w:rPr>
                <w:rFonts w:ascii="Calibri" w:hAnsi="Calibri" w:cs="Calibri"/>
                <w:sz w:val="20"/>
                <w:szCs w:val="20"/>
              </w:rPr>
            </w:pPr>
            <w:r w:rsidRPr="008159A5">
              <w:rPr>
                <w:rFonts w:ascii="Calibri" w:hAnsi="Calibri" w:cs="Calibri"/>
                <w:sz w:val="20"/>
                <w:szCs w:val="20"/>
              </w:rPr>
              <w:t xml:space="preserve">- Nội dung đa dạng sinh học được lồng ghép vào 2 chương trình đào tạo </w:t>
            </w:r>
            <w:r w:rsidR="00C115D8">
              <w:rPr>
                <w:rFonts w:ascii="Calibri" w:hAnsi="Calibri" w:cs="Calibri"/>
                <w:sz w:val="20"/>
                <w:szCs w:val="20"/>
                <w:lang w:val="en-US"/>
              </w:rPr>
              <w:t>HDV du lịch</w:t>
            </w:r>
            <w:r w:rsidRPr="008159A5">
              <w:rPr>
                <w:rFonts w:ascii="Calibri" w:hAnsi="Calibri" w:cs="Calibri"/>
                <w:sz w:val="20"/>
                <w:szCs w:val="20"/>
              </w:rPr>
              <w:t xml:space="preserve"> mới được ủy quyền ở cấp quốc gia và 4 chương trình đào tạo ở cấp tỉnh;</w:t>
            </w:r>
          </w:p>
          <w:p w14:paraId="3CA32F18" w14:textId="0A8ECFAE"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xml:space="preserve">- 4 khóa </w:t>
            </w:r>
            <w:r w:rsidR="00E82FF9">
              <w:rPr>
                <w:rFonts w:ascii="Calibri" w:hAnsi="Calibri" w:cs="Calibri"/>
                <w:sz w:val="20"/>
                <w:szCs w:val="20"/>
                <w:lang w:val="en-US"/>
              </w:rPr>
              <w:t>đào tạo giảng viên</w:t>
            </w:r>
            <w:r w:rsidR="00E82FF9" w:rsidRPr="008159A5">
              <w:rPr>
                <w:rFonts w:ascii="Calibri" w:hAnsi="Calibri" w:cs="Calibri"/>
                <w:sz w:val="20"/>
                <w:szCs w:val="20"/>
              </w:rPr>
              <w:t xml:space="preserve"> </w:t>
            </w:r>
            <w:r w:rsidR="00C115D8">
              <w:rPr>
                <w:rFonts w:ascii="Calibri" w:hAnsi="Calibri" w:cs="Calibri"/>
                <w:sz w:val="20"/>
                <w:szCs w:val="20"/>
                <w:lang w:val="en-US"/>
              </w:rPr>
              <w:t>HDV du lịch</w:t>
            </w:r>
            <w:r w:rsidRPr="008159A5">
              <w:rPr>
                <w:rFonts w:ascii="Calibri" w:hAnsi="Calibri" w:cs="Calibri"/>
                <w:sz w:val="20"/>
                <w:szCs w:val="20"/>
              </w:rPr>
              <w:t>/ khóa bồi dưỡng hàng năm về chủ đề đa dạng sinh học;</w:t>
            </w:r>
          </w:p>
          <w:p w14:paraId="5B526F9A" w14:textId="77777777" w:rsidR="004F1A34" w:rsidRPr="008159A5" w:rsidRDefault="004F1A34" w:rsidP="006D4665">
            <w:pPr>
              <w:pStyle w:val="ListParagraph"/>
              <w:ind w:left="360"/>
              <w:rPr>
                <w:rFonts w:ascii="Calibri" w:hAnsi="Calibri" w:cs="Calibri"/>
                <w:sz w:val="20"/>
                <w:szCs w:val="20"/>
              </w:rPr>
            </w:pPr>
            <w:r w:rsidRPr="008159A5">
              <w:rPr>
                <w:rFonts w:ascii="Calibri" w:hAnsi="Calibri" w:cs="Calibri"/>
                <w:sz w:val="20"/>
                <w:szCs w:val="20"/>
              </w:rPr>
              <w:t>- 20 khóa đào tạo dành cho hướng dẫn viên chuyên ngành về các chủ đề đa dạng sinh học</w:t>
            </w:r>
          </w:p>
          <w:p w14:paraId="04905684" w14:textId="77777777" w:rsidR="004F1A34" w:rsidRPr="008159A5" w:rsidRDefault="004F1A34" w:rsidP="006D4665">
            <w:pPr>
              <w:pStyle w:val="ListParagraph"/>
              <w:numPr>
                <w:ilvl w:val="0"/>
                <w:numId w:val="36"/>
              </w:numPr>
              <w:rPr>
                <w:rFonts w:ascii="Calibri" w:hAnsi="Calibri" w:cs="Calibri"/>
                <w:bCs/>
                <w:iCs/>
                <w:sz w:val="20"/>
                <w:szCs w:val="20"/>
              </w:rPr>
            </w:pPr>
            <w:r w:rsidRPr="008159A5">
              <w:rPr>
                <w:rFonts w:ascii="Calibri" w:hAnsi="Calibri" w:cs="Calibri"/>
                <w:sz w:val="20"/>
                <w:szCs w:val="20"/>
              </w:rPr>
              <w:t>480 sinh viên tốt nghiệp có chứng chỉ</w:t>
            </w:r>
          </w:p>
        </w:tc>
      </w:tr>
      <w:tr w:rsidR="004F1A34" w:rsidRPr="008159A5" w14:paraId="798A6C34" w14:textId="77777777" w:rsidTr="00200135">
        <w:trPr>
          <w:trHeight w:val="396"/>
          <w:jc w:val="center"/>
        </w:trPr>
        <w:tc>
          <w:tcPr>
            <w:tcW w:w="2605" w:type="dxa"/>
            <w:tcBorders>
              <w:top w:val="single" w:sz="4" w:space="0" w:color="auto"/>
            </w:tcBorders>
            <w:shd w:val="pct12" w:color="auto" w:fill="auto"/>
          </w:tcPr>
          <w:p w14:paraId="19A6C3FC" w14:textId="3FC8F5E0" w:rsidR="004F1A34" w:rsidRPr="008159A5" w:rsidRDefault="00516CE2" w:rsidP="006D4665">
            <w:pPr>
              <w:spacing w:line="240" w:lineRule="auto"/>
              <w:jc w:val="center"/>
              <w:rPr>
                <w:rFonts w:ascii="Calibri" w:hAnsi="Calibri" w:cs="Calibri"/>
                <w:b/>
                <w:bCs/>
                <w:szCs w:val="20"/>
              </w:rPr>
            </w:pPr>
            <w:r>
              <w:rPr>
                <w:rFonts w:ascii="Calibri" w:hAnsi="Calibri" w:cs="Calibri"/>
                <w:b/>
                <w:bCs/>
                <w:szCs w:val="20"/>
              </w:rPr>
              <w:t>Các đầu ra để đạt được</w:t>
            </w:r>
            <w:r w:rsidR="004F1A34" w:rsidRPr="008159A5">
              <w:rPr>
                <w:rFonts w:ascii="Calibri" w:hAnsi="Calibri" w:cs="Calibri"/>
                <w:b/>
                <w:bCs/>
                <w:szCs w:val="20"/>
              </w:rPr>
              <w:t xml:space="preserve"> </w:t>
            </w:r>
            <w:r w:rsidR="00ED07A6">
              <w:rPr>
                <w:rFonts w:ascii="Calibri" w:hAnsi="Calibri" w:cs="Calibri"/>
                <w:b/>
                <w:bCs/>
                <w:szCs w:val="20"/>
              </w:rPr>
              <w:t>Kết quả</w:t>
            </w:r>
            <w:r w:rsidR="004F1A34" w:rsidRPr="008159A5">
              <w:rPr>
                <w:rFonts w:ascii="Calibri" w:hAnsi="Calibri" w:cs="Calibri"/>
                <w:b/>
                <w:bCs/>
                <w:szCs w:val="20"/>
              </w:rPr>
              <w:t xml:space="preserve"> 3</w:t>
            </w:r>
          </w:p>
        </w:tc>
        <w:tc>
          <w:tcPr>
            <w:tcW w:w="11424" w:type="dxa"/>
            <w:gridSpan w:val="4"/>
          </w:tcPr>
          <w:p w14:paraId="2DB96254" w14:textId="39F48E77" w:rsidR="004F1A34" w:rsidRPr="008159A5" w:rsidRDefault="00A4024A" w:rsidP="006D4665">
            <w:pPr>
              <w:spacing w:line="240" w:lineRule="auto"/>
              <w:jc w:val="both"/>
              <w:rPr>
                <w:rFonts w:ascii="Calibri" w:eastAsia="Calibri" w:hAnsi="Calibri" w:cs="Calibri"/>
                <w:bCs/>
                <w:szCs w:val="20"/>
              </w:rPr>
            </w:pPr>
            <w:bookmarkStart w:id="37" w:name="_Hlk9750296"/>
            <w:r>
              <w:rPr>
                <w:rFonts w:ascii="Calibri" w:hAnsi="Calibri" w:cs="Calibri"/>
                <w:b/>
                <w:szCs w:val="20"/>
              </w:rPr>
              <w:t>Đầu ra 3.1</w:t>
            </w:r>
            <w:r w:rsidR="004F1A34" w:rsidRPr="008159A5">
              <w:rPr>
                <w:rFonts w:ascii="Calibri" w:hAnsi="Calibri" w:cs="Calibri"/>
                <w:b/>
                <w:szCs w:val="20"/>
              </w:rPr>
              <w:t xml:space="preserve">: </w:t>
            </w:r>
            <w:r w:rsidR="004F1A34" w:rsidRPr="008159A5">
              <w:rPr>
                <w:rFonts w:ascii="Calibri" w:hAnsi="Calibri" w:cs="Calibri"/>
                <w:szCs w:val="20"/>
              </w:rPr>
              <w:t xml:space="preserve">Vận động chính sách với ngành du lịch và lữ hành để khuyến khích quảng bá du lịch có trách nhiệm </w:t>
            </w:r>
            <w:r w:rsidR="00CF1545">
              <w:rPr>
                <w:rFonts w:ascii="Calibri" w:hAnsi="Calibri" w:cs="Calibri"/>
                <w:szCs w:val="20"/>
              </w:rPr>
              <w:t>dựa vào thiên nhiên</w:t>
            </w:r>
            <w:r w:rsidR="004F1A34" w:rsidRPr="008159A5">
              <w:rPr>
                <w:rFonts w:ascii="Calibri" w:hAnsi="Calibri" w:cs="Calibri"/>
                <w:szCs w:val="20"/>
              </w:rPr>
              <w:t xml:space="preserve"> và bảo tồn đa dạng sinh học.</w:t>
            </w:r>
          </w:p>
          <w:p w14:paraId="3BFE0ACE" w14:textId="32AD0C26"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3.2</w:t>
            </w:r>
            <w:r w:rsidR="004F1A34" w:rsidRPr="008159A5">
              <w:rPr>
                <w:rFonts w:ascii="Calibri" w:hAnsi="Calibri" w:cs="Calibri"/>
                <w:b/>
                <w:szCs w:val="20"/>
              </w:rPr>
              <w:t>:</w:t>
            </w:r>
            <w:r w:rsidR="004F1A34" w:rsidRPr="008159A5">
              <w:rPr>
                <w:rFonts w:ascii="Calibri" w:hAnsi="Calibri" w:cs="Calibri"/>
                <w:bCs/>
                <w:szCs w:val="20"/>
              </w:rPr>
              <w:t xml:space="preserve"> Các sáng kiến ​​và truyền thông thay đổi hành vi và xã hội có mục tiêu cho khách du lịch trong nước và quốc tế nhằm tác động đến việc mua, sử dụng và buôn bán các sản phẩm loài hoang dã bất hợp pháp và thúc đẩy thái độ tích cực hơn đối với loài hoang dã và bảo tồn thiên nhiên.</w:t>
            </w:r>
          </w:p>
          <w:p w14:paraId="1BF155F5" w14:textId="46E3BBE8"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3.3</w:t>
            </w:r>
            <w:r w:rsidR="004F1A34" w:rsidRPr="008159A5">
              <w:rPr>
                <w:rFonts w:ascii="Calibri" w:hAnsi="Calibri" w:cs="Calibri"/>
                <w:b/>
                <w:szCs w:val="20"/>
              </w:rPr>
              <w:t>:</w:t>
            </w:r>
            <w:r w:rsidR="004F1A34" w:rsidRPr="008159A5">
              <w:rPr>
                <w:rFonts w:ascii="Calibri" w:hAnsi="Calibri" w:cs="Calibri"/>
                <w:bCs/>
                <w:szCs w:val="20"/>
              </w:rPr>
              <w:t xml:space="preserve"> Nỗ lực tiếp cận cộng đồng để thay đổi thái độ và tạo ra áp lực xã hội để ngăn chặn nạn săn bắn và buôn bán trái phép động vật hoang dã và nâng cao nhận thức về lợi ích của du lịch </w:t>
            </w:r>
            <w:r w:rsidR="00CF1545">
              <w:rPr>
                <w:rFonts w:ascii="Calibri" w:hAnsi="Calibri" w:cs="Calibri"/>
                <w:bCs/>
                <w:szCs w:val="20"/>
              </w:rPr>
              <w:t>dựa vào thiên nhiên</w:t>
            </w:r>
            <w:r w:rsidR="004F1A34" w:rsidRPr="008159A5">
              <w:rPr>
                <w:rFonts w:ascii="Calibri" w:hAnsi="Calibri" w:cs="Calibri"/>
                <w:bCs/>
                <w:szCs w:val="20"/>
              </w:rPr>
              <w:t xml:space="preserve"> và chi trả cho các dịch vụ môi trường.</w:t>
            </w:r>
          </w:p>
          <w:p w14:paraId="147B58AC" w14:textId="3E289D20"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3.4</w:t>
            </w:r>
            <w:r w:rsidR="004F1A34" w:rsidRPr="008159A5">
              <w:rPr>
                <w:rFonts w:ascii="Calibri" w:hAnsi="Calibri" w:cs="Calibri"/>
                <w:b/>
                <w:szCs w:val="20"/>
              </w:rPr>
              <w:t>:</w:t>
            </w:r>
            <w:r w:rsidR="004F1A34" w:rsidRPr="008159A5">
              <w:rPr>
                <w:rFonts w:ascii="Calibri" w:hAnsi="Calibri" w:cs="Calibri"/>
                <w:bCs/>
                <w:szCs w:val="20"/>
              </w:rPr>
              <w:t xml:space="preserve"> Ngành du lịch và các doanh nghiệp liên quan có thể lồng ghép các biện pháp thực hành thân thiện để tăng cường bảo vệ đa dạng sinh học, nâng cao nhận thức và thay đổi hành vi của du khách, cũng như khuyến khích du khách tham gia vào các hoạt động bảo vệ đa dạng sinh học.</w:t>
            </w:r>
          </w:p>
          <w:bookmarkEnd w:id="37"/>
          <w:p w14:paraId="5B056898" w14:textId="2CB123AE" w:rsidR="004F1A34" w:rsidRPr="008159A5" w:rsidRDefault="00A4024A" w:rsidP="006D4665">
            <w:pPr>
              <w:pStyle w:val="NoSpacing"/>
              <w:rPr>
                <w:rFonts w:ascii="Calibri" w:hAnsi="Calibri" w:cs="Calibri"/>
                <w:szCs w:val="20"/>
              </w:rPr>
            </w:pPr>
            <w:r>
              <w:rPr>
                <w:rFonts w:ascii="Calibri" w:hAnsi="Calibri" w:cs="Calibri"/>
                <w:b/>
                <w:bCs/>
                <w:color w:val="000000"/>
                <w:szCs w:val="20"/>
              </w:rPr>
              <w:t>Đầu ra 3.5</w:t>
            </w:r>
            <w:r w:rsidR="004F1A34" w:rsidRPr="008159A5">
              <w:rPr>
                <w:rFonts w:ascii="Calibri" w:hAnsi="Calibri" w:cs="Calibri"/>
                <w:b/>
                <w:bCs/>
                <w:color w:val="000000"/>
                <w:szCs w:val="20"/>
              </w:rPr>
              <w:t>:</w:t>
            </w:r>
            <w:r w:rsidR="004F1A34" w:rsidRPr="008159A5">
              <w:rPr>
                <w:rFonts w:ascii="Calibri" w:hAnsi="Calibri" w:cs="Calibri"/>
                <w:color w:val="000000"/>
                <w:szCs w:val="20"/>
              </w:rPr>
              <w:t xml:space="preserve"> Tăng cường năng lực thể chế và đào tạo các bên liên quan trong nước và địa phương để tích hợp và lồng ghép đa dạng sinh học vào quy hoạch, giám sát, triển khai và triển khai du lịch </w:t>
            </w:r>
            <w:r w:rsidR="00CF1545">
              <w:rPr>
                <w:rFonts w:ascii="Calibri" w:hAnsi="Calibri" w:cs="Calibri"/>
                <w:color w:val="000000"/>
                <w:szCs w:val="20"/>
              </w:rPr>
              <w:t>dựa vào thiên nhiên</w:t>
            </w:r>
            <w:r w:rsidR="004F1A34" w:rsidRPr="008159A5">
              <w:rPr>
                <w:rFonts w:ascii="Calibri" w:hAnsi="Calibri" w:cs="Calibri"/>
                <w:color w:val="000000"/>
                <w:szCs w:val="20"/>
              </w:rPr>
              <w:t>.</w:t>
            </w:r>
          </w:p>
        </w:tc>
      </w:tr>
      <w:tr w:rsidR="004F1A34" w:rsidRPr="008159A5" w14:paraId="1F9F35F7" w14:textId="77777777" w:rsidTr="00200135">
        <w:trPr>
          <w:trHeight w:val="42"/>
          <w:jc w:val="center"/>
        </w:trPr>
        <w:tc>
          <w:tcPr>
            <w:tcW w:w="2605" w:type="dxa"/>
            <w:tcBorders>
              <w:top w:val="single" w:sz="4" w:space="0" w:color="auto"/>
              <w:left w:val="single" w:sz="4" w:space="0" w:color="auto"/>
              <w:bottom w:val="single" w:sz="4" w:space="0" w:color="auto"/>
              <w:right w:val="single" w:sz="4" w:space="0" w:color="auto"/>
            </w:tcBorders>
            <w:shd w:val="pct12" w:color="auto" w:fill="auto"/>
            <w:vAlign w:val="center"/>
          </w:tcPr>
          <w:p w14:paraId="4E65F0B0" w14:textId="77777777" w:rsidR="004F1A34" w:rsidRPr="008159A5" w:rsidRDefault="004F1A34" w:rsidP="006D4665">
            <w:pPr>
              <w:spacing w:line="240" w:lineRule="auto"/>
              <w:jc w:val="center"/>
              <w:rPr>
                <w:rFonts w:ascii="Calibri" w:hAnsi="Calibri" w:cs="Calibri"/>
                <w:b/>
                <w:bCs/>
                <w:caps/>
                <w:szCs w:val="20"/>
              </w:rPr>
            </w:pPr>
            <w:r w:rsidRPr="008159A5">
              <w:rPr>
                <w:rFonts w:ascii="Calibri" w:hAnsi="Calibri" w:cs="Calibri"/>
                <w:b/>
                <w:bCs/>
                <w:caps/>
                <w:szCs w:val="20"/>
              </w:rPr>
              <w:t>Hợp phần dự án 4</w:t>
            </w:r>
          </w:p>
        </w:tc>
        <w:tc>
          <w:tcPr>
            <w:tcW w:w="11424"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CF7C0F" w14:textId="77777777" w:rsidR="004F1A34" w:rsidRPr="008159A5" w:rsidRDefault="004F1A34" w:rsidP="006D4665">
            <w:pPr>
              <w:spacing w:line="240" w:lineRule="auto"/>
              <w:jc w:val="center"/>
              <w:rPr>
                <w:rFonts w:ascii="Calibri" w:hAnsi="Calibri" w:cs="Calibri"/>
                <w:b/>
                <w:bCs/>
                <w:caps/>
                <w:szCs w:val="20"/>
              </w:rPr>
            </w:pPr>
          </w:p>
          <w:p w14:paraId="2DD72969" w14:textId="74B895CB" w:rsidR="004F1A34" w:rsidRPr="00E82FF9" w:rsidRDefault="004F1A34" w:rsidP="006D4665">
            <w:pPr>
              <w:spacing w:line="240" w:lineRule="auto"/>
              <w:jc w:val="center"/>
              <w:rPr>
                <w:rFonts w:ascii="Calibri" w:hAnsi="Calibri" w:cs="Calibri"/>
                <w:b/>
                <w:bCs/>
                <w:caps/>
                <w:szCs w:val="20"/>
                <w:lang w:val="en-US"/>
              </w:rPr>
            </w:pPr>
            <w:r w:rsidRPr="008159A5">
              <w:rPr>
                <w:rFonts w:ascii="Calibri" w:hAnsi="Calibri" w:cs="Calibri"/>
                <w:b/>
                <w:bCs/>
                <w:caps/>
                <w:szCs w:val="20"/>
              </w:rPr>
              <w:t xml:space="preserve">Phổ biến, quản lý tri thức và </w:t>
            </w:r>
            <w:r w:rsidR="00E82FF9">
              <w:rPr>
                <w:rFonts w:ascii="Calibri" w:hAnsi="Calibri" w:cs="Calibri"/>
                <w:b/>
                <w:bCs/>
                <w:caps/>
                <w:szCs w:val="20"/>
                <w:lang w:val="en-US"/>
              </w:rPr>
              <w:t>GIÁM SÁT VÀ ĐÁNH GIÁ (M&amp;E)</w:t>
            </w:r>
          </w:p>
          <w:p w14:paraId="325C7271" w14:textId="77777777" w:rsidR="004F1A34" w:rsidRPr="008159A5" w:rsidRDefault="004F1A34" w:rsidP="006D4665">
            <w:pPr>
              <w:spacing w:line="240" w:lineRule="auto"/>
              <w:jc w:val="center"/>
              <w:rPr>
                <w:rFonts w:ascii="Calibri" w:hAnsi="Calibri" w:cs="Calibri"/>
              </w:rPr>
            </w:pPr>
          </w:p>
        </w:tc>
      </w:tr>
      <w:tr w:rsidR="004F1A34" w:rsidRPr="008159A5" w14:paraId="4334EFCA" w14:textId="77777777" w:rsidTr="00200135">
        <w:trPr>
          <w:trHeight w:val="416"/>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39E60133" w14:textId="0BDBE400" w:rsidR="004F1A34" w:rsidRPr="008159A5" w:rsidRDefault="00ED07A6" w:rsidP="006D4665">
            <w:pPr>
              <w:spacing w:line="240" w:lineRule="auto"/>
              <w:jc w:val="center"/>
              <w:rPr>
                <w:rFonts w:ascii="Calibri" w:hAnsi="Calibri" w:cs="Calibri"/>
                <w:b/>
                <w:bCs/>
                <w:szCs w:val="20"/>
              </w:rPr>
            </w:pPr>
            <w:r>
              <w:rPr>
                <w:rFonts w:ascii="Calibri" w:hAnsi="Calibri" w:cs="Calibri"/>
                <w:b/>
                <w:bCs/>
                <w:szCs w:val="20"/>
              </w:rPr>
              <w:t>Kết quả</w:t>
            </w:r>
            <w:r w:rsidR="004F1A34" w:rsidRPr="008159A5">
              <w:rPr>
                <w:rFonts w:ascii="Calibri" w:hAnsi="Calibri" w:cs="Calibri"/>
                <w:b/>
                <w:bCs/>
                <w:szCs w:val="20"/>
              </w:rPr>
              <w:t xml:space="preserve"> 4:</w:t>
            </w:r>
          </w:p>
          <w:p w14:paraId="47C8CB68" w14:textId="77777777" w:rsidR="004F1A34" w:rsidRPr="008159A5" w:rsidRDefault="004F1A34" w:rsidP="006D4665">
            <w:pPr>
              <w:spacing w:line="240" w:lineRule="auto"/>
              <w:jc w:val="center"/>
              <w:rPr>
                <w:rFonts w:ascii="Calibri" w:hAnsi="Calibri" w:cs="Calibri"/>
                <w:szCs w:val="20"/>
              </w:rPr>
            </w:pPr>
            <w:r w:rsidRPr="008159A5">
              <w:rPr>
                <w:rFonts w:ascii="Calibri" w:hAnsi="Calibri" w:cs="Calibri"/>
                <w:szCs w:val="20"/>
              </w:rPr>
              <w:t>Nâng cấp và nhân rộng các mô hình du lịch dựa vào thiên nhiên tại Việt Nam thông qua tiếp thị hiệu quả, quản lý tri thức, và giám sát và đánh giá kết quả</w:t>
            </w:r>
          </w:p>
          <w:p w14:paraId="7D30325D"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3D0914F8"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4, Chỉ số 1:</w:t>
            </w:r>
          </w:p>
          <w:p w14:paraId="20763940" w14:textId="5A1D5353"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Số lượng các hạng mục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được cung cấp trên các trang web du lịch Việt Nam, nền tảng đại lý du lịch trực tuyến và hành trình của nhà điều hành tour du lịch</w:t>
            </w:r>
          </w:p>
          <w:p w14:paraId="727F06D7"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b/>
                <w:bCs/>
                <w:color w:val="000000"/>
                <w:szCs w:val="20"/>
              </w:rPr>
              <w:cr/>
            </w:r>
            <w:r w:rsidRPr="008159A5">
              <w:rPr>
                <w:rFonts w:ascii="Calibri" w:hAnsi="Calibri" w:cs="Calibri"/>
                <w:b/>
                <w:bCs/>
                <w:color w:val="000000"/>
                <w:szCs w:val="20"/>
              </w:rPr>
              <w:br/>
            </w:r>
            <w:r w:rsidRPr="008159A5">
              <w:rPr>
                <w:rFonts w:ascii="Calibri" w:hAnsi="Calibri" w:cs="Calibri"/>
                <w:b/>
                <w:bCs/>
                <w:color w:val="000000"/>
                <w:szCs w:val="20"/>
              </w:rPr>
              <w:cr/>
            </w:r>
            <w:r w:rsidRPr="008159A5">
              <w:rPr>
                <w:rFonts w:ascii="Calibri" w:hAnsi="Calibri" w:cs="Calibri"/>
                <w:b/>
                <w:bCs/>
                <w:color w:val="000000"/>
                <w:szCs w:val="20"/>
              </w:rPr>
              <w:br/>
              <w:t>(b) Số lượng khách du lịch tại Việt Nam:</w:t>
            </w:r>
            <w:r w:rsidRPr="008159A5">
              <w:rPr>
                <w:rFonts w:ascii="Calibri" w:hAnsi="Calibri" w:cs="Calibri"/>
                <w:b/>
                <w:bCs/>
                <w:color w:val="000000"/>
                <w:szCs w:val="20"/>
              </w:rPr>
              <w:cr/>
            </w:r>
            <w:r w:rsidRPr="008159A5">
              <w:rPr>
                <w:rFonts w:ascii="Calibri" w:hAnsi="Calibri" w:cs="Calibri"/>
                <w:b/>
                <w:bCs/>
                <w:color w:val="000000"/>
                <w:szCs w:val="20"/>
              </w:rPr>
              <w:br/>
            </w:r>
            <w:r w:rsidRPr="008159A5">
              <w:rPr>
                <w:rFonts w:ascii="Calibri" w:hAnsi="Calibri" w:cs="Calibri"/>
                <w:color w:val="000000"/>
                <w:szCs w:val="20"/>
              </w:rPr>
              <w:t>(b1) quốc tế</w:t>
            </w:r>
            <w:r w:rsidRPr="008159A5">
              <w:rPr>
                <w:rFonts w:ascii="Calibri" w:hAnsi="Calibri" w:cs="Calibri"/>
                <w:color w:val="000000"/>
                <w:szCs w:val="20"/>
              </w:rPr>
              <w:cr/>
            </w:r>
            <w:r w:rsidRPr="008159A5">
              <w:rPr>
                <w:rFonts w:ascii="Calibri" w:hAnsi="Calibri" w:cs="Calibri"/>
                <w:color w:val="000000"/>
                <w:szCs w:val="20"/>
              </w:rPr>
              <w:br/>
              <w:t>(b2) trong nước</w:t>
            </w:r>
          </w:p>
          <w:p w14:paraId="0E3667F6" w14:textId="77777777" w:rsidR="004F1A34" w:rsidRPr="008159A5" w:rsidRDefault="004F1A34" w:rsidP="006D4665">
            <w:pPr>
              <w:spacing w:line="240" w:lineRule="auto"/>
              <w:rPr>
                <w:rFonts w:ascii="Calibri" w:hAnsi="Calibri" w:cs="Calibri"/>
                <w:b/>
                <w:bCs/>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b/>
                <w:bCs/>
                <w:color w:val="000000"/>
                <w:szCs w:val="20"/>
              </w:rPr>
              <w:t>(c) thời gian lưu trú trung bình hàng đêm (chỉ dành cho thương mại):</w:t>
            </w:r>
            <w:r w:rsidRPr="008159A5">
              <w:rPr>
                <w:rFonts w:ascii="Calibri" w:hAnsi="Calibri" w:cs="Calibri"/>
                <w:b/>
                <w:bCs/>
                <w:color w:val="000000"/>
                <w:szCs w:val="20"/>
              </w:rPr>
              <w:cr/>
            </w:r>
            <w:r w:rsidRPr="008159A5">
              <w:rPr>
                <w:rFonts w:ascii="Calibri" w:hAnsi="Calibri" w:cs="Calibri"/>
                <w:b/>
                <w:bCs/>
                <w:color w:val="000000"/>
                <w:szCs w:val="20"/>
              </w:rPr>
              <w:br/>
            </w:r>
            <w:r w:rsidRPr="008159A5">
              <w:rPr>
                <w:rFonts w:ascii="Calibri" w:hAnsi="Calibri" w:cs="Calibri"/>
                <w:color w:val="000000"/>
                <w:szCs w:val="20"/>
              </w:rPr>
              <w:t>(c1) quốc tế</w:t>
            </w:r>
            <w:r w:rsidRPr="008159A5">
              <w:rPr>
                <w:rFonts w:ascii="Calibri" w:hAnsi="Calibri" w:cs="Calibri"/>
                <w:color w:val="000000"/>
                <w:szCs w:val="20"/>
              </w:rPr>
              <w:cr/>
            </w:r>
            <w:r w:rsidRPr="008159A5">
              <w:rPr>
                <w:rFonts w:ascii="Calibri" w:hAnsi="Calibri" w:cs="Calibri"/>
                <w:color w:val="000000"/>
                <w:szCs w:val="20"/>
              </w:rPr>
              <w:br/>
              <w:t>(c2) trong nước</w:t>
            </w:r>
          </w:p>
          <w:p w14:paraId="583EF39A" w14:textId="77777777" w:rsidR="004F1A34" w:rsidRPr="008159A5" w:rsidRDefault="004F1A34" w:rsidP="006D4665">
            <w:pPr>
              <w:spacing w:line="240" w:lineRule="auto"/>
              <w:rPr>
                <w:rFonts w:ascii="Calibri" w:hAnsi="Calibri" w:cs="Calibri"/>
                <w:b/>
                <w:iCs/>
                <w:szCs w:val="20"/>
              </w:rPr>
            </w:pPr>
            <w:r w:rsidRPr="008159A5">
              <w:rPr>
                <w:rFonts w:ascii="Calibri" w:hAnsi="Calibri" w:cs="Calibri"/>
                <w:b/>
                <w:iCs/>
                <w:szCs w:val="20"/>
              </w:rPr>
              <w:t>(d) chi tiêu trung bình mỗi ngày</w:t>
            </w:r>
            <w:r w:rsidRPr="008159A5">
              <w:rPr>
                <w:rFonts w:ascii="Calibri" w:hAnsi="Calibri" w:cs="Calibri"/>
                <w:b/>
                <w:iCs/>
                <w:szCs w:val="20"/>
              </w:rPr>
              <w:cr/>
            </w:r>
            <w:r w:rsidRPr="008159A5">
              <w:rPr>
                <w:rFonts w:ascii="Calibri" w:hAnsi="Calibri" w:cs="Calibri"/>
                <w:b/>
                <w:iCs/>
                <w:szCs w:val="20"/>
              </w:rPr>
              <w:br/>
            </w:r>
            <w:r w:rsidRPr="008159A5">
              <w:rPr>
                <w:rFonts w:ascii="Calibri" w:hAnsi="Calibri" w:cs="Calibri"/>
                <w:bCs/>
                <w:iCs/>
                <w:szCs w:val="20"/>
              </w:rPr>
              <w:t>(d1) quốc tế</w:t>
            </w:r>
            <w:r w:rsidRPr="008159A5">
              <w:rPr>
                <w:rFonts w:ascii="Calibri" w:hAnsi="Calibri" w:cs="Calibri"/>
                <w:b/>
                <w:iCs/>
                <w:szCs w:val="20"/>
              </w:rPr>
              <w:cr/>
            </w:r>
            <w:r w:rsidRPr="008159A5">
              <w:rPr>
                <w:rFonts w:ascii="Calibri" w:hAnsi="Calibri" w:cs="Calibri"/>
                <w:b/>
                <w:iCs/>
                <w:szCs w:val="20"/>
              </w:rPr>
              <w:br/>
            </w:r>
            <w:r w:rsidRPr="008159A5">
              <w:rPr>
                <w:rFonts w:ascii="Calibri" w:hAnsi="Calibri" w:cs="Calibri"/>
                <w:bCs/>
                <w:iCs/>
                <w:szCs w:val="20"/>
              </w:rPr>
              <w:t>(d2) trong nước</w:t>
            </w:r>
            <w:r w:rsidRPr="008159A5">
              <w:rPr>
                <w:rFonts w:ascii="Calibri" w:hAnsi="Calibri" w:cs="Calibri"/>
                <w:b/>
                <w:iCs/>
                <w:szCs w:val="20"/>
              </w:rPr>
              <w:cr/>
            </w:r>
            <w:r w:rsidRPr="008159A5">
              <w:rPr>
                <w:rFonts w:ascii="Calibri" w:hAnsi="Calibri" w:cs="Calibri"/>
                <w:b/>
                <w:iCs/>
                <w:szCs w:val="20"/>
              </w:rPr>
              <w:br/>
            </w:r>
            <w:r w:rsidRPr="008159A5">
              <w:rPr>
                <w:rFonts w:ascii="Calibri" w:hAnsi="Calibri" w:cs="Calibri"/>
                <w:bCs/>
                <w:iCs/>
                <w:szCs w:val="20"/>
              </w:rPr>
              <w:t>(d3) tổng chi tiêu giải trí</w:t>
            </w:r>
          </w:p>
        </w:tc>
        <w:tc>
          <w:tcPr>
            <w:tcW w:w="2457" w:type="dxa"/>
          </w:tcPr>
          <w:p w14:paraId="02142D5F" w14:textId="77777777" w:rsidR="004F1A34" w:rsidRPr="008159A5" w:rsidRDefault="004F1A34" w:rsidP="006D4665">
            <w:pPr>
              <w:spacing w:line="240" w:lineRule="auto"/>
              <w:rPr>
                <w:rFonts w:ascii="Calibri" w:hAnsi="Calibri" w:cs="Calibri"/>
                <w:color w:val="000000"/>
                <w:szCs w:val="20"/>
              </w:rPr>
            </w:pPr>
          </w:p>
          <w:p w14:paraId="5B1D417E" w14:textId="6869A366"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&lt;5% số trang web cung cấp và/hoặc giới thiệu sản phẩm và dịch vụ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tại các vườn quốc gia Việt Nam </w:t>
            </w:r>
          </w:p>
          <w:p w14:paraId="0C667085"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t>(b1) quốc tế = 3,8 triệu</w:t>
            </w:r>
            <w:r w:rsidRPr="008159A5">
              <w:rPr>
                <w:rFonts w:ascii="Calibri" w:hAnsi="Calibri" w:cs="Calibri"/>
                <w:color w:val="000000"/>
                <w:szCs w:val="20"/>
              </w:rPr>
              <w:cr/>
            </w:r>
            <w:r w:rsidRPr="008159A5">
              <w:rPr>
                <w:rFonts w:ascii="Calibri" w:hAnsi="Calibri" w:cs="Calibri"/>
                <w:color w:val="000000"/>
                <w:szCs w:val="20"/>
              </w:rPr>
              <w:br/>
              <w:t>(b2) nội địa = 113 triệu</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(c1) quốc tế = 8 ngày</w:t>
            </w:r>
            <w:r w:rsidRPr="008159A5">
              <w:rPr>
                <w:rFonts w:ascii="Calibri" w:hAnsi="Calibri" w:cs="Calibri"/>
                <w:color w:val="000000"/>
                <w:szCs w:val="20"/>
              </w:rPr>
              <w:cr/>
            </w:r>
            <w:r w:rsidRPr="008159A5">
              <w:rPr>
                <w:rFonts w:ascii="Calibri" w:hAnsi="Calibri" w:cs="Calibri"/>
                <w:color w:val="000000"/>
                <w:szCs w:val="20"/>
              </w:rPr>
              <w:br/>
              <w:t>(c2) nội địa = 3,6 ngày</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 xml:space="preserve">(d1) quốc tế = 117 USD mỗi ngày </w:t>
            </w:r>
            <w:r w:rsidRPr="008159A5">
              <w:rPr>
                <w:rFonts w:ascii="Calibri" w:hAnsi="Calibri" w:cs="Calibri"/>
                <w:color w:val="000000"/>
                <w:szCs w:val="20"/>
              </w:rPr>
              <w:cr/>
            </w:r>
            <w:r w:rsidRPr="008159A5">
              <w:rPr>
                <w:rFonts w:ascii="Calibri" w:hAnsi="Calibri" w:cs="Calibri"/>
                <w:color w:val="000000"/>
                <w:szCs w:val="20"/>
              </w:rPr>
              <w:br/>
              <w:t>(d2) nội địa = 1,15 triệu đồng mỗi ngày</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bCs/>
                <w:iCs/>
                <w:szCs w:val="20"/>
              </w:rPr>
              <w:t>(d3) tổng chi tiêu giải trí = 9,5 triệu USD</w:t>
            </w:r>
          </w:p>
        </w:tc>
        <w:tc>
          <w:tcPr>
            <w:tcW w:w="2457" w:type="dxa"/>
          </w:tcPr>
          <w:p w14:paraId="50F75E74"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(a) 10%</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(b1) quốc tế = 10 triệu</w:t>
            </w:r>
            <w:r w:rsidRPr="008159A5">
              <w:rPr>
                <w:rFonts w:ascii="Calibri" w:hAnsi="Calibri" w:cs="Calibri"/>
                <w:color w:val="000000"/>
                <w:szCs w:val="20"/>
              </w:rPr>
              <w:cr/>
            </w:r>
            <w:r w:rsidRPr="008159A5">
              <w:rPr>
                <w:rFonts w:ascii="Calibri" w:hAnsi="Calibri" w:cs="Calibri"/>
                <w:color w:val="000000"/>
                <w:szCs w:val="20"/>
              </w:rPr>
              <w:br/>
              <w:t>(b2) nội địa = 116 triệu</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(c1) quốc tế = 9 ngày</w:t>
            </w:r>
            <w:r w:rsidRPr="008159A5">
              <w:rPr>
                <w:rFonts w:ascii="Calibri" w:hAnsi="Calibri" w:cs="Calibri"/>
                <w:color w:val="000000"/>
                <w:szCs w:val="20"/>
              </w:rPr>
              <w:cr/>
            </w:r>
            <w:r w:rsidRPr="008159A5">
              <w:rPr>
                <w:rFonts w:ascii="Calibri" w:hAnsi="Calibri" w:cs="Calibri"/>
                <w:color w:val="000000"/>
                <w:szCs w:val="20"/>
              </w:rPr>
              <w:br/>
              <w:t>(c2) nội địa = 4,5 ngày</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(d1) quốc tế = 130 USD mỗi ngày</w:t>
            </w:r>
            <w:r w:rsidRPr="008159A5">
              <w:rPr>
                <w:rFonts w:ascii="Calibri" w:hAnsi="Calibri" w:cs="Calibri"/>
                <w:color w:val="000000"/>
                <w:szCs w:val="20"/>
              </w:rPr>
              <w:cr/>
            </w:r>
            <w:r w:rsidRPr="008159A5">
              <w:rPr>
                <w:rFonts w:ascii="Calibri" w:hAnsi="Calibri" w:cs="Calibri"/>
                <w:color w:val="000000"/>
                <w:szCs w:val="20"/>
              </w:rPr>
              <w:br/>
              <w:t>(d2) nội địa = 1,25 triệu đồng</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bCs/>
                <w:iCs/>
                <w:szCs w:val="20"/>
              </w:rPr>
              <w:t>tổng chi tiêu giải trí mỗi ngày(d3) = 12 triệu USD</w:t>
            </w:r>
          </w:p>
        </w:tc>
        <w:tc>
          <w:tcPr>
            <w:tcW w:w="2457" w:type="dxa"/>
          </w:tcPr>
          <w:p w14:paraId="3CEF7490" w14:textId="77777777" w:rsidR="004F1A34" w:rsidRPr="008159A5" w:rsidRDefault="004F1A34" w:rsidP="006D4665">
            <w:pPr>
              <w:spacing w:line="240" w:lineRule="auto"/>
              <w:rPr>
                <w:rFonts w:ascii="Calibri" w:hAnsi="Calibri" w:cs="Calibri"/>
                <w:color w:val="000000"/>
                <w:szCs w:val="20"/>
              </w:rPr>
            </w:pPr>
          </w:p>
          <w:p w14:paraId="49578BC8" w14:textId="638B9613"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t xml:space="preserve">(a) 20% (1 trong 5 trang web cung cấp và/hoặc giới thiệu sản phẩm và dịch vụ du lịch </w:t>
            </w:r>
            <w:r w:rsidR="00CF1545">
              <w:rPr>
                <w:rFonts w:ascii="Calibri" w:hAnsi="Calibri" w:cs="Calibri"/>
                <w:color w:val="000000"/>
                <w:szCs w:val="20"/>
              </w:rPr>
              <w:t>dựa vào thiên nhiên</w:t>
            </w:r>
            <w:r w:rsidRPr="008159A5">
              <w:rPr>
                <w:rFonts w:ascii="Calibri" w:hAnsi="Calibri" w:cs="Calibri"/>
                <w:color w:val="000000"/>
                <w:szCs w:val="20"/>
              </w:rPr>
              <w:t xml:space="preserve"> tại các vườn quốc gia Việt Nam </w:t>
            </w:r>
          </w:p>
          <w:p w14:paraId="3E9A5ED5" w14:textId="77777777" w:rsidR="004F1A34" w:rsidRPr="008159A5" w:rsidRDefault="004F1A34" w:rsidP="006D4665">
            <w:pPr>
              <w:spacing w:line="240" w:lineRule="auto"/>
              <w:rPr>
                <w:rFonts w:ascii="Calibri" w:hAnsi="Calibri" w:cs="Calibri"/>
                <w:color w:val="000000"/>
                <w:szCs w:val="20"/>
              </w:rPr>
            </w:pPr>
            <w:r w:rsidRPr="008159A5">
              <w:rPr>
                <w:rFonts w:ascii="Calibri" w:hAnsi="Calibri" w:cs="Calibri"/>
                <w:color w:val="000000"/>
                <w:szCs w:val="20"/>
              </w:rPr>
              <w:cr/>
            </w:r>
            <w:r w:rsidRPr="008159A5">
              <w:rPr>
                <w:rFonts w:ascii="Calibri" w:hAnsi="Calibri" w:cs="Calibri"/>
                <w:color w:val="000000"/>
                <w:szCs w:val="20"/>
              </w:rPr>
              <w:br/>
              <w:t>(b1) quốc tế = 20 triệu</w:t>
            </w:r>
            <w:r w:rsidRPr="008159A5">
              <w:rPr>
                <w:rFonts w:ascii="Calibri" w:hAnsi="Calibri" w:cs="Calibri"/>
                <w:color w:val="000000"/>
                <w:szCs w:val="20"/>
              </w:rPr>
              <w:cr/>
            </w:r>
            <w:r w:rsidRPr="008159A5">
              <w:rPr>
                <w:rFonts w:ascii="Calibri" w:hAnsi="Calibri" w:cs="Calibri"/>
                <w:color w:val="000000"/>
                <w:szCs w:val="20"/>
              </w:rPr>
              <w:br/>
              <w:t>(b2) nội địa = 124 triệu</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(c1) quốc tế = 10 ngày</w:t>
            </w:r>
            <w:r w:rsidRPr="008159A5">
              <w:rPr>
                <w:rFonts w:ascii="Calibri" w:hAnsi="Calibri" w:cs="Calibri"/>
                <w:color w:val="000000"/>
                <w:szCs w:val="20"/>
              </w:rPr>
              <w:cr/>
            </w:r>
            <w:r w:rsidRPr="008159A5">
              <w:rPr>
                <w:rFonts w:ascii="Calibri" w:hAnsi="Calibri" w:cs="Calibri"/>
                <w:color w:val="000000"/>
                <w:szCs w:val="20"/>
              </w:rPr>
              <w:br/>
              <w:t>(c2) nội địa = 5 ngày</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color w:val="000000"/>
                <w:szCs w:val="20"/>
              </w:rPr>
              <w:cr/>
            </w:r>
            <w:r w:rsidRPr="008159A5">
              <w:rPr>
                <w:rFonts w:ascii="Calibri" w:hAnsi="Calibri" w:cs="Calibri"/>
                <w:color w:val="000000"/>
                <w:szCs w:val="20"/>
              </w:rPr>
              <w:br/>
              <w:t>(d1) quốc tế = 150 USD mỗi ngày</w:t>
            </w:r>
            <w:r w:rsidRPr="008159A5">
              <w:rPr>
                <w:rFonts w:ascii="Calibri" w:hAnsi="Calibri" w:cs="Calibri"/>
                <w:color w:val="000000"/>
                <w:szCs w:val="20"/>
              </w:rPr>
              <w:cr/>
            </w:r>
            <w:r w:rsidRPr="008159A5">
              <w:rPr>
                <w:rFonts w:ascii="Calibri" w:hAnsi="Calibri" w:cs="Calibri"/>
                <w:color w:val="000000"/>
                <w:szCs w:val="20"/>
              </w:rPr>
              <w:br/>
              <w:t>(d2) nội địa = 1,30 triệu đồng mỗi ngày</w:t>
            </w:r>
            <w:r w:rsidRPr="008159A5">
              <w:rPr>
                <w:rFonts w:ascii="Calibri" w:hAnsi="Calibri" w:cs="Calibri"/>
                <w:color w:val="000000"/>
                <w:szCs w:val="20"/>
              </w:rPr>
              <w:cr/>
            </w:r>
            <w:r w:rsidRPr="008159A5">
              <w:rPr>
                <w:rFonts w:ascii="Calibri" w:hAnsi="Calibri" w:cs="Calibri"/>
                <w:color w:val="000000"/>
                <w:szCs w:val="20"/>
              </w:rPr>
              <w:br/>
            </w:r>
            <w:r w:rsidRPr="008159A5">
              <w:rPr>
                <w:rFonts w:ascii="Calibri" w:hAnsi="Calibri" w:cs="Calibri"/>
                <w:bCs/>
                <w:iCs/>
                <w:szCs w:val="20"/>
              </w:rPr>
              <w:t>(d3) tổng chi tiêu giải trí = 20 triệu USD</w:t>
            </w:r>
          </w:p>
        </w:tc>
      </w:tr>
      <w:tr w:rsidR="004F1A34" w:rsidRPr="008159A5" w14:paraId="1382009F" w14:textId="77777777" w:rsidTr="00200135">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60DFED20"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0998CF2D"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4, Chỉ số 2:</w:t>
            </w:r>
          </w:p>
          <w:p w14:paraId="4650B010" w14:textId="1151541F"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Bài học thực tiễn được xây dựng, phổ biến và áp dụng, bao gồm lồng ghép giới và lợi ích văn hoá- xã hội trong du lịch </w:t>
            </w:r>
            <w:r w:rsidR="00CF1545">
              <w:rPr>
                <w:rFonts w:ascii="Calibri" w:hAnsi="Calibri" w:cs="Calibri"/>
                <w:bCs/>
                <w:iCs/>
                <w:szCs w:val="20"/>
              </w:rPr>
              <w:t>dựa vào thiên nhiên</w:t>
            </w:r>
            <w:r w:rsidRPr="008159A5">
              <w:rPr>
                <w:rFonts w:ascii="Calibri" w:hAnsi="Calibri" w:cs="Calibri"/>
                <w:bCs/>
                <w:iCs/>
                <w:szCs w:val="20"/>
              </w:rPr>
              <w:t xml:space="preserve"> </w:t>
            </w:r>
          </w:p>
          <w:p w14:paraId="207F30ED" w14:textId="77777777" w:rsidR="004F1A34" w:rsidRPr="008159A5" w:rsidRDefault="004F1A34" w:rsidP="006D4665">
            <w:pPr>
              <w:spacing w:line="240" w:lineRule="auto"/>
              <w:rPr>
                <w:rFonts w:ascii="Calibri" w:hAnsi="Calibri" w:cs="Calibri"/>
                <w:bCs/>
                <w:iCs/>
                <w:szCs w:val="20"/>
              </w:rPr>
            </w:pPr>
          </w:p>
          <w:p w14:paraId="4A84C924"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szCs w:val="20"/>
              </w:rPr>
              <w:t>(a) Bài học thực tiễn được xây dựng, phổ biến</w:t>
            </w:r>
            <w:r w:rsidRPr="008159A5">
              <w:rPr>
                <w:rFonts w:ascii="Calibri" w:hAnsi="Calibri" w:cs="Calibri"/>
                <w:bCs/>
                <w:szCs w:val="20"/>
              </w:rPr>
              <w:cr/>
            </w:r>
            <w:r w:rsidRPr="008159A5">
              <w:rPr>
                <w:rFonts w:ascii="Calibri" w:hAnsi="Calibri" w:cs="Calibri"/>
                <w:bCs/>
                <w:szCs w:val="20"/>
              </w:rPr>
              <w:br/>
              <w:t>(b) Sách hướng dẫn và sổ tay</w:t>
            </w:r>
          </w:p>
        </w:tc>
        <w:tc>
          <w:tcPr>
            <w:tcW w:w="2457" w:type="dxa"/>
          </w:tcPr>
          <w:p w14:paraId="63254A22"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0</w:t>
            </w:r>
          </w:p>
          <w:p w14:paraId="2899F550"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0</w:t>
            </w:r>
          </w:p>
          <w:p w14:paraId="3564B450" w14:textId="77777777" w:rsidR="004F1A34" w:rsidRPr="008159A5" w:rsidRDefault="004F1A34" w:rsidP="006D4665">
            <w:pPr>
              <w:spacing w:line="240" w:lineRule="auto"/>
              <w:rPr>
                <w:rFonts w:ascii="Calibri" w:hAnsi="Calibri" w:cs="Calibri"/>
                <w:szCs w:val="20"/>
              </w:rPr>
            </w:pPr>
          </w:p>
        </w:tc>
        <w:tc>
          <w:tcPr>
            <w:tcW w:w="2457" w:type="dxa"/>
          </w:tcPr>
          <w:p w14:paraId="73662804"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2</w:t>
            </w:r>
          </w:p>
          <w:p w14:paraId="311A222E"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1</w:t>
            </w:r>
          </w:p>
          <w:p w14:paraId="529E1AF2" w14:textId="77777777" w:rsidR="004F1A34" w:rsidRPr="008159A5" w:rsidRDefault="004F1A34" w:rsidP="006D4665">
            <w:pPr>
              <w:spacing w:line="240" w:lineRule="auto"/>
              <w:rPr>
                <w:rFonts w:ascii="Calibri" w:hAnsi="Calibri" w:cs="Calibri"/>
                <w:szCs w:val="20"/>
              </w:rPr>
            </w:pPr>
          </w:p>
        </w:tc>
        <w:tc>
          <w:tcPr>
            <w:tcW w:w="2457" w:type="dxa"/>
          </w:tcPr>
          <w:p w14:paraId="167CA6C2"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6</w:t>
            </w:r>
          </w:p>
          <w:p w14:paraId="47162915"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4</w:t>
            </w:r>
          </w:p>
          <w:p w14:paraId="3832E4D8" w14:textId="77777777" w:rsidR="004F1A34" w:rsidRPr="008159A5" w:rsidRDefault="004F1A34" w:rsidP="006D4665">
            <w:pPr>
              <w:spacing w:line="240" w:lineRule="auto"/>
              <w:rPr>
                <w:rFonts w:ascii="Calibri" w:hAnsi="Calibri" w:cs="Calibri"/>
                <w:szCs w:val="20"/>
              </w:rPr>
            </w:pPr>
          </w:p>
        </w:tc>
      </w:tr>
      <w:tr w:rsidR="004F1A34" w:rsidRPr="008159A5" w14:paraId="2A1822FB" w14:textId="77777777" w:rsidTr="00200135">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7D5E988B" w14:textId="77777777" w:rsidR="004F1A34" w:rsidRPr="008159A5" w:rsidRDefault="004F1A34" w:rsidP="006D4665">
            <w:pPr>
              <w:spacing w:line="240" w:lineRule="auto"/>
              <w:jc w:val="center"/>
              <w:rPr>
                <w:rFonts w:ascii="Calibri" w:hAnsi="Calibri" w:cs="Calibri"/>
                <w:b/>
                <w:bCs/>
                <w:szCs w:val="20"/>
              </w:rPr>
            </w:pPr>
          </w:p>
        </w:tc>
        <w:tc>
          <w:tcPr>
            <w:tcW w:w="4053" w:type="dxa"/>
            <w:tcBorders>
              <w:left w:val="single" w:sz="4" w:space="0" w:color="auto"/>
            </w:tcBorders>
          </w:tcPr>
          <w:p w14:paraId="310F02F5" w14:textId="77777777" w:rsidR="004F1A34" w:rsidRPr="008159A5" w:rsidRDefault="004F1A34" w:rsidP="006D4665">
            <w:pPr>
              <w:spacing w:line="240" w:lineRule="auto"/>
              <w:rPr>
                <w:rFonts w:ascii="Calibri" w:hAnsi="Calibri" w:cs="Calibri"/>
                <w:bCs/>
                <w:szCs w:val="20"/>
                <w:u w:val="single"/>
              </w:rPr>
            </w:pPr>
            <w:r w:rsidRPr="008159A5">
              <w:rPr>
                <w:rFonts w:ascii="Calibri" w:hAnsi="Calibri" w:cs="Calibri"/>
                <w:bCs/>
                <w:i/>
                <w:szCs w:val="20"/>
                <w:u w:val="single"/>
              </w:rPr>
              <w:t>Kết quả 4, Chỉ số 3:</w:t>
            </w:r>
          </w:p>
          <w:p w14:paraId="27F15197"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 xml:space="preserve">(a) Chiến lược nhân rộng được xây dựng và phổ biến dựa vào bài học thu được từ dự án </w:t>
            </w:r>
          </w:p>
          <w:p w14:paraId="6FD3C680" w14:textId="77777777" w:rsidR="004F1A34" w:rsidRPr="008159A5" w:rsidRDefault="004F1A34" w:rsidP="006D4665">
            <w:pPr>
              <w:spacing w:line="240" w:lineRule="auto"/>
              <w:rPr>
                <w:rFonts w:ascii="Calibri" w:hAnsi="Calibri" w:cs="Calibri"/>
                <w:bCs/>
                <w:iCs/>
                <w:szCs w:val="20"/>
              </w:rPr>
            </w:pPr>
            <w:r w:rsidRPr="008159A5">
              <w:rPr>
                <w:rFonts w:ascii="Calibri" w:hAnsi="Calibri" w:cs="Calibri"/>
                <w:bCs/>
                <w:iCs/>
                <w:szCs w:val="20"/>
              </w:rPr>
              <w:t>(b) Bộ chỉ số để đánh giá hiệu quả quản lý tại các KBT mục tiêu được áp dụng thí điểm tại các VQG, Khu dự trữ TN/Di sản TN bổ sung</w:t>
            </w:r>
          </w:p>
        </w:tc>
        <w:tc>
          <w:tcPr>
            <w:tcW w:w="2457" w:type="dxa"/>
          </w:tcPr>
          <w:p w14:paraId="2A7302A1"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0</w:t>
            </w:r>
          </w:p>
          <w:p w14:paraId="1938A425"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0</w:t>
            </w:r>
          </w:p>
        </w:tc>
        <w:tc>
          <w:tcPr>
            <w:tcW w:w="2457" w:type="dxa"/>
          </w:tcPr>
          <w:p w14:paraId="2CFDE820"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0</w:t>
            </w:r>
          </w:p>
          <w:p w14:paraId="23BECE72"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t>(b) 1</w:t>
            </w:r>
          </w:p>
        </w:tc>
        <w:tc>
          <w:tcPr>
            <w:tcW w:w="2457" w:type="dxa"/>
          </w:tcPr>
          <w:p w14:paraId="6A02B571" w14:textId="77777777" w:rsidR="004F1A34" w:rsidRPr="008159A5" w:rsidRDefault="004F1A34" w:rsidP="006D4665">
            <w:pPr>
              <w:spacing w:line="240" w:lineRule="auto"/>
              <w:rPr>
                <w:rFonts w:ascii="Calibri" w:hAnsi="Calibri" w:cs="Calibri"/>
                <w:szCs w:val="20"/>
              </w:rPr>
            </w:pPr>
            <w:r w:rsidRPr="008159A5">
              <w:rPr>
                <w:rFonts w:ascii="Calibri" w:hAnsi="Calibri" w:cs="Calibri"/>
                <w:szCs w:val="20"/>
              </w:rPr>
              <w:cr/>
            </w:r>
            <w:r w:rsidRPr="008159A5">
              <w:rPr>
                <w:rFonts w:ascii="Calibri" w:hAnsi="Calibri" w:cs="Calibri"/>
                <w:szCs w:val="20"/>
              </w:rPr>
              <w:br/>
            </w:r>
            <w:r w:rsidRPr="008159A5">
              <w:rPr>
                <w:rFonts w:ascii="Calibri" w:hAnsi="Calibri" w:cs="Calibri"/>
                <w:szCs w:val="20"/>
              </w:rPr>
              <w:cr/>
            </w:r>
            <w:r w:rsidRPr="008159A5">
              <w:rPr>
                <w:rFonts w:ascii="Calibri" w:hAnsi="Calibri" w:cs="Calibri"/>
                <w:szCs w:val="20"/>
              </w:rPr>
              <w:br/>
              <w:t>(a) 2</w:t>
            </w:r>
          </w:p>
          <w:p w14:paraId="04F79B94" w14:textId="77777777" w:rsidR="004F1A34" w:rsidRPr="008159A5" w:rsidRDefault="004F1A34" w:rsidP="006D4665">
            <w:pPr>
              <w:spacing w:line="240" w:lineRule="auto"/>
              <w:rPr>
                <w:rFonts w:ascii="Calibri" w:hAnsi="Calibri" w:cs="Calibri"/>
                <w:szCs w:val="20"/>
                <w:highlight w:val="yellow"/>
              </w:rPr>
            </w:pPr>
            <w:r w:rsidRPr="008159A5">
              <w:rPr>
                <w:rFonts w:ascii="Calibri" w:hAnsi="Calibri" w:cs="Calibri"/>
                <w:szCs w:val="20"/>
              </w:rPr>
              <w:t>(b) 5</w:t>
            </w:r>
            <w:r w:rsidRPr="008159A5">
              <w:rPr>
                <w:rFonts w:ascii="Calibri" w:hAnsi="Calibri" w:cs="Calibri"/>
                <w:color w:val="000000"/>
                <w:szCs w:val="20"/>
              </w:rPr>
              <w:t xml:space="preserve"> </w:t>
            </w:r>
          </w:p>
        </w:tc>
      </w:tr>
      <w:tr w:rsidR="004F1A34" w:rsidRPr="008159A5" w14:paraId="129DE41E" w14:textId="77777777" w:rsidTr="00200135">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7B02C315" w14:textId="1CF01AF9" w:rsidR="004F1A34" w:rsidRPr="008159A5" w:rsidRDefault="00516CE2" w:rsidP="006D4665">
            <w:pPr>
              <w:spacing w:line="240" w:lineRule="auto"/>
              <w:jc w:val="center"/>
              <w:rPr>
                <w:rFonts w:ascii="Calibri" w:hAnsi="Calibri" w:cs="Calibri"/>
                <w:b/>
                <w:bCs/>
                <w:szCs w:val="20"/>
              </w:rPr>
            </w:pPr>
            <w:r>
              <w:rPr>
                <w:rFonts w:ascii="Calibri" w:hAnsi="Calibri" w:cs="Calibri"/>
                <w:b/>
                <w:bCs/>
                <w:szCs w:val="20"/>
              </w:rPr>
              <w:t>Các đầu ra để đạt được</w:t>
            </w:r>
            <w:r w:rsidR="004F1A34" w:rsidRPr="008159A5">
              <w:rPr>
                <w:rFonts w:ascii="Calibri" w:hAnsi="Calibri" w:cs="Calibri"/>
                <w:b/>
                <w:bCs/>
                <w:szCs w:val="20"/>
              </w:rPr>
              <w:t xml:space="preserve"> </w:t>
            </w:r>
            <w:r w:rsidR="00ED07A6">
              <w:rPr>
                <w:rFonts w:ascii="Calibri" w:hAnsi="Calibri" w:cs="Calibri"/>
                <w:b/>
                <w:bCs/>
                <w:szCs w:val="20"/>
              </w:rPr>
              <w:t>Kết quả</w:t>
            </w:r>
            <w:r w:rsidR="004F1A34" w:rsidRPr="008159A5">
              <w:rPr>
                <w:rFonts w:ascii="Calibri" w:hAnsi="Calibri" w:cs="Calibri"/>
                <w:b/>
                <w:bCs/>
                <w:szCs w:val="20"/>
              </w:rPr>
              <w:t xml:space="preserve"> 4</w:t>
            </w:r>
          </w:p>
        </w:tc>
        <w:tc>
          <w:tcPr>
            <w:tcW w:w="11424" w:type="dxa"/>
            <w:gridSpan w:val="4"/>
            <w:tcBorders>
              <w:left w:val="single" w:sz="4" w:space="0" w:color="auto"/>
            </w:tcBorders>
          </w:tcPr>
          <w:p w14:paraId="3402FCE8" w14:textId="6C226CEF"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4.1</w:t>
            </w:r>
            <w:r w:rsidR="004F1A34" w:rsidRPr="008159A5">
              <w:rPr>
                <w:rFonts w:ascii="Calibri" w:hAnsi="Calibri" w:cs="Calibri"/>
                <w:bCs/>
                <w:szCs w:val="20"/>
              </w:rPr>
              <w:t xml:space="preserve">: Phát triển và phổ biến chiến lược tiếp thị và tài liệu thông tin về nỗ lực thúc đẩy chất lượng và sự đa dạng của du lịch </w:t>
            </w:r>
            <w:r w:rsidR="00CF1545">
              <w:rPr>
                <w:rFonts w:ascii="Calibri" w:hAnsi="Calibri" w:cs="Calibri"/>
                <w:bCs/>
                <w:szCs w:val="20"/>
              </w:rPr>
              <w:t>dựa vào thiên nhiên</w:t>
            </w:r>
            <w:r w:rsidR="004F1A34" w:rsidRPr="008159A5">
              <w:rPr>
                <w:rFonts w:ascii="Calibri" w:hAnsi="Calibri" w:cs="Calibri"/>
                <w:bCs/>
                <w:szCs w:val="20"/>
              </w:rPr>
              <w:t xml:space="preserve"> tại các KBT thực nghiệm trên các diễn đàn du lịch Việt Nam và thế giới.  </w:t>
            </w:r>
          </w:p>
          <w:p w14:paraId="71AD28EB" w14:textId="186EC24F"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4.2</w:t>
            </w:r>
            <w:r w:rsidR="004F1A34" w:rsidRPr="008159A5">
              <w:rPr>
                <w:rFonts w:ascii="Calibri" w:hAnsi="Calibri" w:cs="Calibri"/>
                <w:b/>
                <w:szCs w:val="20"/>
              </w:rPr>
              <w:t>:</w:t>
            </w:r>
            <w:r w:rsidR="004F1A34" w:rsidRPr="008159A5">
              <w:rPr>
                <w:rFonts w:ascii="Calibri" w:hAnsi="Calibri" w:cs="Calibri"/>
                <w:bCs/>
                <w:szCs w:val="20"/>
              </w:rPr>
              <w:t xml:space="preserve"> Phát triển nền tảng trao đổi kiến thức nhằm chia sẻ kinh nghiệm, nhân rộng các mô hình quản lý và quy hoạch du lịch </w:t>
            </w:r>
            <w:r w:rsidR="00CF1545">
              <w:rPr>
                <w:rFonts w:ascii="Calibri" w:hAnsi="Calibri" w:cs="Calibri"/>
                <w:bCs/>
                <w:szCs w:val="20"/>
              </w:rPr>
              <w:t>dựa vào thiên nhiên</w:t>
            </w:r>
            <w:r w:rsidR="004F1A34" w:rsidRPr="008159A5">
              <w:rPr>
                <w:rFonts w:ascii="Calibri" w:hAnsi="Calibri" w:cs="Calibri"/>
                <w:bCs/>
                <w:szCs w:val="20"/>
              </w:rPr>
              <w:t>.</w:t>
            </w:r>
          </w:p>
          <w:p w14:paraId="1B07BB01" w14:textId="1EF8BCB4" w:rsidR="004F1A34" w:rsidRPr="008159A5" w:rsidRDefault="00A4024A" w:rsidP="006D4665">
            <w:pPr>
              <w:spacing w:line="240" w:lineRule="auto"/>
              <w:jc w:val="both"/>
              <w:rPr>
                <w:rFonts w:ascii="Calibri" w:eastAsia="Calibri" w:hAnsi="Calibri" w:cs="Calibri"/>
                <w:bCs/>
                <w:szCs w:val="20"/>
              </w:rPr>
            </w:pPr>
            <w:r>
              <w:rPr>
                <w:rFonts w:ascii="Calibri" w:hAnsi="Calibri" w:cs="Calibri"/>
                <w:b/>
                <w:szCs w:val="20"/>
              </w:rPr>
              <w:t>Đầu ra 4.3</w:t>
            </w:r>
            <w:r w:rsidR="004F1A34" w:rsidRPr="008159A5">
              <w:rPr>
                <w:rFonts w:ascii="Calibri" w:hAnsi="Calibri" w:cs="Calibri"/>
                <w:b/>
                <w:szCs w:val="20"/>
              </w:rPr>
              <w:t xml:space="preserve">: </w:t>
            </w:r>
            <w:r w:rsidR="004F1A34" w:rsidRPr="008159A5">
              <w:rPr>
                <w:rFonts w:ascii="Calibri" w:hAnsi="Calibri" w:cs="Calibri"/>
                <w:bCs/>
                <w:szCs w:val="20"/>
              </w:rPr>
              <w:t xml:space="preserve">Hệ thống </w:t>
            </w:r>
            <w:r w:rsidR="00E82FF9">
              <w:rPr>
                <w:rFonts w:ascii="Calibri" w:hAnsi="Calibri" w:cs="Calibri"/>
                <w:bCs/>
                <w:szCs w:val="20"/>
              </w:rPr>
              <w:t>Giám sát &amp; đánh giá</w:t>
            </w:r>
            <w:r w:rsidR="004F1A34" w:rsidRPr="008159A5">
              <w:rPr>
                <w:rFonts w:ascii="Calibri" w:hAnsi="Calibri" w:cs="Calibri"/>
                <w:bCs/>
                <w:szCs w:val="20"/>
              </w:rPr>
              <w:t xml:space="preserve"> kết hợp lồng ghép giới và các biện pháp bảo đảm an toàn, được xây dựng và triển khai cho mục đích quản lý thích ứng.</w:t>
            </w:r>
          </w:p>
        </w:tc>
      </w:tr>
      <w:bookmarkEnd w:id="35"/>
    </w:tbl>
    <w:p w14:paraId="4E4502B4" w14:textId="77777777" w:rsidR="004F1A34" w:rsidRPr="008159A5" w:rsidRDefault="004F1A34" w:rsidP="006D4665">
      <w:pPr>
        <w:spacing w:after="60" w:line="240" w:lineRule="auto"/>
        <w:jc w:val="both"/>
        <w:rPr>
          <w:rFonts w:ascii="Calibri" w:eastAsia="SimSun" w:hAnsi="Calibri" w:cs="Calibri"/>
          <w:szCs w:val="24"/>
        </w:rPr>
      </w:pPr>
    </w:p>
    <w:p w14:paraId="488588E2" w14:textId="77777777" w:rsidR="004F1A34" w:rsidRPr="008159A5" w:rsidRDefault="004F1A34"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8"/>
        </w:rPr>
        <w:sectPr w:rsidR="004F1A34" w:rsidRPr="008159A5" w:rsidSect="006A7E86">
          <w:pgSz w:w="15840" w:h="12240" w:orient="landscape" w:code="1"/>
          <w:pgMar w:top="1440" w:right="1440" w:bottom="1440" w:left="1440" w:header="720" w:footer="431" w:gutter="0"/>
          <w:cols w:space="708"/>
          <w:titlePg/>
          <w:docGrid w:linePitch="360"/>
        </w:sectPr>
      </w:pPr>
      <w:bookmarkStart w:id="38" w:name="_Toc207800914"/>
      <w:bookmarkStart w:id="39" w:name="_Toc407785522"/>
      <w:bookmarkEnd w:id="32"/>
    </w:p>
    <w:p w14:paraId="45E1299B" w14:textId="28FDFE83" w:rsidR="004F1A34" w:rsidRPr="008159A5" w:rsidRDefault="004F1A34"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8"/>
        </w:rPr>
      </w:pPr>
      <w:bookmarkStart w:id="40" w:name="_Toc105241512"/>
      <w:bookmarkStart w:id="41" w:name="_Toc107758652"/>
      <w:r w:rsidRPr="008159A5">
        <w:rPr>
          <w:rFonts w:ascii="Calibri" w:hAnsi="Calibri" w:cs="Calibri"/>
          <w:b/>
          <w:smallCaps/>
          <w:sz w:val="28"/>
          <w:szCs w:val="28"/>
        </w:rPr>
        <w:t xml:space="preserve">VI. Kế hoạch </w:t>
      </w:r>
      <w:r w:rsidR="00E82FF9">
        <w:rPr>
          <w:rFonts w:ascii="Calibri" w:hAnsi="Calibri" w:cs="Calibri"/>
          <w:b/>
          <w:smallCaps/>
          <w:sz w:val="28"/>
          <w:szCs w:val="28"/>
          <w:lang w:val="en-US"/>
        </w:rPr>
        <w:t>giám sát</w:t>
      </w:r>
      <w:r w:rsidRPr="008159A5">
        <w:rPr>
          <w:rFonts w:ascii="Calibri" w:hAnsi="Calibri" w:cs="Calibri"/>
          <w:b/>
          <w:smallCaps/>
          <w:sz w:val="28"/>
          <w:szCs w:val="28"/>
        </w:rPr>
        <w:t xml:space="preserve"> và đánh giá (M&amp;E)</w:t>
      </w:r>
      <w:bookmarkEnd w:id="40"/>
      <w:bookmarkEnd w:id="41"/>
    </w:p>
    <w:p w14:paraId="6A06018A" w14:textId="77777777" w:rsidR="004F1A34" w:rsidRPr="008159A5" w:rsidRDefault="004F1A34" w:rsidP="006D4665">
      <w:pPr>
        <w:spacing w:after="0" w:line="240" w:lineRule="auto"/>
        <w:rPr>
          <w:rFonts w:ascii="Calibri" w:eastAsia="SimSun" w:hAnsi="Calibri" w:cs="Calibri"/>
          <w:b/>
          <w:iCs/>
          <w:noProof/>
          <w:szCs w:val="20"/>
          <w:lang w:eastAsia="zh-CN"/>
        </w:rPr>
      </w:pPr>
    </w:p>
    <w:p w14:paraId="0375E9FF" w14:textId="5D7EDB59"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Kết quả dự án, các chỉ số tương ứng và chỉ tiêu giữa kỳ và cuối kỳ của dự án trong khung kết quả dự án sẽ được </w:t>
      </w:r>
      <w:r w:rsidR="00A6033D">
        <w:rPr>
          <w:rFonts w:ascii="Calibri" w:hAnsi="Calibri" w:cs="Calibri"/>
        </w:rPr>
        <w:t>giám sát</w:t>
      </w:r>
      <w:r w:rsidRPr="008159A5">
        <w:rPr>
          <w:rFonts w:ascii="Calibri" w:hAnsi="Calibri" w:cs="Calibri"/>
        </w:rPr>
        <w:t xml:space="preserve"> hàng năm và đánh giá định kỳ trong quá trình thực hiện dự án. Nếu dữ liệu cơ sở cho một số chỉ số kết quả hiện không có sẵn, thì dữ liệu đó sẽ được thu thập trong năm đầu tiên của dự án. Bảng X </w:t>
      </w:r>
      <w:r w:rsidR="00A6033D">
        <w:rPr>
          <w:rFonts w:ascii="Calibri" w:hAnsi="Calibri" w:cs="Calibri"/>
          <w:lang w:val="en-US"/>
        </w:rPr>
        <w:t>thể hiện</w:t>
      </w:r>
      <w:r w:rsidRPr="008159A5">
        <w:rPr>
          <w:rFonts w:ascii="Calibri" w:hAnsi="Calibri" w:cs="Calibri"/>
        </w:rPr>
        <w:t xml:space="preserve"> Kế hoạch </w:t>
      </w:r>
      <w:r w:rsidR="00A6033D">
        <w:rPr>
          <w:rFonts w:ascii="Calibri" w:hAnsi="Calibri" w:cs="Calibri"/>
        </w:rPr>
        <w:t>giám sát</w:t>
      </w:r>
      <w:r w:rsidRPr="008159A5">
        <w:rPr>
          <w:rFonts w:ascii="Calibri" w:hAnsi="Calibri" w:cs="Calibri"/>
        </w:rPr>
        <w:t xml:space="preserve"> nêu rõ vai trò, nhiệm vụ và tần suất giám sát kết quả dự án. </w:t>
      </w:r>
    </w:p>
    <w:p w14:paraId="5D9E8D76" w14:textId="77777777" w:rsidR="004F1A34" w:rsidRPr="008159A5" w:rsidRDefault="004F1A34" w:rsidP="006D4665">
      <w:pPr>
        <w:pStyle w:val="numberedparagraph"/>
        <w:spacing w:line="240" w:lineRule="auto"/>
        <w:rPr>
          <w:rStyle w:val="Hyperlink"/>
          <w:rFonts w:ascii="Calibri" w:hAnsi="Calibri" w:cs="Calibri"/>
          <w:b/>
          <w:bCs/>
          <w:iCs/>
        </w:rPr>
      </w:pPr>
      <w:r w:rsidRPr="008159A5">
        <w:rPr>
          <w:rFonts w:ascii="Calibri" w:hAnsi="Calibri" w:cs="Calibri"/>
        </w:rPr>
        <w:t xml:space="preserve">Việc giám sát và đánh giá ở cấp độ dự án sẽ được thực hiện theo các quy định của UNDP như được quy định trong Chính sách đánh giá của </w:t>
      </w:r>
      <w:hyperlink r:id="rId55" w:history="1">
        <w:r w:rsidRPr="008159A5">
          <w:rPr>
            <w:rStyle w:val="Hyperlink"/>
            <w:rFonts w:ascii="Calibri" w:hAnsi="Calibri" w:cs="Calibri"/>
          </w:rPr>
          <w:t>Chương trình Phát triển Liên Hợp Quốc được nêu trong POPP</w:t>
        </w:r>
      </w:hyperlink>
      <w:r w:rsidRPr="008159A5">
        <w:rPr>
          <w:rFonts w:ascii="Calibri" w:hAnsi="Calibri" w:cs="Calibri"/>
        </w:rPr>
        <w:t xml:space="preserve"> </w:t>
      </w:r>
      <w:r w:rsidRPr="008159A5">
        <w:rPr>
          <w:rStyle w:val="Hyperlink"/>
          <w:rFonts w:ascii="Calibri" w:hAnsi="Calibri" w:cs="Calibri"/>
          <w:color w:val="auto"/>
          <w:u w:val="none"/>
        </w:rPr>
        <w:t xml:space="preserve">và </w:t>
      </w:r>
      <w:hyperlink r:id="rId56" w:history="1">
        <w:r w:rsidRPr="008159A5">
          <w:rPr>
            <w:rStyle w:val="Hyperlink"/>
            <w:rFonts w:ascii="Calibri" w:hAnsi="Calibri" w:cs="Calibri"/>
          </w:rPr>
          <w:t>UNDP</w:t>
        </w:r>
      </w:hyperlink>
      <w:r w:rsidRPr="008159A5">
        <w:rPr>
          <w:rStyle w:val="Hyperlink"/>
          <w:rFonts w:ascii="Calibri" w:hAnsi="Calibri" w:cs="Calibri"/>
          <w:color w:val="auto"/>
          <w:u w:val="none"/>
        </w:rPr>
        <w:t xml:space="preserve">. </w:t>
      </w:r>
      <w:r w:rsidRPr="008159A5">
        <w:rPr>
          <w:rStyle w:val="Hyperlink"/>
          <w:rFonts w:ascii="Calibri" w:hAnsi="Calibri" w:cs="Calibri"/>
          <w:b/>
          <w:bCs/>
          <w:color w:val="auto"/>
        </w:rPr>
        <w:t xml:space="preserve">Văn phòng Quốc gia UNDP chịu trách nhiệm đảm bảo tuân thủ đầy đủ tất cả mọi yêu cầu về giám sát, đảm bảo chất lượng, quản lý rủi ro và đánh giá dự án của UNDP. </w:t>
      </w:r>
    </w:p>
    <w:p w14:paraId="26A5E00E" w14:textId="22F702C1"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Yêu cầu bổ sung bắt buộc về M&amp;E cụ thể của GEF sẽ được thực hiện theo </w:t>
      </w:r>
      <w:hyperlink r:id="rId57" w:history="1">
        <w:r w:rsidRPr="008159A5">
          <w:rPr>
            <w:rStyle w:val="Hyperlink"/>
            <w:rFonts w:ascii="Calibri" w:hAnsi="Calibri" w:cs="Calibri"/>
          </w:rPr>
          <w:t xml:space="preserve">Chính sách giám sát </w:t>
        </w:r>
      </w:hyperlink>
      <w:r w:rsidRPr="008159A5">
        <w:rPr>
          <w:rFonts w:ascii="Calibri" w:hAnsi="Calibri" w:cs="Calibri"/>
        </w:rPr>
        <w:t xml:space="preserve">của GEF và </w:t>
      </w:r>
      <w:hyperlink r:id="rId58" w:history="1">
        <w:r w:rsidRPr="008159A5">
          <w:rPr>
            <w:rStyle w:val="Hyperlink"/>
            <w:rFonts w:ascii="Calibri" w:hAnsi="Calibri" w:cs="Calibri"/>
          </w:rPr>
          <w:t>Chính sách đánh giá của GEF</w:t>
        </w:r>
      </w:hyperlink>
      <w:r w:rsidRPr="008159A5">
        <w:rPr>
          <w:rFonts w:ascii="Calibri" w:hAnsi="Calibri" w:cs="Calibri"/>
        </w:rPr>
        <w:t xml:space="preserve"> và </w:t>
      </w:r>
      <w:hyperlink r:id="rId59" w:history="1">
        <w:r w:rsidRPr="008159A5">
          <w:rPr>
            <w:rStyle w:val="Hyperlink"/>
            <w:rFonts w:ascii="Calibri" w:hAnsi="Calibri" w:cs="Calibri"/>
          </w:rPr>
          <w:t>chính sách liên quan khác của GEF</w:t>
        </w:r>
      </w:hyperlink>
      <w:r w:rsidRPr="008159A5">
        <w:rPr>
          <w:rStyle w:val="FootnoteReference"/>
          <w:rFonts w:ascii="Calibri" w:hAnsi="Calibri" w:cs="Calibri"/>
          <w:sz w:val="20"/>
        </w:rPr>
        <w:footnoteReference w:id="131"/>
      </w:r>
      <w:r w:rsidRPr="008159A5">
        <w:rPr>
          <w:rFonts w:ascii="Calibri" w:hAnsi="Calibri" w:cs="Calibri"/>
        </w:rPr>
        <w:t xml:space="preserve">. Kế hoạch M&amp;E chi phí được nêu trong </w:t>
      </w:r>
      <w:r w:rsidRPr="008159A5">
        <w:rPr>
          <w:rFonts w:ascii="Calibri" w:hAnsi="Calibri" w:cs="Calibri"/>
          <w:b/>
          <w:bCs/>
        </w:rPr>
        <w:t>Bảng X</w:t>
      </w:r>
      <w:r w:rsidRPr="008159A5">
        <w:rPr>
          <w:rFonts w:ascii="Calibri" w:hAnsi="Calibri" w:cs="Calibri"/>
        </w:rPr>
        <w:t xml:space="preserve"> dưới đây (cũng phù hợp với các hoạt động trong </w:t>
      </w:r>
      <w:r w:rsidR="00A4024A">
        <w:rPr>
          <w:rFonts w:ascii="Calibri" w:hAnsi="Calibri" w:cs="Calibri"/>
        </w:rPr>
        <w:t>Đầu ra 4.3</w:t>
      </w:r>
      <w:r w:rsidRPr="008159A5">
        <w:rPr>
          <w:rFonts w:ascii="Calibri" w:hAnsi="Calibri" w:cs="Calibri"/>
        </w:rPr>
        <w:t xml:space="preserve">) và kế hoạch giám sát trong </w:t>
      </w:r>
      <w:r w:rsidRPr="008159A5">
        <w:rPr>
          <w:rFonts w:ascii="Calibri" w:hAnsi="Calibri" w:cs="Calibri"/>
          <w:b/>
          <w:bCs/>
        </w:rPr>
        <w:t>Bảng X</w:t>
      </w:r>
      <w:r w:rsidRPr="008159A5">
        <w:rPr>
          <w:rFonts w:ascii="Calibri" w:hAnsi="Calibri" w:cs="Calibri"/>
        </w:rPr>
        <w:t>, sẽ hướng dẫn các hoạt động M&amp;E cụ thể của GEF do dự án này thực hiện.</w:t>
      </w:r>
    </w:p>
    <w:p w14:paraId="44913A0C"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rPr>
        <w:t xml:space="preserve">Bên cạnh các tiêu chí M&amp;E của UNDP và GEF, thì các hoạt động M&amp;E khác được đánh giá là cần thiết để hỗ trợ quản lý thích ứng cấp dự án sẽ được thỏa thuận trong Hội thảo Khởi động Dự án và được nêu trong Báo cáo Khởi động. </w:t>
      </w:r>
    </w:p>
    <w:p w14:paraId="126CCAB5" w14:textId="77777777" w:rsidR="004F1A34" w:rsidRPr="008159A5" w:rsidRDefault="004F1A34" w:rsidP="006D4665">
      <w:pPr>
        <w:pStyle w:val="numberedparagraph"/>
        <w:numPr>
          <w:ilvl w:val="0"/>
          <w:numId w:val="0"/>
        </w:numPr>
        <w:spacing w:line="240" w:lineRule="auto"/>
        <w:rPr>
          <w:rFonts w:ascii="Calibri" w:hAnsi="Calibri" w:cs="Calibri"/>
        </w:rPr>
      </w:pPr>
      <w:r w:rsidRPr="008159A5">
        <w:rPr>
          <w:rFonts w:ascii="Calibri" w:hAnsi="Calibri" w:cs="Calibri"/>
          <w:b/>
          <w:bCs/>
        </w:rPr>
        <w:t>Yêu cầu giám sát và báo cáo bổ sung của GEF:</w:t>
      </w:r>
      <w:r w:rsidRPr="008159A5">
        <w:rPr>
          <w:rFonts w:ascii="Calibri" w:hAnsi="Calibri" w:cs="Calibri"/>
          <w:b/>
          <w:bCs/>
          <w:i/>
        </w:rPr>
        <w:t xml:space="preserve"> </w:t>
      </w:r>
    </w:p>
    <w:p w14:paraId="72A94E41" w14:textId="77777777" w:rsidR="004F1A34" w:rsidRPr="008159A5" w:rsidRDefault="004F1A34" w:rsidP="006D4665">
      <w:pPr>
        <w:pStyle w:val="numberedparagraph"/>
        <w:spacing w:line="240" w:lineRule="auto"/>
        <w:ind w:left="900" w:hanging="540"/>
        <w:rPr>
          <w:rFonts w:ascii="Calibri" w:eastAsia="Calibri" w:hAnsi="Calibri" w:cs="Calibri"/>
          <w:bCs/>
          <w:szCs w:val="20"/>
        </w:rPr>
      </w:pPr>
      <w:r w:rsidRPr="008159A5">
        <w:rPr>
          <w:rFonts w:ascii="Calibri" w:hAnsi="Calibri" w:cs="Calibri"/>
          <w:b/>
          <w:bCs/>
          <w:szCs w:val="20"/>
          <w:u w:val="single"/>
        </w:rPr>
        <w:t>Hội thảo khởi động và báo cáo</w:t>
      </w:r>
      <w:r w:rsidRPr="008159A5">
        <w:rPr>
          <w:rFonts w:ascii="Calibri" w:hAnsi="Calibri" w:cs="Calibri"/>
          <w:b/>
          <w:bCs/>
          <w:szCs w:val="20"/>
        </w:rPr>
        <w:t>:</w:t>
      </w:r>
      <w:r w:rsidRPr="008159A5">
        <w:rPr>
          <w:rFonts w:ascii="Calibri" w:hAnsi="Calibri" w:cs="Calibri"/>
          <w:szCs w:val="20"/>
        </w:rPr>
        <w:t xml:space="preserve">  Hội thảo khởi động dự án sẽ được tổ chức trong vòng 2 tháng kể từ ngày giải ngân đầu tiên, với mục đích: </w:t>
      </w:r>
    </w:p>
    <w:p w14:paraId="642BFEE9" w14:textId="77777777" w:rsidR="004F1A34" w:rsidRPr="008159A5" w:rsidRDefault="004F1A34" w:rsidP="006D4665">
      <w:pPr>
        <w:numPr>
          <w:ilvl w:val="0"/>
          <w:numId w:val="6"/>
        </w:numPr>
        <w:spacing w:after="0" w:line="240" w:lineRule="auto"/>
        <w:ind w:left="1080"/>
        <w:jc w:val="both"/>
        <w:rPr>
          <w:rFonts w:ascii="Calibri" w:eastAsia="SimSun" w:hAnsi="Calibri" w:cs="Calibri"/>
          <w:sz w:val="24"/>
          <w:szCs w:val="20"/>
        </w:rPr>
      </w:pPr>
      <w:r w:rsidRPr="008159A5">
        <w:rPr>
          <w:rFonts w:ascii="Calibri" w:hAnsi="Calibri" w:cs="Calibri"/>
          <w:szCs w:val="20"/>
        </w:rPr>
        <w:t xml:space="preserve">Làm quen với các bên liên quan chính về chiến lược dự án toàn diện và giải quyết bất kỳ thay đổi nào trong bối cảnh tổng thể có thể ảnh hưởng đến chiến lược và việc thực hiện dự án kể từ khi ý tưởng dự án được hình thành lần đầu tiên. </w:t>
      </w:r>
    </w:p>
    <w:p w14:paraId="06DF0EAF" w14:textId="77777777" w:rsidR="004F1A34" w:rsidRPr="008159A5" w:rsidRDefault="004F1A34" w:rsidP="006D4665">
      <w:pPr>
        <w:numPr>
          <w:ilvl w:val="0"/>
          <w:numId w:val="6"/>
        </w:numPr>
        <w:spacing w:after="0" w:line="240" w:lineRule="auto"/>
        <w:ind w:left="1080"/>
        <w:jc w:val="both"/>
        <w:rPr>
          <w:rFonts w:ascii="Calibri" w:eastAsia="SimSun" w:hAnsi="Calibri" w:cs="Calibri"/>
          <w:sz w:val="24"/>
          <w:szCs w:val="20"/>
        </w:rPr>
      </w:pPr>
      <w:r w:rsidRPr="008159A5">
        <w:rPr>
          <w:rFonts w:ascii="Calibri" w:hAnsi="Calibri" w:cs="Calibri"/>
          <w:szCs w:val="20"/>
        </w:rPr>
        <w:t xml:space="preserve">Thảo luận về nhiệm vụ và trách nhiệm của nhóm dự án, chẳng hạn như dòng báo cáo, kỹ thuật tham gia của các bên liên quan và thủ tục giải quyết xung đột. </w:t>
      </w:r>
    </w:p>
    <w:p w14:paraId="3643017A" w14:textId="4D52FD65" w:rsidR="004F1A34" w:rsidRPr="008159A5" w:rsidRDefault="004F1A34" w:rsidP="006D4665">
      <w:pPr>
        <w:numPr>
          <w:ilvl w:val="0"/>
          <w:numId w:val="6"/>
        </w:numPr>
        <w:spacing w:after="0" w:line="240" w:lineRule="auto"/>
        <w:ind w:left="1080"/>
        <w:jc w:val="both"/>
        <w:rPr>
          <w:rFonts w:ascii="Calibri" w:eastAsia="SimSun" w:hAnsi="Calibri" w:cs="Calibri"/>
          <w:sz w:val="24"/>
          <w:szCs w:val="20"/>
        </w:rPr>
      </w:pPr>
      <w:r w:rsidRPr="008159A5">
        <w:rPr>
          <w:rFonts w:ascii="Calibri" w:hAnsi="Calibri" w:cs="Calibri"/>
          <w:szCs w:val="20"/>
        </w:rPr>
        <w:t xml:space="preserve">Đánh giá khung kết quả và kế hoạch </w:t>
      </w:r>
      <w:r w:rsidR="00A6033D">
        <w:rPr>
          <w:rFonts w:ascii="Calibri" w:hAnsi="Calibri" w:cs="Calibri"/>
          <w:szCs w:val="20"/>
        </w:rPr>
        <w:t>giám sát</w:t>
      </w:r>
      <w:r w:rsidRPr="008159A5">
        <w:rPr>
          <w:rFonts w:ascii="Calibri" w:hAnsi="Calibri" w:cs="Calibri"/>
          <w:szCs w:val="20"/>
        </w:rPr>
        <w:t xml:space="preserve">. </w:t>
      </w:r>
    </w:p>
    <w:p w14:paraId="439C7E1C" w14:textId="106DA1EE" w:rsidR="004F1A34" w:rsidRPr="008159A5" w:rsidRDefault="004F1A34" w:rsidP="006D4665">
      <w:pPr>
        <w:numPr>
          <w:ilvl w:val="0"/>
          <w:numId w:val="6"/>
        </w:numPr>
        <w:spacing w:after="0" w:line="240" w:lineRule="auto"/>
        <w:ind w:left="1080"/>
        <w:jc w:val="both"/>
        <w:rPr>
          <w:rFonts w:ascii="Calibri" w:eastAsia="SimSun" w:hAnsi="Calibri" w:cs="Calibri"/>
          <w:szCs w:val="20"/>
        </w:rPr>
      </w:pPr>
      <w:r w:rsidRPr="008159A5">
        <w:rPr>
          <w:rFonts w:ascii="Calibri" w:hAnsi="Calibri" w:cs="Calibri"/>
          <w:szCs w:val="20"/>
        </w:rPr>
        <w:t xml:space="preserve">Thảo luận về vai trò và trách nhiệm đối với việc báo cáo, giám sát và đánh giá, cũng như thiết lập ngân sách giám sát và đánh giá; xác định các </w:t>
      </w:r>
      <w:r w:rsidR="00A6033D">
        <w:rPr>
          <w:rFonts w:ascii="Calibri" w:hAnsi="Calibri" w:cs="Calibri"/>
          <w:szCs w:val="20"/>
          <w:lang w:val="en-US"/>
        </w:rPr>
        <w:t>cơ quan</w:t>
      </w:r>
      <w:r w:rsidRPr="008159A5">
        <w:rPr>
          <w:rFonts w:ascii="Calibri" w:hAnsi="Calibri" w:cs="Calibri"/>
          <w:szCs w:val="20"/>
        </w:rPr>
        <w:t xml:space="preserve"> quốc gia/khu vực sẽ tham gia vào M&amp;E cấp dự án; thảo luận về vai trò của GEF OFP và các bên liên quan khác trong giám sát và đánh giá cấp dự án.</w:t>
      </w:r>
    </w:p>
    <w:p w14:paraId="659EDB60" w14:textId="5F8D638E" w:rsidR="004F1A34" w:rsidRPr="008159A5" w:rsidRDefault="004F1A34" w:rsidP="006D4665">
      <w:pPr>
        <w:numPr>
          <w:ilvl w:val="0"/>
          <w:numId w:val="6"/>
        </w:numPr>
        <w:spacing w:after="0" w:line="240" w:lineRule="auto"/>
        <w:ind w:left="1080"/>
        <w:jc w:val="both"/>
        <w:rPr>
          <w:rFonts w:ascii="Calibri" w:eastAsia="SimSun" w:hAnsi="Calibri" w:cs="Calibri"/>
          <w:szCs w:val="20"/>
        </w:rPr>
      </w:pPr>
      <w:r w:rsidRPr="008159A5">
        <w:rPr>
          <w:rFonts w:ascii="Calibri" w:hAnsi="Calibri" w:cs="Calibri"/>
          <w:szCs w:val="20"/>
        </w:rPr>
        <w:t>Cập nhật và đánh giá trách nhiệm giám sát dự án, bao gồm nhật ký rủi ro, báo cáo SESP, Khung quản lý môi trường và xã hội (nếu có), cũng như các yêu cầu về an toàn khác; cơ chế khiếu nại của dự án; chiến lược giới; chiến lược quản lý tri thức và các chiến lược quản lý có liên quan khác.</w:t>
      </w:r>
    </w:p>
    <w:p w14:paraId="1A52DE99" w14:textId="77777777" w:rsidR="004F1A34" w:rsidRPr="008159A5" w:rsidRDefault="004F1A34" w:rsidP="006D4665">
      <w:pPr>
        <w:numPr>
          <w:ilvl w:val="0"/>
          <w:numId w:val="6"/>
        </w:numPr>
        <w:spacing w:after="0" w:line="240" w:lineRule="auto"/>
        <w:ind w:left="1080"/>
        <w:jc w:val="both"/>
        <w:rPr>
          <w:rFonts w:ascii="Calibri" w:eastAsia="SimSun" w:hAnsi="Calibri" w:cs="Calibri"/>
          <w:szCs w:val="20"/>
        </w:rPr>
      </w:pPr>
      <w:r w:rsidRPr="008159A5">
        <w:rPr>
          <w:rFonts w:ascii="Calibri" w:hAnsi="Calibri" w:cs="Calibri"/>
          <w:szCs w:val="20"/>
        </w:rPr>
        <w:t xml:space="preserve">Xem xét các thủ tục báo cáo tài chính, giám sát ngân sách và các nghĩa vụ theo luật định khác, cũng như các thỏa thuận kiểm toán hàng năm. </w:t>
      </w:r>
    </w:p>
    <w:p w14:paraId="78325C8F" w14:textId="77777777" w:rsidR="004F1A34" w:rsidRPr="008159A5" w:rsidRDefault="004F1A34" w:rsidP="006D4665">
      <w:pPr>
        <w:numPr>
          <w:ilvl w:val="0"/>
          <w:numId w:val="6"/>
        </w:numPr>
        <w:spacing w:after="0" w:line="240" w:lineRule="auto"/>
        <w:ind w:left="1080"/>
        <w:jc w:val="both"/>
        <w:rPr>
          <w:rFonts w:ascii="Calibri" w:eastAsia="SimSun" w:hAnsi="Calibri" w:cs="Calibri"/>
          <w:szCs w:val="20"/>
        </w:rPr>
      </w:pPr>
      <w:r w:rsidRPr="008159A5">
        <w:rPr>
          <w:rFonts w:ascii="Calibri" w:hAnsi="Calibri" w:cs="Calibri"/>
          <w:szCs w:val="20"/>
        </w:rPr>
        <w:t>Lập kế hoạch và lịch trình các cuộc họp của Ban điều hành dự án, cũng như kế hoạch hoạt động hàng năm cho năm đầu tiên.  Hoàn thiện ĐKTC của Ban điều hành dự án.</w:t>
      </w:r>
    </w:p>
    <w:p w14:paraId="3F15D701" w14:textId="77777777" w:rsidR="004F1A34" w:rsidRPr="008159A5" w:rsidRDefault="004F1A34" w:rsidP="006D4665">
      <w:pPr>
        <w:numPr>
          <w:ilvl w:val="0"/>
          <w:numId w:val="6"/>
        </w:numPr>
        <w:spacing w:after="0" w:line="240" w:lineRule="auto"/>
        <w:ind w:left="1080"/>
        <w:jc w:val="both"/>
        <w:rPr>
          <w:rFonts w:ascii="Calibri" w:eastAsia="SimSun" w:hAnsi="Calibri" w:cs="Calibri"/>
          <w:szCs w:val="20"/>
        </w:rPr>
      </w:pPr>
      <w:r w:rsidRPr="008159A5">
        <w:rPr>
          <w:rFonts w:ascii="Calibri" w:hAnsi="Calibri" w:cs="Calibri"/>
          <w:szCs w:val="20"/>
        </w:rPr>
        <w:t>Chính thức khởi động dự án.</w:t>
      </w:r>
    </w:p>
    <w:p w14:paraId="43E62159" w14:textId="77777777" w:rsidR="004F1A34" w:rsidRPr="008159A5" w:rsidRDefault="004F1A34" w:rsidP="006D4665">
      <w:pPr>
        <w:spacing w:after="0" w:line="240" w:lineRule="auto"/>
        <w:ind w:left="720"/>
        <w:jc w:val="both"/>
        <w:rPr>
          <w:rFonts w:ascii="Calibri" w:eastAsia="SimSun" w:hAnsi="Calibri" w:cs="Calibri"/>
          <w:szCs w:val="20"/>
        </w:rPr>
      </w:pPr>
    </w:p>
    <w:p w14:paraId="6E9A20F5" w14:textId="77777777"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u w:val="single"/>
        </w:rPr>
        <w:t>Báo cáo triển khai dự án GEF (PIR)</w:t>
      </w:r>
      <w:r w:rsidRPr="008159A5">
        <w:rPr>
          <w:rFonts w:ascii="Calibri" w:hAnsi="Calibri" w:cs="Calibri"/>
          <w:b/>
          <w:bCs/>
        </w:rPr>
        <w:t>:</w:t>
      </w:r>
      <w:r w:rsidRPr="008159A5">
        <w:rPr>
          <w:rFonts w:ascii="Calibri" w:hAnsi="Calibri" w:cs="Calibri"/>
        </w:rPr>
        <w:t xml:space="preserve"> Mỗi năm thực hiện dự án, PIR hàng năm của GEF bao gồm giai đoạn báo cáo từ tháng 7 (năm trước) đến tháng 6 (năm hiện tại) sẽ được hoàn thành. UNDP sẽ đảm bảo chất lượng của PIR trước khi đệ trình lên GEF. PIR được đệ trình lên GEF sẽ được chia sẻ với Ban điều hành dự án. UNDP sẽ đánh giá chất lượng PIR, đánh giá này sẽ được sử dụng để định hình việc chuẩn bị PIR hàng năm tiếp theo.  </w:t>
      </w:r>
    </w:p>
    <w:p w14:paraId="29EF37BD" w14:textId="17CF9DEC" w:rsidR="004F1A34" w:rsidRPr="008159A5" w:rsidRDefault="004F1A34" w:rsidP="006D4665">
      <w:pPr>
        <w:pStyle w:val="numberedparagraph"/>
        <w:spacing w:line="240" w:lineRule="auto"/>
        <w:rPr>
          <w:rFonts w:ascii="Calibri" w:hAnsi="Calibri" w:cs="Calibri"/>
          <w:i/>
        </w:rPr>
      </w:pPr>
      <w:r w:rsidRPr="008159A5">
        <w:rPr>
          <w:rFonts w:ascii="Calibri" w:hAnsi="Calibri" w:cs="Calibri"/>
          <w:b/>
          <w:bCs/>
          <w:u w:val="single"/>
        </w:rPr>
        <w:t>Các chỉ số cốt lõi của GEF</w:t>
      </w:r>
      <w:r w:rsidRPr="008159A5">
        <w:rPr>
          <w:rFonts w:ascii="Calibri" w:hAnsi="Calibri" w:cs="Calibri"/>
          <w:b/>
          <w:bCs/>
        </w:rPr>
        <w:t xml:space="preserve">: </w:t>
      </w:r>
      <w:r w:rsidRPr="008159A5">
        <w:rPr>
          <w:rFonts w:ascii="Calibri" w:hAnsi="Calibri" w:cs="Calibri"/>
          <w:szCs w:val="20"/>
        </w:rPr>
        <w:t xml:space="preserve">Các chỉ số cốt lõi của GEF trong </w:t>
      </w:r>
      <w:r w:rsidRPr="008159A5">
        <w:rPr>
          <w:rFonts w:ascii="Calibri" w:hAnsi="Calibri" w:cs="Calibri"/>
          <w:b/>
          <w:bCs/>
          <w:szCs w:val="20"/>
          <w:highlight w:val="yellow"/>
        </w:rPr>
        <w:t>Phụ lục X</w:t>
      </w:r>
      <w:r w:rsidRPr="008159A5">
        <w:rPr>
          <w:rFonts w:ascii="Calibri" w:hAnsi="Calibri" w:cs="Calibri"/>
          <w:szCs w:val="20"/>
        </w:rPr>
        <w:t xml:space="preserve"> sẽ được sử dụng để </w:t>
      </w:r>
      <w:r w:rsidR="00A6033D">
        <w:rPr>
          <w:rFonts w:ascii="Calibri" w:hAnsi="Calibri" w:cs="Calibri"/>
          <w:szCs w:val="20"/>
        </w:rPr>
        <w:t>giám sát</w:t>
      </w:r>
      <w:r w:rsidRPr="008159A5">
        <w:rPr>
          <w:rFonts w:ascii="Calibri" w:hAnsi="Calibri" w:cs="Calibri"/>
          <w:szCs w:val="20"/>
        </w:rPr>
        <w:t xml:space="preserve"> lợi ích môi trường toàn cầu và được cập nhật để báo cáo cho GEF trước </w:t>
      </w:r>
      <w:r w:rsidR="00A6033D">
        <w:rPr>
          <w:rFonts w:ascii="Calibri" w:hAnsi="Calibri" w:cs="Calibri"/>
          <w:szCs w:val="20"/>
        </w:rPr>
        <w:t>Đánh giá giữa kỳ</w:t>
      </w:r>
      <w:r w:rsidRPr="008159A5">
        <w:rPr>
          <w:rFonts w:ascii="Calibri" w:hAnsi="Calibri" w:cs="Calibri"/>
          <w:szCs w:val="20"/>
        </w:rPr>
        <w:t xml:space="preserve"> và </w:t>
      </w:r>
      <w:r w:rsidR="00A6033D">
        <w:rPr>
          <w:rFonts w:ascii="Calibri" w:hAnsi="Calibri" w:cs="Calibri"/>
          <w:szCs w:val="20"/>
          <w:lang w:val="en-US"/>
        </w:rPr>
        <w:t>Đánh giá cuối kỳ (</w:t>
      </w:r>
      <w:r w:rsidRPr="008159A5">
        <w:rPr>
          <w:rFonts w:ascii="Calibri" w:hAnsi="Calibri" w:cs="Calibri"/>
          <w:szCs w:val="20"/>
        </w:rPr>
        <w:t>TE</w:t>
      </w:r>
      <w:r w:rsidR="00A6033D">
        <w:rPr>
          <w:rFonts w:ascii="Calibri" w:hAnsi="Calibri" w:cs="Calibri"/>
          <w:szCs w:val="20"/>
          <w:lang w:val="en-US"/>
        </w:rPr>
        <w:t>)</w:t>
      </w:r>
      <w:r w:rsidRPr="008159A5">
        <w:rPr>
          <w:rFonts w:ascii="Calibri" w:hAnsi="Calibri" w:cs="Calibri"/>
          <w:szCs w:val="20"/>
        </w:rPr>
        <w:t xml:space="preserve">. Lưu ý rằng nhóm dự án có trách nhiệm cập nhật trạng thái của chỉ số. Dữ liệu giám sát cập nhật cần được chia sẻ với các chuyên gia tư vấn </w:t>
      </w:r>
      <w:r w:rsidR="00A6033D">
        <w:rPr>
          <w:rFonts w:ascii="Calibri" w:hAnsi="Calibri" w:cs="Calibri"/>
          <w:szCs w:val="20"/>
        </w:rPr>
        <w:t>Đánh giá giữa kỳ</w:t>
      </w:r>
      <w:r w:rsidRPr="008159A5">
        <w:rPr>
          <w:rFonts w:ascii="Calibri" w:hAnsi="Calibri" w:cs="Calibri"/>
          <w:szCs w:val="20"/>
        </w:rPr>
        <w:t xml:space="preserve">/TE </w:t>
      </w:r>
      <w:r w:rsidRPr="008159A5">
        <w:rPr>
          <w:rFonts w:ascii="Calibri" w:hAnsi="Calibri" w:cs="Calibri"/>
          <w:szCs w:val="20"/>
          <w:u w:val="single"/>
        </w:rPr>
        <w:t>trước khi</w:t>
      </w:r>
      <w:r w:rsidRPr="008159A5">
        <w:rPr>
          <w:rFonts w:ascii="Calibri" w:hAnsi="Calibri" w:cs="Calibri"/>
          <w:szCs w:val="20"/>
        </w:rPr>
        <w:t xml:space="preserve"> thực hiện nhiệm vụ đánh giá bắt buộc, vì vậy chúng có thể được sử dụng để tính toán số liệu mặt đất tiếp theo. GEF đã thiết lập các phương pháp luận được sử dụng để thu thập dữ liệu, có sẵn trên</w:t>
      </w:r>
      <w:r w:rsidRPr="008159A5">
        <w:rPr>
          <w:rFonts w:ascii="Calibri" w:hAnsi="Calibri" w:cs="Calibri"/>
        </w:rPr>
        <w:t xml:space="preserve"> </w:t>
      </w:r>
      <w:hyperlink r:id="rId60" w:history="1">
        <w:r w:rsidRPr="008159A5">
          <w:rPr>
            <w:rFonts w:ascii="Calibri" w:hAnsi="Calibri" w:cs="Calibri"/>
            <w:color w:val="0000FF"/>
            <w:szCs w:val="20"/>
            <w:u w:val="single"/>
          </w:rPr>
          <w:t>trang web</w:t>
        </w:r>
      </w:hyperlink>
      <w:r w:rsidRPr="008159A5">
        <w:rPr>
          <w:rFonts w:ascii="Calibri" w:hAnsi="Calibri" w:cs="Calibri"/>
        </w:rPr>
        <w:t xml:space="preserve"> của GEF</w:t>
      </w:r>
      <w:r w:rsidRPr="008159A5">
        <w:rPr>
          <w:rFonts w:ascii="Calibri" w:hAnsi="Calibri" w:cs="Calibri"/>
          <w:szCs w:val="20"/>
        </w:rPr>
        <w:t xml:space="preserve">. Công cụ </w:t>
      </w:r>
      <w:r w:rsidR="00A6033D">
        <w:rPr>
          <w:rFonts w:ascii="Calibri" w:hAnsi="Calibri" w:cs="Calibri"/>
          <w:szCs w:val="20"/>
        </w:rPr>
        <w:t>giám sát</w:t>
      </w:r>
      <w:r w:rsidRPr="008159A5">
        <w:rPr>
          <w:rFonts w:ascii="Calibri" w:hAnsi="Calibri" w:cs="Calibri"/>
          <w:szCs w:val="20"/>
        </w:rPr>
        <w:t xml:space="preserve"> hiệu quả quản lý khu bảo tồn cần thiết (METT) đã được chuẩn bị và đưa điểm số vào các chỉ số cốt lõi của GEF. </w:t>
      </w:r>
    </w:p>
    <w:p w14:paraId="593A1451" w14:textId="22A7F50B" w:rsidR="004F1A34" w:rsidRPr="008159A5" w:rsidRDefault="004F1A34" w:rsidP="006D4665">
      <w:pPr>
        <w:pStyle w:val="numberedparagraph"/>
        <w:spacing w:line="240" w:lineRule="auto"/>
        <w:rPr>
          <w:rFonts w:ascii="Calibri" w:hAnsi="Calibri" w:cs="Calibri"/>
          <w:i/>
        </w:rPr>
      </w:pPr>
      <w:r w:rsidRPr="008159A5">
        <w:rPr>
          <w:rFonts w:ascii="Calibri" w:hAnsi="Calibri" w:cs="Calibri"/>
          <w:b/>
          <w:bCs/>
          <w:iCs/>
          <w:szCs w:val="20"/>
          <w:u w:val="single"/>
        </w:rPr>
        <w:t>Đánh giá giữa kỳ độc lập (MTR)</w:t>
      </w:r>
      <w:r w:rsidRPr="008159A5">
        <w:rPr>
          <w:rFonts w:ascii="Calibri" w:hAnsi="Calibri" w:cs="Calibri"/>
          <w:iCs/>
          <w:szCs w:val="20"/>
        </w:rPr>
        <w:t xml:space="preserve">: </w:t>
      </w:r>
      <w:r w:rsidRPr="008159A5">
        <w:rPr>
          <w:rFonts w:ascii="Calibri" w:hAnsi="Calibri" w:cs="Calibri"/>
          <w:szCs w:val="20"/>
        </w:rPr>
        <w:t xml:space="preserve">Các điều khoản tham chiếu, thủ tục đánh giá và báo cáo </w:t>
      </w:r>
      <w:r w:rsidR="00A6033D">
        <w:rPr>
          <w:rFonts w:ascii="Calibri" w:hAnsi="Calibri" w:cs="Calibri"/>
          <w:szCs w:val="20"/>
        </w:rPr>
        <w:t>Đánh giá giữa kỳ</w:t>
      </w:r>
      <w:r w:rsidRPr="008159A5">
        <w:rPr>
          <w:rFonts w:ascii="Calibri" w:hAnsi="Calibri" w:cs="Calibri"/>
          <w:szCs w:val="20"/>
        </w:rPr>
        <w:t xml:space="preserve"> cuối cùng sẽ dựa trên các mẫu tiêu chuẩn và hướng dẫn của UNDP cho các dự án do GEF tài trợ, có thể tìm thấy trên</w:t>
      </w:r>
      <w:r w:rsidRPr="008159A5">
        <w:rPr>
          <w:rFonts w:ascii="Calibri" w:hAnsi="Calibri" w:cs="Calibri"/>
        </w:rPr>
        <w:t xml:space="preserve"> </w:t>
      </w:r>
      <w:hyperlink r:id="rId61" w:anchor="gef" w:history="1">
        <w:r w:rsidRPr="008159A5">
          <w:rPr>
            <w:rFonts w:ascii="Calibri" w:hAnsi="Calibri" w:cs="Calibri"/>
            <w:color w:val="0000FF"/>
            <w:szCs w:val="20"/>
            <w:u w:val="single"/>
          </w:rPr>
          <w:t>Trung tâm Tài nguyên Đánh giá của UNDP</w:t>
        </w:r>
      </w:hyperlink>
      <w:r w:rsidRPr="008159A5">
        <w:rPr>
          <w:rFonts w:ascii="Calibri" w:hAnsi="Calibri" w:cs="Calibri"/>
        </w:rPr>
        <w:t xml:space="preserve"> </w:t>
      </w:r>
      <w:r w:rsidRPr="008159A5">
        <w:rPr>
          <w:rFonts w:ascii="Calibri" w:hAnsi="Calibri" w:cs="Calibri"/>
          <w:color w:val="0000FF"/>
          <w:szCs w:val="20"/>
          <w:u w:val="single"/>
        </w:rPr>
        <w:t>(ERC).</w:t>
      </w:r>
      <w:r w:rsidRPr="008159A5">
        <w:rPr>
          <w:rFonts w:ascii="Calibri" w:hAnsi="Calibri" w:cs="Calibri"/>
          <w:szCs w:val="20"/>
        </w:rPr>
        <w:t xml:space="preserve"> </w:t>
      </w:r>
    </w:p>
    <w:p w14:paraId="242A4C48" w14:textId="77777777" w:rsidR="004F1A34" w:rsidRPr="008159A5" w:rsidRDefault="004F1A34" w:rsidP="006D4665">
      <w:pPr>
        <w:pStyle w:val="numberedparagraph"/>
        <w:spacing w:line="240" w:lineRule="auto"/>
        <w:rPr>
          <w:rFonts w:ascii="Calibri" w:hAnsi="Calibri" w:cs="Calibri"/>
          <w:i/>
        </w:rPr>
      </w:pPr>
      <w:r w:rsidRPr="008159A5">
        <w:rPr>
          <w:rFonts w:ascii="Calibri" w:hAnsi="Calibri" w:cs="Calibri"/>
        </w:rPr>
        <w:t xml:space="preserve">Quy trình đánh giá sẽ diễn ra "độc lập, không thiên vị và nghiêm ngặt. Các chuyên gia đánh giá được UNDP thuê sẽ không liên quan gì tới các tổ chức đã tham gia thiết kế, thực hiện hoặc cố vấn về dự án cần đánh giá. Tương tự, không nên chọn những chuyên gia đánh giá có khả năng sẽ tham gia các hợp đồng tương lai liên quan đến dự án đang được xem xét. </w:t>
      </w:r>
    </w:p>
    <w:p w14:paraId="05BD2C5E" w14:textId="77777777" w:rsidR="004F1A34" w:rsidRPr="008159A5" w:rsidRDefault="004F1A34" w:rsidP="006D4665">
      <w:pPr>
        <w:pStyle w:val="numberedparagraph"/>
        <w:spacing w:line="240" w:lineRule="auto"/>
        <w:rPr>
          <w:rFonts w:ascii="Calibri" w:hAnsi="Calibri" w:cs="Calibri"/>
          <w:i/>
        </w:rPr>
      </w:pPr>
      <w:r w:rsidRPr="008159A5">
        <w:rPr>
          <w:rFonts w:ascii="Calibri" w:hAnsi="Calibri" w:cs="Calibri"/>
        </w:rPr>
        <w:t xml:space="preserve">Đầu mối hoạt động của GEF và các bên liên quan khác sẽ tích cực tham gia và tham vấn trong quá trình đánh giá. </w:t>
      </w:r>
      <w:r w:rsidRPr="008159A5">
        <w:rPr>
          <w:rFonts w:ascii="Calibri" w:hAnsi="Calibri" w:cs="Calibri"/>
          <w:szCs w:val="20"/>
        </w:rPr>
        <w:t>Ban giám đốc BPPS/NCE-VF luôn sẵn sàng hỗ trợ công tác đảm bảo chất lượng.</w:t>
      </w:r>
    </w:p>
    <w:p w14:paraId="455BCD31" w14:textId="31B77B69" w:rsidR="004F1A34" w:rsidRPr="008159A5" w:rsidRDefault="004F1A34" w:rsidP="006D4665">
      <w:pPr>
        <w:pStyle w:val="numberedparagraph"/>
        <w:spacing w:line="240" w:lineRule="auto"/>
        <w:rPr>
          <w:rFonts w:ascii="Calibri" w:hAnsi="Calibri" w:cs="Calibri"/>
          <w:i/>
        </w:rPr>
      </w:pPr>
      <w:r w:rsidRPr="008159A5">
        <w:rPr>
          <w:rFonts w:ascii="Calibri" w:hAnsi="Calibri" w:cs="Calibri"/>
          <w:color w:val="000000" w:themeColor="text1"/>
          <w:szCs w:val="20"/>
        </w:rPr>
        <w:t xml:space="preserve">Báo cáo </w:t>
      </w:r>
      <w:r w:rsidR="00A6033D">
        <w:rPr>
          <w:rFonts w:ascii="Calibri" w:hAnsi="Calibri" w:cs="Calibri"/>
          <w:color w:val="000000" w:themeColor="text1"/>
          <w:szCs w:val="20"/>
        </w:rPr>
        <w:t>Đánh giá giữa kỳ</w:t>
      </w:r>
      <w:r w:rsidRPr="008159A5">
        <w:rPr>
          <w:rFonts w:ascii="Calibri" w:hAnsi="Calibri" w:cs="Calibri"/>
          <w:color w:val="000000" w:themeColor="text1"/>
          <w:szCs w:val="20"/>
        </w:rPr>
        <w:t xml:space="preserve"> cuối cùng và ĐKTC </w:t>
      </w:r>
      <w:r w:rsidR="00A6033D">
        <w:rPr>
          <w:rFonts w:ascii="Calibri" w:hAnsi="Calibri" w:cs="Calibri"/>
          <w:color w:val="000000" w:themeColor="text1"/>
          <w:szCs w:val="20"/>
        </w:rPr>
        <w:t>Đánh giá giữa kỳ</w:t>
      </w:r>
      <w:r w:rsidRPr="008159A5">
        <w:rPr>
          <w:rFonts w:ascii="Calibri" w:hAnsi="Calibri" w:cs="Calibri"/>
          <w:color w:val="000000" w:themeColor="text1"/>
          <w:szCs w:val="20"/>
        </w:rPr>
        <w:t xml:space="preserve"> sẽ được phát hành công khai bằng tiếng Anh và đăng tải trên Trung tâm nguồn đánh giá ERC của UNDP trước </w:t>
      </w:r>
      <w:r w:rsidRPr="008159A5">
        <w:rPr>
          <w:rFonts w:ascii="Calibri" w:hAnsi="Calibri" w:cs="Calibri"/>
          <w:color w:val="000000" w:themeColor="text1"/>
          <w:szCs w:val="20"/>
          <w:highlight w:val="yellow"/>
        </w:rPr>
        <w:t>ngày 31 tháng 12 năm 2025</w:t>
      </w:r>
      <w:r w:rsidRPr="008159A5">
        <w:rPr>
          <w:rFonts w:ascii="Calibri" w:hAnsi="Calibri" w:cs="Calibri"/>
          <w:color w:val="000000" w:themeColor="text1"/>
          <w:szCs w:val="20"/>
        </w:rPr>
        <w:t xml:space="preserve">. Phản hồi của ban quản lý đối với các khuyến nghị </w:t>
      </w:r>
      <w:r w:rsidR="00A6033D">
        <w:rPr>
          <w:rFonts w:ascii="Calibri" w:hAnsi="Calibri" w:cs="Calibri"/>
          <w:color w:val="000000" w:themeColor="text1"/>
          <w:szCs w:val="20"/>
        </w:rPr>
        <w:t>Đánh giá giữa kỳ</w:t>
      </w:r>
      <w:r w:rsidRPr="008159A5">
        <w:rPr>
          <w:rFonts w:ascii="Calibri" w:hAnsi="Calibri" w:cs="Calibri"/>
          <w:color w:val="000000" w:themeColor="text1"/>
          <w:szCs w:val="20"/>
        </w:rPr>
        <w:t xml:space="preserve"> cũng được cập nhật tại ERC trong vòng sáu tuần kể từ thời điểm hoàn tất báo cáo </w:t>
      </w:r>
      <w:r w:rsidR="00A6033D">
        <w:rPr>
          <w:rFonts w:ascii="Calibri" w:hAnsi="Calibri" w:cs="Calibri"/>
          <w:color w:val="000000" w:themeColor="text1"/>
          <w:szCs w:val="20"/>
        </w:rPr>
        <w:t>Đánh giá giữa kỳ</w:t>
      </w:r>
      <w:r w:rsidRPr="008159A5">
        <w:rPr>
          <w:rFonts w:ascii="Calibri" w:hAnsi="Calibri" w:cs="Calibri"/>
          <w:color w:val="000000" w:themeColor="text1"/>
          <w:szCs w:val="20"/>
        </w:rPr>
        <w:t>.</w:t>
      </w:r>
    </w:p>
    <w:p w14:paraId="6DDBAFBC" w14:textId="1D1F50A3"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u w:val="single"/>
        </w:rPr>
        <w:t>Đánh giá cuối kỳ (TE)</w:t>
      </w:r>
      <w:r w:rsidRPr="008159A5">
        <w:rPr>
          <w:rFonts w:ascii="Calibri" w:hAnsi="Calibri" w:cs="Calibri"/>
        </w:rPr>
        <w:t xml:space="preserve">:  Báo cáo PIR cuối kỳ của GEF, cùng với báo cáo </w:t>
      </w:r>
      <w:r w:rsidR="00A6033D">
        <w:rPr>
          <w:rFonts w:ascii="Calibri" w:hAnsi="Calibri" w:cs="Calibri"/>
          <w:lang w:val="en-US"/>
        </w:rPr>
        <w:t>Đ</w:t>
      </w:r>
      <w:r w:rsidRPr="008159A5">
        <w:rPr>
          <w:rFonts w:ascii="Calibri" w:hAnsi="Calibri" w:cs="Calibri"/>
        </w:rPr>
        <w:t xml:space="preserve">ánh giá cuối kỳ (TE) và </w:t>
      </w:r>
      <w:r w:rsidR="00A6033D">
        <w:rPr>
          <w:rFonts w:ascii="Calibri" w:hAnsi="Calibri" w:cs="Calibri"/>
          <w:lang w:val="en-US"/>
        </w:rPr>
        <w:t xml:space="preserve">Bản </w:t>
      </w:r>
      <w:r w:rsidRPr="008159A5">
        <w:rPr>
          <w:rFonts w:ascii="Calibri" w:hAnsi="Calibri" w:cs="Calibri"/>
        </w:rPr>
        <w:t xml:space="preserve">phản hồi quản lý tương ứng sẽ đóng vai trò làm bộ báo cáo tổng kết của dự án. Ban điều hành sẽ thảo luận về bộ báo cáo tổng kết của dự án trong cuộc họp đánh giá cuối dự án để cùng nhau rút ra bài học kinh nghiệm và cơ hội mở rộng quy mô.    </w:t>
      </w:r>
    </w:p>
    <w:p w14:paraId="1FF19E75" w14:textId="3A0FDA2A" w:rsidR="004F1A34" w:rsidRPr="008159A5" w:rsidRDefault="004F1A34" w:rsidP="006D4665">
      <w:pPr>
        <w:pStyle w:val="numberedparagraph"/>
        <w:spacing w:line="240" w:lineRule="auto"/>
        <w:rPr>
          <w:rFonts w:ascii="Calibri" w:hAnsi="Calibri" w:cs="Calibri"/>
        </w:rPr>
      </w:pPr>
      <w:r w:rsidRPr="008159A5">
        <w:rPr>
          <w:rFonts w:ascii="Calibri" w:hAnsi="Calibri" w:cs="Calibri"/>
          <w:b/>
          <w:bCs/>
          <w:szCs w:val="20"/>
          <w:u w:val="single"/>
        </w:rPr>
        <w:t>Báo cáo tổng kết</w:t>
      </w:r>
      <w:r w:rsidRPr="008159A5">
        <w:rPr>
          <w:rFonts w:ascii="Calibri" w:hAnsi="Calibri" w:cs="Calibri"/>
          <w:szCs w:val="20"/>
        </w:rPr>
        <w:t xml:space="preserve">: Tựu chung lại, Báo cáo PIR của GEF kèm báo cáo </w:t>
      </w:r>
      <w:r w:rsidR="00A6033D">
        <w:rPr>
          <w:rFonts w:ascii="Calibri" w:hAnsi="Calibri" w:cs="Calibri"/>
          <w:lang w:val="en-US"/>
        </w:rPr>
        <w:t>Đ</w:t>
      </w:r>
      <w:r w:rsidR="00A6033D" w:rsidRPr="008159A5">
        <w:rPr>
          <w:rFonts w:ascii="Calibri" w:hAnsi="Calibri" w:cs="Calibri"/>
        </w:rPr>
        <w:t xml:space="preserve">ánh giá cuối kỳ </w:t>
      </w:r>
      <w:r w:rsidR="00A6033D">
        <w:rPr>
          <w:rFonts w:ascii="Calibri" w:hAnsi="Calibri" w:cs="Calibri"/>
          <w:lang w:val="en-US"/>
        </w:rPr>
        <w:t>(</w:t>
      </w:r>
      <w:r w:rsidRPr="008159A5">
        <w:rPr>
          <w:rFonts w:ascii="Calibri" w:hAnsi="Calibri" w:cs="Calibri"/>
          <w:szCs w:val="20"/>
        </w:rPr>
        <w:t>TE</w:t>
      </w:r>
      <w:r w:rsidR="00A6033D">
        <w:rPr>
          <w:rFonts w:ascii="Calibri" w:hAnsi="Calibri" w:cs="Calibri"/>
          <w:szCs w:val="20"/>
          <w:lang w:val="en-US"/>
        </w:rPr>
        <w:t>)</w:t>
      </w:r>
      <w:r w:rsidRPr="008159A5">
        <w:rPr>
          <w:rFonts w:ascii="Calibri" w:hAnsi="Calibri" w:cs="Calibri"/>
          <w:szCs w:val="20"/>
        </w:rPr>
        <w:t xml:space="preserve"> và </w:t>
      </w:r>
      <w:r w:rsidR="00A6033D">
        <w:rPr>
          <w:rFonts w:ascii="Calibri" w:hAnsi="Calibri" w:cs="Calibri"/>
          <w:szCs w:val="20"/>
          <w:lang w:val="en-US"/>
        </w:rPr>
        <w:t xml:space="preserve">Bản </w:t>
      </w:r>
      <w:r w:rsidRPr="008159A5">
        <w:rPr>
          <w:rFonts w:ascii="Calibri" w:hAnsi="Calibri" w:cs="Calibri"/>
          <w:szCs w:val="20"/>
        </w:rPr>
        <w:t xml:space="preserve">phản hồi </w:t>
      </w:r>
      <w:r w:rsidRPr="008159A5">
        <w:rPr>
          <w:rFonts w:ascii="Calibri" w:hAnsi="Calibri" w:cs="Calibri"/>
          <w:color w:val="000000"/>
          <w:szCs w:val="20"/>
        </w:rPr>
        <w:t>quản lý</w:t>
      </w:r>
      <w:r w:rsidRPr="008159A5">
        <w:rPr>
          <w:rFonts w:ascii="Calibri" w:hAnsi="Calibri" w:cs="Calibri"/>
          <w:szCs w:val="20"/>
        </w:rPr>
        <w:t xml:space="preserve"> tương ứng, cũng như báo cáo hội thảo cuối dự án (gồm cả bài học kinh nghiệm) sẽ đóng vai trò là bộ báo cáo tổng kết dự án. BCĐ dự án sẽ </w:t>
      </w:r>
      <w:r w:rsidRPr="008159A5">
        <w:rPr>
          <w:rFonts w:ascii="Calibri" w:hAnsi="Calibri" w:cs="Calibri"/>
          <w:color w:val="000000"/>
          <w:szCs w:val="20"/>
        </w:rPr>
        <w:t>thảo luận</w:t>
      </w:r>
      <w:r w:rsidRPr="008159A5">
        <w:rPr>
          <w:rFonts w:ascii="Calibri" w:hAnsi="Calibri" w:cs="Calibri"/>
          <w:szCs w:val="20"/>
        </w:rPr>
        <w:t xml:space="preserve"> về bộ báo cáo tổng kết của dự án trong cuộc họp đánh giá cuối dự án để cùng nhau rút ra bài học kinh nghiệm và cơ hội mở rộng quy mô sau khi hoàn tất dự án.</w:t>
      </w:r>
    </w:p>
    <w:p w14:paraId="1358BC5C" w14:textId="77777777" w:rsidR="004F1A34" w:rsidRPr="008159A5" w:rsidRDefault="004F1A34" w:rsidP="006D4665">
      <w:pPr>
        <w:pStyle w:val="numberedparagraph"/>
        <w:spacing w:line="240" w:lineRule="auto"/>
        <w:rPr>
          <w:rFonts w:ascii="Calibri" w:hAnsi="Calibri" w:cs="Calibri"/>
          <w:color w:val="000000"/>
        </w:rPr>
      </w:pPr>
      <w:r w:rsidRPr="008159A5">
        <w:rPr>
          <w:rFonts w:ascii="Calibri" w:hAnsi="Calibri" w:cs="Calibri"/>
          <w:u w:val="single"/>
        </w:rPr>
        <w:t>Thỏa thuận về quyền sở hữu trí tuệ và việc sử dụng biểu tượng trên các sản phẩm thuộc dự án và công bố thông tin</w:t>
      </w:r>
      <w:r w:rsidRPr="008159A5">
        <w:rPr>
          <w:rFonts w:ascii="Calibri" w:hAnsi="Calibri" w:cs="Calibri"/>
          <w:b/>
        </w:rPr>
        <w:t xml:space="preserve">:  </w:t>
      </w:r>
      <w:r w:rsidRPr="008159A5">
        <w:rPr>
          <w:rFonts w:ascii="Calibri" w:hAnsi="Calibri" w:cs="Calibri"/>
        </w:rPr>
        <w:t>Để thể hiện sự công nhận phù hợp đối với khoản tài trợ của GEF, biểu tượng của GEF sẽ xuất hiện cùng với biểu tượng của UNDP trên tất cả các tài liệu quảng cáo, văn bản như các ấn phẩm do dự án phát triển và phần cứng của dự án. Bất kỳ trích dẫn nào xuất hiện trong các ấn phẩm liên quan đến dự án do GEF tài trợ cũng sẽ đề cập đến GEF như sự công nhận phù hợp. Thông tin sẽ được công khai theo các chính sách liên quan, đặc biệt là Chính sách công khai thông tin của UNDP</w:t>
      </w:r>
      <w:r w:rsidRPr="008159A5">
        <w:rPr>
          <w:rFonts w:ascii="Calibri" w:hAnsi="Calibri" w:cs="Calibri"/>
          <w:sz w:val="18"/>
          <w:vertAlign w:val="superscript"/>
        </w:rPr>
        <w:footnoteReference w:id="132"/>
      </w:r>
      <w:r w:rsidRPr="008159A5">
        <w:rPr>
          <w:rFonts w:ascii="Calibri" w:hAnsi="Calibri" w:cs="Calibri"/>
        </w:rPr>
        <w:t xml:space="preserve"> và</w:t>
      </w:r>
      <w:r w:rsidRPr="008159A5">
        <w:rPr>
          <w:rFonts w:ascii="Calibri" w:hAnsi="Calibri" w:cs="Calibri"/>
          <w:color w:val="000000"/>
        </w:rPr>
        <w:t xml:space="preserve"> chính sách của GEF về sự tham gia của cộng đồng</w:t>
      </w:r>
      <w:r w:rsidRPr="008159A5">
        <w:rPr>
          <w:rFonts w:ascii="Calibri" w:hAnsi="Calibri" w:cs="Calibri"/>
          <w:color w:val="000000"/>
          <w:sz w:val="18"/>
          <w:vertAlign w:val="superscript"/>
        </w:rPr>
        <w:footnoteReference w:id="133"/>
      </w:r>
      <w:r w:rsidRPr="008159A5">
        <w:rPr>
          <w:rFonts w:ascii="Calibri" w:hAnsi="Calibri" w:cs="Calibri"/>
        </w:rPr>
        <w:t>.</w:t>
      </w:r>
      <w:r w:rsidRPr="008159A5">
        <w:rPr>
          <w:rFonts w:ascii="Calibri" w:hAnsi="Calibri" w:cs="Calibri"/>
          <w:color w:val="000000"/>
        </w:rPr>
        <w:t xml:space="preserve"> </w:t>
      </w:r>
    </w:p>
    <w:p w14:paraId="4E3EBE55" w14:textId="2FCDD8BE" w:rsidR="004F1A34" w:rsidRPr="008159A5" w:rsidRDefault="004F1A34" w:rsidP="006D4665">
      <w:pPr>
        <w:spacing w:line="240" w:lineRule="auto"/>
        <w:ind w:left="360"/>
        <w:jc w:val="center"/>
        <w:rPr>
          <w:rFonts w:ascii="Calibri" w:hAnsi="Calibri" w:cs="Calibri"/>
          <w:b/>
          <w:bCs/>
        </w:rPr>
      </w:pPr>
      <w:r w:rsidRPr="008159A5">
        <w:rPr>
          <w:rFonts w:ascii="Calibri" w:hAnsi="Calibri" w:cs="Calibri"/>
          <w:b/>
          <w:bCs/>
          <w:highlight w:val="yellow"/>
        </w:rPr>
        <w:t xml:space="preserve">Bảng </w:t>
      </w:r>
      <w:r w:rsidR="007F5551">
        <w:rPr>
          <w:rFonts w:ascii="Calibri" w:hAnsi="Calibri" w:cs="Calibri"/>
          <w:b/>
          <w:bCs/>
          <w:highlight w:val="yellow"/>
          <w:lang w:val="en-US"/>
        </w:rPr>
        <w:t>22</w:t>
      </w:r>
      <w:r w:rsidRPr="008159A5">
        <w:rPr>
          <w:rFonts w:ascii="Calibri" w:hAnsi="Calibri" w:cs="Calibri"/>
          <w:b/>
          <w:bCs/>
          <w:highlight w:val="yellow"/>
        </w:rPr>
        <w:t xml:space="preserve">: Ngân sách </w:t>
      </w:r>
      <w:r w:rsidR="00A6033D">
        <w:rPr>
          <w:rFonts w:ascii="Calibri" w:hAnsi="Calibri" w:cs="Calibri"/>
          <w:b/>
          <w:bCs/>
          <w:highlight w:val="yellow"/>
        </w:rPr>
        <w:t>giám sát</w:t>
      </w:r>
      <w:r w:rsidRPr="008159A5">
        <w:rPr>
          <w:rFonts w:ascii="Calibri" w:hAnsi="Calibri" w:cs="Calibri"/>
          <w:b/>
          <w:bCs/>
          <w:highlight w:val="yellow"/>
        </w:rPr>
        <w:t xml:space="preserve"> và đánh giá để </w:t>
      </w:r>
      <w:r w:rsidR="00A6033D">
        <w:rPr>
          <w:rFonts w:ascii="Calibri" w:hAnsi="Calibri" w:cs="Calibri"/>
          <w:b/>
          <w:bCs/>
          <w:highlight w:val="yellow"/>
          <w:lang w:val="en-US"/>
        </w:rPr>
        <w:t>triển khai</w:t>
      </w:r>
      <w:r w:rsidRPr="008159A5">
        <w:rPr>
          <w:rFonts w:ascii="Calibri" w:hAnsi="Calibri" w:cs="Calibri"/>
          <w:b/>
          <w:bCs/>
          <w:highlight w:val="yellow"/>
        </w:rPr>
        <w:t xml:space="preserve"> dự án</w:t>
      </w:r>
    </w:p>
    <w:tbl>
      <w:tblPr>
        <w:tblW w:w="8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5"/>
        <w:gridCol w:w="1980"/>
        <w:gridCol w:w="2783"/>
      </w:tblGrid>
      <w:tr w:rsidR="004F1A34" w:rsidRPr="008159A5" w14:paraId="3D943D71" w14:textId="77777777" w:rsidTr="00200135">
        <w:trPr>
          <w:trHeight w:val="512"/>
          <w:jc w:val="center"/>
        </w:trPr>
        <w:tc>
          <w:tcPr>
            <w:tcW w:w="4045" w:type="dxa"/>
            <w:shd w:val="clear" w:color="auto" w:fill="002060"/>
            <w:vAlign w:val="center"/>
          </w:tcPr>
          <w:p w14:paraId="5818A376"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Các yêu cầu M&amp;E của GEF do Ban quản lý dự án (BQL) đảm nhận</w:t>
            </w:r>
          </w:p>
        </w:tc>
        <w:tc>
          <w:tcPr>
            <w:tcW w:w="1980" w:type="dxa"/>
            <w:shd w:val="clear" w:color="auto" w:fill="002060"/>
            <w:vAlign w:val="center"/>
          </w:tcPr>
          <w:p w14:paraId="4443C4E0"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Chi phí chỉ thị (USD)</w:t>
            </w:r>
          </w:p>
        </w:tc>
        <w:tc>
          <w:tcPr>
            <w:tcW w:w="2783" w:type="dxa"/>
            <w:shd w:val="clear" w:color="auto" w:fill="002060"/>
            <w:vAlign w:val="center"/>
          </w:tcPr>
          <w:p w14:paraId="76E4AB80"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Khung thời gian</w:t>
            </w:r>
          </w:p>
        </w:tc>
      </w:tr>
      <w:tr w:rsidR="004F1A34" w:rsidRPr="008159A5" w14:paraId="6A72FBB9" w14:textId="77777777" w:rsidTr="00200135">
        <w:trPr>
          <w:trHeight w:val="548"/>
          <w:jc w:val="center"/>
        </w:trPr>
        <w:tc>
          <w:tcPr>
            <w:tcW w:w="4045" w:type="dxa"/>
          </w:tcPr>
          <w:p w14:paraId="7B060046"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b/>
                <w:sz w:val="18"/>
                <w:szCs w:val="18"/>
              </w:rPr>
              <w:t>Báo cáo và Hội thảo khởi động (bao gồm chi phí tư vấn và đi lại)</w:t>
            </w:r>
          </w:p>
        </w:tc>
        <w:tc>
          <w:tcPr>
            <w:tcW w:w="1980" w:type="dxa"/>
          </w:tcPr>
          <w:p w14:paraId="304570AC"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20.000</w:t>
            </w:r>
            <w:r w:rsidRPr="008159A5">
              <w:rPr>
                <w:rStyle w:val="FootnoteReference"/>
                <w:rFonts w:ascii="Calibri" w:eastAsia="Calibri" w:hAnsi="Calibri" w:cs="Calibri"/>
                <w:szCs w:val="18"/>
              </w:rPr>
              <w:footnoteReference w:id="134"/>
            </w:r>
          </w:p>
        </w:tc>
        <w:tc>
          <w:tcPr>
            <w:tcW w:w="2783" w:type="dxa"/>
          </w:tcPr>
          <w:p w14:paraId="7300380B"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 xml:space="preserve">Hội thảo khởi động trong vòng 2 tháng kể từ Ngày giải ngân đầu tiên  </w:t>
            </w:r>
          </w:p>
        </w:tc>
      </w:tr>
      <w:tr w:rsidR="004F1A34" w:rsidRPr="008159A5" w14:paraId="20393891" w14:textId="77777777" w:rsidTr="00200135">
        <w:trPr>
          <w:jc w:val="center"/>
        </w:trPr>
        <w:tc>
          <w:tcPr>
            <w:tcW w:w="4045" w:type="dxa"/>
          </w:tcPr>
          <w:p w14:paraId="582FE09E"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b/>
                <w:sz w:val="18"/>
                <w:szCs w:val="18"/>
              </w:rPr>
              <w:t>Hội thảo kết thúc dự án và Báo cáo rút kinh nghiệm</w:t>
            </w:r>
          </w:p>
        </w:tc>
        <w:tc>
          <w:tcPr>
            <w:tcW w:w="1980" w:type="dxa"/>
          </w:tcPr>
          <w:p w14:paraId="3FC8E344"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10.000</w:t>
            </w:r>
          </w:p>
        </w:tc>
        <w:tc>
          <w:tcPr>
            <w:tcW w:w="2783" w:type="dxa"/>
          </w:tcPr>
          <w:p w14:paraId="18C387B0" w14:textId="6E1A3CAE"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 xml:space="preserve">Sau khi trình bày phần kết luận ban đầu từ </w:t>
            </w:r>
            <w:r w:rsidR="00A6033D">
              <w:rPr>
                <w:rFonts w:ascii="Calibri" w:hAnsi="Calibri" w:cs="Calibri"/>
                <w:sz w:val="18"/>
                <w:szCs w:val="18"/>
                <w:lang w:val="en-US"/>
              </w:rPr>
              <w:t>Đánh giá cuối kỳ</w:t>
            </w:r>
          </w:p>
        </w:tc>
      </w:tr>
      <w:tr w:rsidR="004F1A34" w:rsidRPr="008159A5" w14:paraId="65B86504" w14:textId="77777777" w:rsidTr="00200135">
        <w:trPr>
          <w:jc w:val="center"/>
        </w:trPr>
        <w:tc>
          <w:tcPr>
            <w:tcW w:w="4045" w:type="dxa"/>
          </w:tcPr>
          <w:p w14:paraId="4E3BCD0B" w14:textId="35E57726" w:rsidR="004F1A34" w:rsidRPr="008159A5" w:rsidRDefault="00A6033D" w:rsidP="006D4665">
            <w:pPr>
              <w:spacing w:after="60" w:line="240" w:lineRule="auto"/>
              <w:rPr>
                <w:rFonts w:ascii="Calibri" w:eastAsia="Calibri" w:hAnsi="Calibri" w:cs="Calibri"/>
                <w:b/>
                <w:sz w:val="18"/>
                <w:szCs w:val="18"/>
              </w:rPr>
            </w:pPr>
            <w:r>
              <w:rPr>
                <w:rFonts w:ascii="Calibri" w:hAnsi="Calibri" w:cs="Calibri"/>
                <w:b/>
                <w:sz w:val="18"/>
                <w:szCs w:val="18"/>
              </w:rPr>
              <w:t>Giám sát</w:t>
            </w:r>
            <w:r w:rsidR="004F1A34" w:rsidRPr="008159A5">
              <w:rPr>
                <w:rFonts w:ascii="Calibri" w:hAnsi="Calibri" w:cs="Calibri"/>
                <w:b/>
                <w:sz w:val="18"/>
                <w:szCs w:val="18"/>
              </w:rPr>
              <w:t xml:space="preserve"> và đánh giá các chỉ số cốt lõi của GEF và khung kết quả dự án </w:t>
            </w:r>
          </w:p>
        </w:tc>
        <w:tc>
          <w:tcPr>
            <w:tcW w:w="1980" w:type="dxa"/>
          </w:tcPr>
          <w:p w14:paraId="67360BF1"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40.688</w:t>
            </w:r>
            <w:r w:rsidRPr="008159A5">
              <w:rPr>
                <w:rStyle w:val="FootnoteReference"/>
                <w:rFonts w:ascii="Calibri" w:eastAsia="Times New Roman" w:hAnsi="Calibri" w:cs="Calibri"/>
                <w:color w:val="000000"/>
                <w:szCs w:val="18"/>
              </w:rPr>
              <w:footnoteReference w:id="135"/>
            </w:r>
          </w:p>
        </w:tc>
        <w:tc>
          <w:tcPr>
            <w:tcW w:w="2783" w:type="dxa"/>
          </w:tcPr>
          <w:p w14:paraId="1F74FA70"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Hàng năm và tại thời điểm giữa và cuối kỳ.</w:t>
            </w:r>
          </w:p>
        </w:tc>
      </w:tr>
      <w:tr w:rsidR="004F1A34" w:rsidRPr="008159A5" w14:paraId="03255C47" w14:textId="77777777" w:rsidTr="00200135">
        <w:trPr>
          <w:jc w:val="center"/>
        </w:trPr>
        <w:tc>
          <w:tcPr>
            <w:tcW w:w="4045" w:type="dxa"/>
          </w:tcPr>
          <w:p w14:paraId="6E082B7C"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b/>
                <w:sz w:val="18"/>
                <w:szCs w:val="18"/>
              </w:rPr>
              <w:t xml:space="preserve">Báo cáo tiến độ thực hiện dự án của GEF (PIR) </w:t>
            </w:r>
          </w:p>
        </w:tc>
        <w:tc>
          <w:tcPr>
            <w:tcW w:w="1980" w:type="dxa"/>
          </w:tcPr>
          <w:p w14:paraId="4A791681" w14:textId="2096B1E9" w:rsidR="004F1A34" w:rsidRPr="008159A5" w:rsidRDefault="004F1A34" w:rsidP="006D4665">
            <w:pPr>
              <w:pBdr>
                <w:top w:val="nil"/>
                <w:left w:val="nil"/>
                <w:bottom w:val="nil"/>
                <w:right w:val="nil"/>
                <w:between w:val="nil"/>
              </w:pBdr>
              <w:tabs>
                <w:tab w:val="left" w:pos="547"/>
              </w:tabs>
              <w:spacing w:after="60" w:line="240" w:lineRule="auto"/>
              <w:rPr>
                <w:rFonts w:ascii="Calibri" w:eastAsia="Calibri" w:hAnsi="Calibri" w:cs="Calibri"/>
                <w:color w:val="000000"/>
                <w:sz w:val="18"/>
                <w:szCs w:val="18"/>
              </w:rPr>
            </w:pPr>
            <w:r w:rsidRPr="008159A5">
              <w:rPr>
                <w:rFonts w:ascii="Calibri" w:hAnsi="Calibri" w:cs="Calibri"/>
                <w:sz w:val="18"/>
                <w:szCs w:val="18"/>
              </w:rPr>
              <w:t xml:space="preserve">Không có. </w:t>
            </w:r>
            <w:r w:rsidR="00A6033D">
              <w:rPr>
                <w:rFonts w:ascii="Calibri" w:hAnsi="Calibri" w:cs="Calibri"/>
                <w:sz w:val="18"/>
                <w:szCs w:val="18"/>
                <w:lang w:val="en-US"/>
              </w:rPr>
              <w:t>Lấy từ chi phí quản lý dự án (PMC)</w:t>
            </w:r>
            <w:r w:rsidRPr="008159A5">
              <w:rPr>
                <w:rFonts w:ascii="Calibri" w:hAnsi="Calibri" w:cs="Calibri"/>
                <w:sz w:val="18"/>
                <w:szCs w:val="18"/>
              </w:rPr>
              <w:t xml:space="preserve"> </w:t>
            </w:r>
          </w:p>
        </w:tc>
        <w:tc>
          <w:tcPr>
            <w:tcW w:w="2783" w:type="dxa"/>
          </w:tcPr>
          <w:p w14:paraId="2261206B"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Hàng năm, thường rơi vào khoảng tháng 6 - tháng 8</w:t>
            </w:r>
          </w:p>
        </w:tc>
      </w:tr>
      <w:tr w:rsidR="004F1A34" w:rsidRPr="008159A5" w14:paraId="466E2349" w14:textId="77777777" w:rsidTr="00200135">
        <w:trPr>
          <w:jc w:val="center"/>
        </w:trPr>
        <w:tc>
          <w:tcPr>
            <w:tcW w:w="4045" w:type="dxa"/>
          </w:tcPr>
          <w:p w14:paraId="4B51B422"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Quản lý rủi ro</w:t>
            </w:r>
          </w:p>
        </w:tc>
        <w:tc>
          <w:tcPr>
            <w:tcW w:w="1980" w:type="dxa"/>
          </w:tcPr>
          <w:p w14:paraId="187859DE" w14:textId="2DA05EEA" w:rsidR="004F1A34" w:rsidRPr="008159A5" w:rsidRDefault="00A6033D" w:rsidP="006D4665">
            <w:pPr>
              <w:pBdr>
                <w:top w:val="nil"/>
                <w:left w:val="nil"/>
                <w:bottom w:val="nil"/>
                <w:right w:val="nil"/>
                <w:between w:val="nil"/>
              </w:pBdr>
              <w:tabs>
                <w:tab w:val="left" w:pos="547"/>
              </w:tabs>
              <w:spacing w:after="60" w:line="240" w:lineRule="auto"/>
              <w:rPr>
                <w:rFonts w:ascii="Calibri" w:eastAsia="Calibri" w:hAnsi="Calibri" w:cs="Calibri"/>
                <w:sz w:val="18"/>
                <w:szCs w:val="18"/>
              </w:rPr>
            </w:pPr>
            <w:r>
              <w:rPr>
                <w:rFonts w:ascii="Calibri" w:hAnsi="Calibri" w:cs="Calibri"/>
                <w:sz w:val="18"/>
                <w:szCs w:val="18"/>
                <w:lang w:val="en-US"/>
              </w:rPr>
              <w:t>Lấy từ chi phí quản lý dự án (PMC)</w:t>
            </w:r>
          </w:p>
        </w:tc>
        <w:tc>
          <w:tcPr>
            <w:tcW w:w="2783" w:type="dxa"/>
          </w:tcPr>
          <w:p w14:paraId="5C1C5823"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Hàng quý</w:t>
            </w:r>
          </w:p>
        </w:tc>
      </w:tr>
      <w:tr w:rsidR="004F1A34" w:rsidRPr="008159A5" w14:paraId="67CAE713" w14:textId="77777777" w:rsidTr="00200135">
        <w:trPr>
          <w:jc w:val="center"/>
        </w:trPr>
        <w:tc>
          <w:tcPr>
            <w:tcW w:w="4045" w:type="dxa"/>
          </w:tcPr>
          <w:p w14:paraId="0A4C88EE"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Giám sát các khung và/hoặc kế hoạch quản lý các biện pháp bảo vệ dự án cũng như kế hoạch hành động về giới tại đây</w:t>
            </w:r>
          </w:p>
        </w:tc>
        <w:tc>
          <w:tcPr>
            <w:tcW w:w="1980" w:type="dxa"/>
          </w:tcPr>
          <w:p w14:paraId="352DCB08" w14:textId="77777777" w:rsidR="004F1A34" w:rsidRPr="008159A5" w:rsidRDefault="004F1A34" w:rsidP="006D4665">
            <w:pPr>
              <w:pBdr>
                <w:top w:val="nil"/>
                <w:left w:val="nil"/>
                <w:bottom w:val="nil"/>
                <w:right w:val="nil"/>
                <w:between w:val="nil"/>
              </w:pBdr>
              <w:tabs>
                <w:tab w:val="left" w:pos="547"/>
              </w:tabs>
              <w:spacing w:after="60" w:line="240" w:lineRule="auto"/>
              <w:rPr>
                <w:rFonts w:ascii="Calibri" w:eastAsia="Calibri" w:hAnsi="Calibri" w:cs="Calibri"/>
                <w:color w:val="000000"/>
                <w:sz w:val="18"/>
                <w:szCs w:val="18"/>
              </w:rPr>
            </w:pPr>
            <w:r w:rsidRPr="008159A5">
              <w:rPr>
                <w:rFonts w:ascii="Calibri" w:hAnsi="Calibri" w:cs="Calibri"/>
                <w:color w:val="000000"/>
                <w:sz w:val="18"/>
                <w:szCs w:val="18"/>
              </w:rPr>
              <w:t>Theo kế hoạch hoạt động nhiều năm</w:t>
            </w:r>
            <w:r w:rsidRPr="008159A5">
              <w:rPr>
                <w:rStyle w:val="FootnoteReference"/>
                <w:rFonts w:ascii="Calibri" w:eastAsia="Calibri" w:hAnsi="Calibri" w:cs="Calibri"/>
                <w:color w:val="000000"/>
                <w:szCs w:val="18"/>
              </w:rPr>
              <w:footnoteReference w:id="136"/>
            </w:r>
          </w:p>
        </w:tc>
        <w:tc>
          <w:tcPr>
            <w:tcW w:w="2783" w:type="dxa"/>
          </w:tcPr>
          <w:p w14:paraId="38D2D111"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Đang diễn ra</w:t>
            </w:r>
          </w:p>
          <w:p w14:paraId="0AAB46E1" w14:textId="77777777" w:rsidR="004F1A34" w:rsidRPr="008159A5" w:rsidRDefault="004F1A34" w:rsidP="006D4665">
            <w:pPr>
              <w:spacing w:after="60" w:line="240" w:lineRule="auto"/>
              <w:rPr>
                <w:rFonts w:ascii="Calibri" w:eastAsia="Calibri" w:hAnsi="Calibri" w:cs="Calibri"/>
                <w:sz w:val="18"/>
                <w:szCs w:val="18"/>
              </w:rPr>
            </w:pPr>
          </w:p>
        </w:tc>
      </w:tr>
      <w:tr w:rsidR="004F1A34" w:rsidRPr="008159A5" w14:paraId="2EF6289B" w14:textId="77777777" w:rsidTr="00200135">
        <w:trPr>
          <w:jc w:val="center"/>
        </w:trPr>
        <w:tc>
          <w:tcPr>
            <w:tcW w:w="4045" w:type="dxa"/>
          </w:tcPr>
          <w:p w14:paraId="6E0FACB9" w14:textId="77777777" w:rsidR="004F1A34" w:rsidRPr="008159A5" w:rsidRDefault="004F1A34" w:rsidP="006D4665">
            <w:pPr>
              <w:spacing w:after="0" w:line="240" w:lineRule="auto"/>
              <w:rPr>
                <w:rFonts w:ascii="Calibri" w:eastAsia="Calibri" w:hAnsi="Calibri" w:cs="Calibri"/>
                <w:sz w:val="18"/>
                <w:szCs w:val="18"/>
              </w:rPr>
            </w:pPr>
            <w:r w:rsidRPr="008159A5">
              <w:rPr>
                <w:rFonts w:ascii="Calibri" w:hAnsi="Calibri" w:cs="Calibri"/>
                <w:b/>
                <w:sz w:val="18"/>
                <w:szCs w:val="18"/>
              </w:rPr>
              <w:t xml:space="preserve">Nhiệm vụ giám sát </w:t>
            </w:r>
          </w:p>
        </w:tc>
        <w:tc>
          <w:tcPr>
            <w:tcW w:w="1980" w:type="dxa"/>
          </w:tcPr>
          <w:p w14:paraId="6A6239D4" w14:textId="77777777" w:rsidR="004F1A34" w:rsidRPr="008159A5" w:rsidRDefault="004F1A34" w:rsidP="006D4665">
            <w:pPr>
              <w:pBdr>
                <w:top w:val="nil"/>
                <w:left w:val="nil"/>
                <w:bottom w:val="nil"/>
                <w:right w:val="nil"/>
                <w:between w:val="nil"/>
              </w:pBdr>
              <w:tabs>
                <w:tab w:val="left" w:pos="547"/>
              </w:tabs>
              <w:spacing w:after="60" w:line="240" w:lineRule="auto"/>
              <w:rPr>
                <w:rFonts w:ascii="Calibri" w:eastAsia="Calibri" w:hAnsi="Calibri" w:cs="Calibri"/>
                <w:color w:val="000000"/>
                <w:sz w:val="18"/>
                <w:szCs w:val="18"/>
              </w:rPr>
            </w:pPr>
            <w:r w:rsidRPr="008159A5">
              <w:rPr>
                <w:rFonts w:ascii="Calibri" w:hAnsi="Calibri" w:cs="Calibri"/>
                <w:color w:val="000000"/>
                <w:sz w:val="18"/>
                <w:szCs w:val="18"/>
              </w:rPr>
              <w:t>Không có</w:t>
            </w:r>
            <w:r w:rsidRPr="008159A5">
              <w:rPr>
                <w:rStyle w:val="FootnoteReference"/>
                <w:rFonts w:ascii="Calibri" w:eastAsia="Calibri" w:hAnsi="Calibri" w:cs="Calibri"/>
                <w:color w:val="000000"/>
                <w:szCs w:val="18"/>
              </w:rPr>
              <w:footnoteReference w:id="137"/>
            </w:r>
          </w:p>
        </w:tc>
        <w:tc>
          <w:tcPr>
            <w:tcW w:w="2783" w:type="dxa"/>
          </w:tcPr>
          <w:p w14:paraId="55516756"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Hàng năm</w:t>
            </w:r>
          </w:p>
        </w:tc>
      </w:tr>
      <w:tr w:rsidR="004F1A34" w:rsidRPr="008159A5" w14:paraId="34F15E6D" w14:textId="77777777" w:rsidTr="00200135">
        <w:trPr>
          <w:jc w:val="center"/>
        </w:trPr>
        <w:tc>
          <w:tcPr>
            <w:tcW w:w="4045" w:type="dxa"/>
          </w:tcPr>
          <w:p w14:paraId="34809E66" w14:textId="3C6D1252" w:rsidR="004F1A34" w:rsidRPr="008159A5" w:rsidRDefault="004F1A34" w:rsidP="006D4665">
            <w:pPr>
              <w:spacing w:after="0" w:line="240" w:lineRule="auto"/>
              <w:rPr>
                <w:rFonts w:ascii="Calibri" w:eastAsia="Calibri" w:hAnsi="Calibri" w:cs="Calibri"/>
                <w:b/>
                <w:sz w:val="18"/>
                <w:szCs w:val="18"/>
              </w:rPr>
            </w:pPr>
            <w:r w:rsidRPr="008159A5">
              <w:rPr>
                <w:rFonts w:ascii="Calibri" w:hAnsi="Calibri" w:cs="Calibri"/>
                <w:b/>
                <w:sz w:val="18"/>
                <w:szCs w:val="18"/>
              </w:rPr>
              <w:t>Nhiệm v</w:t>
            </w:r>
            <w:r w:rsidR="001575CC">
              <w:rPr>
                <w:rFonts w:ascii="Calibri" w:hAnsi="Calibri" w:cs="Calibri"/>
                <w:b/>
                <w:sz w:val="18"/>
                <w:szCs w:val="18"/>
                <w:lang w:val="en-US"/>
              </w:rPr>
              <w:t>ụ</w:t>
            </w:r>
            <w:r w:rsidRPr="008159A5">
              <w:rPr>
                <w:rFonts w:ascii="Calibri" w:hAnsi="Calibri" w:cs="Calibri"/>
                <w:b/>
                <w:sz w:val="18"/>
                <w:szCs w:val="18"/>
              </w:rPr>
              <w:t xml:space="preserve"> giám sát/khắc phục sự cố</w:t>
            </w:r>
          </w:p>
        </w:tc>
        <w:tc>
          <w:tcPr>
            <w:tcW w:w="1980" w:type="dxa"/>
          </w:tcPr>
          <w:p w14:paraId="45496B99" w14:textId="77777777" w:rsidR="004F1A34" w:rsidRPr="008159A5" w:rsidRDefault="004F1A34" w:rsidP="006D4665">
            <w:pPr>
              <w:pBdr>
                <w:top w:val="nil"/>
                <w:left w:val="nil"/>
                <w:bottom w:val="nil"/>
                <w:right w:val="nil"/>
                <w:between w:val="nil"/>
              </w:pBdr>
              <w:tabs>
                <w:tab w:val="left" w:pos="547"/>
              </w:tabs>
              <w:spacing w:after="60" w:line="240" w:lineRule="auto"/>
              <w:rPr>
                <w:rFonts w:ascii="Calibri" w:eastAsia="Calibri" w:hAnsi="Calibri" w:cs="Calibri"/>
                <w:color w:val="000000"/>
                <w:sz w:val="18"/>
                <w:szCs w:val="18"/>
              </w:rPr>
            </w:pPr>
            <w:r w:rsidRPr="008159A5">
              <w:rPr>
                <w:rFonts w:ascii="Calibri" w:hAnsi="Calibri" w:cs="Calibri"/>
                <w:color w:val="000000"/>
                <w:sz w:val="18"/>
                <w:szCs w:val="18"/>
              </w:rPr>
              <w:t>Không có</w:t>
            </w:r>
          </w:p>
        </w:tc>
        <w:tc>
          <w:tcPr>
            <w:tcW w:w="2783" w:type="dxa"/>
          </w:tcPr>
          <w:p w14:paraId="2CB19D6E"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Khắc phục sự cố khi cần thiết</w:t>
            </w:r>
          </w:p>
        </w:tc>
      </w:tr>
      <w:tr w:rsidR="004F1A34" w:rsidRPr="008159A5" w14:paraId="34C5F642" w14:textId="77777777" w:rsidTr="00200135">
        <w:trPr>
          <w:trHeight w:val="305"/>
          <w:jc w:val="center"/>
        </w:trPr>
        <w:tc>
          <w:tcPr>
            <w:tcW w:w="4045" w:type="dxa"/>
          </w:tcPr>
          <w:p w14:paraId="2AC050CB"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 xml:space="preserve">Đánh giá giữa kỳ độc lập (MTR) </w:t>
            </w:r>
          </w:p>
        </w:tc>
        <w:tc>
          <w:tcPr>
            <w:tcW w:w="1980" w:type="dxa"/>
          </w:tcPr>
          <w:p w14:paraId="2EE84361" w14:textId="77777777" w:rsidR="004F1A34" w:rsidRPr="008159A5" w:rsidRDefault="00337665" w:rsidP="006D4665">
            <w:pPr>
              <w:pBdr>
                <w:top w:val="nil"/>
                <w:left w:val="nil"/>
                <w:bottom w:val="nil"/>
                <w:right w:val="nil"/>
                <w:between w:val="nil"/>
              </w:pBdr>
              <w:tabs>
                <w:tab w:val="left" w:pos="547"/>
              </w:tabs>
              <w:spacing w:after="60" w:line="240" w:lineRule="auto"/>
              <w:rPr>
                <w:rFonts w:ascii="Calibri" w:eastAsia="Calibri" w:hAnsi="Calibri" w:cs="Calibri"/>
                <w:color w:val="000000"/>
                <w:sz w:val="18"/>
                <w:szCs w:val="18"/>
              </w:rPr>
            </w:pPr>
            <w:sdt>
              <w:sdtPr>
                <w:rPr>
                  <w:rFonts w:ascii="Calibri" w:eastAsia="Calibri" w:hAnsi="Calibri" w:cs="Calibri"/>
                  <w:sz w:val="18"/>
                  <w:szCs w:val="18"/>
                </w:rPr>
                <w:tag w:val="goog_rdk_858"/>
                <w:id w:val="-498648907"/>
              </w:sdtPr>
              <w:sdtEndPr/>
              <w:sdtContent/>
            </w:sdt>
            <w:r w:rsidR="004F1A34" w:rsidRPr="008159A5">
              <w:rPr>
                <w:rFonts w:ascii="Calibri" w:hAnsi="Calibri" w:cs="Calibri"/>
                <w:sz w:val="18"/>
                <w:szCs w:val="18"/>
              </w:rPr>
              <w:t>45.490</w:t>
            </w:r>
            <w:r w:rsidR="004F1A34" w:rsidRPr="008159A5">
              <w:rPr>
                <w:rStyle w:val="FootnoteReference"/>
                <w:rFonts w:ascii="Calibri" w:eastAsia="Calibri" w:hAnsi="Calibri" w:cs="Calibri"/>
                <w:szCs w:val="18"/>
              </w:rPr>
              <w:footnoteReference w:id="138"/>
            </w:r>
          </w:p>
        </w:tc>
        <w:tc>
          <w:tcPr>
            <w:tcW w:w="2783" w:type="dxa"/>
          </w:tcPr>
          <w:p w14:paraId="1F6DAC98" w14:textId="77777777" w:rsidR="004F1A34" w:rsidRPr="008159A5" w:rsidRDefault="004F1A34" w:rsidP="006D4665">
            <w:pPr>
              <w:spacing w:after="60" w:line="240" w:lineRule="auto"/>
              <w:rPr>
                <w:rFonts w:ascii="Calibri" w:eastAsia="Calibri" w:hAnsi="Calibri" w:cs="Calibri"/>
                <w:sz w:val="18"/>
                <w:szCs w:val="18"/>
                <w:highlight w:val="yellow"/>
              </w:rPr>
            </w:pPr>
            <w:r w:rsidRPr="008159A5">
              <w:rPr>
                <w:rFonts w:ascii="Calibri" w:hAnsi="Calibri" w:cs="Calibri"/>
                <w:sz w:val="18"/>
                <w:szCs w:val="18"/>
                <w:highlight w:val="yellow"/>
              </w:rPr>
              <w:t>Ngày 31 tháng 12 năm 2025</w:t>
            </w:r>
          </w:p>
          <w:p w14:paraId="4D82FA37" w14:textId="77777777" w:rsidR="004F1A34" w:rsidRPr="008159A5" w:rsidRDefault="004F1A34" w:rsidP="006D4665">
            <w:pPr>
              <w:spacing w:after="60" w:line="240" w:lineRule="auto"/>
              <w:rPr>
                <w:rFonts w:ascii="Calibri" w:eastAsia="Calibri" w:hAnsi="Calibri" w:cs="Calibri"/>
                <w:sz w:val="18"/>
                <w:szCs w:val="18"/>
              </w:rPr>
            </w:pPr>
          </w:p>
        </w:tc>
      </w:tr>
      <w:tr w:rsidR="004F1A34" w:rsidRPr="008159A5" w14:paraId="7687588B" w14:textId="77777777" w:rsidTr="00200135">
        <w:trPr>
          <w:trHeight w:val="305"/>
          <w:jc w:val="center"/>
        </w:trPr>
        <w:tc>
          <w:tcPr>
            <w:tcW w:w="4045" w:type="dxa"/>
          </w:tcPr>
          <w:p w14:paraId="2985197F" w14:textId="7491D9E6"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iCs/>
                <w:sz w:val="18"/>
                <w:szCs w:val="18"/>
              </w:rPr>
              <w:t>Các chỉ số cốt lõi từ</w:t>
            </w:r>
            <w:r w:rsidR="001575CC" w:rsidRPr="001575CC">
              <w:rPr>
                <w:rFonts w:ascii="Calibri" w:hAnsi="Calibri" w:cs="Calibri"/>
                <w:iCs/>
                <w:sz w:val="18"/>
                <w:szCs w:val="18"/>
              </w:rPr>
              <w:t xml:space="preserve"> </w:t>
            </w:r>
            <w:r w:rsidR="001575CC" w:rsidRPr="001575CC">
              <w:rPr>
                <w:rFonts w:ascii="Calibri" w:hAnsi="Calibri" w:cs="Calibri"/>
                <w:b/>
                <w:bCs/>
                <w:iCs/>
                <w:sz w:val="18"/>
                <w:szCs w:val="18"/>
              </w:rPr>
              <w:t>Đánh giá cuối kỳ</w:t>
            </w:r>
            <w:r w:rsidR="001575CC" w:rsidRPr="001575CC">
              <w:rPr>
                <w:rFonts w:ascii="Calibri" w:hAnsi="Calibri" w:cs="Calibri"/>
                <w:iCs/>
                <w:sz w:val="18"/>
                <w:szCs w:val="18"/>
              </w:rPr>
              <w:t xml:space="preserve"> </w:t>
            </w:r>
            <w:r w:rsidRPr="008159A5">
              <w:rPr>
                <w:rFonts w:ascii="Calibri" w:hAnsi="Calibri" w:cs="Calibri"/>
                <w:b/>
                <w:iCs/>
                <w:sz w:val="18"/>
                <w:szCs w:val="18"/>
              </w:rPr>
              <w:t xml:space="preserve">của GEF và METT hoặc các Công cụ </w:t>
            </w:r>
            <w:r w:rsidR="00A6033D">
              <w:rPr>
                <w:rFonts w:ascii="Calibri" w:hAnsi="Calibri" w:cs="Calibri"/>
                <w:b/>
                <w:iCs/>
                <w:sz w:val="18"/>
                <w:szCs w:val="18"/>
              </w:rPr>
              <w:t>giám sát</w:t>
            </w:r>
            <w:r w:rsidRPr="008159A5">
              <w:rPr>
                <w:rFonts w:ascii="Calibri" w:hAnsi="Calibri" w:cs="Calibri"/>
                <w:b/>
                <w:iCs/>
                <w:sz w:val="18"/>
                <w:szCs w:val="18"/>
              </w:rPr>
              <w:t xml:space="preserve"> bắt buộc khác</w:t>
            </w:r>
          </w:p>
        </w:tc>
        <w:tc>
          <w:tcPr>
            <w:tcW w:w="1980" w:type="dxa"/>
          </w:tcPr>
          <w:p w14:paraId="722FD69B" w14:textId="77777777" w:rsidR="004F1A34" w:rsidRPr="008159A5" w:rsidRDefault="004F1A34" w:rsidP="006D4665">
            <w:pPr>
              <w:pBdr>
                <w:top w:val="nil"/>
                <w:left w:val="nil"/>
                <w:bottom w:val="nil"/>
                <w:right w:val="nil"/>
                <w:between w:val="nil"/>
              </w:pBdr>
              <w:tabs>
                <w:tab w:val="left" w:pos="547"/>
              </w:tabs>
              <w:spacing w:after="60" w:line="240" w:lineRule="auto"/>
              <w:rPr>
                <w:rFonts w:ascii="Calibri" w:eastAsia="Calibri" w:hAnsi="Calibri" w:cs="Calibri"/>
                <w:sz w:val="18"/>
                <w:szCs w:val="18"/>
              </w:rPr>
            </w:pPr>
            <w:r w:rsidRPr="008159A5">
              <w:rPr>
                <w:rFonts w:ascii="Calibri" w:hAnsi="Calibri" w:cs="Calibri"/>
                <w:sz w:val="18"/>
                <w:szCs w:val="18"/>
              </w:rPr>
              <w:t>12.840 USD</w:t>
            </w:r>
            <w:r w:rsidRPr="008159A5">
              <w:rPr>
                <w:rStyle w:val="FootnoteReference"/>
                <w:rFonts w:ascii="Calibri" w:eastAsia="Calibri" w:hAnsi="Calibri" w:cs="Calibri"/>
                <w:szCs w:val="18"/>
              </w:rPr>
              <w:footnoteReference w:id="139"/>
            </w:r>
          </w:p>
        </w:tc>
        <w:tc>
          <w:tcPr>
            <w:tcW w:w="2783" w:type="dxa"/>
          </w:tcPr>
          <w:p w14:paraId="3048DE5D" w14:textId="77777777" w:rsidR="004F1A34" w:rsidRPr="008159A5" w:rsidRDefault="004F1A34" w:rsidP="006D4665">
            <w:pPr>
              <w:spacing w:line="240" w:lineRule="auto"/>
              <w:rPr>
                <w:rFonts w:ascii="Calibri" w:hAnsi="Calibri" w:cs="Calibri"/>
                <w:iCs/>
                <w:sz w:val="18"/>
                <w:szCs w:val="18"/>
              </w:rPr>
            </w:pPr>
            <w:r w:rsidRPr="008159A5">
              <w:rPr>
                <w:rFonts w:ascii="Calibri" w:hAnsi="Calibri" w:cs="Calibri"/>
                <w:iCs/>
                <w:sz w:val="18"/>
                <w:szCs w:val="18"/>
              </w:rPr>
              <w:t>Trước khi tiến hành lập TE</w:t>
            </w:r>
          </w:p>
        </w:tc>
      </w:tr>
      <w:tr w:rsidR="004F1A34" w:rsidRPr="008159A5" w14:paraId="7907ED6C" w14:textId="77777777" w:rsidTr="00200135">
        <w:trPr>
          <w:trHeight w:val="755"/>
          <w:jc w:val="center"/>
        </w:trPr>
        <w:tc>
          <w:tcPr>
            <w:tcW w:w="4045" w:type="dxa"/>
          </w:tcPr>
          <w:p w14:paraId="415CC6A1" w14:textId="1A613E99"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 xml:space="preserve">Đánh giá cuối kỳ độc lập </w:t>
            </w:r>
          </w:p>
        </w:tc>
        <w:tc>
          <w:tcPr>
            <w:tcW w:w="1980" w:type="dxa"/>
          </w:tcPr>
          <w:p w14:paraId="1F3CEB54" w14:textId="77777777" w:rsidR="004F1A34" w:rsidRPr="008159A5" w:rsidRDefault="004F1A34" w:rsidP="006D4665">
            <w:pPr>
              <w:spacing w:after="60" w:line="240" w:lineRule="auto"/>
              <w:rPr>
                <w:rFonts w:ascii="Calibri" w:eastAsia="Calibri" w:hAnsi="Calibri" w:cs="Calibri"/>
                <w:sz w:val="18"/>
                <w:szCs w:val="18"/>
              </w:rPr>
            </w:pPr>
            <w:r w:rsidRPr="008159A5">
              <w:rPr>
                <w:rFonts w:ascii="Calibri" w:hAnsi="Calibri" w:cs="Calibri"/>
                <w:sz w:val="18"/>
                <w:szCs w:val="18"/>
              </w:rPr>
              <w:t>45.490</w:t>
            </w:r>
            <w:r w:rsidRPr="008159A5">
              <w:rPr>
                <w:rStyle w:val="FootnoteReference"/>
                <w:rFonts w:ascii="Calibri" w:eastAsia="Calibri" w:hAnsi="Calibri" w:cs="Calibri"/>
                <w:szCs w:val="18"/>
              </w:rPr>
              <w:footnoteReference w:id="140"/>
            </w:r>
          </w:p>
        </w:tc>
        <w:tc>
          <w:tcPr>
            <w:tcW w:w="2783" w:type="dxa"/>
          </w:tcPr>
          <w:p w14:paraId="7F1CAB03" w14:textId="77777777" w:rsidR="004F1A34" w:rsidRPr="008159A5" w:rsidRDefault="004F1A34" w:rsidP="006D4665">
            <w:pPr>
              <w:spacing w:after="60" w:line="240" w:lineRule="auto"/>
              <w:rPr>
                <w:rFonts w:ascii="Calibri" w:eastAsia="Calibri" w:hAnsi="Calibri" w:cs="Calibri"/>
                <w:sz w:val="18"/>
                <w:szCs w:val="18"/>
                <w:highlight w:val="yellow"/>
              </w:rPr>
            </w:pPr>
            <w:r w:rsidRPr="008159A5">
              <w:rPr>
                <w:rFonts w:ascii="Calibri" w:hAnsi="Calibri" w:cs="Calibri"/>
                <w:sz w:val="18"/>
                <w:szCs w:val="18"/>
                <w:highlight w:val="yellow"/>
              </w:rPr>
              <w:t>Ngày 31 tháng 12 năm 2027</w:t>
            </w:r>
          </w:p>
          <w:p w14:paraId="09D98675" w14:textId="77777777" w:rsidR="004F1A34" w:rsidRPr="008159A5" w:rsidRDefault="004F1A34" w:rsidP="006D4665">
            <w:pPr>
              <w:spacing w:after="60" w:line="240" w:lineRule="auto"/>
              <w:rPr>
                <w:rFonts w:ascii="Calibri" w:eastAsia="Calibri" w:hAnsi="Calibri" w:cs="Calibri"/>
                <w:sz w:val="18"/>
                <w:szCs w:val="18"/>
                <w:highlight w:val="yellow"/>
              </w:rPr>
            </w:pPr>
          </w:p>
        </w:tc>
      </w:tr>
      <w:tr w:rsidR="004F1A34" w:rsidRPr="008159A5" w14:paraId="7F83ABCF" w14:textId="77777777" w:rsidTr="00200135">
        <w:trPr>
          <w:jc w:val="center"/>
        </w:trPr>
        <w:tc>
          <w:tcPr>
            <w:tcW w:w="4045" w:type="dxa"/>
            <w:shd w:val="clear" w:color="auto" w:fill="E6E6E6"/>
          </w:tcPr>
          <w:p w14:paraId="402C4DE8" w14:textId="77777777" w:rsidR="004F1A34" w:rsidRPr="008159A5" w:rsidRDefault="004F1A34" w:rsidP="006D4665">
            <w:pPr>
              <w:spacing w:after="60" w:line="240" w:lineRule="auto"/>
              <w:rPr>
                <w:rFonts w:ascii="Calibri" w:eastAsia="Calibri" w:hAnsi="Calibri" w:cs="Calibri"/>
                <w:b/>
                <w:sz w:val="18"/>
                <w:szCs w:val="18"/>
              </w:rPr>
            </w:pPr>
            <w:r w:rsidRPr="008159A5">
              <w:rPr>
                <w:rFonts w:ascii="Calibri" w:hAnsi="Calibri" w:cs="Calibri"/>
                <w:b/>
                <w:sz w:val="18"/>
                <w:szCs w:val="18"/>
              </w:rPr>
              <w:t xml:space="preserve">TỔNG CHI PHÍ chỉ thị </w:t>
            </w:r>
          </w:p>
          <w:p w14:paraId="7EB598EA" w14:textId="77777777" w:rsidR="004F1A34" w:rsidRPr="008159A5" w:rsidRDefault="004F1A34" w:rsidP="006D4665">
            <w:pPr>
              <w:spacing w:after="60" w:line="240" w:lineRule="auto"/>
              <w:rPr>
                <w:rFonts w:ascii="Calibri" w:eastAsia="Calibri" w:hAnsi="Calibri" w:cs="Calibri"/>
                <w:b/>
                <w:sz w:val="18"/>
                <w:szCs w:val="18"/>
              </w:rPr>
            </w:pPr>
          </w:p>
        </w:tc>
        <w:tc>
          <w:tcPr>
            <w:tcW w:w="1980" w:type="dxa"/>
            <w:shd w:val="clear" w:color="auto" w:fill="E6E6E6"/>
          </w:tcPr>
          <w:p w14:paraId="17B84ED5" w14:textId="77777777" w:rsidR="004F1A34" w:rsidRPr="008159A5" w:rsidRDefault="00337665" w:rsidP="006D4665">
            <w:pPr>
              <w:tabs>
                <w:tab w:val="center" w:pos="1216"/>
              </w:tabs>
              <w:spacing w:after="60" w:line="240" w:lineRule="auto"/>
              <w:rPr>
                <w:rFonts w:ascii="Calibri" w:eastAsia="Calibri" w:hAnsi="Calibri" w:cs="Calibri"/>
                <w:sz w:val="18"/>
                <w:szCs w:val="18"/>
              </w:rPr>
            </w:pPr>
            <w:sdt>
              <w:sdtPr>
                <w:rPr>
                  <w:rFonts w:ascii="Calibri" w:eastAsia="Calibri" w:hAnsi="Calibri" w:cs="Calibri"/>
                  <w:sz w:val="18"/>
                  <w:szCs w:val="18"/>
                </w:rPr>
                <w:tag w:val="goog_rdk_860"/>
                <w:id w:val="107939688"/>
              </w:sdtPr>
              <w:sdtEndPr/>
              <w:sdtContent/>
            </w:sdt>
            <w:r w:rsidR="004F1A34" w:rsidRPr="008159A5">
              <w:rPr>
                <w:rFonts w:ascii="Calibri" w:hAnsi="Calibri" w:cs="Calibri"/>
                <w:sz w:val="18"/>
                <w:szCs w:val="18"/>
              </w:rPr>
              <w:t xml:space="preserve"> </w:t>
            </w:r>
            <w:r w:rsidR="004F1A34" w:rsidRPr="008159A5">
              <w:rPr>
                <w:rFonts w:ascii="Calibri" w:hAnsi="Calibri" w:cs="Calibri"/>
                <w:b/>
                <w:bCs/>
                <w:sz w:val="18"/>
                <w:szCs w:val="18"/>
              </w:rPr>
              <w:t>174.508</w:t>
            </w:r>
          </w:p>
        </w:tc>
        <w:tc>
          <w:tcPr>
            <w:tcW w:w="2783" w:type="dxa"/>
            <w:shd w:val="clear" w:color="auto" w:fill="E6E6E6"/>
          </w:tcPr>
          <w:p w14:paraId="14B504BE" w14:textId="77777777" w:rsidR="004F1A34" w:rsidRPr="008159A5" w:rsidRDefault="004F1A34" w:rsidP="006D4665">
            <w:pPr>
              <w:spacing w:after="60" w:line="240" w:lineRule="auto"/>
              <w:rPr>
                <w:rFonts w:ascii="Calibri" w:eastAsia="Calibri" w:hAnsi="Calibri" w:cs="Calibri"/>
                <w:sz w:val="18"/>
                <w:szCs w:val="18"/>
                <w:highlight w:val="yellow"/>
              </w:rPr>
            </w:pPr>
            <w:r w:rsidRPr="008159A5">
              <w:rPr>
                <w:rFonts w:ascii="Calibri" w:hAnsi="Calibri" w:cs="Calibri"/>
                <w:sz w:val="18"/>
                <w:szCs w:val="18"/>
              </w:rPr>
              <w:t>Được quyết định riêng theo TBWP</w:t>
            </w:r>
          </w:p>
        </w:tc>
      </w:tr>
    </w:tbl>
    <w:p w14:paraId="79632CA4" w14:textId="77777777" w:rsidR="004F1A34" w:rsidRPr="008159A5" w:rsidRDefault="004F1A34" w:rsidP="006D4665">
      <w:pPr>
        <w:spacing w:after="60" w:line="240" w:lineRule="auto"/>
        <w:jc w:val="both"/>
        <w:rPr>
          <w:rFonts w:ascii="Calibri" w:eastAsia="SimSun" w:hAnsi="Calibri" w:cs="Calibri"/>
          <w:szCs w:val="24"/>
          <w:lang w:val="en-GB"/>
        </w:rPr>
        <w:sectPr w:rsidR="004F1A34" w:rsidRPr="008159A5" w:rsidSect="007C69DC">
          <w:pgSz w:w="12240" w:h="15840" w:code="1"/>
          <w:pgMar w:top="1440" w:right="1440" w:bottom="1440" w:left="1440" w:header="720" w:footer="432" w:gutter="0"/>
          <w:cols w:space="708"/>
          <w:titlePg/>
          <w:docGrid w:linePitch="360"/>
        </w:sectPr>
      </w:pPr>
    </w:p>
    <w:p w14:paraId="6CB486F0" w14:textId="09F2C7E2" w:rsidR="004F1A34" w:rsidRPr="008159A5" w:rsidRDefault="004F1A34" w:rsidP="006D4665">
      <w:pPr>
        <w:pStyle w:val="numberedparagraph"/>
        <w:spacing w:line="240" w:lineRule="auto"/>
        <w:rPr>
          <w:rFonts w:ascii="Calibri" w:eastAsia="SimSun" w:hAnsi="Calibri" w:cs="Calibri"/>
          <w:szCs w:val="20"/>
        </w:rPr>
      </w:pPr>
      <w:bookmarkStart w:id="42" w:name="_Toc10449648"/>
      <w:r w:rsidRPr="00260EB9">
        <w:rPr>
          <w:rFonts w:ascii="Calibri" w:hAnsi="Calibri" w:cs="Calibri"/>
          <w:b/>
          <w:bCs/>
          <w:szCs w:val="24"/>
          <w:u w:val="single"/>
        </w:rPr>
        <w:t>Kế hoạch giám sát</w:t>
      </w:r>
      <w:r w:rsidRPr="008159A5">
        <w:rPr>
          <w:rFonts w:ascii="Calibri" w:hAnsi="Calibri" w:cs="Calibri"/>
          <w:b/>
          <w:bCs/>
          <w:szCs w:val="24"/>
        </w:rPr>
        <w:t>:</w:t>
      </w:r>
      <w:bookmarkEnd w:id="42"/>
      <w:r w:rsidRPr="008159A5">
        <w:rPr>
          <w:rFonts w:ascii="Calibri" w:hAnsi="Calibri" w:cs="Calibri"/>
          <w:b/>
          <w:bCs/>
          <w:szCs w:val="24"/>
        </w:rPr>
        <w:t xml:space="preserve">  </w:t>
      </w:r>
      <w:r w:rsidRPr="008159A5">
        <w:rPr>
          <w:rFonts w:ascii="Calibri" w:hAnsi="Calibri" w:cs="Calibri"/>
          <w:szCs w:val="20"/>
        </w:rPr>
        <w:t xml:space="preserve">Ban quản lý dự án sẽ chịu trách nhiệm </w:t>
      </w:r>
      <w:r w:rsidR="00A6033D">
        <w:rPr>
          <w:rFonts w:ascii="Calibri" w:hAnsi="Calibri" w:cs="Calibri"/>
          <w:szCs w:val="20"/>
        </w:rPr>
        <w:t>giám sát</w:t>
      </w:r>
      <w:r w:rsidRPr="008159A5">
        <w:rPr>
          <w:rFonts w:ascii="Calibri" w:hAnsi="Calibri" w:cs="Calibri"/>
          <w:szCs w:val="20"/>
        </w:rPr>
        <w:t xml:space="preserve"> kết quả dự án, chỉ số tương ứng và các mục tiêu giữa kỳ cũng như cuối </w:t>
      </w:r>
      <w:r w:rsidR="00C115D8">
        <w:rPr>
          <w:rFonts w:ascii="Calibri" w:hAnsi="Calibri" w:cs="Calibri"/>
          <w:szCs w:val="20"/>
          <w:lang w:val="en-US"/>
        </w:rPr>
        <w:t>kỳ</w:t>
      </w:r>
      <w:r w:rsidRPr="008159A5">
        <w:rPr>
          <w:rFonts w:ascii="Calibri" w:hAnsi="Calibri" w:cs="Calibri"/>
          <w:szCs w:val="20"/>
        </w:rPr>
        <w:t xml:space="preserve"> hàng năm và báo cáo PIR của GEF, từ đó lấy cơ sở để đánh giá định kỳ trong suốt quá trình thực hiện dự án. Nếu dữ liệu cơ sở cho một số chỉ số kết quả hiện không có sẵn, thì dữ liệu đó sẽ được thu thập trong năm đầu tiên của dự án. Thực hiện </w:t>
      </w:r>
      <w:r w:rsidR="00A6033D">
        <w:rPr>
          <w:rFonts w:ascii="Calibri" w:hAnsi="Calibri" w:cs="Calibri"/>
          <w:szCs w:val="20"/>
        </w:rPr>
        <w:t>giám sát</w:t>
      </w:r>
      <w:r w:rsidRPr="008159A5">
        <w:rPr>
          <w:rFonts w:ascii="Calibri" w:hAnsi="Calibri" w:cs="Calibri"/>
          <w:szCs w:val="20"/>
        </w:rPr>
        <w:t xml:space="preserve"> </w:t>
      </w:r>
      <w:r w:rsidR="00C115D8" w:rsidRPr="008159A5">
        <w:rPr>
          <w:rFonts w:ascii="Calibri" w:hAnsi="Calibri" w:cs="Calibri"/>
          <w:szCs w:val="20"/>
        </w:rPr>
        <w:t xml:space="preserve">hàng quý </w:t>
      </w:r>
      <w:r w:rsidR="00C115D8">
        <w:rPr>
          <w:rFonts w:ascii="Calibri" w:hAnsi="Calibri" w:cs="Calibri"/>
          <w:szCs w:val="20"/>
          <w:lang w:val="en-US"/>
        </w:rPr>
        <w:t xml:space="preserve">đối với các </w:t>
      </w:r>
      <w:r w:rsidRPr="008159A5">
        <w:rPr>
          <w:rFonts w:ascii="Calibri" w:hAnsi="Calibri" w:cs="Calibri"/>
          <w:szCs w:val="20"/>
        </w:rPr>
        <w:t>rủi ro dự án có trong danh sách rủi ro đã xác định.</w:t>
      </w:r>
    </w:p>
    <w:p w14:paraId="64A98CA9" w14:textId="256522B3" w:rsidR="004F1A34" w:rsidRPr="008159A5" w:rsidRDefault="004F1A34" w:rsidP="006D4665">
      <w:pPr>
        <w:spacing w:after="0" w:line="240" w:lineRule="auto"/>
        <w:rPr>
          <w:rFonts w:ascii="Calibri" w:eastAsia="SimSun" w:hAnsi="Calibri" w:cs="Calibri"/>
          <w:szCs w:val="20"/>
        </w:rPr>
      </w:pPr>
      <w:r w:rsidRPr="008159A5">
        <w:rPr>
          <w:rFonts w:ascii="Calibri" w:hAnsi="Calibri" w:cs="Calibri"/>
          <w:b/>
          <w:bCs/>
          <w:szCs w:val="20"/>
        </w:rPr>
        <w:cr/>
      </w:r>
      <w:r w:rsidRPr="008159A5">
        <w:rPr>
          <w:rFonts w:ascii="Calibri" w:hAnsi="Calibri" w:cs="Calibri"/>
          <w:b/>
          <w:bCs/>
          <w:szCs w:val="20"/>
        </w:rPr>
        <w:br/>
      </w:r>
      <w:r w:rsidRPr="008159A5">
        <w:rPr>
          <w:rFonts w:ascii="Calibri" w:hAnsi="Calibri" w:cs="Calibri"/>
          <w:b/>
          <w:bCs/>
          <w:szCs w:val="20"/>
          <w:highlight w:val="yellow"/>
        </w:rPr>
        <w:t xml:space="preserve">Bảng </w:t>
      </w:r>
      <w:r w:rsidR="007F5551">
        <w:rPr>
          <w:rFonts w:ascii="Calibri" w:hAnsi="Calibri" w:cs="Calibri"/>
          <w:b/>
          <w:bCs/>
          <w:szCs w:val="20"/>
          <w:highlight w:val="yellow"/>
          <w:lang w:val="en-US"/>
        </w:rPr>
        <w:t>23</w:t>
      </w:r>
      <w:r w:rsidRPr="008159A5">
        <w:rPr>
          <w:rFonts w:ascii="Calibri" w:hAnsi="Calibri" w:cs="Calibri"/>
          <w:b/>
          <w:bCs/>
          <w:szCs w:val="20"/>
          <w:highlight w:val="yellow"/>
        </w:rPr>
        <w:t>: Kế hoạch giám sát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43"/>
        <w:gridCol w:w="1469"/>
        <w:gridCol w:w="1628"/>
        <w:gridCol w:w="1387"/>
        <w:gridCol w:w="1912"/>
        <w:gridCol w:w="1053"/>
        <w:gridCol w:w="1356"/>
        <w:gridCol w:w="1210"/>
        <w:gridCol w:w="1697"/>
      </w:tblGrid>
      <w:tr w:rsidR="004F1A34" w:rsidRPr="008159A5" w14:paraId="57CFC1EE" w14:textId="77777777" w:rsidTr="00200135">
        <w:trPr>
          <w:trHeight w:val="980"/>
          <w:tblHeader/>
        </w:trPr>
        <w:tc>
          <w:tcPr>
            <w:tcW w:w="1243" w:type="dxa"/>
            <w:shd w:val="clear" w:color="auto" w:fill="D9D9D9"/>
            <w:vAlign w:val="center"/>
          </w:tcPr>
          <w:p w14:paraId="578629C0"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Kết quả được giám sát</w:t>
            </w:r>
          </w:p>
        </w:tc>
        <w:tc>
          <w:tcPr>
            <w:tcW w:w="1469" w:type="dxa"/>
            <w:shd w:val="clear" w:color="auto" w:fill="D9D9D9"/>
            <w:vAlign w:val="center"/>
          </w:tcPr>
          <w:p w14:paraId="50FC9C57"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Chỉ số</w:t>
            </w:r>
          </w:p>
        </w:tc>
        <w:tc>
          <w:tcPr>
            <w:tcW w:w="1628" w:type="dxa"/>
            <w:shd w:val="clear" w:color="auto" w:fill="D9D9D9"/>
            <w:vAlign w:val="center"/>
          </w:tcPr>
          <w:p w14:paraId="06069D89" w14:textId="77777777" w:rsidR="004F1A34" w:rsidRPr="008159A5" w:rsidRDefault="004F1A34" w:rsidP="006D4665">
            <w:pPr>
              <w:spacing w:after="60" w:line="240" w:lineRule="auto"/>
              <w:jc w:val="center"/>
              <w:rPr>
                <w:rFonts w:ascii="Calibri" w:eastAsia="SimSun" w:hAnsi="Calibri" w:cs="Calibri"/>
                <w:b/>
                <w:sz w:val="18"/>
                <w:szCs w:val="18"/>
              </w:rPr>
            </w:pPr>
          </w:p>
          <w:p w14:paraId="46D641C6"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Mục tiêu</w:t>
            </w:r>
          </w:p>
        </w:tc>
        <w:tc>
          <w:tcPr>
            <w:tcW w:w="1387" w:type="dxa"/>
            <w:shd w:val="clear" w:color="auto" w:fill="D9D9D9"/>
            <w:vAlign w:val="center"/>
          </w:tcPr>
          <w:p w14:paraId="24A61AD4" w14:textId="77777777" w:rsidR="004F1A34" w:rsidRPr="008159A5" w:rsidRDefault="004F1A34" w:rsidP="006D4665">
            <w:pPr>
              <w:spacing w:after="60" w:line="240" w:lineRule="auto"/>
              <w:jc w:val="center"/>
              <w:rPr>
                <w:rFonts w:ascii="Calibri" w:eastAsia="SimSun" w:hAnsi="Calibri" w:cs="Calibri"/>
                <w:b/>
                <w:sz w:val="18"/>
                <w:szCs w:val="18"/>
              </w:rPr>
            </w:pPr>
          </w:p>
          <w:p w14:paraId="135FFEF3"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Mô tả chỉ số và mục tiêu</w:t>
            </w:r>
          </w:p>
          <w:p w14:paraId="64C47223" w14:textId="77777777" w:rsidR="004F1A34" w:rsidRPr="008159A5" w:rsidRDefault="004F1A34" w:rsidP="006D4665">
            <w:pPr>
              <w:spacing w:after="60" w:line="240" w:lineRule="auto"/>
              <w:jc w:val="center"/>
              <w:rPr>
                <w:rFonts w:ascii="Calibri" w:eastAsia="SimSun" w:hAnsi="Calibri" w:cs="Calibri"/>
                <w:b/>
                <w:sz w:val="18"/>
                <w:szCs w:val="18"/>
              </w:rPr>
            </w:pPr>
          </w:p>
        </w:tc>
        <w:tc>
          <w:tcPr>
            <w:tcW w:w="1912" w:type="dxa"/>
            <w:shd w:val="clear" w:color="auto" w:fill="D9D9D9"/>
            <w:vAlign w:val="center"/>
          </w:tcPr>
          <w:p w14:paraId="5F5B9BF4" w14:textId="77777777" w:rsidR="004F1A34" w:rsidRPr="008159A5" w:rsidRDefault="004F1A34" w:rsidP="006D4665">
            <w:pPr>
              <w:spacing w:after="60" w:line="240" w:lineRule="auto"/>
              <w:jc w:val="center"/>
              <w:rPr>
                <w:rFonts w:ascii="Calibri" w:eastAsia="SimSun" w:hAnsi="Calibri" w:cs="Calibri"/>
                <w:b/>
                <w:bCs/>
                <w:sz w:val="18"/>
                <w:szCs w:val="18"/>
              </w:rPr>
            </w:pPr>
            <w:r w:rsidRPr="008159A5">
              <w:rPr>
                <w:rFonts w:ascii="Calibri" w:hAnsi="Calibri" w:cs="Calibri"/>
                <w:b/>
                <w:sz w:val="18"/>
                <w:szCs w:val="18"/>
              </w:rPr>
              <w:t>Nguồn dữ liệu/Phương pháp thu thập</w:t>
            </w:r>
            <w:r w:rsidRPr="008159A5">
              <w:rPr>
                <w:rFonts w:ascii="Calibri" w:eastAsia="SimSun" w:hAnsi="Calibri" w:cs="Calibri"/>
                <w:b/>
                <w:bCs/>
                <w:sz w:val="18"/>
                <w:szCs w:val="18"/>
                <w:vertAlign w:val="superscript"/>
              </w:rPr>
              <w:footnoteReference w:id="141"/>
            </w:r>
          </w:p>
          <w:p w14:paraId="587AC76A" w14:textId="77777777" w:rsidR="004F1A34" w:rsidRPr="008159A5" w:rsidRDefault="004F1A34" w:rsidP="006D4665">
            <w:pPr>
              <w:spacing w:after="60" w:line="240" w:lineRule="auto"/>
              <w:jc w:val="center"/>
              <w:rPr>
                <w:rFonts w:ascii="Calibri" w:eastAsia="SimSun" w:hAnsi="Calibri" w:cs="Calibri"/>
                <w:b/>
                <w:sz w:val="18"/>
                <w:szCs w:val="18"/>
              </w:rPr>
            </w:pPr>
          </w:p>
        </w:tc>
        <w:tc>
          <w:tcPr>
            <w:tcW w:w="1053" w:type="dxa"/>
            <w:shd w:val="clear" w:color="auto" w:fill="D9D9D9"/>
            <w:vAlign w:val="center"/>
          </w:tcPr>
          <w:p w14:paraId="79411D4C"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Tần suất</w:t>
            </w:r>
          </w:p>
          <w:p w14:paraId="520DED1C" w14:textId="77777777" w:rsidR="004F1A34" w:rsidRPr="008159A5" w:rsidRDefault="004F1A34" w:rsidP="006D4665">
            <w:pPr>
              <w:spacing w:after="60" w:line="240" w:lineRule="auto"/>
              <w:jc w:val="center"/>
              <w:rPr>
                <w:rFonts w:ascii="Calibri" w:eastAsia="SimSun" w:hAnsi="Calibri" w:cs="Calibri"/>
                <w:b/>
                <w:sz w:val="18"/>
                <w:szCs w:val="18"/>
              </w:rPr>
            </w:pPr>
          </w:p>
        </w:tc>
        <w:tc>
          <w:tcPr>
            <w:tcW w:w="1356" w:type="dxa"/>
            <w:shd w:val="clear" w:color="auto" w:fill="D9D9D9"/>
            <w:vAlign w:val="center"/>
          </w:tcPr>
          <w:p w14:paraId="7B4E38CA"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Chịu trách nhiệm thu thập dữ liệu</w:t>
            </w:r>
          </w:p>
        </w:tc>
        <w:tc>
          <w:tcPr>
            <w:tcW w:w="1210" w:type="dxa"/>
            <w:shd w:val="clear" w:color="auto" w:fill="D9D9D9"/>
            <w:vAlign w:val="center"/>
          </w:tcPr>
          <w:p w14:paraId="02E593A0" w14:textId="77777777" w:rsidR="004F1A34" w:rsidRPr="008159A5" w:rsidRDefault="004F1A34" w:rsidP="006D4665">
            <w:pPr>
              <w:spacing w:after="60" w:line="240" w:lineRule="auto"/>
              <w:jc w:val="center"/>
              <w:rPr>
                <w:rFonts w:ascii="Calibri" w:eastAsia="SimSun" w:hAnsi="Calibri" w:cs="Calibri"/>
                <w:b/>
                <w:sz w:val="18"/>
                <w:szCs w:val="18"/>
              </w:rPr>
            </w:pPr>
            <w:r w:rsidRPr="008159A5">
              <w:rPr>
                <w:rFonts w:ascii="Calibri" w:hAnsi="Calibri" w:cs="Calibri"/>
                <w:b/>
                <w:sz w:val="18"/>
                <w:szCs w:val="18"/>
              </w:rPr>
              <w:t>Phương tiện xác minh</w:t>
            </w:r>
          </w:p>
        </w:tc>
        <w:tc>
          <w:tcPr>
            <w:tcW w:w="1697" w:type="dxa"/>
            <w:shd w:val="clear" w:color="auto" w:fill="D9D9D9"/>
            <w:vAlign w:val="center"/>
          </w:tcPr>
          <w:p w14:paraId="3C5D0684" w14:textId="77777777" w:rsidR="004F1A34" w:rsidRPr="008159A5" w:rsidRDefault="004F1A34" w:rsidP="006D4665">
            <w:pPr>
              <w:spacing w:after="60" w:line="240" w:lineRule="auto"/>
              <w:jc w:val="center"/>
              <w:rPr>
                <w:rFonts w:ascii="Calibri" w:eastAsia="SimSun" w:hAnsi="Calibri" w:cs="Calibri"/>
                <w:b/>
                <w:bCs/>
                <w:sz w:val="18"/>
                <w:szCs w:val="18"/>
              </w:rPr>
            </w:pPr>
            <w:r w:rsidRPr="008159A5">
              <w:rPr>
                <w:rFonts w:ascii="Calibri" w:hAnsi="Calibri" w:cs="Calibri"/>
                <w:b/>
                <w:bCs/>
                <w:sz w:val="18"/>
                <w:szCs w:val="18"/>
              </w:rPr>
              <w:t>Rủi ro/Giả định</w:t>
            </w:r>
          </w:p>
        </w:tc>
      </w:tr>
      <w:tr w:rsidR="004F1A34" w:rsidRPr="008159A5" w14:paraId="2058315E" w14:textId="77777777" w:rsidTr="00200135">
        <w:trPr>
          <w:trHeight w:val="1358"/>
        </w:trPr>
        <w:tc>
          <w:tcPr>
            <w:tcW w:w="1243" w:type="dxa"/>
            <w:vMerge w:val="restart"/>
            <w:shd w:val="clear" w:color="auto" w:fill="auto"/>
          </w:tcPr>
          <w:p w14:paraId="584FBF58" w14:textId="32682821" w:rsidR="004F1A34" w:rsidRPr="008159A5" w:rsidRDefault="004F1A34" w:rsidP="006D4665">
            <w:pPr>
              <w:spacing w:after="60" w:line="240" w:lineRule="auto"/>
              <w:rPr>
                <w:rFonts w:ascii="Calibri" w:eastAsia="SimSun" w:hAnsi="Calibri" w:cs="Calibri"/>
                <w:b/>
                <w:bCs/>
                <w:sz w:val="18"/>
                <w:szCs w:val="18"/>
              </w:rPr>
            </w:pPr>
            <w:r w:rsidRPr="008159A5">
              <w:rPr>
                <w:rFonts w:ascii="Calibri" w:hAnsi="Calibri" w:cs="Calibri"/>
                <w:b/>
                <w:bCs/>
                <w:sz w:val="18"/>
                <w:szCs w:val="18"/>
              </w:rPr>
              <w:t>Mục tiêu:</w:t>
            </w:r>
            <w:r w:rsidRPr="008159A5">
              <w:rPr>
                <w:rFonts w:ascii="Calibri" w:hAnsi="Calibri" w:cs="Calibri"/>
                <w:sz w:val="18"/>
                <w:szCs w:val="18"/>
              </w:rPr>
              <w:cr/>
            </w:r>
            <w:r w:rsidRPr="008159A5">
              <w:rPr>
                <w:rFonts w:ascii="Calibri" w:hAnsi="Calibri" w:cs="Calibri"/>
                <w:sz w:val="18"/>
                <w:szCs w:val="18"/>
              </w:rPr>
              <w:br/>
              <w:t xml:space="preserve">Thúc đẩy bảo tồn đa dạng sinh học và sinh kế bền vững thông qua các giải pháp sáng tạo về du lịch </w:t>
            </w:r>
            <w:r w:rsidR="00CF1545">
              <w:rPr>
                <w:rFonts w:ascii="Calibri" w:hAnsi="Calibri" w:cs="Calibri"/>
                <w:sz w:val="18"/>
                <w:szCs w:val="18"/>
              </w:rPr>
              <w:t>dựa vào thiên nhiên</w:t>
            </w:r>
          </w:p>
        </w:tc>
        <w:tc>
          <w:tcPr>
            <w:tcW w:w="1469" w:type="dxa"/>
            <w:shd w:val="clear" w:color="auto" w:fill="auto"/>
          </w:tcPr>
          <w:p w14:paraId="066C84CA" w14:textId="77777777" w:rsidR="004F1A34" w:rsidRPr="008159A5" w:rsidRDefault="004F1A34" w:rsidP="006D4665">
            <w:pPr>
              <w:spacing w:after="60" w:line="240" w:lineRule="auto"/>
              <w:rPr>
                <w:rFonts w:ascii="Calibri" w:hAnsi="Calibri" w:cs="Calibri"/>
                <w:sz w:val="18"/>
                <w:szCs w:val="18"/>
              </w:rPr>
            </w:pPr>
            <w:r w:rsidRPr="008159A5">
              <w:rPr>
                <w:rFonts w:ascii="Calibri" w:hAnsi="Calibri" w:cs="Calibri"/>
                <w:b/>
                <w:bCs/>
                <w:i/>
                <w:iCs/>
                <w:sz w:val="18"/>
                <w:szCs w:val="18"/>
              </w:rPr>
              <w:t>Chỉ số 1:</w:t>
            </w:r>
            <w:r w:rsidRPr="008159A5">
              <w:rPr>
                <w:rFonts w:ascii="Calibri" w:hAnsi="Calibri" w:cs="Calibri"/>
                <w:i/>
                <w:iCs/>
                <w:sz w:val="18"/>
                <w:szCs w:val="18"/>
              </w:rPr>
              <w:t xml:space="preserve"> </w:t>
            </w:r>
            <w:r w:rsidRPr="008159A5">
              <w:rPr>
                <w:rFonts w:ascii="Calibri" w:hAnsi="Calibri" w:cs="Calibri"/>
                <w:sz w:val="18"/>
                <w:szCs w:val="18"/>
              </w:rPr>
              <w:t>Các khu bảo tồn trên cạn được cải thiện hiệu quả quản lý (phù hợp với Chỉ số cốt lõi 1.2 của GEF-7)</w:t>
            </w:r>
          </w:p>
          <w:p w14:paraId="0C2EE97E"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(a) Tổng số hecta</w:t>
            </w:r>
            <w:r w:rsidRPr="008159A5">
              <w:rPr>
                <w:rFonts w:ascii="Calibri" w:hAnsi="Calibri" w:cs="Calibri"/>
                <w:sz w:val="18"/>
                <w:szCs w:val="18"/>
              </w:rPr>
              <w:cr/>
            </w:r>
            <w:r w:rsidRPr="008159A5">
              <w:rPr>
                <w:rFonts w:ascii="Calibri" w:hAnsi="Calibri" w:cs="Calibri"/>
                <w:sz w:val="18"/>
                <w:szCs w:val="18"/>
              </w:rPr>
              <w:br/>
              <w:t xml:space="preserve"> (b) Tổng điểm METT</w:t>
            </w:r>
          </w:p>
          <w:p w14:paraId="7EC02B69" w14:textId="77777777" w:rsidR="004F1A34" w:rsidRPr="008159A5" w:rsidRDefault="004F1A34" w:rsidP="006D4665">
            <w:pPr>
              <w:spacing w:after="60" w:line="240" w:lineRule="auto"/>
              <w:rPr>
                <w:rFonts w:ascii="Calibri" w:hAnsi="Calibri" w:cs="Calibri"/>
                <w:sz w:val="18"/>
                <w:szCs w:val="18"/>
              </w:rPr>
            </w:pPr>
          </w:p>
        </w:tc>
        <w:tc>
          <w:tcPr>
            <w:tcW w:w="1628" w:type="dxa"/>
          </w:tcPr>
          <w:p w14:paraId="2D4E5488"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b/>
                <w:bCs/>
                <w:sz w:val="18"/>
                <w:szCs w:val="18"/>
                <w:u w:val="single"/>
              </w:rPr>
              <w:t>Giai đoạn thực hiện dự án:</w:t>
            </w:r>
            <w:r w:rsidRPr="008159A5">
              <w:rPr>
                <w:rFonts w:ascii="Calibri" w:hAnsi="Calibri" w:cs="Calibri"/>
                <w:sz w:val="18"/>
                <w:szCs w:val="18"/>
              </w:rPr>
              <w:cr/>
            </w:r>
            <w:r w:rsidRPr="008159A5">
              <w:rPr>
                <w:rFonts w:ascii="Calibri" w:hAnsi="Calibri" w:cs="Calibri"/>
                <w:sz w:val="18"/>
                <w:szCs w:val="18"/>
              </w:rPr>
              <w:br/>
              <w:t xml:space="preserve">(a) </w:t>
            </w:r>
            <w:r w:rsidRPr="008159A5">
              <w:rPr>
                <w:rFonts w:ascii="Calibri" w:hAnsi="Calibri" w:cs="Calibri"/>
                <w:bCs/>
                <w:color w:val="000000"/>
                <w:sz w:val="18"/>
                <w:szCs w:val="18"/>
              </w:rPr>
              <w:t>145.414 hecta</w:t>
            </w:r>
          </w:p>
          <w:p w14:paraId="310DA2C6" w14:textId="77777777" w:rsidR="004F1A34" w:rsidRPr="008159A5" w:rsidRDefault="004F1A34" w:rsidP="006D4665">
            <w:pPr>
              <w:spacing w:line="240" w:lineRule="auto"/>
              <w:rPr>
                <w:rFonts w:ascii="Calibri" w:hAnsi="Calibri" w:cs="Calibri"/>
                <w:bCs/>
                <w:color w:val="000000"/>
                <w:sz w:val="18"/>
                <w:szCs w:val="18"/>
              </w:rPr>
            </w:pPr>
            <w:r w:rsidRPr="008159A5">
              <w:rPr>
                <w:rFonts w:ascii="Calibri" w:hAnsi="Calibri" w:cs="Calibri"/>
                <w:color w:val="000000"/>
                <w:sz w:val="18"/>
                <w:szCs w:val="18"/>
              </w:rPr>
              <w:t xml:space="preserve">Vườn quốc gia Núi Chúa: </w:t>
            </w:r>
            <w:r w:rsidRPr="008159A5">
              <w:rPr>
                <w:rFonts w:ascii="Calibri" w:hAnsi="Calibri" w:cs="Calibri"/>
                <w:bCs/>
                <w:color w:val="000000"/>
                <w:sz w:val="18"/>
                <w:szCs w:val="18"/>
              </w:rPr>
              <w:t>22.088</w:t>
            </w:r>
            <w:r w:rsidRPr="008159A5">
              <w:rPr>
                <w:rFonts w:ascii="Calibri" w:hAnsi="Calibri" w:cs="Calibri"/>
                <w:b/>
                <w:color w:val="000000"/>
                <w:sz w:val="18"/>
                <w:szCs w:val="18"/>
              </w:rPr>
              <w:t xml:space="preserve"> </w:t>
            </w:r>
            <w:r w:rsidRPr="008159A5">
              <w:rPr>
                <w:rFonts w:ascii="Calibri" w:hAnsi="Calibri" w:cs="Calibri"/>
                <w:bCs/>
                <w:color w:val="000000"/>
                <w:sz w:val="18"/>
                <w:szCs w:val="18"/>
              </w:rPr>
              <w:t>hecta</w:t>
            </w:r>
          </w:p>
          <w:p w14:paraId="732A56B3"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(b) Điểm METT cơ sở = 48</w:t>
            </w:r>
          </w:p>
          <w:p w14:paraId="3A4D09E3" w14:textId="77777777" w:rsidR="004F1A34" w:rsidRPr="008159A5" w:rsidRDefault="004F1A34" w:rsidP="006D4665">
            <w:pPr>
              <w:spacing w:line="240" w:lineRule="auto"/>
              <w:rPr>
                <w:rFonts w:ascii="Calibri" w:hAnsi="Calibri" w:cs="Calibri"/>
                <w:bCs/>
                <w:color w:val="000000"/>
                <w:sz w:val="18"/>
                <w:szCs w:val="18"/>
              </w:rPr>
            </w:pPr>
            <w:r w:rsidRPr="008159A5">
              <w:rPr>
                <w:rFonts w:ascii="Calibri" w:hAnsi="Calibri" w:cs="Calibri"/>
                <w:color w:val="000000"/>
                <w:sz w:val="18"/>
                <w:szCs w:val="18"/>
              </w:rPr>
              <w:t xml:space="preserve">Vườn quốc gia Phong Nha-Kẻ Bàng: </w:t>
            </w:r>
            <w:r w:rsidRPr="008159A5">
              <w:rPr>
                <w:rFonts w:ascii="Calibri" w:hAnsi="Calibri" w:cs="Calibri"/>
                <w:bCs/>
                <w:color w:val="000000"/>
                <w:sz w:val="18"/>
                <w:szCs w:val="18"/>
              </w:rPr>
              <w:t>123.326 hecta</w:t>
            </w:r>
          </w:p>
          <w:p w14:paraId="388122D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sz w:val="18"/>
                <w:szCs w:val="18"/>
              </w:rPr>
              <w:t>(b) Điểm METT cơ sở = 50</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iCs/>
                <w:sz w:val="18"/>
                <w:szCs w:val="18"/>
                <w:highlight w:val="yellow"/>
              </w:rPr>
              <w:cr/>
            </w:r>
            <w:r w:rsidRPr="008159A5">
              <w:rPr>
                <w:rFonts w:ascii="Calibri" w:hAnsi="Calibri" w:cs="Calibri"/>
                <w:iCs/>
                <w:sz w:val="18"/>
                <w:szCs w:val="18"/>
                <w:highlight w:val="yellow"/>
              </w:rPr>
              <w:br/>
            </w:r>
            <w:r w:rsidRPr="008159A5">
              <w:rPr>
                <w:rFonts w:ascii="Calibri" w:hAnsi="Calibri" w:cs="Calibri"/>
                <w:b/>
                <w:bCs/>
                <w:iCs/>
                <w:sz w:val="18"/>
                <w:szCs w:val="18"/>
                <w:u w:val="single"/>
              </w:rPr>
              <w:t>Giai đoạn kết thúc dự án:</w:t>
            </w:r>
            <w:r w:rsidRPr="008159A5">
              <w:rPr>
                <w:rFonts w:ascii="Calibri" w:hAnsi="Calibri" w:cs="Calibri"/>
                <w:iCs/>
                <w:sz w:val="18"/>
                <w:szCs w:val="18"/>
              </w:rPr>
              <w:cr/>
            </w:r>
            <w:r w:rsidRPr="008159A5">
              <w:rPr>
                <w:rFonts w:ascii="Calibri" w:hAnsi="Calibri" w:cs="Calibri"/>
                <w:iCs/>
                <w:sz w:val="18"/>
                <w:szCs w:val="18"/>
              </w:rPr>
              <w:br/>
              <w:t>(a) 145.414 hecta</w:t>
            </w:r>
          </w:p>
          <w:p w14:paraId="4D22F9C9"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Vườn quốc gia Núi Chúa: 22.088 hecta</w:t>
            </w:r>
          </w:p>
          <w:p w14:paraId="51D55FC5" w14:textId="326E981F"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Điểm METT cơ sở = 54</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 xml:space="preserve"> </w:t>
            </w:r>
            <w:r w:rsidR="002B3077">
              <w:rPr>
                <w:rFonts w:ascii="Calibri" w:hAnsi="Calibri" w:cs="Calibri"/>
                <w:iCs/>
                <w:sz w:val="18"/>
                <w:szCs w:val="18"/>
              </w:rPr>
              <w:t>Vườn quốc gia</w:t>
            </w:r>
            <w:r w:rsidRPr="008159A5">
              <w:rPr>
                <w:rFonts w:ascii="Calibri" w:hAnsi="Calibri" w:cs="Calibri"/>
                <w:iCs/>
                <w:sz w:val="18"/>
                <w:szCs w:val="18"/>
              </w:rPr>
              <w:t xml:space="preserve"> Phong Nha-Kẻ Bàng: 123.326 hecta</w:t>
            </w:r>
          </w:p>
          <w:p w14:paraId="01C7FAE9" w14:textId="77777777" w:rsidR="004F1A34" w:rsidRPr="008159A5" w:rsidRDefault="004F1A34" w:rsidP="006D4665">
            <w:pPr>
              <w:spacing w:after="60" w:line="240" w:lineRule="auto"/>
              <w:rPr>
                <w:rFonts w:ascii="Calibri" w:eastAsia="SimSun" w:hAnsi="Calibri" w:cs="Calibri"/>
                <w:iCs/>
                <w:sz w:val="18"/>
                <w:szCs w:val="18"/>
                <w:highlight w:val="yellow"/>
              </w:rPr>
            </w:pPr>
            <w:r w:rsidRPr="008159A5">
              <w:rPr>
                <w:rFonts w:ascii="Calibri" w:hAnsi="Calibri" w:cs="Calibri"/>
                <w:iCs/>
                <w:sz w:val="18"/>
                <w:szCs w:val="18"/>
              </w:rPr>
              <w:t>(b) Điểm METT cơ sở = 56</w:t>
            </w:r>
          </w:p>
        </w:tc>
        <w:tc>
          <w:tcPr>
            <w:tcW w:w="1387" w:type="dxa"/>
          </w:tcPr>
          <w:p w14:paraId="6FF17729" w14:textId="77777777"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(i) Mục tiêu đạt 145.414 hecta bao gồm các khu đa dạng sinh học có giá trị cao thuộc vùng lõi trên cạn tại vườn quốc gia Núi Chúa và Phong Nha-Kẻ Bàng</w:t>
            </w:r>
          </w:p>
          <w:p w14:paraId="1D755AC8" w14:textId="6716FC9F"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(ii) Cải thiện</w:t>
            </w:r>
            <w:r w:rsidR="00C115D8">
              <w:rPr>
                <w:rFonts w:ascii="Calibri" w:hAnsi="Calibri" w:cs="Calibri"/>
                <w:iCs/>
                <w:sz w:val="18"/>
                <w:szCs w:val="18"/>
                <w:lang w:val="en-US"/>
              </w:rPr>
              <w:t xml:space="preserve"> điểm số cơ sở hiện có về</w:t>
            </w:r>
            <w:r w:rsidRPr="008159A5">
              <w:rPr>
                <w:rFonts w:ascii="Calibri" w:hAnsi="Calibri" w:cs="Calibri"/>
                <w:iCs/>
                <w:sz w:val="18"/>
                <w:szCs w:val="18"/>
              </w:rPr>
              <w:t xml:space="preserve"> hiệu quả quản lý </w:t>
            </w:r>
            <w:r w:rsidR="00C115D8" w:rsidRPr="008159A5">
              <w:rPr>
                <w:rFonts w:ascii="Calibri" w:hAnsi="Calibri" w:cs="Calibri"/>
                <w:iCs/>
                <w:sz w:val="18"/>
                <w:szCs w:val="18"/>
              </w:rPr>
              <w:t>METT</w:t>
            </w:r>
            <w:r w:rsidRPr="008159A5">
              <w:rPr>
                <w:rFonts w:ascii="Calibri" w:hAnsi="Calibri" w:cs="Calibri"/>
                <w:iCs/>
                <w:sz w:val="18"/>
                <w:szCs w:val="18"/>
              </w:rPr>
              <w:t>:</w:t>
            </w:r>
          </w:p>
          <w:p w14:paraId="3A287104" w14:textId="77777777"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Vườn quốc gia Núi Chúa - 48</w:t>
            </w:r>
          </w:p>
          <w:p w14:paraId="3C846F6F" w14:textId="77777777"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Phong Nha-Kẻ Bàng - 50</w:t>
            </w:r>
          </w:p>
        </w:tc>
        <w:tc>
          <w:tcPr>
            <w:tcW w:w="1912" w:type="dxa"/>
            <w:shd w:val="clear" w:color="auto" w:fill="auto"/>
          </w:tcPr>
          <w:p w14:paraId="3FB3CC04"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 xml:space="preserve"> Biểu mẫu METT của GEF 7</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Bảng tính chỉ số cốt lõi</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bCs/>
                <w:iCs/>
                <w:sz w:val="18"/>
                <w:szCs w:val="18"/>
              </w:rPr>
              <w:cr/>
            </w:r>
            <w:r w:rsidRPr="008159A5">
              <w:rPr>
                <w:rFonts w:ascii="Calibri" w:hAnsi="Calibri" w:cs="Calibri"/>
                <w:bCs/>
                <w:iCs/>
                <w:sz w:val="18"/>
                <w:szCs w:val="18"/>
              </w:rPr>
              <w:br/>
              <w:t xml:space="preserve"> Dựa trên tham vấn trong giai đoạn PPG, (các) hạng mục cụ thể của METT liên quan đến khả năng cải thiện quản lý các khu bảo tồn</w:t>
            </w:r>
            <w:r w:rsidRPr="008159A5">
              <w:rPr>
                <w:rFonts w:ascii="Calibri" w:hAnsi="Calibri" w:cs="Calibri"/>
                <w:b/>
                <w:iCs/>
                <w:sz w:val="18"/>
                <w:szCs w:val="18"/>
                <w:u w:val="single"/>
              </w:rPr>
              <w:t xml:space="preserve"> trên cạn</w:t>
            </w:r>
            <w:r w:rsidRPr="008159A5">
              <w:rPr>
                <w:rFonts w:ascii="Calibri" w:hAnsi="Calibri" w:cs="Calibri"/>
                <w:bCs/>
                <w:iCs/>
                <w:sz w:val="18"/>
                <w:szCs w:val="18"/>
              </w:rPr>
              <w:t xml:space="preserve"> bền vững là: </w:t>
            </w:r>
            <w:r w:rsidRPr="008159A5">
              <w:rPr>
                <w:rFonts w:ascii="Calibri" w:hAnsi="Calibri" w:cs="Calibri"/>
                <w:bCs/>
                <w:iCs/>
                <w:sz w:val="18"/>
                <w:szCs w:val="18"/>
              </w:rPr>
              <w:cr/>
            </w:r>
            <w:r w:rsidRPr="008159A5">
              <w:rPr>
                <w:rFonts w:ascii="Calibri" w:hAnsi="Calibri" w:cs="Calibri"/>
                <w:bCs/>
                <w:iCs/>
                <w:sz w:val="18"/>
                <w:szCs w:val="18"/>
              </w:rPr>
              <w:br/>
              <w:t>Thiết kế và quy hoạch KBT (mục 5, 7a); Đào tạo/giáo dục nhận thức (mục 10, 13, 14, 18, 20); Bảo tồn &amp; quản lý môi trường sống (mục 21a, 21b, 22.); Sự tham gia của cộng đồng địa phương &amp; đơn vị lữ hành du lịch (mục 24, 24a., 24b.); lợi ích kinh tế (mục 25, 27, 28, 29)</w:t>
            </w:r>
          </w:p>
        </w:tc>
        <w:tc>
          <w:tcPr>
            <w:tcW w:w="1053" w:type="dxa"/>
            <w:shd w:val="clear" w:color="auto" w:fill="auto"/>
          </w:tcPr>
          <w:p w14:paraId="6FA6955C" w14:textId="16880AA5" w:rsidR="004F1A34" w:rsidRPr="00C115D8" w:rsidRDefault="004F1A34" w:rsidP="006D4665">
            <w:pPr>
              <w:spacing w:after="60" w:line="240" w:lineRule="auto"/>
              <w:rPr>
                <w:rFonts w:ascii="Calibri" w:eastAsia="SimSun" w:hAnsi="Calibri" w:cs="Calibri"/>
                <w:sz w:val="18"/>
                <w:szCs w:val="18"/>
                <w:highlight w:val="yellow"/>
                <w:lang w:val="en-US"/>
              </w:rPr>
            </w:pPr>
            <w:r w:rsidRPr="008159A5">
              <w:rPr>
                <w:rFonts w:ascii="Calibri" w:hAnsi="Calibri" w:cs="Calibri"/>
                <w:sz w:val="18"/>
                <w:szCs w:val="18"/>
              </w:rPr>
              <w:t xml:space="preserve">Chỉ đánh giá </w:t>
            </w:r>
            <w:r w:rsidR="00C115D8">
              <w:rPr>
                <w:rFonts w:ascii="Calibri" w:hAnsi="Calibri" w:cs="Calibri"/>
                <w:sz w:val="18"/>
                <w:szCs w:val="18"/>
                <w:lang w:val="en-US"/>
              </w:rPr>
              <w:t>ở cuối dự án</w:t>
            </w:r>
          </w:p>
        </w:tc>
        <w:tc>
          <w:tcPr>
            <w:tcW w:w="1356" w:type="dxa"/>
            <w:shd w:val="clear" w:color="auto" w:fill="auto"/>
          </w:tcPr>
          <w:p w14:paraId="64BCD771"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Tư vấn dự án</w:t>
            </w:r>
          </w:p>
          <w:p w14:paraId="3BA1EEFB" w14:textId="77777777" w:rsidR="004F1A34" w:rsidRPr="008159A5" w:rsidRDefault="004F1A34" w:rsidP="006D4665">
            <w:pPr>
              <w:spacing w:after="60" w:line="240" w:lineRule="auto"/>
              <w:rPr>
                <w:rFonts w:ascii="Calibri" w:eastAsia="SimSun" w:hAnsi="Calibri" w:cs="Calibri"/>
                <w:iCs/>
                <w:sz w:val="18"/>
                <w:szCs w:val="18"/>
                <w:highlight w:val="yellow"/>
              </w:rPr>
            </w:pPr>
          </w:p>
        </w:tc>
        <w:tc>
          <w:tcPr>
            <w:tcW w:w="1210" w:type="dxa"/>
            <w:shd w:val="clear" w:color="auto" w:fill="auto"/>
          </w:tcPr>
          <w:p w14:paraId="4E59E05C" w14:textId="77777777" w:rsidR="004F1A34" w:rsidRPr="008159A5" w:rsidRDefault="004F1A34" w:rsidP="006D4665">
            <w:pPr>
              <w:spacing w:after="60" w:line="240" w:lineRule="auto"/>
              <w:rPr>
                <w:rFonts w:ascii="Calibri" w:eastAsia="SimSun" w:hAnsi="Calibri" w:cs="Calibri"/>
                <w:iCs/>
                <w:sz w:val="18"/>
                <w:szCs w:val="18"/>
                <w:highlight w:val="yellow"/>
              </w:rPr>
            </w:pPr>
            <w:r w:rsidRPr="008159A5">
              <w:rPr>
                <w:rFonts w:ascii="Calibri" w:hAnsi="Calibri" w:cs="Calibri"/>
                <w:iCs/>
                <w:sz w:val="18"/>
                <w:szCs w:val="18"/>
              </w:rPr>
              <w:t>Báo cáo tiến độ dự án</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 xml:space="preserve"> Kết quả thẻ điểm METT của GEF và báo cáo thường niên của Ban quản lý dự án cấp tỉnh     </w:t>
            </w:r>
          </w:p>
        </w:tc>
        <w:tc>
          <w:tcPr>
            <w:tcW w:w="1697" w:type="dxa"/>
            <w:shd w:val="clear" w:color="auto" w:fill="auto"/>
          </w:tcPr>
          <w:p w14:paraId="690106B5"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676B2D10" w14:textId="364E38B3"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Giả định rằng ranh giới được xác định trong dự án của chỉ số này chỉ tập trung vào vùng lõi trên cạn của </w:t>
            </w:r>
            <w:r w:rsidR="002B3077">
              <w:rPr>
                <w:rFonts w:ascii="Calibri" w:hAnsi="Calibri" w:cs="Calibri"/>
                <w:sz w:val="18"/>
                <w:szCs w:val="18"/>
              </w:rPr>
              <w:t>Vườn quốc gia</w:t>
            </w:r>
            <w:r w:rsidRPr="008159A5">
              <w:rPr>
                <w:rFonts w:ascii="Calibri" w:hAnsi="Calibri" w:cs="Calibri"/>
                <w:sz w:val="18"/>
                <w:szCs w:val="18"/>
              </w:rPr>
              <w:t xml:space="preserve"> Núi Chúa và Phong Nha- Kẻ Bàng;</w:t>
            </w:r>
          </w:p>
          <w:p w14:paraId="15AC9A74" w14:textId="77777777"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Có giả định khác cho rằng trong suốt thời gian thực hiện của dự án, diện tích vùng lõi sẽ được duy trì ổn định và không có việc mở rộng khu bảo tồn mới nào. Vì vậy, mục tiêu trọng tâm sẽ là hỗ trợ ban quản lý giám sát và quản lý các vườn quốc gia tương ứng một cách hiệu quả hơn thông qua hoạt động tuần tra và tăng cường bảo tồn tại các khu vực đa dạng sinh học có giá trị cao;</w:t>
            </w:r>
          </w:p>
          <w:p w14:paraId="19AE0D3D" w14:textId="77777777"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Xây dựng năng lực đầy đủ thông qua dự án nhằm mang lại hiệu quả quản lý.</w:t>
            </w:r>
          </w:p>
          <w:p w14:paraId="453EA05F"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rủi ro:</w:t>
            </w:r>
          </w:p>
          <w:p w14:paraId="0E9B33BB" w14:textId="52CCEF93"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Có rủi ro là các </w:t>
            </w:r>
            <w:r w:rsidR="00EF1DCF">
              <w:rPr>
                <w:rFonts w:ascii="Calibri" w:hAnsi="Calibri" w:cs="Calibri"/>
                <w:sz w:val="18"/>
                <w:szCs w:val="18"/>
              </w:rPr>
              <w:t>ban quản lý vườn quốc gia</w:t>
            </w:r>
            <w:r w:rsidRPr="008159A5">
              <w:rPr>
                <w:rFonts w:ascii="Calibri" w:hAnsi="Calibri" w:cs="Calibri"/>
                <w:sz w:val="18"/>
                <w:szCs w:val="18"/>
              </w:rPr>
              <w:t xml:space="preserve"> tương ứng sẽ phải đối mặt với áp lực trong việc chỉ định </w:t>
            </w:r>
            <w:r w:rsidR="00C115D8">
              <w:rPr>
                <w:rFonts w:ascii="Calibri" w:hAnsi="Calibri" w:cs="Calibri"/>
                <w:sz w:val="18"/>
                <w:szCs w:val="18"/>
                <w:lang w:val="en-US"/>
              </w:rPr>
              <w:t xml:space="preserve">phân </w:t>
            </w:r>
            <w:r w:rsidRPr="008159A5">
              <w:rPr>
                <w:rFonts w:ascii="Calibri" w:hAnsi="Calibri" w:cs="Calibri"/>
                <w:sz w:val="18"/>
                <w:szCs w:val="18"/>
              </w:rPr>
              <w:t xml:space="preserve">khu </w:t>
            </w:r>
            <w:r w:rsidR="00C115D8">
              <w:rPr>
                <w:rFonts w:ascii="Calibri" w:hAnsi="Calibri" w:cs="Calibri"/>
                <w:sz w:val="18"/>
                <w:szCs w:val="18"/>
                <w:lang w:val="en-US"/>
              </w:rPr>
              <w:t>hành chính</w:t>
            </w:r>
            <w:r w:rsidRPr="008159A5">
              <w:rPr>
                <w:rFonts w:ascii="Calibri" w:hAnsi="Calibri" w:cs="Calibri"/>
                <w:sz w:val="18"/>
                <w:szCs w:val="18"/>
              </w:rPr>
              <w:t xml:space="preserve"> cho các mục đích sử dụng khác nhằm tối đa hóa doanh thu, do đó làm giảm tổng diện tích của </w:t>
            </w:r>
            <w:r w:rsidR="002B3077">
              <w:rPr>
                <w:rFonts w:ascii="Calibri" w:hAnsi="Calibri" w:cs="Calibri"/>
                <w:sz w:val="18"/>
                <w:szCs w:val="18"/>
              </w:rPr>
              <w:t>Vườn quốc gia</w:t>
            </w:r>
            <w:r w:rsidRPr="008159A5">
              <w:rPr>
                <w:rFonts w:ascii="Calibri" w:hAnsi="Calibri" w:cs="Calibri"/>
                <w:sz w:val="18"/>
                <w:szCs w:val="18"/>
              </w:rPr>
              <w:t>.</w:t>
            </w:r>
          </w:p>
          <w:p w14:paraId="731C50E4" w14:textId="77777777" w:rsidR="004F1A34" w:rsidRPr="008159A5" w:rsidRDefault="004F1A34" w:rsidP="006D4665">
            <w:pPr>
              <w:spacing w:after="60" w:line="240" w:lineRule="auto"/>
              <w:rPr>
                <w:rFonts w:ascii="Calibri" w:eastAsia="SimSun" w:hAnsi="Calibri" w:cs="Calibri"/>
                <w:sz w:val="18"/>
                <w:szCs w:val="18"/>
              </w:rPr>
            </w:pPr>
          </w:p>
        </w:tc>
      </w:tr>
      <w:tr w:rsidR="004F1A34" w:rsidRPr="008159A5" w14:paraId="2C5C2F67" w14:textId="77777777" w:rsidTr="00200135">
        <w:trPr>
          <w:trHeight w:val="278"/>
        </w:trPr>
        <w:tc>
          <w:tcPr>
            <w:tcW w:w="1243" w:type="dxa"/>
            <w:vMerge/>
          </w:tcPr>
          <w:p w14:paraId="726AA469"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00323201" w14:textId="7824BE9C"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2:</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Nâng cao hiệu quả quản lý tại các khu bảo tồn biển (Chỉ số cốt lõi 2.2</w:t>
            </w:r>
            <w:r w:rsidR="00C115D8">
              <w:rPr>
                <w:rFonts w:ascii="Calibri" w:hAnsi="Calibri" w:cs="Calibri"/>
                <w:bCs/>
                <w:iCs/>
                <w:sz w:val="18"/>
                <w:szCs w:val="18"/>
                <w:lang w:val="en-US"/>
              </w:rPr>
              <w:t xml:space="preserve"> của </w:t>
            </w:r>
            <w:r w:rsidR="00C115D8" w:rsidRPr="008159A5">
              <w:rPr>
                <w:rFonts w:ascii="Calibri" w:hAnsi="Calibri" w:cs="Calibri"/>
                <w:bCs/>
                <w:iCs/>
                <w:sz w:val="18"/>
                <w:szCs w:val="18"/>
              </w:rPr>
              <w:t>GEF-7</w:t>
            </w:r>
            <w:r w:rsidRPr="008159A5">
              <w:rPr>
                <w:rFonts w:ascii="Calibri" w:hAnsi="Calibri" w:cs="Calibri"/>
                <w:bCs/>
                <w:iCs/>
                <w:sz w:val="18"/>
                <w:szCs w:val="18"/>
              </w:rPr>
              <w:t xml:space="preserve">) </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Cs/>
                <w:iCs/>
                <w:sz w:val="18"/>
                <w:szCs w:val="18"/>
              </w:rPr>
              <w:cr/>
            </w:r>
            <w:r w:rsidRPr="008159A5">
              <w:rPr>
                <w:rFonts w:ascii="Calibri" w:hAnsi="Calibri" w:cs="Calibri"/>
                <w:bCs/>
                <w:iCs/>
                <w:sz w:val="18"/>
                <w:szCs w:val="18"/>
              </w:rPr>
              <w:br/>
              <w:t xml:space="preserve"> (a) Tổng hecta</w:t>
            </w:r>
          </w:p>
          <w:p w14:paraId="20B50C88" w14:textId="77777777" w:rsidR="004F1A34" w:rsidRPr="008159A5" w:rsidRDefault="004F1A34" w:rsidP="006D4665">
            <w:pPr>
              <w:spacing w:after="60" w:line="240" w:lineRule="auto"/>
              <w:rPr>
                <w:rFonts w:ascii="Calibri" w:eastAsia="SimSun" w:hAnsi="Calibri" w:cs="Calibri"/>
                <w:b/>
                <w:iCs/>
                <w:sz w:val="18"/>
                <w:szCs w:val="18"/>
              </w:rPr>
            </w:pPr>
            <w:r w:rsidRPr="008159A5">
              <w:rPr>
                <w:rFonts w:ascii="Calibri" w:hAnsi="Calibri" w:cs="Calibri"/>
                <w:bCs/>
                <w:iCs/>
                <w:sz w:val="18"/>
                <w:szCs w:val="18"/>
              </w:rPr>
              <w:t>(b) Tổng số điểm METT</w:t>
            </w:r>
          </w:p>
        </w:tc>
        <w:tc>
          <w:tcPr>
            <w:tcW w:w="1628" w:type="dxa"/>
          </w:tcPr>
          <w:p w14:paraId="5CAE91C7"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7.352 hecta</w:t>
            </w:r>
          </w:p>
          <w:p w14:paraId="301B556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Vườn quốc gia Núi Chúa (Điểm METT = 48</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Giai đoạn 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7.352 hecta</w:t>
            </w:r>
          </w:p>
          <w:p w14:paraId="23A7857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Vườn quốc gia Núi Chúa (Điểm METT = 54</w:t>
            </w:r>
          </w:p>
        </w:tc>
        <w:tc>
          <w:tcPr>
            <w:tcW w:w="1387" w:type="dxa"/>
          </w:tcPr>
          <w:p w14:paraId="6CB8F409" w14:textId="77777777"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(i) Mục tiêu 7.353 ha tập trung vào vùng lõi tại khu bảo tồn biển Vườn quốc gia Núi Chúa</w:t>
            </w:r>
          </w:p>
          <w:p w14:paraId="0E76DF21" w14:textId="425BD30E"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 xml:space="preserve">(ii) Cải thiện </w:t>
            </w:r>
            <w:r w:rsidR="00C115D8">
              <w:rPr>
                <w:rFonts w:ascii="Calibri" w:hAnsi="Calibri" w:cs="Calibri"/>
                <w:iCs/>
                <w:sz w:val="18"/>
                <w:szCs w:val="18"/>
                <w:lang w:val="en-US"/>
              </w:rPr>
              <w:t xml:space="preserve">chỉ số cơ sở hiện có về </w:t>
            </w:r>
            <w:r w:rsidRPr="008159A5">
              <w:rPr>
                <w:rFonts w:ascii="Calibri" w:hAnsi="Calibri" w:cs="Calibri"/>
                <w:iCs/>
                <w:sz w:val="18"/>
                <w:szCs w:val="18"/>
              </w:rPr>
              <w:t>hiệu quả quản lý METT:</w:t>
            </w:r>
          </w:p>
          <w:p w14:paraId="015AB129" w14:textId="77777777" w:rsidR="004F1A34" w:rsidRPr="008159A5" w:rsidRDefault="004F1A34" w:rsidP="006D4665">
            <w:pPr>
              <w:spacing w:after="60" w:line="240" w:lineRule="auto"/>
              <w:rPr>
                <w:rFonts w:ascii="Calibri" w:eastAsia="Calibri" w:hAnsi="Calibri" w:cs="Calibri"/>
                <w:iCs/>
                <w:sz w:val="18"/>
                <w:szCs w:val="18"/>
              </w:rPr>
            </w:pPr>
            <w:r w:rsidRPr="008159A5">
              <w:rPr>
                <w:rFonts w:ascii="Calibri" w:hAnsi="Calibri" w:cs="Calibri"/>
                <w:iCs/>
                <w:sz w:val="18"/>
                <w:szCs w:val="18"/>
              </w:rPr>
              <w:t>Vườn quốc gia Núi Chúa - 48</w:t>
            </w:r>
          </w:p>
          <w:p w14:paraId="0F4B1FE7" w14:textId="77777777" w:rsidR="004F1A34" w:rsidRPr="008159A5" w:rsidRDefault="004F1A34" w:rsidP="006D4665">
            <w:pPr>
              <w:spacing w:after="60" w:line="240" w:lineRule="auto"/>
              <w:rPr>
                <w:rFonts w:ascii="Calibri" w:eastAsia="SimSun" w:hAnsi="Calibri" w:cs="Calibri"/>
                <w:b/>
                <w:bCs/>
                <w:iCs/>
                <w:sz w:val="18"/>
                <w:szCs w:val="18"/>
              </w:rPr>
            </w:pPr>
          </w:p>
        </w:tc>
        <w:tc>
          <w:tcPr>
            <w:tcW w:w="1912" w:type="dxa"/>
            <w:shd w:val="clear" w:color="auto" w:fill="auto"/>
          </w:tcPr>
          <w:p w14:paraId="5013A8A0" w14:textId="48FCBA0C"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sz w:val="18"/>
                <w:szCs w:val="18"/>
              </w:rPr>
              <w:t>Biểu mẫu METT của GEF 7</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 Bảng tính chỉ số cốt lõi</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bCs/>
                <w:iCs/>
                <w:sz w:val="18"/>
                <w:szCs w:val="18"/>
              </w:rPr>
              <w:cr/>
            </w:r>
            <w:r w:rsidRPr="008159A5">
              <w:rPr>
                <w:rFonts w:ascii="Calibri" w:hAnsi="Calibri" w:cs="Calibri"/>
                <w:bCs/>
                <w:iCs/>
                <w:sz w:val="18"/>
                <w:szCs w:val="18"/>
              </w:rPr>
              <w:br/>
              <w:t>Dựa trên tham vấn trong giai đoạn PPG, (các) hạng mục cụ thể của METT liên quan đến khả năng c</w:t>
            </w:r>
            <w:r w:rsidR="00C115D8">
              <w:rPr>
                <w:rFonts w:ascii="Calibri" w:hAnsi="Calibri" w:cs="Calibri"/>
                <w:bCs/>
                <w:iCs/>
                <w:sz w:val="18"/>
                <w:szCs w:val="18"/>
              </w:rPr>
              <w:t>ải</w:t>
            </w:r>
            <w:r w:rsidRPr="008159A5">
              <w:rPr>
                <w:rFonts w:ascii="Calibri" w:hAnsi="Calibri" w:cs="Calibri"/>
                <w:bCs/>
                <w:iCs/>
                <w:sz w:val="18"/>
                <w:szCs w:val="18"/>
              </w:rPr>
              <w:t xml:space="preserve"> thiện quản lý các khu bảo tồn</w:t>
            </w:r>
            <w:r w:rsidRPr="008159A5">
              <w:rPr>
                <w:rFonts w:ascii="Calibri" w:hAnsi="Calibri" w:cs="Calibri"/>
                <w:b/>
                <w:iCs/>
                <w:sz w:val="18"/>
                <w:szCs w:val="18"/>
                <w:u w:val="single"/>
              </w:rPr>
              <w:t xml:space="preserve"> biển</w:t>
            </w:r>
            <w:r w:rsidRPr="008159A5">
              <w:rPr>
                <w:rFonts w:ascii="Calibri" w:hAnsi="Calibri" w:cs="Calibri"/>
                <w:bCs/>
                <w:iCs/>
                <w:sz w:val="18"/>
                <w:szCs w:val="18"/>
              </w:rPr>
              <w:t xml:space="preserve"> bền vững là:  Thiết kế và quy hoạch KBT (mục 5, 6, 7, 7a-c và 9); Đào tạo/giáo dục nhận thức (mục 10, 11, 13, 14, 15, 18, 20); Bảo tồn &amp; quản lý môi trường sống (mục 21a, 21b, 22); Sự tham gia của cộng đồng địa phương &amp; đơn vị lữ hành du lịch (mục 24, 24a., 24b.); lợi ích kinh tế (mục 25, 27, 28, 29)</w:t>
            </w:r>
          </w:p>
        </w:tc>
        <w:tc>
          <w:tcPr>
            <w:tcW w:w="1053" w:type="dxa"/>
            <w:shd w:val="clear" w:color="auto" w:fill="auto"/>
          </w:tcPr>
          <w:p w14:paraId="1D38E0F3" w14:textId="1D68D8CA" w:rsidR="004F1A34" w:rsidRPr="00C115D8" w:rsidRDefault="004F1A34" w:rsidP="006D4665">
            <w:pPr>
              <w:spacing w:after="60" w:line="240" w:lineRule="auto"/>
              <w:rPr>
                <w:rFonts w:ascii="Calibri" w:eastAsia="SimSun" w:hAnsi="Calibri" w:cs="Calibri"/>
                <w:sz w:val="18"/>
                <w:szCs w:val="18"/>
                <w:lang w:val="en-US"/>
              </w:rPr>
            </w:pPr>
            <w:r w:rsidRPr="008159A5">
              <w:rPr>
                <w:rFonts w:ascii="Calibri" w:hAnsi="Calibri" w:cs="Calibri"/>
                <w:sz w:val="18"/>
                <w:szCs w:val="18"/>
              </w:rPr>
              <w:t>Chỉ đánh giá ở giai đoạn cuối</w:t>
            </w:r>
            <w:r w:rsidR="00C115D8">
              <w:rPr>
                <w:rFonts w:ascii="Calibri" w:hAnsi="Calibri" w:cs="Calibri"/>
                <w:sz w:val="18"/>
                <w:szCs w:val="18"/>
                <w:lang w:val="en-US"/>
              </w:rPr>
              <w:t xml:space="preserve"> dự án</w:t>
            </w:r>
          </w:p>
        </w:tc>
        <w:tc>
          <w:tcPr>
            <w:tcW w:w="1356" w:type="dxa"/>
            <w:shd w:val="clear" w:color="auto" w:fill="auto"/>
          </w:tcPr>
          <w:p w14:paraId="2A1A8BC4"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Tư vấn dự án</w:t>
            </w:r>
          </w:p>
        </w:tc>
        <w:tc>
          <w:tcPr>
            <w:tcW w:w="1210" w:type="dxa"/>
            <w:shd w:val="clear" w:color="auto" w:fill="auto"/>
          </w:tcPr>
          <w:p w14:paraId="5770AE9A"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Báo cáo tiến độ dự án</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 xml:space="preserve"> Kết quả thẻ điểm METT của GEF và báo cáo thường niên của Ban quản lý dự án cấp tỉnh     </w:t>
            </w:r>
          </w:p>
        </w:tc>
        <w:tc>
          <w:tcPr>
            <w:tcW w:w="1697" w:type="dxa"/>
            <w:shd w:val="clear" w:color="auto" w:fill="auto"/>
          </w:tcPr>
          <w:p w14:paraId="18E71FF7"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75C20E49" w14:textId="103A849C"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Giả định rằng ranh giới được xác định trong dự án của chỉ số này chỉ tập trung vào vùng lõi tại khu bảo tồn biển </w:t>
            </w:r>
            <w:r w:rsidR="002B3077">
              <w:rPr>
                <w:rFonts w:ascii="Calibri" w:hAnsi="Calibri" w:cs="Calibri"/>
                <w:sz w:val="18"/>
                <w:szCs w:val="18"/>
              </w:rPr>
              <w:t>Vườn quốc gia</w:t>
            </w:r>
            <w:r w:rsidRPr="008159A5">
              <w:rPr>
                <w:rFonts w:ascii="Calibri" w:hAnsi="Calibri" w:cs="Calibri"/>
                <w:sz w:val="18"/>
                <w:szCs w:val="18"/>
              </w:rPr>
              <w:t xml:space="preserve"> Núi Chúa;</w:t>
            </w:r>
          </w:p>
          <w:p w14:paraId="30AAF245" w14:textId="338CC883"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Giả định rằng vùng lõi trên biển sẽ duy trì ổn định trong suốt thời gian thực hiện dự án và không có phần diện tích mới nào được </w:t>
            </w:r>
            <w:r w:rsidR="00C115D8">
              <w:rPr>
                <w:rFonts w:ascii="Calibri" w:hAnsi="Calibri" w:cs="Calibri"/>
                <w:sz w:val="18"/>
                <w:szCs w:val="18"/>
                <w:lang w:val="en-US"/>
              </w:rPr>
              <w:t>mở rộng</w:t>
            </w:r>
            <w:r w:rsidRPr="008159A5">
              <w:rPr>
                <w:rFonts w:ascii="Calibri" w:hAnsi="Calibri" w:cs="Calibri"/>
                <w:sz w:val="18"/>
                <w:szCs w:val="18"/>
              </w:rPr>
              <w:t>;</w:t>
            </w:r>
          </w:p>
          <w:p w14:paraId="291CFC56" w14:textId="77777777"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Xây dựng năng lực đầy đủ thông qua dự án nhằm mang lại hiệu quả quản lý.</w:t>
            </w:r>
          </w:p>
          <w:p w14:paraId="58093CB8"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rủi ro:</w:t>
            </w:r>
          </w:p>
          <w:p w14:paraId="756B31A3" w14:textId="7F1D89BE"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Ban quản lý </w:t>
            </w:r>
            <w:r w:rsidR="002B3077">
              <w:rPr>
                <w:rFonts w:ascii="Calibri" w:hAnsi="Calibri" w:cs="Calibri"/>
                <w:sz w:val="18"/>
                <w:szCs w:val="18"/>
              </w:rPr>
              <w:t>Vườn quốc gia</w:t>
            </w:r>
            <w:r w:rsidRPr="008159A5">
              <w:rPr>
                <w:rFonts w:ascii="Calibri" w:hAnsi="Calibri" w:cs="Calibri"/>
                <w:sz w:val="18"/>
                <w:szCs w:val="18"/>
              </w:rPr>
              <w:t xml:space="preserve"> Núi Chúa có nguy cơ phải đối mặt với áp lực khi phải chỉ định vùng lõi trên biển cho các mục đích sử dụng nhằm tối đa hóa doanh thu, vì vậy làm giảm tổng diện tích của Vườn quốc gia. </w:t>
            </w:r>
          </w:p>
        </w:tc>
      </w:tr>
      <w:tr w:rsidR="004F1A34" w:rsidRPr="008159A5" w14:paraId="3CA5846B" w14:textId="77777777" w:rsidTr="00200135">
        <w:trPr>
          <w:trHeight w:val="260"/>
        </w:trPr>
        <w:tc>
          <w:tcPr>
            <w:tcW w:w="1243" w:type="dxa"/>
            <w:vMerge/>
          </w:tcPr>
          <w:p w14:paraId="67935F8D"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1BC59BF6"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3:</w:t>
            </w:r>
            <w:r w:rsidRPr="008159A5">
              <w:rPr>
                <w:rFonts w:ascii="Calibri" w:hAnsi="Calibri" w:cs="Calibri"/>
                <w:bCs/>
                <w:iCs/>
                <w:sz w:val="18"/>
                <w:szCs w:val="18"/>
              </w:rPr>
              <w:cr/>
            </w:r>
            <w:r w:rsidRPr="008159A5">
              <w:rPr>
                <w:rFonts w:ascii="Calibri" w:hAnsi="Calibri" w:cs="Calibri"/>
                <w:bCs/>
                <w:iCs/>
                <w:sz w:val="18"/>
                <w:szCs w:val="18"/>
              </w:rPr>
              <w:br/>
              <w:t>Diện tích cảnh quan được cải thiện (không bao gồm diện tích các khu bảo tồn)</w:t>
            </w:r>
          </w:p>
          <w:p w14:paraId="06FCE9E3"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(Chỉ số cốt lõi 4.1 của GEF-7)</w:t>
            </w:r>
          </w:p>
          <w:p w14:paraId="2FA561D0" w14:textId="77777777" w:rsidR="004F1A34" w:rsidRPr="008159A5" w:rsidRDefault="004F1A34" w:rsidP="006D4665">
            <w:pPr>
              <w:spacing w:after="60" w:line="240" w:lineRule="auto"/>
              <w:rPr>
                <w:rFonts w:ascii="Calibri" w:eastAsia="SimSun" w:hAnsi="Calibri" w:cs="Calibri"/>
                <w:bCs/>
                <w:iCs/>
                <w:sz w:val="18"/>
                <w:szCs w:val="18"/>
              </w:rPr>
            </w:pPr>
          </w:p>
          <w:p w14:paraId="76A632D0"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(a) Tổng số hec- ta</w:t>
            </w:r>
          </w:p>
          <w:p w14:paraId="60F855FD"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(b) VQG Núi Chúa (Vùng đệm trên cạn)</w:t>
            </w:r>
          </w:p>
          <w:p w14:paraId="3207B1A3"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(c) VQG Phong Nha-Kẻ Bàng (Vùng đệm trên cạn)</w:t>
            </w:r>
          </w:p>
        </w:tc>
        <w:tc>
          <w:tcPr>
            <w:tcW w:w="1628" w:type="dxa"/>
          </w:tcPr>
          <w:p w14:paraId="6C36952D"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Tổng số ha (trên cạn): 22.900 hecta</w:t>
            </w:r>
            <w:r w:rsidRPr="008159A5">
              <w:rPr>
                <w:rFonts w:ascii="Calibri" w:hAnsi="Calibri" w:cs="Calibri"/>
                <w:iCs/>
                <w:sz w:val="18"/>
                <w:szCs w:val="18"/>
              </w:rPr>
              <w:cr/>
            </w:r>
            <w:r w:rsidRPr="008159A5">
              <w:rPr>
                <w:rFonts w:ascii="Calibri" w:hAnsi="Calibri" w:cs="Calibri"/>
                <w:iCs/>
                <w:sz w:val="18"/>
                <w:szCs w:val="18"/>
              </w:rPr>
              <w:br/>
              <w:t xml:space="preserve">(b) Vườn quốc gia Núi Chúa (rừng phòng hộ): 900 hecta </w:t>
            </w:r>
            <w:r w:rsidRPr="008159A5">
              <w:rPr>
                <w:rFonts w:ascii="Calibri" w:hAnsi="Calibri" w:cs="Calibri"/>
                <w:iCs/>
                <w:sz w:val="18"/>
                <w:szCs w:val="18"/>
              </w:rPr>
              <w:cr/>
            </w:r>
            <w:r w:rsidRPr="008159A5">
              <w:rPr>
                <w:rFonts w:ascii="Calibri" w:hAnsi="Calibri" w:cs="Calibri"/>
                <w:iCs/>
                <w:sz w:val="18"/>
                <w:szCs w:val="18"/>
              </w:rPr>
              <w:br/>
              <w:t>(c) Vườn quốc gia Phong Nha-Kẻ Bàng (vùng đệm trên cạn): 22.000 ha.</w:t>
            </w:r>
          </w:p>
          <w:p w14:paraId="0505CCD2"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cr/>
            </w:r>
            <w:r w:rsidRPr="008159A5">
              <w:rPr>
                <w:rFonts w:ascii="Calibri" w:hAnsi="Calibri" w:cs="Calibri"/>
                <w:b/>
                <w:bCs/>
                <w:iCs/>
                <w:sz w:val="18"/>
                <w:szCs w:val="18"/>
              </w:rPr>
              <w:br/>
              <w:t>Giai đoạn 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 xml:space="preserve">(a) Tổng số ha (trên cạn): 45.802 hecta (b) Vườn quốc gia Núi Chúa (rừng phòng hộ): 1.802 hecta </w:t>
            </w:r>
            <w:r w:rsidRPr="008159A5">
              <w:rPr>
                <w:rFonts w:ascii="Calibri" w:hAnsi="Calibri" w:cs="Calibri"/>
                <w:iCs/>
                <w:sz w:val="18"/>
                <w:szCs w:val="18"/>
              </w:rPr>
              <w:cr/>
            </w:r>
            <w:r w:rsidRPr="008159A5">
              <w:rPr>
                <w:rFonts w:ascii="Calibri" w:hAnsi="Calibri" w:cs="Calibri"/>
                <w:iCs/>
                <w:sz w:val="18"/>
                <w:szCs w:val="18"/>
              </w:rPr>
              <w:br/>
              <w:t>(c) Vườn quốc gia Phong Nha-Kẻ Bàng (vùng đệm trên cạn): 44.000 ha.</w:t>
            </w:r>
          </w:p>
        </w:tc>
        <w:tc>
          <w:tcPr>
            <w:tcW w:w="1387" w:type="dxa"/>
          </w:tcPr>
          <w:p w14:paraId="4A8F564D" w14:textId="0BFF7060"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Trong quá trình tham vấn giữa PPG với các </w:t>
            </w:r>
            <w:r w:rsidR="00EF1DCF">
              <w:rPr>
                <w:rFonts w:ascii="Calibri" w:hAnsi="Calibri" w:cs="Calibri"/>
                <w:iCs/>
                <w:sz w:val="18"/>
                <w:szCs w:val="18"/>
              </w:rPr>
              <w:t>ban quản lý vườn quốc gia</w:t>
            </w:r>
            <w:r w:rsidRPr="008159A5">
              <w:rPr>
                <w:rFonts w:ascii="Calibri" w:hAnsi="Calibri" w:cs="Calibri"/>
                <w:iCs/>
                <w:sz w:val="18"/>
                <w:szCs w:val="18"/>
              </w:rPr>
              <w:t xml:space="preserve">, vùng đệm bao gồm 7.530 hecta tại </w:t>
            </w:r>
            <w:r w:rsidR="002B3077">
              <w:rPr>
                <w:rFonts w:ascii="Calibri" w:hAnsi="Calibri" w:cs="Calibri"/>
                <w:iCs/>
                <w:sz w:val="18"/>
                <w:szCs w:val="18"/>
              </w:rPr>
              <w:t>Vườn quốc gia</w:t>
            </w:r>
            <w:r w:rsidRPr="008159A5">
              <w:rPr>
                <w:rFonts w:ascii="Calibri" w:hAnsi="Calibri" w:cs="Calibri"/>
                <w:iCs/>
                <w:sz w:val="18"/>
                <w:szCs w:val="18"/>
              </w:rPr>
              <w:t xml:space="preserve"> Núi Chúa với mật độ dân cư đông đúc và không có nhiều giá trị đa dạng sinh học. Tuy nhiên, 1.802 hecta rừng </w:t>
            </w:r>
            <w:r w:rsidR="00F24032">
              <w:rPr>
                <w:rFonts w:ascii="Calibri" w:hAnsi="Calibri" w:cs="Calibri"/>
                <w:iCs/>
                <w:sz w:val="18"/>
                <w:szCs w:val="18"/>
                <w:lang w:val="en-US"/>
              </w:rPr>
              <w:t xml:space="preserve">chưa được bảo vệ lại có giá trị về sinh cảnh </w:t>
            </w:r>
            <w:r w:rsidRPr="008159A5">
              <w:rPr>
                <w:rFonts w:ascii="Calibri" w:hAnsi="Calibri" w:cs="Calibri"/>
                <w:iCs/>
                <w:sz w:val="18"/>
                <w:szCs w:val="18"/>
              </w:rPr>
              <w:t xml:space="preserve">cao và là nơi </w:t>
            </w:r>
            <w:r w:rsidR="00F24032">
              <w:rPr>
                <w:rFonts w:ascii="Calibri" w:hAnsi="Calibri" w:cs="Calibri"/>
                <w:iCs/>
                <w:sz w:val="18"/>
                <w:szCs w:val="18"/>
                <w:lang w:val="en-US"/>
              </w:rPr>
              <w:t>sinh sống</w:t>
            </w:r>
            <w:r w:rsidRPr="008159A5">
              <w:rPr>
                <w:rFonts w:ascii="Calibri" w:hAnsi="Calibri" w:cs="Calibri"/>
                <w:iCs/>
                <w:sz w:val="18"/>
                <w:szCs w:val="18"/>
              </w:rPr>
              <w:t xml:space="preserve"> quan trọng của các loài nguy cấp bao gồm hai loài đặc hữu (loài cheo cheo lưng bạc và thằn lăn ngón Cao Văn Sung). Trong dự án, khu rừng phòng hộ sẽ được ưu tiên và được khảo sát chi tiết hơn để đánh giá giá trị đa dạng sinh học.</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 xml:space="preserve">Tại </w:t>
            </w:r>
            <w:r w:rsidR="002B3077">
              <w:rPr>
                <w:rFonts w:ascii="Calibri" w:hAnsi="Calibri" w:cs="Calibri"/>
                <w:iCs/>
                <w:sz w:val="18"/>
                <w:szCs w:val="18"/>
              </w:rPr>
              <w:t>Vườn quốc gia</w:t>
            </w:r>
            <w:r w:rsidRPr="008159A5">
              <w:rPr>
                <w:rFonts w:ascii="Calibri" w:hAnsi="Calibri" w:cs="Calibri"/>
                <w:iCs/>
                <w:sz w:val="18"/>
                <w:szCs w:val="18"/>
              </w:rPr>
              <w:t xml:space="preserve"> Phong Nha-Kẻ Bàng, có 42.961 hecta vùng đệm trong tổng số 220.055 hecta sẽ được ưu tiên bổ sung cho 1.039 hecta rừng phòng hộ nằm ở U Bò và 40 Khu với giá trị đa dạng sinh học cao. Khu vực này có rừng chất lượng cao và là </w:t>
            </w:r>
            <w:r w:rsidR="00F24032">
              <w:rPr>
                <w:rFonts w:ascii="Calibri" w:hAnsi="Calibri" w:cs="Calibri"/>
                <w:iCs/>
                <w:sz w:val="18"/>
                <w:szCs w:val="18"/>
                <w:lang w:val="en-US"/>
              </w:rPr>
              <w:t>sinh cảnh</w:t>
            </w:r>
            <w:r w:rsidRPr="008159A5">
              <w:rPr>
                <w:rFonts w:ascii="Calibri" w:hAnsi="Calibri" w:cs="Calibri"/>
                <w:iCs/>
                <w:sz w:val="18"/>
                <w:szCs w:val="18"/>
              </w:rPr>
              <w:t xml:space="preserve"> quan trọng cho các loài có nguy cơ tuyệt chủng trong vườn quốc gia, bao gồm một số loài đặc hữu như vượn má trắng siki, voọc Hà Tĩnh, voọc chà vá chân đỏ và rùa sa nhân cùng nhiều loài khác. Những tham vấn tại vườn quốc gia nhấn mạnh đến cách xử lý liên quan đến ngăn chặn tình trạng săn bắt và buôn bán trái phép động vật hoang dã trong rừng phòng hộ.</w:t>
            </w:r>
          </w:p>
        </w:tc>
        <w:tc>
          <w:tcPr>
            <w:tcW w:w="1912" w:type="dxa"/>
            <w:shd w:val="clear" w:color="auto" w:fill="auto"/>
          </w:tcPr>
          <w:p w14:paraId="77EEA2C8" w14:textId="4EB86DD5"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Trong suốt quá trình thực hiện dự án, cần mở rộng diện tích khu vực thực hiện các phương thức thực hành tốt nhất ở vùng đệm và rừng phòng hộ, thông qua (i) hoàn thiện kế hoạch quản lý khu bảo tồn hàng năm; (ii) xây dựng quy trình giám sát hành lang</w:t>
            </w:r>
            <w:r w:rsidR="00F24032">
              <w:rPr>
                <w:rFonts w:ascii="Calibri" w:hAnsi="Calibri" w:cs="Calibri"/>
                <w:iCs/>
                <w:sz w:val="18"/>
                <w:szCs w:val="18"/>
                <w:lang w:val="en-US"/>
              </w:rPr>
              <w:t xml:space="preserve"> đa dạng sinh học</w:t>
            </w:r>
            <w:r w:rsidRPr="008159A5">
              <w:rPr>
                <w:rFonts w:ascii="Calibri" w:hAnsi="Calibri" w:cs="Calibri"/>
                <w:iCs/>
                <w:sz w:val="18"/>
                <w:szCs w:val="18"/>
              </w:rPr>
              <w:t xml:space="preserve">; (iii) đào tạo nhân viên về quản lý khu bảo tồn; (iv) tăng cường tuần tra SMART ngoài vùng lõi; và (v) giảm thiểu những </w:t>
            </w:r>
            <w:r w:rsidR="00F24032">
              <w:rPr>
                <w:rFonts w:ascii="Calibri" w:hAnsi="Calibri" w:cs="Calibri"/>
                <w:iCs/>
                <w:sz w:val="18"/>
                <w:szCs w:val="18"/>
                <w:lang w:val="en-US"/>
              </w:rPr>
              <w:t>tổn hại</w:t>
            </w:r>
            <w:r w:rsidRPr="008159A5">
              <w:rPr>
                <w:rFonts w:ascii="Calibri" w:hAnsi="Calibri" w:cs="Calibri"/>
                <w:iCs/>
                <w:sz w:val="18"/>
                <w:szCs w:val="18"/>
              </w:rPr>
              <w:t xml:space="preserve"> thông qua tăng cường phát hiện vi phạm và giảm xung đột giữa con người </w:t>
            </w:r>
            <w:r w:rsidR="00F24032">
              <w:rPr>
                <w:rFonts w:ascii="Calibri" w:hAnsi="Calibri" w:cs="Calibri"/>
                <w:iCs/>
                <w:sz w:val="18"/>
                <w:szCs w:val="18"/>
              </w:rPr>
              <w:t>v</w:t>
            </w:r>
            <w:r w:rsidR="00F24032">
              <w:rPr>
                <w:rFonts w:ascii="Calibri" w:hAnsi="Calibri" w:cs="Calibri"/>
                <w:iCs/>
                <w:sz w:val="18"/>
                <w:szCs w:val="18"/>
                <w:lang w:val="en-US"/>
              </w:rPr>
              <w:t>à loài</w:t>
            </w:r>
            <w:r w:rsidRPr="008159A5">
              <w:rPr>
                <w:rFonts w:ascii="Calibri" w:hAnsi="Calibri" w:cs="Calibri"/>
                <w:iCs/>
                <w:sz w:val="18"/>
                <w:szCs w:val="18"/>
              </w:rPr>
              <w:t xml:space="preserve"> hoang dã (HWC)</w:t>
            </w:r>
          </w:p>
        </w:tc>
        <w:tc>
          <w:tcPr>
            <w:tcW w:w="1053" w:type="dxa"/>
            <w:shd w:val="clear" w:color="auto" w:fill="auto"/>
          </w:tcPr>
          <w:p w14:paraId="18E7D88E"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Đánh giá giữa kỳ và cuối kỳ</w:t>
            </w:r>
          </w:p>
        </w:tc>
        <w:tc>
          <w:tcPr>
            <w:tcW w:w="1356" w:type="dxa"/>
            <w:shd w:val="clear" w:color="auto" w:fill="auto"/>
          </w:tcPr>
          <w:p w14:paraId="116B89D8" w14:textId="7DE618BC"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Ban Quản lý </w:t>
            </w:r>
            <w:r w:rsidR="002B3077">
              <w:rPr>
                <w:rFonts w:ascii="Calibri" w:hAnsi="Calibri" w:cs="Calibri"/>
                <w:iCs/>
                <w:sz w:val="18"/>
                <w:szCs w:val="18"/>
              </w:rPr>
              <w:t>Vườn quốc gia</w:t>
            </w:r>
            <w:r w:rsidRPr="008159A5">
              <w:rPr>
                <w:rFonts w:ascii="Calibri" w:hAnsi="Calibri" w:cs="Calibri"/>
                <w:iCs/>
                <w:sz w:val="18"/>
                <w:szCs w:val="18"/>
              </w:rPr>
              <w:t xml:space="preserve"> Núi Chúa và Phong Nha-Kẻ Bàng</w:t>
            </w:r>
          </w:p>
        </w:tc>
        <w:tc>
          <w:tcPr>
            <w:tcW w:w="1210" w:type="dxa"/>
            <w:shd w:val="clear" w:color="auto" w:fill="auto"/>
          </w:tcPr>
          <w:p w14:paraId="6593D72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Báo cáo tiến độ dự án</w:t>
            </w:r>
          </w:p>
          <w:p w14:paraId="73B27332"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Khảo sát mới về kế hoạch quản lý hành lang, bản đồ kỹ thuật số và bản đồ trên giấy</w:t>
            </w:r>
          </w:p>
          <w:p w14:paraId="1FFA388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Ban quản lý dự án cấp quốc gia và ban quản lý dự án cấp tỉnh báo cáo biên bản đánh giá kết quả các hoạt động đã thực hiện</w:t>
            </w:r>
          </w:p>
        </w:tc>
        <w:tc>
          <w:tcPr>
            <w:tcW w:w="1697" w:type="dxa"/>
            <w:shd w:val="clear" w:color="auto" w:fill="auto"/>
          </w:tcPr>
          <w:p w14:paraId="5D586EEF"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24A4AE61"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Giả định rằng trong khi vùng đệm của Vườn quốc gia Núi Chúa không có các khu vực đa dạng sinh học có giá trị cao thì việc tích hợp phát triển du lịch với bảo tồn đa dạng sinh học được cải thiện sẽ thúc đẩy sự đánh giá sâu sắc hơn và giảm bớt các mối nguy hại trên các khu vực do xã quản lý (tất cả các phần diện tích thuộc vùng đệm của khu dự trữ sinh quyển thế giới); </w:t>
            </w:r>
          </w:p>
          <w:p w14:paraId="5CC273C3" w14:textId="3674C338"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Giả sử rằng việc tăng cường lồng ghép phát triển du lịch và bảo tồn đa dạng sinh học tại vùng đệm của </w:t>
            </w:r>
            <w:r w:rsidR="002B3077">
              <w:rPr>
                <w:rFonts w:ascii="Calibri" w:hAnsi="Calibri" w:cs="Calibri"/>
                <w:iCs/>
                <w:sz w:val="18"/>
                <w:szCs w:val="18"/>
              </w:rPr>
              <w:t>Vườn quốc gia</w:t>
            </w:r>
            <w:r w:rsidRPr="008159A5">
              <w:rPr>
                <w:rFonts w:ascii="Calibri" w:hAnsi="Calibri" w:cs="Calibri"/>
                <w:iCs/>
                <w:sz w:val="18"/>
                <w:szCs w:val="18"/>
              </w:rPr>
              <w:t xml:space="preserve"> Phong Nha- Kẻ Bàng sẽ sử dụng khoảng 19,5% diện tích các xã trong tổng số 219.855 hecta vùng đệm sát ranh giới vùng lõi.</w:t>
            </w:r>
          </w:p>
          <w:p w14:paraId="2ADFE658" w14:textId="77777777"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Xây dựng năng lực thông qua dự án nhằm mang lại hiệu quả quản lý;</w:t>
            </w:r>
          </w:p>
          <w:p w14:paraId="6A948406" w14:textId="1E610439" w:rsidR="004F1A34" w:rsidRPr="008159A5" w:rsidRDefault="004F1A34" w:rsidP="006D4665">
            <w:pPr>
              <w:pStyle w:val="ListParagraph"/>
              <w:numPr>
                <w:ilvl w:val="0"/>
                <w:numId w:val="32"/>
              </w:numPr>
              <w:ind w:left="167" w:hanging="218"/>
              <w:rPr>
                <w:rFonts w:ascii="Calibri" w:hAnsi="Calibri" w:cs="Calibri"/>
                <w:sz w:val="18"/>
                <w:szCs w:val="18"/>
              </w:rPr>
            </w:pPr>
            <w:r w:rsidRPr="008159A5">
              <w:rPr>
                <w:rFonts w:ascii="Calibri" w:hAnsi="Calibri" w:cs="Calibri"/>
                <w:sz w:val="18"/>
                <w:szCs w:val="18"/>
              </w:rPr>
              <w:t xml:space="preserve">Nhiều nhận định cho rằng có thể quản lý hành lang quan trọng từ các khu vực đa dạng sinh học giá trị cao thay vì để chính phủ chỉ định </w:t>
            </w:r>
            <w:r w:rsidR="00F24032">
              <w:rPr>
                <w:rFonts w:ascii="Calibri" w:hAnsi="Calibri" w:cs="Calibri"/>
                <w:sz w:val="18"/>
                <w:szCs w:val="18"/>
                <w:lang w:val="en-US"/>
              </w:rPr>
              <w:t xml:space="preserve">việc thành lập các </w:t>
            </w:r>
            <w:r w:rsidRPr="008159A5">
              <w:rPr>
                <w:rFonts w:ascii="Calibri" w:hAnsi="Calibri" w:cs="Calibri"/>
                <w:sz w:val="18"/>
                <w:szCs w:val="18"/>
              </w:rPr>
              <w:t>hành lang chính thức.</w:t>
            </w:r>
          </w:p>
          <w:p w14:paraId="5E99D403"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rủi ro:</w:t>
            </w:r>
          </w:p>
          <w:p w14:paraId="4E675E44"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Tuy nhiên, với kết quả thấp từ các hoạt động sinh kế sẽ không cho thấy khả năng ngăn chặn được những mối đe dọa đối với đa dạng sinh học;</w:t>
            </w:r>
          </w:p>
          <w:p w14:paraId="6E98351C" w14:textId="41F46381" w:rsidR="004F1A34" w:rsidRPr="008159A5" w:rsidRDefault="00F24032" w:rsidP="006D4665">
            <w:pPr>
              <w:pStyle w:val="ListParagraph"/>
              <w:numPr>
                <w:ilvl w:val="0"/>
                <w:numId w:val="32"/>
              </w:numPr>
              <w:spacing w:after="60"/>
              <w:ind w:left="167" w:hanging="218"/>
              <w:rPr>
                <w:rFonts w:ascii="Calibri" w:hAnsi="Calibri" w:cs="Calibri"/>
                <w:iCs/>
                <w:sz w:val="18"/>
                <w:szCs w:val="18"/>
              </w:rPr>
            </w:pPr>
            <w:r>
              <w:rPr>
                <w:rFonts w:ascii="Calibri" w:hAnsi="Calibri" w:cs="Calibri"/>
                <w:iCs/>
                <w:sz w:val="18"/>
                <w:szCs w:val="18"/>
                <w:lang w:val="en-US"/>
              </w:rPr>
              <w:t xml:space="preserve">Những thay đổi về lãnh đạo </w:t>
            </w:r>
            <w:r w:rsidR="004F1A34" w:rsidRPr="008159A5">
              <w:rPr>
                <w:rFonts w:ascii="Calibri" w:hAnsi="Calibri" w:cs="Calibri"/>
                <w:iCs/>
                <w:sz w:val="18"/>
                <w:szCs w:val="18"/>
              </w:rPr>
              <w:t>khiến các kế hoạch hành lang không còn khả thi.</w:t>
            </w:r>
          </w:p>
          <w:p w14:paraId="603A6E47" w14:textId="1527FCF5"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Hiện vẫn còn thiếu vắng sự tham gia của khu vực tư nhân và </w:t>
            </w:r>
            <w:r w:rsidR="00F24032">
              <w:rPr>
                <w:rFonts w:ascii="Calibri" w:hAnsi="Calibri" w:cs="Calibri"/>
                <w:iCs/>
                <w:sz w:val="18"/>
                <w:szCs w:val="18"/>
                <w:lang w:val="en-US"/>
              </w:rPr>
              <w:t>bên</w:t>
            </w:r>
            <w:r w:rsidRPr="008159A5">
              <w:rPr>
                <w:rFonts w:ascii="Calibri" w:hAnsi="Calibri" w:cs="Calibri"/>
                <w:iCs/>
                <w:sz w:val="18"/>
                <w:szCs w:val="18"/>
              </w:rPr>
              <w:t xml:space="preserve"> sử dụng tài nguyên, đồng thời còn tồn tại nhiều hành vi không bền vững.</w:t>
            </w:r>
          </w:p>
        </w:tc>
      </w:tr>
      <w:tr w:rsidR="004F1A34" w:rsidRPr="008159A5" w14:paraId="331563A7" w14:textId="77777777" w:rsidTr="00200135">
        <w:trPr>
          <w:trHeight w:val="260"/>
        </w:trPr>
        <w:tc>
          <w:tcPr>
            <w:tcW w:w="1243" w:type="dxa"/>
            <w:vMerge/>
          </w:tcPr>
          <w:p w14:paraId="34D5C28E"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07959895" w14:textId="42D20161"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
                <w:i/>
                <w:sz w:val="18"/>
                <w:szCs w:val="18"/>
              </w:rPr>
              <w:t>Chỉ số 4:</w:t>
            </w:r>
            <w:r w:rsidRPr="008159A5">
              <w:rPr>
                <w:rFonts w:ascii="Calibri" w:hAnsi="Calibri" w:cs="Calibri"/>
                <w:bCs/>
                <w:i/>
                <w:sz w:val="18"/>
                <w:szCs w:val="18"/>
              </w:rPr>
              <w:cr/>
            </w:r>
            <w:r w:rsidRPr="008159A5">
              <w:rPr>
                <w:rFonts w:ascii="Calibri" w:hAnsi="Calibri" w:cs="Calibri"/>
                <w:bCs/>
                <w:i/>
                <w:sz w:val="18"/>
                <w:szCs w:val="18"/>
              </w:rPr>
              <w:br/>
            </w:r>
            <w:r w:rsidR="003E379B">
              <w:rPr>
                <w:rFonts w:ascii="Calibri" w:hAnsi="Calibri" w:cs="Calibri"/>
                <w:bCs/>
                <w:sz w:val="18"/>
                <w:szCs w:val="18"/>
              </w:rPr>
              <w:t>Số</w:t>
            </w:r>
            <w:r w:rsidRPr="008159A5">
              <w:rPr>
                <w:rFonts w:ascii="Calibri" w:hAnsi="Calibri" w:cs="Calibri"/>
                <w:bCs/>
                <w:sz w:val="18"/>
                <w:szCs w:val="18"/>
              </w:rPr>
              <w:t xml:space="preserve"> người hưởng lợi trực tiếp chia theo tỉ lệ giới </w:t>
            </w:r>
            <w:r w:rsidR="00F24032">
              <w:rPr>
                <w:rFonts w:ascii="Calibri" w:hAnsi="Calibri" w:cs="Calibri"/>
                <w:bCs/>
                <w:sz w:val="18"/>
                <w:szCs w:val="18"/>
                <w:lang w:val="en-US"/>
              </w:rPr>
              <w:t>là</w:t>
            </w:r>
            <w:r w:rsidRPr="008159A5">
              <w:rPr>
                <w:rFonts w:ascii="Calibri" w:hAnsi="Calibri" w:cs="Calibri"/>
                <w:bCs/>
                <w:sz w:val="18"/>
                <w:szCs w:val="18"/>
              </w:rPr>
              <w:t xml:space="preserve"> người đồng hưởng lợi từ </w:t>
            </w:r>
            <w:r w:rsidR="00F24032">
              <w:rPr>
                <w:rFonts w:ascii="Calibri" w:hAnsi="Calibri" w:cs="Calibri"/>
                <w:bCs/>
                <w:sz w:val="18"/>
                <w:szCs w:val="18"/>
                <w:lang w:val="en-US"/>
              </w:rPr>
              <w:t>dự án</w:t>
            </w:r>
            <w:r w:rsidRPr="008159A5">
              <w:rPr>
                <w:rFonts w:ascii="Calibri" w:hAnsi="Calibri" w:cs="Calibri"/>
                <w:bCs/>
                <w:sz w:val="18"/>
                <w:szCs w:val="18"/>
              </w:rPr>
              <w:t xml:space="preserve"> GEF</w:t>
            </w:r>
          </w:p>
          <w:p w14:paraId="110B3B30" w14:textId="77777777"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Cs/>
                <w:sz w:val="18"/>
                <w:szCs w:val="18"/>
              </w:rPr>
              <w:t>(Chỉ số cốt lõi 11 của GEF-7)</w:t>
            </w:r>
          </w:p>
          <w:p w14:paraId="76EA569C" w14:textId="28618BD3"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Cs/>
                <w:sz w:val="18"/>
                <w:szCs w:val="18"/>
              </w:rPr>
              <w:t xml:space="preserve">(a) Tổng số </w:t>
            </w:r>
            <w:r w:rsidRPr="008159A5">
              <w:rPr>
                <w:rFonts w:ascii="Calibri" w:hAnsi="Calibri" w:cs="Calibri"/>
                <w:bCs/>
                <w:sz w:val="18"/>
                <w:szCs w:val="18"/>
              </w:rPr>
              <w:cr/>
            </w:r>
            <w:r w:rsidRPr="008159A5">
              <w:rPr>
                <w:rFonts w:ascii="Calibri" w:hAnsi="Calibri" w:cs="Calibri"/>
                <w:bCs/>
                <w:sz w:val="18"/>
                <w:szCs w:val="18"/>
              </w:rPr>
              <w:br/>
              <w:t xml:space="preserve">(b) Người dân sinh sống trong vùng </w:t>
            </w:r>
            <w:r w:rsidR="009216EA">
              <w:rPr>
                <w:rFonts w:ascii="Calibri" w:hAnsi="Calibri" w:cs="Calibri"/>
                <w:bCs/>
                <w:sz w:val="18"/>
                <w:szCs w:val="18"/>
              </w:rPr>
              <w:t>địa bàn thực hiện dự án</w:t>
            </w:r>
            <w:r w:rsidRPr="008159A5">
              <w:rPr>
                <w:rFonts w:ascii="Calibri" w:hAnsi="Calibri" w:cs="Calibri"/>
                <w:bCs/>
                <w:sz w:val="18"/>
                <w:szCs w:val="18"/>
              </w:rPr>
              <w:cr/>
            </w:r>
            <w:r w:rsidRPr="008159A5">
              <w:rPr>
                <w:rFonts w:ascii="Calibri" w:hAnsi="Calibri" w:cs="Calibri"/>
                <w:bCs/>
                <w:sz w:val="18"/>
                <w:szCs w:val="18"/>
              </w:rPr>
              <w:br/>
              <w:t xml:space="preserve">(c) Nhân sự khu vực tư nhân: Chính thức và dựa vào cộng đồng </w:t>
            </w:r>
            <w:r w:rsidRPr="008159A5">
              <w:rPr>
                <w:rFonts w:ascii="Calibri" w:hAnsi="Calibri" w:cs="Calibri"/>
                <w:bCs/>
                <w:sz w:val="18"/>
                <w:szCs w:val="18"/>
              </w:rPr>
              <w:cr/>
            </w:r>
            <w:r w:rsidRPr="008159A5">
              <w:rPr>
                <w:rFonts w:ascii="Calibri" w:hAnsi="Calibri" w:cs="Calibri"/>
                <w:bCs/>
                <w:sz w:val="18"/>
                <w:szCs w:val="18"/>
              </w:rPr>
              <w:br/>
              <w:t xml:space="preserve">(d) Các </w:t>
            </w:r>
            <w:r w:rsidR="00F24032">
              <w:rPr>
                <w:rFonts w:ascii="Calibri" w:hAnsi="Calibri" w:cs="Calibri"/>
                <w:bCs/>
                <w:sz w:val="18"/>
                <w:szCs w:val="18"/>
                <w:lang w:val="en-US"/>
              </w:rPr>
              <w:t>cán bộ khối nhà nước</w:t>
            </w:r>
            <w:r w:rsidRPr="008159A5">
              <w:rPr>
                <w:rFonts w:ascii="Calibri" w:hAnsi="Calibri" w:cs="Calibri"/>
                <w:bCs/>
                <w:sz w:val="18"/>
                <w:szCs w:val="18"/>
              </w:rPr>
              <w:t>: trung ương, tỉnh và địa phương</w:t>
            </w:r>
          </w:p>
        </w:tc>
        <w:tc>
          <w:tcPr>
            <w:tcW w:w="1628" w:type="dxa"/>
          </w:tcPr>
          <w:p w14:paraId="17098507"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 xml:space="preserve">Giai đoạn thực hiện dự án: </w:t>
            </w:r>
          </w:p>
          <w:p w14:paraId="634115D0"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(a) 1.799 người (1.009 nam / 790 nữ)</w:t>
            </w:r>
          </w:p>
          <w:p w14:paraId="52EEB636"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1.508 người (768 nam / 740 nữ)</w:t>
            </w:r>
          </w:p>
          <w:p w14:paraId="2AD113C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 275 người (227 nam / 48 nữ)</w:t>
            </w:r>
          </w:p>
          <w:p w14:paraId="31F185AD"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(d) 16 người (14 nam / 2 nữ)</w:t>
            </w:r>
          </w:p>
          <w:p w14:paraId="19A20E66" w14:textId="77777777" w:rsidR="004F1A34" w:rsidRPr="008159A5" w:rsidRDefault="004F1A34" w:rsidP="006D4665">
            <w:pPr>
              <w:spacing w:after="60" w:line="240" w:lineRule="auto"/>
              <w:rPr>
                <w:rFonts w:ascii="Calibri" w:eastAsia="SimSun" w:hAnsi="Calibri" w:cs="Calibri"/>
                <w:iCs/>
                <w:sz w:val="18"/>
                <w:szCs w:val="18"/>
              </w:rPr>
            </w:pPr>
          </w:p>
          <w:p w14:paraId="790F1CA5"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Giai đoạn kết thúc dự án:</w:t>
            </w:r>
          </w:p>
          <w:p w14:paraId="53CACB9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(a) 3.000 người (1.681 nam / 1.319 nữ)</w:t>
            </w:r>
          </w:p>
          <w:p w14:paraId="25F258F9"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2.514 người (1.280 nam / 1.234 nữ)</w:t>
            </w:r>
          </w:p>
          <w:p w14:paraId="5D4C0380"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 459 người (378 nam / 81 nữ)</w:t>
            </w:r>
          </w:p>
          <w:p w14:paraId="482F246F"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(d) 27 người (23 nam / 4 nữ)</w:t>
            </w:r>
          </w:p>
        </w:tc>
        <w:tc>
          <w:tcPr>
            <w:tcW w:w="1387" w:type="dxa"/>
          </w:tcPr>
          <w:p w14:paraId="5395957B" w14:textId="579CE38C"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Bên thụ hưởng trực tiếp từ sinh kế, phát triển doanh nghiệp du lịch </w:t>
            </w:r>
            <w:r w:rsidR="00CF1545">
              <w:rPr>
                <w:rFonts w:ascii="Calibri" w:hAnsi="Calibri" w:cs="Calibri"/>
                <w:iCs/>
                <w:sz w:val="18"/>
                <w:szCs w:val="18"/>
              </w:rPr>
              <w:t>dựa vào thiên nhiên</w:t>
            </w:r>
            <w:r w:rsidRPr="008159A5">
              <w:rPr>
                <w:rFonts w:ascii="Calibri" w:hAnsi="Calibri" w:cs="Calibri"/>
                <w:iCs/>
                <w:sz w:val="18"/>
                <w:szCs w:val="18"/>
              </w:rPr>
              <w:t xml:space="preserve"> và hỗ trợ chi trả PFES, PMES và PWES.</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p>
        </w:tc>
        <w:tc>
          <w:tcPr>
            <w:tcW w:w="1912" w:type="dxa"/>
            <w:shd w:val="clear" w:color="auto" w:fill="auto"/>
          </w:tcPr>
          <w:p w14:paraId="2C9483C0"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Tham vấn với các bên thụ hưởng chính thuộc phạm vi dự án bằng cách sử dụng bảng thu thập dữ liệu sau: </w:t>
            </w:r>
            <w:r w:rsidRPr="008159A5">
              <w:rPr>
                <w:rFonts w:ascii="Calibri" w:hAnsi="Calibri" w:cs="Calibri"/>
                <w:iCs/>
                <w:sz w:val="18"/>
                <w:szCs w:val="18"/>
              </w:rPr>
              <w:cr/>
            </w:r>
            <w:r w:rsidRPr="008159A5">
              <w:rPr>
                <w:rFonts w:ascii="Calibri" w:hAnsi="Calibri" w:cs="Calibri"/>
                <w:iCs/>
                <w:sz w:val="18"/>
                <w:szCs w:val="18"/>
              </w:rPr>
              <w:br/>
            </w:r>
            <w:hyperlink r:id="rId62" w:history="1">
              <w:r w:rsidRPr="008159A5">
                <w:rPr>
                  <w:rStyle w:val="Hyperlink"/>
                  <w:rFonts w:ascii="Calibri" w:hAnsi="Calibri" w:cs="Calibri"/>
                  <w:iCs/>
                  <w:sz w:val="18"/>
                  <w:szCs w:val="18"/>
                </w:rPr>
                <w:t>https://bit.ly/3xmBOyF</w:t>
              </w:r>
            </w:hyperlink>
            <w:r w:rsidRPr="008159A5">
              <w:rPr>
                <w:rFonts w:ascii="Calibri" w:hAnsi="Calibri" w:cs="Calibri"/>
                <w:iCs/>
                <w:sz w:val="18"/>
                <w:szCs w:val="18"/>
              </w:rPr>
              <w:t xml:space="preserve"> </w:t>
            </w:r>
          </w:p>
        </w:tc>
        <w:tc>
          <w:tcPr>
            <w:tcW w:w="1053" w:type="dxa"/>
            <w:shd w:val="clear" w:color="auto" w:fill="auto"/>
          </w:tcPr>
          <w:p w14:paraId="588F1E16"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sz w:val="18"/>
                <w:szCs w:val="18"/>
              </w:rPr>
              <w:t>Đánh giá giữa kỳ và cuối kỳ</w:t>
            </w:r>
          </w:p>
        </w:tc>
        <w:tc>
          <w:tcPr>
            <w:tcW w:w="1356" w:type="dxa"/>
            <w:shd w:val="clear" w:color="auto" w:fill="auto"/>
          </w:tcPr>
          <w:p w14:paraId="05821AD2"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Điều phối viên kỹ thuật cấp tỉnh báo cáo cho Ban quản lý dự án quốc gia</w:t>
            </w:r>
          </w:p>
        </w:tc>
        <w:tc>
          <w:tcPr>
            <w:tcW w:w="1210" w:type="dxa"/>
            <w:shd w:val="clear" w:color="auto" w:fill="auto"/>
          </w:tcPr>
          <w:p w14:paraId="6B4BA22F"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Kế hoạch hoạt động và ngân sách hàng năm của dự án; Đánh giá độc lập về xã hội và giới </w:t>
            </w:r>
          </w:p>
          <w:p w14:paraId="4F99D23E" w14:textId="22A61018"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Báo cáo </w:t>
            </w:r>
            <w:r w:rsidR="00E82FF9">
              <w:rPr>
                <w:rFonts w:ascii="Calibri" w:hAnsi="Calibri" w:cs="Calibri"/>
                <w:iCs/>
                <w:sz w:val="18"/>
                <w:szCs w:val="18"/>
              </w:rPr>
              <w:t>Giám sát &amp; đánh giá</w:t>
            </w:r>
            <w:r w:rsidRPr="008159A5">
              <w:rPr>
                <w:rFonts w:ascii="Calibri" w:hAnsi="Calibri" w:cs="Calibri"/>
                <w:iCs/>
                <w:sz w:val="18"/>
                <w:szCs w:val="18"/>
              </w:rPr>
              <w:t xml:space="preserve"> (M&amp;E)</w:t>
            </w:r>
          </w:p>
          <w:p w14:paraId="5B23876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cr/>
            </w:r>
            <w:r w:rsidRPr="008159A5">
              <w:rPr>
                <w:rFonts w:ascii="Calibri" w:hAnsi="Calibri" w:cs="Calibri"/>
                <w:iCs/>
                <w:sz w:val="18"/>
                <w:szCs w:val="18"/>
              </w:rPr>
              <w:br/>
              <w:t>Ban quản lý dự án cấp quốc gia và ban quản lý dự án cấp tỉnh báo cáo biên bản đánh giá kết quả các hoạt động đã thực hiện</w:t>
            </w:r>
          </w:p>
        </w:tc>
        <w:tc>
          <w:tcPr>
            <w:tcW w:w="1697" w:type="dxa"/>
            <w:shd w:val="clear" w:color="auto" w:fill="auto"/>
          </w:tcPr>
          <w:p w14:paraId="7D0DCC42"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15620461"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số liệu cơ sở của tất cả các bên liên quan có chỉ số này là "0" vì dự án chưa bắt đầu;</w:t>
            </w:r>
          </w:p>
          <w:p w14:paraId="6C4EAF37"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ranh giới của chỉ số này tập trung hoàn toàn vào vùng lõi và vùng đệm của Vườn quốc gia Núi Chúa và Phong Nha-Kẻ Bàng (Vùng đệm bao gồm các khu vực xã thuộc quản lý của các huyện liên kết chứ không phải của chính các huyện);</w:t>
            </w:r>
          </w:p>
          <w:p w14:paraId="21A4B0BE"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Các bên hưởng lợi thuộc khối nhà nước sẽ bao gồm bên hưởng lợi trực tiếp là Bộ TNMT / Bộ NNPTNT / Bộ VHTTDL (bao gồm cả cơ quan ngành dọc cấp tỉnh);</w:t>
            </w:r>
          </w:p>
          <w:p w14:paraId="461D21E5"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mục tiêu cuối dự án sẽ phản ánh tỉ lệ 30/70 phân chia theo người thụ hưởng giữa VQG Núi Chúa và VQG Phong Nha-Kẻ Bàng, dựa trên ước tính dân số hiện tại sinh sống trong hai khu vực này;</w:t>
            </w:r>
          </w:p>
          <w:p w14:paraId="66AA22DC"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Giả định rằng tỉ lệ giới của người thụ hưởng là 50:50 là thực tế dựa trên các chỉ số hiện tại và phù hợp với các dự án GEF-6 khác đang triển khai.</w:t>
            </w:r>
          </w:p>
          <w:p w14:paraId="28083581" w14:textId="5770318F"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Cộng đồng dân cư, khu vực tư nhân và chính quyền cấp tỉnh hiểu rõ nhu cầu và lợi ích của du lịch </w:t>
            </w:r>
            <w:r w:rsidR="00CF1545">
              <w:rPr>
                <w:rFonts w:ascii="Calibri" w:hAnsi="Calibri" w:cs="Calibri"/>
                <w:iCs/>
                <w:sz w:val="18"/>
                <w:szCs w:val="18"/>
              </w:rPr>
              <w:t>dựa vào thiên nhiên</w:t>
            </w:r>
            <w:r w:rsidRPr="008159A5">
              <w:rPr>
                <w:rFonts w:ascii="Calibri" w:hAnsi="Calibri" w:cs="Calibri"/>
                <w:iCs/>
                <w:sz w:val="18"/>
                <w:szCs w:val="18"/>
              </w:rPr>
              <w:t xml:space="preserve"> và đồng ý tham gia thử nghiệm các hướng dẫn, kế hoạch cũng như áp dụng các sản phẩm và dịch vụ mới (bao gồm cả các công cụ CNTT);</w:t>
            </w:r>
          </w:p>
          <w:p w14:paraId="5DF958B3"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Chính quyền các tỉnh coi việc hỗ trợ loại hình du lịch tích hợp và lập kế hoạch về đa dạng sinh học cho cảnh quan để bảo tồn các loài là ưu tiên hàng đầu. </w:t>
            </w:r>
          </w:p>
          <w:p w14:paraId="41CCA5C4"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 xml:space="preserve">(Các) rủi ro: </w:t>
            </w:r>
          </w:p>
          <w:p w14:paraId="630028C4"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Thiên tai/biến đổi khí hậu có thể ảnh hưởng đến công tác thử nghiệm;</w:t>
            </w:r>
          </w:p>
          <w:p w14:paraId="1828DBDF"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Chính quyền địa phương, khu vực tư nhân và cộng đồng không có đủ năng lực để đáp ứng các yêu cầu bắt buộc của dự án;</w:t>
            </w:r>
          </w:p>
          <w:p w14:paraId="7287A65E" w14:textId="1427F57A" w:rsidR="004F1A34" w:rsidRPr="008159A5" w:rsidRDefault="00CB643D" w:rsidP="006D4665">
            <w:pPr>
              <w:pStyle w:val="ListParagraph"/>
              <w:numPr>
                <w:ilvl w:val="0"/>
                <w:numId w:val="32"/>
              </w:numPr>
              <w:spacing w:after="60"/>
              <w:ind w:left="167" w:hanging="218"/>
              <w:rPr>
                <w:rFonts w:ascii="Calibri" w:hAnsi="Calibri" w:cs="Calibri"/>
                <w:iCs/>
                <w:sz w:val="18"/>
                <w:szCs w:val="18"/>
              </w:rPr>
            </w:pPr>
            <w:r>
              <w:rPr>
                <w:rFonts w:ascii="Calibri" w:hAnsi="Calibri" w:cs="Calibri"/>
                <w:iCs/>
                <w:sz w:val="18"/>
                <w:szCs w:val="18"/>
                <w:lang w:val="en-US"/>
              </w:rPr>
              <w:t>Việc thay đổi lãnh đạo</w:t>
            </w:r>
            <w:r w:rsidR="004F1A34" w:rsidRPr="008159A5">
              <w:rPr>
                <w:rFonts w:ascii="Calibri" w:hAnsi="Calibri" w:cs="Calibri"/>
                <w:iCs/>
                <w:sz w:val="18"/>
                <w:szCs w:val="18"/>
              </w:rPr>
              <w:t xml:space="preserve"> dẫn đến việc nhiều kế hoạch không được triển khai;</w:t>
            </w:r>
          </w:p>
          <w:p w14:paraId="5906525E" w14:textId="5434069D"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Mức độ tham gia</w:t>
            </w:r>
            <w:r w:rsidR="00CB643D">
              <w:rPr>
                <w:rFonts w:ascii="Calibri" w:hAnsi="Calibri" w:cs="Calibri"/>
                <w:iCs/>
                <w:sz w:val="18"/>
                <w:szCs w:val="18"/>
                <w:lang w:val="en-US"/>
              </w:rPr>
              <w:t xml:space="preserve"> thấp</w:t>
            </w:r>
            <w:r w:rsidRPr="008159A5">
              <w:rPr>
                <w:rFonts w:ascii="Calibri" w:hAnsi="Calibri" w:cs="Calibri"/>
                <w:iCs/>
                <w:sz w:val="18"/>
                <w:szCs w:val="18"/>
              </w:rPr>
              <w:t xml:space="preserve"> của các cộng đồng địa phương / dân tộc thiểu số, khu vực tư nhân và/hoặc những người sử dụng tài nguyên vẫn áp dụng biện pháp không bền vữn</w:t>
            </w:r>
            <w:r w:rsidR="00CB643D">
              <w:rPr>
                <w:rFonts w:ascii="Calibri" w:hAnsi="Calibri" w:cs="Calibri"/>
                <w:iCs/>
                <w:sz w:val="18"/>
                <w:szCs w:val="18"/>
                <w:lang w:val="en-US"/>
              </w:rPr>
              <w:t>g</w:t>
            </w:r>
            <w:r w:rsidRPr="008159A5">
              <w:rPr>
                <w:rFonts w:ascii="Calibri" w:hAnsi="Calibri" w:cs="Calibri"/>
                <w:iCs/>
                <w:sz w:val="18"/>
                <w:szCs w:val="18"/>
              </w:rPr>
              <w:t>;</w:t>
            </w:r>
          </w:p>
          <w:p w14:paraId="6292C17A"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Có một rủi ro là chính quyền cấp tỉnh, các tổ chức dựa vào cộng đồng (CBO), khu vực tư nhân và cộng đồng sẽ phối hợp chặt chẽ để kết hợp du lịch với đa dạng sinh học.</w:t>
            </w:r>
          </w:p>
        </w:tc>
      </w:tr>
      <w:tr w:rsidR="004F1A34" w:rsidRPr="008159A5" w14:paraId="311CA156" w14:textId="77777777" w:rsidTr="00200135">
        <w:trPr>
          <w:trHeight w:val="424"/>
        </w:trPr>
        <w:tc>
          <w:tcPr>
            <w:tcW w:w="1243" w:type="dxa"/>
            <w:vMerge w:val="restart"/>
            <w:shd w:val="clear" w:color="auto" w:fill="auto"/>
          </w:tcPr>
          <w:p w14:paraId="569CBA95" w14:textId="77777777"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
                <w:sz w:val="18"/>
                <w:szCs w:val="18"/>
              </w:rPr>
              <w:t>Kết quả 1:</w:t>
            </w:r>
            <w:r w:rsidRPr="008159A5">
              <w:rPr>
                <w:rFonts w:ascii="Calibri" w:hAnsi="Calibri" w:cs="Calibri"/>
                <w:b/>
                <w:sz w:val="18"/>
                <w:szCs w:val="18"/>
              </w:rPr>
              <w:cr/>
            </w:r>
            <w:r w:rsidRPr="008159A5">
              <w:rPr>
                <w:rFonts w:ascii="Calibri" w:hAnsi="Calibri" w:cs="Calibri"/>
                <w:b/>
                <w:sz w:val="18"/>
                <w:szCs w:val="18"/>
              </w:rPr>
              <w:br/>
            </w:r>
            <w:r w:rsidRPr="008159A5">
              <w:rPr>
                <w:rFonts w:ascii="Calibri" w:hAnsi="Calibri" w:cs="Calibri"/>
                <w:bCs/>
                <w:sz w:val="18"/>
                <w:szCs w:val="18"/>
              </w:rPr>
              <w:t>Tăng cường và hài hòa khung chính sách, quy định pháp luật và khuyến khích du lịch dựa vào thiên nhiên và giảm các mối đe dọa đối với các loài hoang dã và môi trường sống của chúng.</w:t>
            </w:r>
          </w:p>
        </w:tc>
        <w:tc>
          <w:tcPr>
            <w:tcW w:w="1469" w:type="dxa"/>
            <w:shd w:val="clear" w:color="auto" w:fill="auto"/>
          </w:tcPr>
          <w:p w14:paraId="55AED9D1" w14:textId="77777777" w:rsidR="004F1A34" w:rsidRPr="008159A5" w:rsidRDefault="004F1A34" w:rsidP="006D4665">
            <w:pPr>
              <w:spacing w:after="60" w:line="240" w:lineRule="auto"/>
              <w:rPr>
                <w:rFonts w:ascii="Calibri" w:eastAsia="SimSun" w:hAnsi="Calibri" w:cs="Calibri"/>
                <w:b/>
                <w:iCs/>
                <w:sz w:val="18"/>
                <w:szCs w:val="18"/>
              </w:rPr>
            </w:pPr>
            <w:r w:rsidRPr="008159A5">
              <w:rPr>
                <w:rFonts w:ascii="Calibri" w:hAnsi="Calibri" w:cs="Calibri"/>
                <w:b/>
                <w:i/>
                <w:sz w:val="18"/>
                <w:szCs w:val="18"/>
              </w:rPr>
              <w:t>Chỉ số 5:</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Các yêu cầu và hướng dẫn về bảo tồn thiên nhiên và đa dạng sinh học được lồng ghép vào các chính sách, quy định, cơ chế khuyến khích, quy hoạch tổng thể ngành du lịch và các ngành, cũng như lồng ghép vào kế hoạch hoạt động của các cơ quan điều phối</w:t>
            </w:r>
          </w:p>
        </w:tc>
        <w:tc>
          <w:tcPr>
            <w:tcW w:w="1628" w:type="dxa"/>
          </w:tcPr>
          <w:p w14:paraId="2FE71226" w14:textId="50D63996"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 xml:space="preserve">1. Dự thảo hướng dẫn cấp quốc gia về tích hợp các yêu cầu về bảo tồn thiên nhiên/đa dạng sinh học trong các quy hoạch/kế hoạch du lịch cũng như về phát triển bền vững du lịch </w:t>
            </w:r>
            <w:r w:rsidR="00CF1545">
              <w:rPr>
                <w:rFonts w:ascii="Calibri" w:hAnsi="Calibri" w:cs="Calibri"/>
                <w:iCs/>
                <w:sz w:val="18"/>
                <w:szCs w:val="18"/>
              </w:rPr>
              <w:t>dựa vào thiên nhiên</w:t>
            </w:r>
            <w:r w:rsidRPr="008159A5">
              <w:rPr>
                <w:rFonts w:ascii="Calibri" w:hAnsi="Calibri" w:cs="Calibri"/>
                <w:iCs/>
                <w:sz w:val="18"/>
                <w:szCs w:val="18"/>
              </w:rPr>
              <w:t xml:space="preserve"> ở cấp quốc gia/tỉnh/địa bàn được xây dựng và sẵn sàng để thí điểm tại các địa điểm quan trọng</w:t>
            </w:r>
            <w:r w:rsidRPr="008159A5">
              <w:rPr>
                <w:rFonts w:ascii="Calibri" w:hAnsi="Calibri" w:cs="Calibri"/>
                <w:iCs/>
                <w:sz w:val="18"/>
                <w:szCs w:val="18"/>
              </w:rPr>
              <w:cr/>
            </w:r>
            <w:r w:rsidRPr="008159A5">
              <w:rPr>
                <w:rFonts w:ascii="Calibri" w:hAnsi="Calibri" w:cs="Calibri"/>
                <w:iCs/>
                <w:sz w:val="18"/>
                <w:szCs w:val="18"/>
              </w:rPr>
              <w:br/>
              <w:t>2. Dự thảo các hướng dẫn về bảo tồn thiên nhiên/đa dạng sinh học trong du lịch tại các khu vực có mức độ đa dạng sinh học cao ở các khu du lịch quốc gia</w:t>
            </w:r>
            <w:r w:rsidRPr="008159A5">
              <w:rPr>
                <w:rFonts w:ascii="Calibri" w:hAnsi="Calibri" w:cs="Calibri"/>
                <w:iCs/>
                <w:sz w:val="18"/>
                <w:szCs w:val="18"/>
              </w:rPr>
              <w:cr/>
            </w:r>
            <w:r w:rsidRPr="008159A5">
              <w:rPr>
                <w:rFonts w:ascii="Calibri" w:hAnsi="Calibri" w:cs="Calibri"/>
                <w:iCs/>
                <w:sz w:val="18"/>
                <w:szCs w:val="18"/>
              </w:rPr>
              <w:br/>
              <w:t xml:space="preserve">3. Dự thảo khung, hướng dẫn và </w:t>
            </w:r>
            <w:r w:rsidR="00CB643D">
              <w:rPr>
                <w:rFonts w:ascii="Calibri" w:hAnsi="Calibri" w:cs="Calibri"/>
                <w:iCs/>
                <w:sz w:val="18"/>
                <w:szCs w:val="18"/>
                <w:lang w:val="en-US"/>
              </w:rPr>
              <w:t xml:space="preserve">cơ chế </w:t>
            </w:r>
            <w:r w:rsidRPr="008159A5">
              <w:rPr>
                <w:rFonts w:ascii="Calibri" w:hAnsi="Calibri" w:cs="Calibri"/>
                <w:iCs/>
                <w:sz w:val="18"/>
                <w:szCs w:val="18"/>
              </w:rPr>
              <w:t xml:space="preserve">quản trị </w:t>
            </w:r>
            <w:r w:rsidR="00CB643D">
              <w:rPr>
                <w:rFonts w:ascii="Calibri" w:hAnsi="Calibri" w:cs="Calibri"/>
                <w:iCs/>
                <w:sz w:val="18"/>
                <w:szCs w:val="18"/>
                <w:lang w:val="en-US"/>
              </w:rPr>
              <w:t xml:space="preserve">đối với một </w:t>
            </w:r>
            <w:r w:rsidRPr="008159A5">
              <w:rPr>
                <w:rFonts w:ascii="Calibri" w:hAnsi="Calibri" w:cs="Calibri"/>
                <w:iCs/>
                <w:sz w:val="18"/>
                <w:szCs w:val="18"/>
              </w:rPr>
              <w:t>cơ chế khuyến khích dựa trên kết quả được hình thành để giảm thiểu tác động tiêu cực của phát triển du lịch tại các khu vực có mức độ đa dạng sinh học cao và cải thiện chất lượng cuộc sống của cộng đồng địa phương</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cr/>
            </w:r>
            <w:r w:rsidRPr="008159A5">
              <w:rPr>
                <w:rFonts w:ascii="Calibri" w:hAnsi="Calibri" w:cs="Calibri"/>
                <w:b/>
                <w:bCs/>
                <w:iCs/>
                <w:sz w:val="18"/>
                <w:szCs w:val="18"/>
              </w:rPr>
              <w:br/>
              <w:t>Kết thúc dự án:</w:t>
            </w:r>
            <w:r w:rsidRPr="008159A5">
              <w:rPr>
                <w:rFonts w:ascii="Calibri" w:hAnsi="Calibri" w:cs="Calibri"/>
                <w:iCs/>
                <w:sz w:val="18"/>
                <w:szCs w:val="18"/>
              </w:rPr>
              <w:cr/>
            </w:r>
            <w:r w:rsidRPr="008159A5">
              <w:rPr>
                <w:rFonts w:ascii="Calibri" w:hAnsi="Calibri" w:cs="Calibri"/>
                <w:iCs/>
                <w:sz w:val="18"/>
                <w:szCs w:val="18"/>
              </w:rPr>
              <w:br/>
              <w:t xml:space="preserve">1a. Các hướng dẫn được ban hành về việc tích hợp các yêu cầu về bảo tồn thiên nhiên/đa dạng sinh học trong du lịch và phát triển bền vững du lịch </w:t>
            </w:r>
            <w:r w:rsidR="00CF1545">
              <w:rPr>
                <w:rFonts w:ascii="Calibri" w:hAnsi="Calibri" w:cs="Calibri"/>
                <w:iCs/>
                <w:sz w:val="18"/>
                <w:szCs w:val="18"/>
              </w:rPr>
              <w:t>dựa vào thiên nhiên</w:t>
            </w:r>
            <w:r w:rsidRPr="008159A5">
              <w:rPr>
                <w:rFonts w:ascii="Calibri" w:hAnsi="Calibri" w:cs="Calibri"/>
                <w:iCs/>
                <w:sz w:val="18"/>
                <w:szCs w:val="18"/>
              </w:rPr>
              <w:t xml:space="preserve"> ở cấp quốc gia/tỉnh/địa bàn </w:t>
            </w:r>
            <w:r w:rsidRPr="008159A5">
              <w:rPr>
                <w:rFonts w:ascii="Calibri" w:hAnsi="Calibri" w:cs="Calibri"/>
                <w:iCs/>
                <w:sz w:val="18"/>
                <w:szCs w:val="18"/>
              </w:rPr>
              <w:cr/>
            </w:r>
            <w:r w:rsidRPr="008159A5">
              <w:rPr>
                <w:rFonts w:ascii="Calibri" w:hAnsi="Calibri" w:cs="Calibri"/>
                <w:iCs/>
                <w:sz w:val="18"/>
                <w:szCs w:val="18"/>
              </w:rPr>
              <w:br/>
              <w:t>1b. Yêu cầu đối với bảo tồn t</w:t>
            </w:r>
            <w:r w:rsidR="009E117C">
              <w:rPr>
                <w:rFonts w:ascii="Calibri" w:hAnsi="Calibri" w:cs="Calibri"/>
                <w:iCs/>
                <w:sz w:val="18"/>
                <w:szCs w:val="18"/>
                <w:lang w:val="en-US"/>
              </w:rPr>
              <w:t>h</w:t>
            </w:r>
            <w:r w:rsidRPr="008159A5">
              <w:rPr>
                <w:rFonts w:ascii="Calibri" w:hAnsi="Calibri" w:cs="Calibri"/>
                <w:iCs/>
                <w:sz w:val="18"/>
                <w:szCs w:val="18"/>
              </w:rPr>
              <w:t>iên nhiên và đa dạng sinh học trong việc xây dựng quy hoạch/kế hoạch được lồng ghép vào ít nh</w:t>
            </w:r>
            <w:r w:rsidR="009E117C">
              <w:rPr>
                <w:rFonts w:ascii="Calibri" w:hAnsi="Calibri" w:cs="Calibri"/>
                <w:iCs/>
                <w:sz w:val="18"/>
                <w:szCs w:val="18"/>
                <w:lang w:val="en-US"/>
              </w:rPr>
              <w:t>ất</w:t>
            </w:r>
            <w:r w:rsidRPr="008159A5">
              <w:rPr>
                <w:rFonts w:ascii="Calibri" w:hAnsi="Calibri" w:cs="Calibri"/>
                <w:iCs/>
                <w:sz w:val="18"/>
                <w:szCs w:val="18"/>
              </w:rPr>
              <w:t xml:space="preserve"> 4 kế hoạch du lịch tại cấp quốc gia, tỉnh và địa bàn</w:t>
            </w:r>
          </w:p>
          <w:p w14:paraId="4EB012DF" w14:textId="3C5FA788"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2a. Hướng dẫn đối với bảo tồn thiên nhiên và đa dạng sinh học trong du lịch tại các khu vực đa dạng sinh học cao trong các khu du lịch quốc gia được ban hành và áp dụng đối với ít nhất ngành du lịch và cơ sở hạ tầng</w:t>
            </w:r>
            <w:r w:rsidRPr="008159A5">
              <w:rPr>
                <w:rFonts w:ascii="Calibri" w:hAnsi="Calibri" w:cs="Calibri"/>
                <w:iCs/>
                <w:sz w:val="18"/>
                <w:szCs w:val="18"/>
              </w:rPr>
              <w:cr/>
            </w:r>
            <w:r w:rsidRPr="008159A5">
              <w:rPr>
                <w:rFonts w:ascii="Calibri" w:hAnsi="Calibri" w:cs="Calibri"/>
                <w:iCs/>
                <w:sz w:val="18"/>
                <w:szCs w:val="18"/>
              </w:rPr>
              <w:br/>
              <w:t>2b. Các hướng dẫn bảo tồn thiên nhiên được áp dụng bởi ít nhất 3 bộ ngành trung ương (Bộ TNMT, bộ VHTTDL và bộ NNPTNT) và bởi 04 sở ngành địa phương (sở TNMT, sở V</w:t>
            </w:r>
            <w:r w:rsidR="009E117C">
              <w:rPr>
                <w:rFonts w:ascii="Calibri" w:hAnsi="Calibri" w:cs="Calibri"/>
                <w:iCs/>
                <w:sz w:val="18"/>
                <w:szCs w:val="18"/>
                <w:lang w:val="en-US"/>
              </w:rPr>
              <w:t>H</w:t>
            </w:r>
            <w:r w:rsidRPr="008159A5">
              <w:rPr>
                <w:rFonts w:ascii="Calibri" w:hAnsi="Calibri" w:cs="Calibri"/>
                <w:iCs/>
                <w:sz w:val="18"/>
                <w:szCs w:val="18"/>
              </w:rPr>
              <w:t xml:space="preserve">TT&amp;DL và </w:t>
            </w:r>
            <w:r w:rsidRPr="009E117C">
              <w:rPr>
                <w:rFonts w:ascii="Calibri" w:hAnsi="Calibri" w:cs="Calibri"/>
                <w:iCs/>
                <w:sz w:val="18"/>
                <w:szCs w:val="18"/>
                <w:highlight w:val="yellow"/>
              </w:rPr>
              <w:t>DoPAM</w:t>
            </w:r>
            <w:r w:rsidRPr="008159A5">
              <w:rPr>
                <w:rFonts w:ascii="Calibri" w:hAnsi="Calibri" w:cs="Calibri"/>
                <w:iCs/>
                <w:sz w:val="18"/>
                <w:szCs w:val="18"/>
              </w:rPr>
              <w:t>)</w:t>
            </w:r>
            <w:r w:rsidRPr="008159A5">
              <w:rPr>
                <w:rFonts w:ascii="Calibri" w:hAnsi="Calibri" w:cs="Calibri"/>
                <w:iCs/>
                <w:sz w:val="18"/>
                <w:szCs w:val="18"/>
              </w:rPr>
              <w:cr/>
            </w:r>
            <w:r w:rsidRPr="008159A5">
              <w:rPr>
                <w:rFonts w:ascii="Calibri" w:hAnsi="Calibri" w:cs="Calibri"/>
                <w:iCs/>
                <w:sz w:val="18"/>
                <w:szCs w:val="18"/>
              </w:rPr>
              <w:br/>
              <w:t>3. Khung cơ chế khuyến khích dựa vào kết quả được rà soát cải thiện và đưa vào áp dụng để giảm thiểu tác động tiêu cực của phát triển du lịch tại các khu vực có giá trị ĐDSH cao và cải thiện chất lượng cuộc sống của các cộng đồng địa phương</w:t>
            </w:r>
          </w:p>
        </w:tc>
        <w:tc>
          <w:tcPr>
            <w:tcW w:w="1387" w:type="dxa"/>
          </w:tcPr>
          <w:p w14:paraId="53D0D166"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Đánh giá và đưa vào áp dụng các hướng dẫn, công cụ, cơ chế khuyến khích và yêu cầu sẵn có đã tích hợp bảo tồn thiên nhiên và du lịch, đã hoàn thành và được các bộ ngành trung ương và sở ngành địa phương thông qua</w:t>
            </w:r>
          </w:p>
        </w:tc>
        <w:tc>
          <w:tcPr>
            <w:tcW w:w="1912" w:type="dxa"/>
            <w:shd w:val="clear" w:color="auto" w:fill="auto"/>
          </w:tcPr>
          <w:p w14:paraId="0CFE0E79"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Tham vấn với các cơ quan quan trọng của trung ương và tỉnh/thành phố</w:t>
            </w:r>
          </w:p>
        </w:tc>
        <w:tc>
          <w:tcPr>
            <w:tcW w:w="1053" w:type="dxa"/>
            <w:shd w:val="clear" w:color="auto" w:fill="auto"/>
          </w:tcPr>
          <w:p w14:paraId="097DF853"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Đánh giá giữa kỳ (MTR) và Đánh giá cuối kỳ (TE)</w:t>
            </w:r>
          </w:p>
        </w:tc>
        <w:tc>
          <w:tcPr>
            <w:tcW w:w="1356" w:type="dxa"/>
            <w:shd w:val="clear" w:color="auto" w:fill="auto"/>
          </w:tcPr>
          <w:p w14:paraId="40AC3CC1"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2AA37F39" w14:textId="0396DD8D"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Báo cáo /Biên bản của Ban QLDA quốc gia và Ban QLDA cấp tỉnh đánh giá kết quả các hoạt động đã thực hiện</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 Biên bản về diễn đàn đối tác và phối hợp liên ngành toàn quốc</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 Biên bản về nền tảng du lịch </w:t>
            </w:r>
            <w:r w:rsidR="00CF1545">
              <w:rPr>
                <w:rFonts w:ascii="Calibri" w:hAnsi="Calibri" w:cs="Calibri"/>
                <w:sz w:val="18"/>
                <w:szCs w:val="18"/>
              </w:rPr>
              <w:t>dựa vào thiên nhiên</w:t>
            </w:r>
            <w:r w:rsidRPr="008159A5">
              <w:rPr>
                <w:rFonts w:ascii="Calibri" w:hAnsi="Calibri" w:cs="Calibri"/>
                <w:sz w:val="18"/>
                <w:szCs w:val="18"/>
              </w:rPr>
              <w:t xml:space="preserve"> đa ngành cấp tỉnh</w:t>
            </w:r>
          </w:p>
        </w:tc>
        <w:tc>
          <w:tcPr>
            <w:tcW w:w="1697" w:type="dxa"/>
            <w:shd w:val="clear" w:color="auto" w:fill="auto"/>
          </w:tcPr>
          <w:p w14:paraId="5D546FA4"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0B4BE0CA"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dự án sẽ hoạt động và vận hành các hướng dẫn trong phạm vi hệ thống phân cấp hoạch định chính sách hiện có;</w:t>
            </w:r>
          </w:p>
          <w:p w14:paraId="78FB62AC" w14:textId="49B4CAD9"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Giả định rằng việc nâng cấp và nhân rộng sẽ </w:t>
            </w:r>
            <w:r w:rsidR="00CB643D">
              <w:rPr>
                <w:rFonts w:ascii="Calibri" w:hAnsi="Calibri" w:cs="Calibri"/>
                <w:iCs/>
                <w:sz w:val="18"/>
                <w:szCs w:val="18"/>
              </w:rPr>
              <w:t>đ</w:t>
            </w:r>
            <w:r w:rsidR="00CB643D">
              <w:rPr>
                <w:rFonts w:ascii="Calibri" w:hAnsi="Calibri" w:cs="Calibri"/>
                <w:iCs/>
                <w:sz w:val="18"/>
                <w:szCs w:val="18"/>
                <w:lang w:val="en-US"/>
              </w:rPr>
              <w:t>ược thực hiện</w:t>
            </w:r>
            <w:r w:rsidRPr="008159A5">
              <w:rPr>
                <w:rFonts w:ascii="Calibri" w:hAnsi="Calibri" w:cs="Calibri"/>
                <w:iCs/>
                <w:sz w:val="18"/>
                <w:szCs w:val="18"/>
              </w:rPr>
              <w:t xml:space="preserve"> bằng cách đảm bảo sẽ </w:t>
            </w:r>
            <w:r w:rsidR="00CB643D">
              <w:rPr>
                <w:rFonts w:ascii="Calibri" w:hAnsi="Calibri" w:cs="Calibri"/>
                <w:iCs/>
                <w:sz w:val="18"/>
                <w:szCs w:val="18"/>
                <w:lang w:val="en-US"/>
              </w:rPr>
              <w:t>phản ánh các</w:t>
            </w:r>
            <w:r w:rsidRPr="008159A5">
              <w:rPr>
                <w:rFonts w:ascii="Calibri" w:hAnsi="Calibri" w:cs="Calibri"/>
                <w:iCs/>
                <w:sz w:val="18"/>
                <w:szCs w:val="18"/>
              </w:rPr>
              <w:t xml:space="preserve"> hướng dẫn </w:t>
            </w:r>
            <w:r w:rsidR="00CB643D">
              <w:rPr>
                <w:rFonts w:ascii="Calibri" w:hAnsi="Calibri" w:cs="Calibri"/>
                <w:iCs/>
                <w:sz w:val="18"/>
                <w:szCs w:val="18"/>
                <w:lang w:val="en-US"/>
              </w:rPr>
              <w:t>này vào các</w:t>
            </w:r>
            <w:r w:rsidRPr="008159A5">
              <w:rPr>
                <w:rFonts w:ascii="Calibri" w:hAnsi="Calibri" w:cs="Calibri"/>
                <w:iCs/>
                <w:sz w:val="18"/>
                <w:szCs w:val="18"/>
              </w:rPr>
              <w:t xml:space="preserve"> chiến lược </w:t>
            </w:r>
            <w:r w:rsidR="00CB643D">
              <w:rPr>
                <w:rFonts w:ascii="Calibri" w:hAnsi="Calibri" w:cs="Calibri"/>
                <w:iCs/>
                <w:sz w:val="18"/>
                <w:szCs w:val="18"/>
                <w:lang w:val="en-US"/>
              </w:rPr>
              <w:t xml:space="preserve">sẽ được xây dựng </w:t>
            </w:r>
            <w:r w:rsidRPr="008159A5">
              <w:rPr>
                <w:rFonts w:ascii="Calibri" w:hAnsi="Calibri" w:cs="Calibri"/>
                <w:iCs/>
                <w:sz w:val="18"/>
                <w:szCs w:val="18"/>
              </w:rPr>
              <w:t xml:space="preserve">trong </w:t>
            </w:r>
            <w:r w:rsidR="00CB643D">
              <w:rPr>
                <w:rFonts w:ascii="Calibri" w:hAnsi="Calibri" w:cs="Calibri"/>
                <w:iCs/>
                <w:sz w:val="18"/>
                <w:szCs w:val="18"/>
                <w:lang w:val="en-US"/>
              </w:rPr>
              <w:t>các</w:t>
            </w:r>
            <w:r w:rsidRPr="008159A5">
              <w:rPr>
                <w:rFonts w:ascii="Calibri" w:hAnsi="Calibri" w:cs="Calibri"/>
                <w:iCs/>
                <w:sz w:val="18"/>
                <w:szCs w:val="18"/>
              </w:rPr>
              <w:t xml:space="preserve"> chu kỳ lập kế hoạch tiếp theo;</w:t>
            </w:r>
          </w:p>
          <w:p w14:paraId="5F0550A7"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Sự phối hợp nhịp nhàng giữa các cơ quan phê duyệt ở cấp trung ương và cấp tỉnh.</w:t>
            </w:r>
          </w:p>
          <w:p w14:paraId="69F3ED5C"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 xml:space="preserve">(Các) rủi ro: </w:t>
            </w:r>
          </w:p>
          <w:p w14:paraId="4DE5C254" w14:textId="48A98469"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Các cơ quan </w:t>
            </w:r>
            <w:r w:rsidR="00CB643D">
              <w:rPr>
                <w:rFonts w:ascii="Calibri" w:hAnsi="Calibri" w:cs="Calibri"/>
                <w:iCs/>
                <w:sz w:val="18"/>
                <w:szCs w:val="18"/>
                <w:lang w:val="en-US"/>
              </w:rPr>
              <w:t>ban</w:t>
            </w:r>
            <w:r w:rsidRPr="008159A5">
              <w:rPr>
                <w:rFonts w:ascii="Calibri" w:hAnsi="Calibri" w:cs="Calibri"/>
                <w:iCs/>
                <w:sz w:val="18"/>
                <w:szCs w:val="18"/>
              </w:rPr>
              <w:t xml:space="preserve"> ngành có thể không </w:t>
            </w:r>
            <w:r w:rsidR="00CB643D">
              <w:rPr>
                <w:rFonts w:ascii="Calibri" w:hAnsi="Calibri" w:cs="Calibri"/>
                <w:iCs/>
                <w:sz w:val="18"/>
                <w:szCs w:val="18"/>
                <w:lang w:val="en-US"/>
              </w:rPr>
              <w:t xml:space="preserve">nhiệt tình đối với </w:t>
            </w:r>
            <w:r w:rsidRPr="008159A5">
              <w:rPr>
                <w:rFonts w:ascii="Calibri" w:hAnsi="Calibri" w:cs="Calibri"/>
                <w:iCs/>
                <w:sz w:val="18"/>
                <w:szCs w:val="18"/>
              </w:rPr>
              <w:t xml:space="preserve">những </w:t>
            </w:r>
            <w:r w:rsidR="00CB643D">
              <w:rPr>
                <w:rFonts w:ascii="Calibri" w:hAnsi="Calibri" w:cs="Calibri"/>
                <w:iCs/>
                <w:sz w:val="18"/>
                <w:szCs w:val="18"/>
                <w:lang w:val="en-US"/>
              </w:rPr>
              <w:t xml:space="preserve">công </w:t>
            </w:r>
            <w:r w:rsidRPr="008159A5">
              <w:rPr>
                <w:rFonts w:ascii="Calibri" w:hAnsi="Calibri" w:cs="Calibri"/>
                <w:iCs/>
                <w:sz w:val="18"/>
                <w:szCs w:val="18"/>
              </w:rPr>
              <w:t>việc không thuộc phạm vi nhiệm vụ và ưu tiên của họ;</w:t>
            </w:r>
          </w:p>
          <w:p w14:paraId="025CFD8A" w14:textId="092DC6C5"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Một nguy cơ hiện hữu đó là khái niệm du lịch </w:t>
            </w:r>
            <w:r w:rsidR="00CF1545">
              <w:rPr>
                <w:rFonts w:ascii="Calibri" w:hAnsi="Calibri" w:cs="Calibri"/>
                <w:iCs/>
                <w:sz w:val="18"/>
                <w:szCs w:val="18"/>
              </w:rPr>
              <w:t>dựa vào thiên nhiên</w:t>
            </w:r>
            <w:r w:rsidRPr="008159A5">
              <w:rPr>
                <w:rFonts w:ascii="Calibri" w:hAnsi="Calibri" w:cs="Calibri"/>
                <w:iCs/>
                <w:sz w:val="18"/>
                <w:szCs w:val="18"/>
              </w:rPr>
              <w:t xml:space="preserve"> còn tương đối mới, khó tạo được tiếng vang và không phải là ưu tiên của diễn đàn quốc gia hoặc diễn đàn đa ngành cấp tỉnh;</w:t>
            </w:r>
          </w:p>
          <w:p w14:paraId="447755A0"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Doanh thu không đủ và sự kết nối giữa các thành viên của diễn đàn đối tác quốc gia và diễn đàn đa ngành cấp tỉnh còn ở mức thấp.</w:t>
            </w:r>
          </w:p>
        </w:tc>
      </w:tr>
      <w:tr w:rsidR="004F1A34" w:rsidRPr="008159A5" w14:paraId="2B64202E" w14:textId="77777777" w:rsidTr="00200135">
        <w:trPr>
          <w:trHeight w:val="424"/>
        </w:trPr>
        <w:tc>
          <w:tcPr>
            <w:tcW w:w="1243" w:type="dxa"/>
            <w:vMerge/>
          </w:tcPr>
          <w:p w14:paraId="3266324A"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15A416C1"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6:</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Nâng cao năng lực thể chế cho phát triển du lịch dựa vào thiên nhiên, được đánh giá thông qua bảng điểm tăng cường năng lực của UNDP</w:t>
            </w:r>
          </w:p>
          <w:p w14:paraId="5309A3BB" w14:textId="1419B752" w:rsidR="004F1A34" w:rsidRPr="008159A5" w:rsidRDefault="004F1A34" w:rsidP="006D4665">
            <w:pPr>
              <w:spacing w:after="60" w:line="240" w:lineRule="auto"/>
              <w:rPr>
                <w:rFonts w:ascii="Calibri" w:eastAsia="SimSun" w:hAnsi="Calibri" w:cs="Calibri"/>
                <w:bCs/>
                <w:iCs/>
                <w:sz w:val="18"/>
                <w:szCs w:val="18"/>
                <w:lang w:val="en-US"/>
              </w:rPr>
            </w:pPr>
            <w:r w:rsidRPr="008159A5">
              <w:rPr>
                <w:rFonts w:ascii="Calibri" w:hAnsi="Calibri" w:cs="Calibri"/>
                <w:bCs/>
                <w:iCs/>
                <w:sz w:val="18"/>
                <w:szCs w:val="18"/>
              </w:rPr>
              <w:t xml:space="preserve">(a) Điểm phát triển năng lực cho </w:t>
            </w:r>
            <w:r w:rsidRPr="009E117C">
              <w:rPr>
                <w:rFonts w:ascii="Calibri" w:hAnsi="Calibri" w:cs="Calibri"/>
                <w:bCs/>
                <w:iCs/>
                <w:sz w:val="18"/>
                <w:szCs w:val="18"/>
              </w:rPr>
              <w:t xml:space="preserve">Bộ </w:t>
            </w:r>
            <w:r w:rsidR="00A4024A" w:rsidRPr="009E117C">
              <w:rPr>
                <w:rFonts w:ascii="Calibri" w:hAnsi="Calibri" w:cs="Calibri"/>
                <w:bCs/>
                <w:iCs/>
                <w:sz w:val="18"/>
                <w:szCs w:val="18"/>
              </w:rPr>
              <w:t>TNMT</w:t>
            </w:r>
          </w:p>
          <w:p w14:paraId="33DB30EC"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(b) Điểm phát triển năng lực cho BỘ VHTTDL</w:t>
            </w:r>
          </w:p>
          <w:p w14:paraId="7AF0AE77"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(c1) Điểm phát triển năng lực cấp tỉnh cho Vườn quốc gia Núi Chúa</w:t>
            </w:r>
          </w:p>
          <w:p w14:paraId="7E61F82C"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(c2) Điểm số tăng cường năng lực ở cấp tỉnh của Vườn quốc gia Phong Nha-Kẻ Bàng</w:t>
            </w:r>
          </w:p>
        </w:tc>
        <w:tc>
          <w:tcPr>
            <w:tcW w:w="1628" w:type="dxa"/>
          </w:tcPr>
          <w:p w14:paraId="0F7AB46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Bộ TNMT = 28 (44,4%)</w:t>
            </w:r>
            <w:r w:rsidRPr="008159A5">
              <w:rPr>
                <w:rFonts w:ascii="Calibri" w:hAnsi="Calibri" w:cs="Calibri"/>
                <w:iCs/>
                <w:sz w:val="18"/>
                <w:szCs w:val="18"/>
              </w:rPr>
              <w:cr/>
            </w:r>
            <w:r w:rsidRPr="008159A5">
              <w:rPr>
                <w:rFonts w:ascii="Calibri" w:hAnsi="Calibri" w:cs="Calibri"/>
                <w:iCs/>
                <w:sz w:val="18"/>
                <w:szCs w:val="18"/>
              </w:rPr>
              <w:br/>
              <w:t xml:space="preserve"> (b) Bộ VHTTDL = 23 (36,5%)</w:t>
            </w:r>
            <w:r w:rsidRPr="008159A5">
              <w:rPr>
                <w:rFonts w:ascii="Calibri" w:hAnsi="Calibri" w:cs="Calibri"/>
                <w:iCs/>
                <w:sz w:val="18"/>
                <w:szCs w:val="18"/>
              </w:rPr>
              <w:cr/>
            </w:r>
            <w:r w:rsidRPr="008159A5">
              <w:rPr>
                <w:rFonts w:ascii="Calibri" w:hAnsi="Calibri" w:cs="Calibri"/>
                <w:iCs/>
                <w:sz w:val="18"/>
                <w:szCs w:val="18"/>
              </w:rPr>
              <w:br/>
              <w:t xml:space="preserve"> (c1) VQG Núi Chúa = 15 (23,8%)</w:t>
            </w:r>
            <w:r w:rsidRPr="008159A5">
              <w:rPr>
                <w:rFonts w:ascii="Calibri" w:hAnsi="Calibri" w:cs="Calibri"/>
                <w:iCs/>
                <w:sz w:val="18"/>
                <w:szCs w:val="18"/>
              </w:rPr>
              <w:cr/>
            </w:r>
            <w:r w:rsidRPr="008159A5">
              <w:rPr>
                <w:rFonts w:ascii="Calibri" w:hAnsi="Calibri" w:cs="Calibri"/>
                <w:iCs/>
                <w:sz w:val="18"/>
                <w:szCs w:val="18"/>
              </w:rPr>
              <w:br/>
              <w:t xml:space="preserve"> (c2) VQG Phong Nha-Kẻ Bàng = 20 (31,7%)</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Bộ TNMT = 47,5 (75,4%)</w:t>
            </w:r>
            <w:r w:rsidRPr="008159A5">
              <w:rPr>
                <w:rFonts w:ascii="Calibri" w:hAnsi="Calibri" w:cs="Calibri"/>
                <w:iCs/>
                <w:sz w:val="18"/>
                <w:szCs w:val="18"/>
              </w:rPr>
              <w:cr/>
            </w:r>
            <w:r w:rsidRPr="008159A5">
              <w:rPr>
                <w:rFonts w:ascii="Calibri" w:hAnsi="Calibri" w:cs="Calibri"/>
                <w:iCs/>
                <w:sz w:val="18"/>
                <w:szCs w:val="18"/>
              </w:rPr>
              <w:br/>
              <w:t xml:space="preserve"> (b) Bộ VHTTDL = 50 (79,4%) </w:t>
            </w:r>
            <w:r w:rsidRPr="008159A5">
              <w:rPr>
                <w:rFonts w:ascii="Calibri" w:hAnsi="Calibri" w:cs="Calibri"/>
                <w:iCs/>
                <w:sz w:val="18"/>
                <w:szCs w:val="18"/>
              </w:rPr>
              <w:cr/>
            </w:r>
            <w:r w:rsidRPr="008159A5">
              <w:rPr>
                <w:rFonts w:ascii="Calibri" w:hAnsi="Calibri" w:cs="Calibri"/>
                <w:iCs/>
                <w:sz w:val="18"/>
                <w:szCs w:val="18"/>
              </w:rPr>
              <w:br/>
              <w:t>(c1) VQG Núi Chúa = 45 (75,4%)</w:t>
            </w:r>
            <w:r w:rsidRPr="008159A5">
              <w:rPr>
                <w:rFonts w:ascii="Calibri" w:hAnsi="Calibri" w:cs="Calibri"/>
                <w:iCs/>
                <w:sz w:val="18"/>
                <w:szCs w:val="18"/>
              </w:rPr>
              <w:cr/>
            </w:r>
            <w:r w:rsidRPr="008159A5">
              <w:rPr>
                <w:rFonts w:ascii="Calibri" w:hAnsi="Calibri" w:cs="Calibri"/>
                <w:iCs/>
                <w:sz w:val="18"/>
                <w:szCs w:val="18"/>
              </w:rPr>
              <w:br/>
              <w:t xml:space="preserve"> (c2) VQG Phong Nha-Kẻ Bàng = 49 (77,8%)</w:t>
            </w:r>
          </w:p>
        </w:tc>
        <w:tc>
          <w:tcPr>
            <w:tcW w:w="1387" w:type="dxa"/>
          </w:tcPr>
          <w:p w14:paraId="7166EBF0"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Mức độ cải thiện năng lực được đo lường bằng bảng điểm phát triển năng lực </w:t>
            </w:r>
          </w:p>
        </w:tc>
        <w:tc>
          <w:tcPr>
            <w:tcW w:w="1912" w:type="dxa"/>
            <w:shd w:val="clear" w:color="auto" w:fill="auto"/>
          </w:tcPr>
          <w:p w14:paraId="14765C50" w14:textId="630CBD19"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Sử dụng lại Bảng điểm Phát triển Năng lực cho Bộ TNMT, Bộ VHTTDL và 2 </w:t>
            </w:r>
            <w:r w:rsidR="00EF1DCF">
              <w:rPr>
                <w:rFonts w:ascii="Calibri" w:hAnsi="Calibri" w:cs="Calibri"/>
                <w:iCs/>
                <w:sz w:val="18"/>
                <w:szCs w:val="18"/>
              </w:rPr>
              <w:t>Ban quản lý vườn quốc gia</w:t>
            </w:r>
            <w:r w:rsidRPr="008159A5">
              <w:rPr>
                <w:rFonts w:ascii="Calibri" w:hAnsi="Calibri" w:cs="Calibri"/>
                <w:iCs/>
                <w:sz w:val="18"/>
                <w:szCs w:val="18"/>
              </w:rPr>
              <w:t xml:space="preserve">. Xem </w:t>
            </w:r>
            <w:r w:rsidRPr="008159A5">
              <w:rPr>
                <w:rFonts w:ascii="Calibri" w:hAnsi="Calibri" w:cs="Calibri"/>
                <w:b/>
                <w:bCs/>
                <w:iCs/>
                <w:sz w:val="18"/>
                <w:szCs w:val="18"/>
                <w:highlight w:val="yellow"/>
              </w:rPr>
              <w:t>Phụ lục X: Báo cáo Phát triển Năng lực và Bảng điểm Phát triển Năng lực của UNDP</w:t>
            </w:r>
            <w:r w:rsidRPr="008159A5">
              <w:rPr>
                <w:rFonts w:ascii="Calibri" w:hAnsi="Calibri" w:cs="Calibri"/>
                <w:iCs/>
                <w:sz w:val="18"/>
                <w:szCs w:val="18"/>
              </w:rPr>
              <w:t xml:space="preserve"> cho phương pháp được thực hiện trong </w:t>
            </w:r>
            <w:r w:rsidR="009E117C">
              <w:rPr>
                <w:rFonts w:ascii="Calibri" w:hAnsi="Calibri" w:cs="Calibri"/>
                <w:iCs/>
                <w:sz w:val="18"/>
                <w:szCs w:val="18"/>
                <w:lang w:val="en-US"/>
              </w:rPr>
              <w:t xml:space="preserve">giai đoạn </w:t>
            </w:r>
            <w:r w:rsidRPr="008159A5">
              <w:rPr>
                <w:rFonts w:ascii="Calibri" w:hAnsi="Calibri" w:cs="Calibri"/>
                <w:iCs/>
                <w:sz w:val="18"/>
                <w:szCs w:val="18"/>
              </w:rPr>
              <w:t>PPG để xác định số liệu cơ sở.</w:t>
            </w:r>
          </w:p>
        </w:tc>
        <w:tc>
          <w:tcPr>
            <w:tcW w:w="1053" w:type="dxa"/>
            <w:shd w:val="clear" w:color="auto" w:fill="auto"/>
          </w:tcPr>
          <w:p w14:paraId="1BC021F0" w14:textId="7ABF435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 xml:space="preserve">Chỉ khi Đánh giá cuối kỳ </w:t>
            </w:r>
          </w:p>
        </w:tc>
        <w:tc>
          <w:tcPr>
            <w:tcW w:w="1356" w:type="dxa"/>
            <w:shd w:val="clear" w:color="auto" w:fill="auto"/>
          </w:tcPr>
          <w:p w14:paraId="34E2A27F"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Tham vấn dự án (để đảm bảo tính khách quan và tiêu chuẩn hóa khi áp dụng bảng điểm)</w:t>
            </w:r>
          </w:p>
        </w:tc>
        <w:tc>
          <w:tcPr>
            <w:tcW w:w="1210" w:type="dxa"/>
            <w:shd w:val="clear" w:color="auto" w:fill="auto"/>
          </w:tcPr>
          <w:p w14:paraId="75809F5A"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Tính toán sự gia tăng điểm số theo tỷ lệ phần trăm</w:t>
            </w:r>
          </w:p>
        </w:tc>
        <w:tc>
          <w:tcPr>
            <w:tcW w:w="1697" w:type="dxa"/>
            <w:shd w:val="clear" w:color="auto" w:fill="auto"/>
          </w:tcPr>
          <w:p w14:paraId="626E28E5"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3723B3EE"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Năng lực chuyên môn và kỹ thuật đáp ứng yêu cầu, được trau dồi trong quá trình thực hiện dự án;</w:t>
            </w:r>
          </w:p>
          <w:p w14:paraId="6FBA8A06" w14:textId="52F2E5EB"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Mối tương quan giữa các kỹ năng và năng lực được tập huấn từ dự án và các câu hỏi trong bảng điểm </w:t>
            </w:r>
            <w:r w:rsidR="009E117C">
              <w:rPr>
                <w:rFonts w:ascii="Calibri" w:hAnsi="Calibri" w:cs="Calibri"/>
                <w:iCs/>
                <w:sz w:val="18"/>
                <w:szCs w:val="18"/>
                <w:lang w:val="en-US"/>
              </w:rPr>
              <w:t>Tăng cường năng lực</w:t>
            </w:r>
            <w:r w:rsidRPr="008159A5">
              <w:rPr>
                <w:rFonts w:ascii="Calibri" w:hAnsi="Calibri" w:cs="Calibri"/>
                <w:iCs/>
                <w:sz w:val="18"/>
                <w:szCs w:val="18"/>
              </w:rPr>
              <w:t xml:space="preserve"> để đo lường sự </w:t>
            </w:r>
            <w:r w:rsidR="009E117C">
              <w:rPr>
                <w:rFonts w:ascii="Calibri" w:hAnsi="Calibri" w:cs="Calibri"/>
                <w:iCs/>
                <w:sz w:val="18"/>
                <w:szCs w:val="18"/>
                <w:lang w:val="en-US"/>
              </w:rPr>
              <w:t>cải thiện</w:t>
            </w:r>
            <w:r w:rsidRPr="008159A5">
              <w:rPr>
                <w:rFonts w:ascii="Calibri" w:hAnsi="Calibri" w:cs="Calibri"/>
                <w:iCs/>
                <w:sz w:val="18"/>
                <w:szCs w:val="18"/>
              </w:rPr>
              <w:t>;</w:t>
            </w:r>
          </w:p>
          <w:p w14:paraId="624DFCD7" w14:textId="4B6B4941"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sẽ tham khảo ý kiến tư vấn đã tổng hợp điểm trong PPG trước khi bảng điểm được sử dụng lại.</w:t>
            </w:r>
          </w:p>
          <w:p w14:paraId="64E9BD43"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 xml:space="preserve">(Các) rủi ro: </w:t>
            </w:r>
          </w:p>
          <w:p w14:paraId="760EA886" w14:textId="0EF0B9BF"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iCs/>
                <w:sz w:val="18"/>
                <w:szCs w:val="18"/>
              </w:rPr>
              <w:t xml:space="preserve">Điểm số có nguy cơ bị thổi phồng nếu bảng điểm </w:t>
            </w:r>
            <w:r w:rsidR="009E117C">
              <w:rPr>
                <w:rFonts w:ascii="Calibri" w:hAnsi="Calibri" w:cs="Calibri"/>
                <w:iCs/>
                <w:sz w:val="18"/>
                <w:szCs w:val="18"/>
                <w:lang w:val="en-US"/>
              </w:rPr>
              <w:t>Tăng cường năng lực</w:t>
            </w:r>
            <w:r w:rsidRPr="008159A5">
              <w:rPr>
                <w:rFonts w:ascii="Calibri" w:hAnsi="Calibri" w:cs="Calibri"/>
                <w:iCs/>
                <w:sz w:val="18"/>
                <w:szCs w:val="18"/>
              </w:rPr>
              <w:t xml:space="preserve"> được thực hiện trong nội bộ Ban QLDA cấp tỉnh hoặc quốc gia chứ không phải là một tư vấn </w:t>
            </w:r>
            <w:r w:rsidR="009E117C">
              <w:rPr>
                <w:rFonts w:ascii="Calibri" w:hAnsi="Calibri" w:cs="Calibri"/>
                <w:iCs/>
                <w:sz w:val="18"/>
                <w:szCs w:val="18"/>
              </w:rPr>
              <w:t>đ</w:t>
            </w:r>
            <w:r w:rsidR="009E117C">
              <w:rPr>
                <w:rFonts w:ascii="Calibri" w:hAnsi="Calibri" w:cs="Calibri"/>
                <w:iCs/>
                <w:sz w:val="18"/>
                <w:szCs w:val="18"/>
                <w:lang w:val="en-US"/>
              </w:rPr>
              <w:t>ộc</w:t>
            </w:r>
            <w:r w:rsidRPr="008159A5">
              <w:rPr>
                <w:rFonts w:ascii="Calibri" w:hAnsi="Calibri" w:cs="Calibri"/>
                <w:iCs/>
                <w:sz w:val="18"/>
                <w:szCs w:val="18"/>
              </w:rPr>
              <w:t xml:space="preserve"> lập sử dụng cùng một phương pháp luận.</w:t>
            </w:r>
          </w:p>
        </w:tc>
      </w:tr>
      <w:tr w:rsidR="004F1A34" w:rsidRPr="008159A5" w14:paraId="3DD07534" w14:textId="77777777" w:rsidTr="00200135">
        <w:trPr>
          <w:trHeight w:val="424"/>
        </w:trPr>
        <w:tc>
          <w:tcPr>
            <w:tcW w:w="1243" w:type="dxa"/>
            <w:vMerge/>
          </w:tcPr>
          <w:p w14:paraId="3B335629"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3B7D2761" w14:textId="1CDFD64E"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7</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 xml:space="preserve">(a) Số lượng phương pháp luận và hướng dẫn để hỗ trợ các nỗ lực giám sát du lịch </w:t>
            </w:r>
            <w:r w:rsidR="00CF1545">
              <w:rPr>
                <w:rFonts w:ascii="Calibri" w:hAnsi="Calibri" w:cs="Calibri"/>
                <w:bCs/>
                <w:iCs/>
                <w:sz w:val="18"/>
                <w:szCs w:val="18"/>
              </w:rPr>
              <w:t>dựa vào thiên nhiên</w:t>
            </w:r>
            <w:r w:rsidRPr="008159A5">
              <w:rPr>
                <w:rFonts w:ascii="Calibri" w:hAnsi="Calibri" w:cs="Calibri"/>
                <w:bCs/>
                <w:iCs/>
                <w:sz w:val="18"/>
                <w:szCs w:val="18"/>
              </w:rPr>
              <w:t xml:space="preserve"> được phát triển và vận hành nhằm tăng hiệu quả quản lý khu bảo tồn / khu dự trữ sinh quyển / di sản thế giới</w:t>
            </w:r>
            <w:r w:rsidRPr="008159A5">
              <w:rPr>
                <w:rFonts w:ascii="Calibri" w:hAnsi="Calibri" w:cs="Calibri"/>
                <w:bCs/>
                <w:iCs/>
                <w:sz w:val="18"/>
                <w:szCs w:val="18"/>
              </w:rPr>
              <w:cr/>
            </w:r>
            <w:r w:rsidRPr="008159A5">
              <w:rPr>
                <w:rFonts w:ascii="Calibri" w:hAnsi="Calibri" w:cs="Calibri"/>
                <w:bCs/>
                <w:iCs/>
                <w:sz w:val="18"/>
                <w:szCs w:val="18"/>
              </w:rPr>
              <w:br/>
              <w:t xml:space="preserve"> (b) Cải thiện quy hoạch kết nối ở cấp cảnh quan</w:t>
            </w:r>
          </w:p>
        </w:tc>
        <w:tc>
          <w:tcPr>
            <w:tcW w:w="1628" w:type="dxa"/>
          </w:tcPr>
          <w:p w14:paraId="4B5C8ED4"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(a1) Các điều khoản và các cân nhắc về ĐVHD/ĐDSH được bao gồm trong khung pháp lý ĐTM và ĐMC, đã được Bộ TNMT thông qua</w:t>
            </w:r>
          </w:p>
          <w:p w14:paraId="38E025A5" w14:textId="0A8B6830"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(a2) Các tiêu chuẩn hướng dẫn quan trắc có trong dự thảo ở hai tỉnh dự án, bao gồm khái niệm sức chịu tải được định nghĩa rõ và phê duyệt bởi hai tỉnh địa bàn dự án </w:t>
            </w:r>
            <w:r w:rsidRPr="008159A5">
              <w:rPr>
                <w:rFonts w:ascii="Calibri" w:hAnsi="Calibri" w:cs="Calibri"/>
                <w:iCs/>
                <w:sz w:val="18"/>
                <w:szCs w:val="18"/>
              </w:rPr>
              <w:cr/>
            </w:r>
            <w:r w:rsidRPr="008159A5">
              <w:rPr>
                <w:rFonts w:ascii="Calibri" w:hAnsi="Calibri" w:cs="Calibri"/>
                <w:iCs/>
                <w:sz w:val="18"/>
                <w:szCs w:val="18"/>
              </w:rPr>
              <w:br/>
              <w:t xml:space="preserve">(a3) Xây dựng Hệ thống thông tin quy hoạch và quản lý du lịch </w:t>
            </w:r>
            <w:r w:rsidR="00CF1545">
              <w:rPr>
                <w:rFonts w:ascii="Calibri" w:hAnsi="Calibri" w:cs="Calibri"/>
                <w:iCs/>
                <w:sz w:val="18"/>
                <w:szCs w:val="18"/>
              </w:rPr>
              <w:t>dựa vào thiên nhiên</w:t>
            </w:r>
            <w:r w:rsidRPr="008159A5">
              <w:rPr>
                <w:rFonts w:ascii="Calibri" w:hAnsi="Calibri" w:cs="Calibri"/>
                <w:iCs/>
                <w:sz w:val="18"/>
                <w:szCs w:val="18"/>
              </w:rPr>
              <w:t xml:space="preserve"> để giám sát, báo cáo và đánh giá hiệu quả cũng như sự tuân thủ các hướng dẫn được xây dựng để quản lý các vườn quốc gia, khu bảo tồn thiên nhiên và các khu di sản thiên nhiên, được thúc đẩy bởi quá trình đánh giá nhu cầu của các bên liên quan. Các yêu cầu được lập thành văn bản và dữ liệu khái niệm, thiết kế ứng dụng được phê duyệt thông qua các phiên </w:t>
            </w:r>
            <w:r w:rsidR="00744C25">
              <w:rPr>
                <w:rFonts w:ascii="Calibri" w:hAnsi="Calibri" w:cs="Calibri"/>
                <w:iCs/>
                <w:sz w:val="18"/>
                <w:szCs w:val="18"/>
                <w:lang w:val="en-US"/>
              </w:rPr>
              <w:t>làm việc chung về t</w:t>
            </w:r>
            <w:r w:rsidRPr="008159A5">
              <w:rPr>
                <w:rFonts w:ascii="Calibri" w:hAnsi="Calibri" w:cs="Calibri"/>
                <w:iCs/>
                <w:sz w:val="18"/>
                <w:szCs w:val="18"/>
              </w:rPr>
              <w:t>hiết kế ứng dụng</w:t>
            </w:r>
            <w:r w:rsidRPr="008159A5">
              <w:rPr>
                <w:rFonts w:ascii="Calibri" w:hAnsi="Calibri" w:cs="Calibri"/>
                <w:iCs/>
                <w:sz w:val="18"/>
                <w:szCs w:val="18"/>
              </w:rPr>
              <w:cr/>
            </w:r>
            <w:r w:rsidRPr="008159A5">
              <w:rPr>
                <w:rFonts w:ascii="Calibri" w:hAnsi="Calibri" w:cs="Calibri"/>
                <w:iCs/>
                <w:sz w:val="18"/>
                <w:szCs w:val="18"/>
              </w:rPr>
              <w:br/>
              <w:t>(b) Các hướng dẫn, tiêu chí đã được xây dựng và sẵn sàng để thí điểm khoanh vùng và bảo vệ cảnh quan các khu di sản thiên nhiên tại Vườn quốc gia Núi Chúa và Phong Nha-Kẻ Bàng</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(a1) Điều khoản về động vật hoang dã và đa dạng sinh học được thực hiện trong ĐTM và ĐMC được đánh giá và hoàn thiện</w:t>
            </w:r>
            <w:r w:rsidRPr="008159A5">
              <w:rPr>
                <w:rFonts w:ascii="Calibri" w:hAnsi="Calibri" w:cs="Calibri"/>
                <w:iCs/>
                <w:sz w:val="18"/>
                <w:szCs w:val="18"/>
              </w:rPr>
              <w:cr/>
            </w:r>
            <w:r w:rsidRPr="008159A5">
              <w:rPr>
                <w:rFonts w:ascii="Calibri" w:hAnsi="Calibri" w:cs="Calibri"/>
                <w:iCs/>
                <w:sz w:val="18"/>
                <w:szCs w:val="18"/>
              </w:rPr>
              <w:br/>
              <w:t xml:space="preserve">(a2 + a3) Cơ chế tuân thủ về bảo tồn đa dạng sinh học trong hướng dẫn phát triển du lịch </w:t>
            </w:r>
            <w:r w:rsidR="00CF1545">
              <w:rPr>
                <w:rFonts w:ascii="Calibri" w:hAnsi="Calibri" w:cs="Calibri"/>
                <w:iCs/>
                <w:sz w:val="18"/>
                <w:szCs w:val="18"/>
              </w:rPr>
              <w:t>dựa vào thiên nhiên</w:t>
            </w:r>
            <w:r w:rsidRPr="008159A5">
              <w:rPr>
                <w:rFonts w:ascii="Calibri" w:hAnsi="Calibri" w:cs="Calibri"/>
                <w:iCs/>
                <w:sz w:val="18"/>
                <w:szCs w:val="18"/>
              </w:rPr>
              <w:t xml:space="preserve"> tại các khu vực đa dạng sinh học có giá trị cao được vận hành thông qua hệ thống thông tin giám sát, báo cáo và xác minh quốc gia và được thể chế hóa ở hai tỉnh mục tiêu</w:t>
            </w:r>
            <w:r w:rsidRPr="008159A5">
              <w:rPr>
                <w:rFonts w:ascii="Calibri" w:hAnsi="Calibri" w:cs="Calibri"/>
                <w:iCs/>
                <w:sz w:val="18"/>
                <w:szCs w:val="18"/>
              </w:rPr>
              <w:cr/>
            </w:r>
            <w:r w:rsidRPr="008159A5">
              <w:rPr>
                <w:rFonts w:ascii="Calibri" w:hAnsi="Calibri" w:cs="Calibri"/>
                <w:iCs/>
                <w:sz w:val="18"/>
                <w:szCs w:val="18"/>
              </w:rPr>
              <w:br/>
              <w:t>(b) Hướng dẫn và tiêu chí về khoanh vùng và bảo vệ cảnh quan tại khu di sản thiên nhiên đã được chuẩn bị và sẵn sàng thực hiện trên toàn quốc.</w:t>
            </w:r>
          </w:p>
        </w:tc>
        <w:tc>
          <w:tcPr>
            <w:tcW w:w="1387" w:type="dxa"/>
          </w:tcPr>
          <w:p w14:paraId="0A11017D"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sz w:val="18"/>
                <w:szCs w:val="18"/>
              </w:rPr>
              <w:t>Các chỉ số liên quan đến việc hoàn thiện từng đánh giá, khung giám sát hoặc kế hoạch</w:t>
            </w:r>
          </w:p>
        </w:tc>
        <w:tc>
          <w:tcPr>
            <w:tcW w:w="1912" w:type="dxa"/>
            <w:shd w:val="clear" w:color="auto" w:fill="auto"/>
          </w:tcPr>
          <w:p w14:paraId="4972C405" w14:textId="344686D9"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Báo cáo dự án, biên bản họp phê duyệt của Bộ </w:t>
            </w:r>
            <w:r w:rsidR="00A4024A">
              <w:rPr>
                <w:rFonts w:ascii="Calibri" w:hAnsi="Calibri" w:cs="Calibri"/>
                <w:iCs/>
                <w:sz w:val="18"/>
                <w:szCs w:val="18"/>
              </w:rPr>
              <w:t>TNMT</w:t>
            </w:r>
            <w:r w:rsidRPr="008159A5">
              <w:rPr>
                <w:rFonts w:ascii="Calibri" w:hAnsi="Calibri" w:cs="Calibri"/>
                <w:iCs/>
                <w:sz w:val="18"/>
                <w:szCs w:val="18"/>
              </w:rPr>
              <w:t xml:space="preserve">. </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 xml:space="preserve">Đối với Hệ thống thông tin </w:t>
            </w:r>
            <w:r w:rsidR="00744C25">
              <w:rPr>
                <w:rFonts w:ascii="Calibri" w:hAnsi="Calibri" w:cs="Calibri"/>
                <w:iCs/>
                <w:sz w:val="18"/>
                <w:szCs w:val="18"/>
                <w:lang w:val="en-US"/>
              </w:rPr>
              <w:t>lập kế hoạch</w:t>
            </w:r>
            <w:r w:rsidRPr="008159A5">
              <w:rPr>
                <w:rFonts w:ascii="Calibri" w:hAnsi="Calibri" w:cs="Calibri"/>
                <w:iCs/>
                <w:sz w:val="18"/>
                <w:szCs w:val="18"/>
              </w:rPr>
              <w:t xml:space="preserve"> và quản lý du lịch </w:t>
            </w:r>
            <w:r w:rsidR="00CF1545">
              <w:rPr>
                <w:rFonts w:ascii="Calibri" w:hAnsi="Calibri" w:cs="Calibri"/>
                <w:iCs/>
                <w:sz w:val="18"/>
                <w:szCs w:val="18"/>
              </w:rPr>
              <w:t>dựa vào thiên nhiên</w:t>
            </w:r>
            <w:r w:rsidRPr="008159A5">
              <w:rPr>
                <w:rFonts w:ascii="Calibri" w:hAnsi="Calibri" w:cs="Calibri"/>
                <w:iCs/>
                <w:sz w:val="18"/>
                <w:szCs w:val="18"/>
              </w:rPr>
              <w:t xml:space="preserve">, thì nguồn dữ liệu bao gồm yêu cầu kinh doanh được xác thực, Thiết kế ứng dụng chung, Báo cáo thử nghiệm và phê duyệt </w:t>
            </w:r>
            <w:r w:rsidR="00744C25">
              <w:rPr>
                <w:rFonts w:ascii="Calibri" w:hAnsi="Calibri" w:cs="Calibri"/>
                <w:iCs/>
                <w:sz w:val="18"/>
                <w:szCs w:val="18"/>
                <w:lang w:val="en-US"/>
              </w:rPr>
              <w:t>việc ra mắt hệ thống</w:t>
            </w:r>
            <w:r w:rsidRPr="008159A5">
              <w:rPr>
                <w:rFonts w:ascii="Calibri" w:hAnsi="Calibri" w:cs="Calibri"/>
                <w:iCs/>
                <w:sz w:val="18"/>
                <w:szCs w:val="18"/>
              </w:rPr>
              <w:t>.</w:t>
            </w:r>
          </w:p>
        </w:tc>
        <w:tc>
          <w:tcPr>
            <w:tcW w:w="1053" w:type="dxa"/>
            <w:shd w:val="clear" w:color="auto" w:fill="auto"/>
          </w:tcPr>
          <w:p w14:paraId="52D6C2B7"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Hàng quý</w:t>
            </w:r>
          </w:p>
        </w:tc>
        <w:tc>
          <w:tcPr>
            <w:tcW w:w="1356" w:type="dxa"/>
            <w:shd w:val="clear" w:color="auto" w:fill="auto"/>
          </w:tcPr>
          <w:p w14:paraId="13F8CA96"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4A80A9BE" w14:textId="13AA62DA"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 xml:space="preserve">Rà soát điều khoản ĐTM và ĐMC, sức </w:t>
            </w:r>
            <w:r w:rsidR="00744C25">
              <w:rPr>
                <w:rFonts w:ascii="Calibri" w:hAnsi="Calibri" w:cs="Calibri"/>
                <w:sz w:val="18"/>
                <w:szCs w:val="18"/>
                <w:lang w:val="en-US"/>
              </w:rPr>
              <w:t xml:space="preserve">chịu </w:t>
            </w:r>
            <w:r w:rsidRPr="008159A5">
              <w:rPr>
                <w:rFonts w:ascii="Calibri" w:hAnsi="Calibri" w:cs="Calibri"/>
                <w:sz w:val="18"/>
                <w:szCs w:val="18"/>
              </w:rPr>
              <w:t xml:space="preserve">tải của môi trường / yêu cầu phân vùng </w:t>
            </w:r>
            <w:r w:rsidR="00744C25">
              <w:rPr>
                <w:rFonts w:ascii="Calibri" w:hAnsi="Calibri" w:cs="Calibri"/>
                <w:sz w:val="18"/>
                <w:szCs w:val="18"/>
                <w:lang w:val="en-US"/>
              </w:rPr>
              <w:t>được kiểm thử tại địa bàn</w:t>
            </w:r>
            <w:r w:rsidRPr="008159A5">
              <w:rPr>
                <w:rFonts w:ascii="Calibri" w:hAnsi="Calibri" w:cs="Calibri"/>
                <w:sz w:val="18"/>
                <w:szCs w:val="18"/>
              </w:rPr>
              <w:t xml:space="preserve"> và báo cáo hoạt động / phê duyệt, </w:t>
            </w:r>
            <w:r w:rsidR="00C217C4">
              <w:rPr>
                <w:rFonts w:ascii="Calibri" w:hAnsi="Calibri" w:cs="Calibri"/>
                <w:sz w:val="18"/>
                <w:szCs w:val="18"/>
                <w:lang w:val="en-US"/>
              </w:rPr>
              <w:t xml:space="preserve">thực hiện </w:t>
            </w:r>
            <w:r w:rsidRPr="008159A5">
              <w:rPr>
                <w:rFonts w:ascii="Calibri" w:hAnsi="Calibri" w:cs="Calibri"/>
                <w:sz w:val="18"/>
                <w:szCs w:val="18"/>
              </w:rPr>
              <w:t xml:space="preserve">báo cáo </w:t>
            </w:r>
            <w:r w:rsidRPr="00C217C4">
              <w:rPr>
                <w:rFonts w:ascii="Calibri" w:hAnsi="Calibri" w:cs="Calibri"/>
                <w:sz w:val="18"/>
                <w:szCs w:val="18"/>
                <w:highlight w:val="yellow"/>
              </w:rPr>
              <w:t>tuân thủ bảng điều khiển</w:t>
            </w:r>
          </w:p>
        </w:tc>
        <w:tc>
          <w:tcPr>
            <w:tcW w:w="1697" w:type="dxa"/>
            <w:shd w:val="clear" w:color="auto" w:fill="auto"/>
          </w:tcPr>
          <w:p w14:paraId="44FCC247"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2FB5F8FB"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Có giả thiết rằng hướng dẫn ĐTM / ĐMC sẽ thông qua quy trình tham vấn cộng đồng cấp tỉnh và cấp quốc gia hiện có;</w:t>
            </w:r>
          </w:p>
          <w:p w14:paraId="731D9131"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Các mục tiêu cuối dự án được xây dựng dựa trên giả định rằng các sản phẩm và dịch vụ được đánh giá và hoàn thiện dựa trên các phản hồi nhận được;</w:t>
            </w:r>
          </w:p>
          <w:p w14:paraId="5058071A"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sẽ có các cuộc tham vấn với ít nhất là Bộ VHTTDL và Bộ NNPTNT, cũng như các sở ngành liên quan cấp tỉnh và các bên liên quan (bao gồm các viện nghiên cứu, trường đại học, cộng đồng địa phương và khu vực tư nhân)</w:t>
            </w:r>
          </w:p>
          <w:p w14:paraId="5C15457D" w14:textId="3E022F2B"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Sự quan tâm và năng lực tương xứng của các </w:t>
            </w:r>
            <w:r w:rsidR="00EF1DCF">
              <w:rPr>
                <w:rFonts w:ascii="Calibri" w:hAnsi="Calibri" w:cs="Calibri"/>
                <w:iCs/>
                <w:sz w:val="18"/>
                <w:szCs w:val="18"/>
              </w:rPr>
              <w:t>ban quản lý vườn quốc gia</w:t>
            </w:r>
            <w:r w:rsidRPr="008159A5">
              <w:rPr>
                <w:rFonts w:ascii="Calibri" w:hAnsi="Calibri" w:cs="Calibri"/>
                <w:iCs/>
                <w:sz w:val="18"/>
                <w:szCs w:val="18"/>
              </w:rPr>
              <w:t xml:space="preserve"> để lồng ghép các biện pháp giám sát hiệu quả;</w:t>
            </w:r>
          </w:p>
          <w:p w14:paraId="3717AC78"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hệ thống đo lường / giám sát sẽ được xây dựng dựa trên cơ sở và lồng ghép với các tiêu chuẩn và hạn mức sức tải đã được thông qua.</w:t>
            </w:r>
          </w:p>
          <w:p w14:paraId="22404C31"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 xml:space="preserve">(Các) rủi ro: </w:t>
            </w:r>
          </w:p>
          <w:p w14:paraId="17B7AA0D"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Các cơ quan trong ngành có thể không muốn làm những việc không thuộc phạm vi nhiệm vụ và ưu tiên của họ;</w:t>
            </w:r>
          </w:p>
          <w:p w14:paraId="7C037BAD"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Sự quan tâm và năng lực tương xứng của chính quyền các tỉnh để hợp tác giữa các ngành;</w:t>
            </w:r>
          </w:p>
          <w:p w14:paraId="2CAC9C93" w14:textId="109EA240"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Thiếu </w:t>
            </w:r>
            <w:r w:rsidR="00C217C4">
              <w:rPr>
                <w:rFonts w:ascii="Calibri" w:hAnsi="Calibri" w:cs="Calibri"/>
                <w:iCs/>
                <w:sz w:val="18"/>
                <w:szCs w:val="18"/>
                <w:lang w:val="en-US"/>
              </w:rPr>
              <w:t xml:space="preserve">số </w:t>
            </w:r>
            <w:r w:rsidRPr="008159A5">
              <w:rPr>
                <w:rFonts w:ascii="Calibri" w:hAnsi="Calibri" w:cs="Calibri"/>
                <w:iCs/>
                <w:sz w:val="18"/>
                <w:szCs w:val="18"/>
              </w:rPr>
              <w:t>lượng nhân viên thích hợp để thực hiện giám sát điện tử;</w:t>
            </w:r>
          </w:p>
          <w:p w14:paraId="74FF8FA3" w14:textId="4DF8D62E" w:rsidR="004F1A34" w:rsidRPr="008159A5" w:rsidRDefault="00C217C4" w:rsidP="006D4665">
            <w:pPr>
              <w:pStyle w:val="ListParagraph"/>
              <w:numPr>
                <w:ilvl w:val="0"/>
                <w:numId w:val="32"/>
              </w:numPr>
              <w:spacing w:after="60"/>
              <w:ind w:left="167" w:hanging="218"/>
              <w:rPr>
                <w:rFonts w:ascii="Calibri" w:eastAsia="Calibri" w:hAnsi="Calibri" w:cs="Calibri"/>
                <w:iCs/>
                <w:sz w:val="18"/>
                <w:szCs w:val="18"/>
              </w:rPr>
            </w:pPr>
            <w:r>
              <w:rPr>
                <w:rFonts w:ascii="Calibri" w:hAnsi="Calibri" w:cs="Calibri"/>
                <w:iCs/>
                <w:sz w:val="18"/>
                <w:szCs w:val="18"/>
              </w:rPr>
              <w:t xml:space="preserve">Số </w:t>
            </w:r>
            <w:r>
              <w:rPr>
                <w:rFonts w:ascii="Calibri" w:hAnsi="Calibri" w:cs="Calibri"/>
                <w:iCs/>
                <w:sz w:val="18"/>
                <w:szCs w:val="18"/>
                <w:lang w:val="en-US"/>
              </w:rPr>
              <w:t>l</w:t>
            </w:r>
            <w:r w:rsidR="004F1A34" w:rsidRPr="008159A5">
              <w:rPr>
                <w:rFonts w:ascii="Calibri" w:hAnsi="Calibri" w:cs="Calibri"/>
                <w:iCs/>
                <w:sz w:val="18"/>
                <w:szCs w:val="18"/>
              </w:rPr>
              <w:t xml:space="preserve">ượng nhà cung </w:t>
            </w:r>
            <w:r>
              <w:rPr>
                <w:rFonts w:ascii="Calibri" w:hAnsi="Calibri" w:cs="Calibri"/>
                <w:iCs/>
                <w:sz w:val="18"/>
                <w:szCs w:val="18"/>
                <w:lang w:val="en-US"/>
              </w:rPr>
              <w:t>ứng</w:t>
            </w:r>
            <w:r w:rsidR="004F1A34" w:rsidRPr="008159A5">
              <w:rPr>
                <w:rFonts w:ascii="Calibri" w:hAnsi="Calibri" w:cs="Calibri"/>
                <w:iCs/>
                <w:sz w:val="18"/>
                <w:szCs w:val="18"/>
              </w:rPr>
              <w:t xml:space="preserve"> quốc gia có nguy cơ không đủ / thiếu kinh nghiệm trong lĩnh vực du lịch vườn quốc gia và các hệ thống giám sát và quản lý đa dạng sinh học với các giải pháp đột phá tùy chỉnh, làm tăng rủi ro lên hệ thống mã tùy chỉnh và tốn kém; </w:t>
            </w:r>
          </w:p>
          <w:p w14:paraId="0B36510F" w14:textId="7D481879"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Cán bộ Ban QLDA </w:t>
            </w:r>
            <w:r w:rsidR="00C217C4">
              <w:rPr>
                <w:rFonts w:ascii="Calibri" w:hAnsi="Calibri" w:cs="Calibri"/>
                <w:iCs/>
                <w:sz w:val="18"/>
                <w:szCs w:val="18"/>
                <w:lang w:val="en-US"/>
              </w:rPr>
              <w:t>có nguy cơ</w:t>
            </w:r>
            <w:r w:rsidRPr="008159A5">
              <w:rPr>
                <w:rFonts w:ascii="Calibri" w:hAnsi="Calibri" w:cs="Calibri"/>
                <w:iCs/>
                <w:sz w:val="18"/>
                <w:szCs w:val="18"/>
              </w:rPr>
              <w:t xml:space="preserve"> không đủ kinh nghiệm quản lý hệ thống CNTT theo cách tiếp cận Chu kỳ phát triển phần mềm, làm tăng khả năng các nhà cung cấp lợi dụng tình huống này. Điều cần thiết hiện nay là phải có đội ngũ quản lý dày dạn kinh nghiệm trong việc triển khai CNTT.</w:t>
            </w:r>
          </w:p>
        </w:tc>
      </w:tr>
      <w:tr w:rsidR="004F1A34" w:rsidRPr="008159A5" w14:paraId="32AB8622" w14:textId="77777777" w:rsidTr="00200135">
        <w:trPr>
          <w:trHeight w:val="424"/>
        </w:trPr>
        <w:tc>
          <w:tcPr>
            <w:tcW w:w="1243" w:type="dxa"/>
            <w:vMerge/>
          </w:tcPr>
          <w:p w14:paraId="012D340C"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3E324FE8"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8:</w:t>
            </w:r>
            <w:r w:rsidRPr="008159A5">
              <w:rPr>
                <w:rFonts w:ascii="Calibri" w:hAnsi="Calibri" w:cs="Calibri"/>
                <w:bCs/>
                <w:iCs/>
                <w:sz w:val="18"/>
                <w:szCs w:val="18"/>
              </w:rPr>
              <w:cr/>
            </w:r>
            <w:r w:rsidRPr="008159A5">
              <w:rPr>
                <w:rFonts w:ascii="Calibri" w:hAnsi="Calibri" w:cs="Calibri"/>
                <w:bCs/>
                <w:iCs/>
                <w:sz w:val="18"/>
                <w:szCs w:val="18"/>
              </w:rPr>
              <w:br/>
              <w:t>Chính sách và khung pháp lý quốc gia về chi trả dịch vụ hệ sinh thái biển (PMES) và chi trả dịch vụ hệ sinh thái đất ngập nước (PWES)</w:t>
            </w:r>
          </w:p>
        </w:tc>
        <w:tc>
          <w:tcPr>
            <w:tcW w:w="1628" w:type="dxa"/>
          </w:tcPr>
          <w:p w14:paraId="2B303CD1"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iCs/>
                <w:sz w:val="18"/>
                <w:szCs w:val="18"/>
              </w:rPr>
              <w:cr/>
            </w:r>
            <w:r w:rsidRPr="008159A5">
              <w:rPr>
                <w:rFonts w:ascii="Calibri" w:hAnsi="Calibri" w:cs="Calibri"/>
                <w:iCs/>
                <w:sz w:val="18"/>
                <w:szCs w:val="18"/>
              </w:rPr>
              <w:br/>
              <w:t>Dự thảo Hướng dẫn kỹ thuật về PMES và PWES được phát triển</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Cuối dự án:</w:t>
            </w:r>
            <w:r w:rsidRPr="008159A5">
              <w:rPr>
                <w:rFonts w:ascii="Calibri" w:hAnsi="Calibri" w:cs="Calibri"/>
                <w:iCs/>
                <w:sz w:val="18"/>
                <w:szCs w:val="18"/>
              </w:rPr>
              <w:cr/>
            </w:r>
            <w:r w:rsidRPr="008159A5">
              <w:rPr>
                <w:rFonts w:ascii="Calibri" w:hAnsi="Calibri" w:cs="Calibri"/>
                <w:iCs/>
                <w:sz w:val="18"/>
                <w:szCs w:val="18"/>
              </w:rPr>
              <w:br/>
              <w:t>Hướng dẫn kỹ thuật về PMES và PWES được trình cấp có thẩm quyền</w:t>
            </w:r>
          </w:p>
        </w:tc>
        <w:tc>
          <w:tcPr>
            <w:tcW w:w="1387" w:type="dxa"/>
          </w:tcPr>
          <w:p w14:paraId="7499F271" w14:textId="40A2BA00"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Chỉ số liên quan đến tính </w:t>
            </w:r>
            <w:r w:rsidR="008B0CCD">
              <w:rPr>
                <w:rFonts w:ascii="Calibri" w:hAnsi="Calibri" w:cs="Calibri"/>
                <w:iCs/>
                <w:sz w:val="18"/>
                <w:szCs w:val="18"/>
                <w:lang w:val="en-US"/>
              </w:rPr>
              <w:t>sẵn có</w:t>
            </w:r>
            <w:r w:rsidRPr="008159A5">
              <w:rPr>
                <w:rFonts w:ascii="Calibri" w:hAnsi="Calibri" w:cs="Calibri"/>
                <w:iCs/>
                <w:sz w:val="18"/>
                <w:szCs w:val="18"/>
              </w:rPr>
              <w:t xml:space="preserve"> của các hướng dẫn về PMES và PWES</w:t>
            </w:r>
          </w:p>
        </w:tc>
        <w:tc>
          <w:tcPr>
            <w:tcW w:w="1912" w:type="dxa"/>
            <w:shd w:val="clear" w:color="auto" w:fill="auto"/>
          </w:tcPr>
          <w:p w14:paraId="50F6D50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Báo cáo dự án về việc xây dựng các hướng dẫn PMES và PWES. </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Biên bản cuộc họp tham vấn với các bên liên quan.</w:t>
            </w:r>
          </w:p>
        </w:tc>
        <w:tc>
          <w:tcPr>
            <w:tcW w:w="1053" w:type="dxa"/>
            <w:shd w:val="clear" w:color="auto" w:fill="auto"/>
          </w:tcPr>
          <w:p w14:paraId="28586B9B"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Hàng năm</w:t>
            </w:r>
          </w:p>
        </w:tc>
        <w:tc>
          <w:tcPr>
            <w:tcW w:w="1356" w:type="dxa"/>
            <w:shd w:val="clear" w:color="auto" w:fill="auto"/>
          </w:tcPr>
          <w:p w14:paraId="6324D3E7"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16E22069" w14:textId="3C90BB94" w:rsidR="004F1A34" w:rsidRPr="008159A5" w:rsidRDefault="008B0CCD" w:rsidP="006D4665">
            <w:pPr>
              <w:spacing w:line="240" w:lineRule="auto"/>
              <w:rPr>
                <w:rFonts w:ascii="Calibri" w:hAnsi="Calibri" w:cs="Calibri"/>
                <w:sz w:val="18"/>
                <w:szCs w:val="18"/>
              </w:rPr>
            </w:pPr>
            <w:r>
              <w:rPr>
                <w:rFonts w:ascii="Calibri" w:hAnsi="Calibri" w:cs="Calibri"/>
                <w:sz w:val="18"/>
                <w:szCs w:val="18"/>
                <w:lang w:val="en-US"/>
              </w:rPr>
              <w:t>Báo cáo năm (PIR)</w:t>
            </w:r>
            <w:r w:rsidR="004F1A34" w:rsidRPr="008159A5">
              <w:rPr>
                <w:rFonts w:ascii="Calibri" w:hAnsi="Calibri" w:cs="Calibri"/>
                <w:sz w:val="18"/>
                <w:szCs w:val="18"/>
              </w:rPr>
              <w:br/>
            </w:r>
            <w:r w:rsidR="004F1A34" w:rsidRPr="008159A5">
              <w:rPr>
                <w:rFonts w:ascii="Calibri" w:hAnsi="Calibri" w:cs="Calibri"/>
                <w:sz w:val="18"/>
                <w:szCs w:val="18"/>
              </w:rPr>
              <w:cr/>
            </w:r>
            <w:r w:rsidR="004F1A34" w:rsidRPr="008159A5">
              <w:rPr>
                <w:rFonts w:ascii="Calibri" w:hAnsi="Calibri" w:cs="Calibri"/>
                <w:sz w:val="18"/>
                <w:szCs w:val="18"/>
              </w:rPr>
              <w:br/>
              <w:t>Báo cáo quý của Dự án</w:t>
            </w:r>
            <w:r w:rsidR="004F1A34" w:rsidRPr="008159A5">
              <w:rPr>
                <w:rFonts w:ascii="Calibri" w:hAnsi="Calibri" w:cs="Calibri"/>
                <w:sz w:val="18"/>
                <w:szCs w:val="18"/>
              </w:rPr>
              <w:cr/>
            </w:r>
            <w:r w:rsidR="004F1A34" w:rsidRPr="008159A5">
              <w:rPr>
                <w:rFonts w:ascii="Calibri" w:hAnsi="Calibri" w:cs="Calibri"/>
                <w:sz w:val="18"/>
                <w:szCs w:val="18"/>
              </w:rPr>
              <w:br/>
            </w:r>
            <w:r w:rsidR="004F1A34" w:rsidRPr="008159A5">
              <w:rPr>
                <w:rFonts w:ascii="Calibri" w:hAnsi="Calibri" w:cs="Calibri"/>
                <w:sz w:val="18"/>
                <w:szCs w:val="18"/>
              </w:rPr>
              <w:cr/>
            </w:r>
            <w:r w:rsidR="004F1A34" w:rsidRPr="008159A5">
              <w:rPr>
                <w:rFonts w:ascii="Calibri" w:hAnsi="Calibri" w:cs="Calibri"/>
                <w:sz w:val="18"/>
                <w:szCs w:val="18"/>
              </w:rPr>
              <w:br/>
              <w:t>Phê duyệt trong biên bản của các cơ quan có thẩm quyền</w:t>
            </w:r>
          </w:p>
          <w:p w14:paraId="7C02074D" w14:textId="77777777" w:rsidR="004F1A34" w:rsidRPr="008159A5" w:rsidRDefault="004F1A34" w:rsidP="006D4665">
            <w:pPr>
              <w:spacing w:after="60" w:line="240" w:lineRule="auto"/>
              <w:jc w:val="both"/>
              <w:rPr>
                <w:rFonts w:ascii="Calibri" w:eastAsia="SimSun" w:hAnsi="Calibri" w:cs="Calibri"/>
                <w:sz w:val="18"/>
                <w:szCs w:val="18"/>
              </w:rPr>
            </w:pPr>
          </w:p>
        </w:tc>
        <w:tc>
          <w:tcPr>
            <w:tcW w:w="1697" w:type="dxa"/>
            <w:shd w:val="clear" w:color="auto" w:fill="auto"/>
          </w:tcPr>
          <w:p w14:paraId="74DF06C9"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2B1449ED" w14:textId="16D8A723"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Để áp dụng các nội dung về PMES và PWES trong Luật BVMT, cần có hướng dẫn kỹ thuật để hướng dẫn việc thực hiện PMES và PWES.</w:t>
            </w:r>
          </w:p>
          <w:p w14:paraId="4464DB25" w14:textId="7F6D105B"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Cơ chế tài chính phải hỗ trợ các sản phẩm, doanh nghiệp và trải nghiệm du lịch </w:t>
            </w:r>
            <w:r w:rsidR="00CF1545">
              <w:rPr>
                <w:rFonts w:ascii="Calibri" w:hAnsi="Calibri" w:cs="Calibri"/>
                <w:iCs/>
                <w:sz w:val="18"/>
                <w:szCs w:val="18"/>
              </w:rPr>
              <w:t>dựa vào thiên nhiên</w:t>
            </w:r>
            <w:r w:rsidRPr="008159A5">
              <w:rPr>
                <w:rFonts w:ascii="Calibri" w:hAnsi="Calibri" w:cs="Calibri"/>
                <w:iCs/>
                <w:sz w:val="18"/>
                <w:szCs w:val="18"/>
              </w:rPr>
              <w:t>, đặc biệt cho các cộng đồng địa phương và đồng bào dân tộc thiểu số.</w:t>
            </w:r>
          </w:p>
          <w:p w14:paraId="6C37F04F"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390AE6AF" w14:textId="1B6D1890"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VQG Núi Chúa có </w:t>
            </w:r>
            <w:r w:rsidR="008B0CCD">
              <w:rPr>
                <w:rFonts w:ascii="Calibri" w:hAnsi="Calibri" w:cs="Calibri"/>
                <w:iCs/>
                <w:sz w:val="18"/>
                <w:szCs w:val="18"/>
                <w:lang w:val="en-US"/>
              </w:rPr>
              <w:t>thể</w:t>
            </w:r>
            <w:r w:rsidRPr="008159A5">
              <w:rPr>
                <w:rFonts w:ascii="Calibri" w:hAnsi="Calibri" w:cs="Calibri"/>
                <w:iCs/>
                <w:sz w:val="18"/>
                <w:szCs w:val="18"/>
              </w:rPr>
              <w:t xml:space="preserve"> không có khu đất ngập nước nào;</w:t>
            </w:r>
          </w:p>
          <w:p w14:paraId="72409546"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Thiếu kinh nghiệm về PMES / PWES có thể dẫn đến việc trì hoãn và quá trình tham vấn kéo dài.</w:t>
            </w:r>
          </w:p>
        </w:tc>
      </w:tr>
      <w:tr w:rsidR="004F1A34" w:rsidRPr="008159A5" w14:paraId="287EC38B" w14:textId="77777777" w:rsidTr="00200135">
        <w:trPr>
          <w:trHeight w:val="424"/>
        </w:trPr>
        <w:tc>
          <w:tcPr>
            <w:tcW w:w="1243" w:type="dxa"/>
            <w:vMerge/>
          </w:tcPr>
          <w:p w14:paraId="794588CF"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7B9E71D2" w14:textId="72D57832"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9:</w:t>
            </w:r>
            <w:r w:rsidRPr="008159A5">
              <w:rPr>
                <w:rFonts w:ascii="Calibri" w:hAnsi="Calibri" w:cs="Calibri"/>
                <w:b/>
                <w:i/>
                <w:sz w:val="18"/>
                <w:szCs w:val="18"/>
              </w:rPr>
              <w:cr/>
            </w:r>
            <w:r w:rsidRPr="008159A5">
              <w:rPr>
                <w:rFonts w:ascii="Calibri" w:hAnsi="Calibri" w:cs="Calibri"/>
                <w:b/>
                <w:i/>
                <w:sz w:val="18"/>
                <w:szCs w:val="18"/>
              </w:rPr>
              <w:br/>
            </w:r>
            <w:r w:rsidR="003E379B">
              <w:rPr>
                <w:rFonts w:ascii="Calibri" w:hAnsi="Calibri" w:cs="Calibri"/>
                <w:bCs/>
                <w:iCs/>
                <w:sz w:val="18"/>
                <w:szCs w:val="18"/>
              </w:rPr>
              <w:t>Số</w:t>
            </w:r>
            <w:r w:rsidRPr="008159A5">
              <w:rPr>
                <w:rFonts w:ascii="Calibri" w:hAnsi="Calibri" w:cs="Calibri"/>
                <w:bCs/>
                <w:iCs/>
                <w:sz w:val="18"/>
                <w:szCs w:val="18"/>
              </w:rPr>
              <w:t xml:space="preserve"> </w:t>
            </w:r>
            <w:r w:rsidR="00B30DAE">
              <w:rPr>
                <w:rFonts w:ascii="Calibri" w:hAnsi="Calibri" w:cs="Calibri"/>
                <w:bCs/>
                <w:iCs/>
                <w:sz w:val="18"/>
                <w:szCs w:val="18"/>
                <w:lang w:val="en-US"/>
              </w:rPr>
              <w:t xml:space="preserve">các </w:t>
            </w:r>
            <w:r w:rsidRPr="008159A5">
              <w:rPr>
                <w:rFonts w:ascii="Calibri" w:hAnsi="Calibri" w:cs="Calibri"/>
                <w:bCs/>
                <w:iCs/>
                <w:sz w:val="18"/>
                <w:szCs w:val="18"/>
              </w:rPr>
              <w:t>chứng nhận du lịch, Bộ quy tắc ứng xử và đơn vị quản lý được chứng nhận trong thực hiện lồng ghép bảo tồn đa dạng sinh học</w:t>
            </w:r>
          </w:p>
          <w:p w14:paraId="0881729D" w14:textId="77777777" w:rsidR="004F1A34" w:rsidRPr="008159A5" w:rsidRDefault="004F1A34" w:rsidP="006D4665">
            <w:pPr>
              <w:spacing w:after="60" w:line="240" w:lineRule="auto"/>
              <w:rPr>
                <w:rFonts w:ascii="Calibri" w:eastAsia="SimSun" w:hAnsi="Calibri" w:cs="Calibri"/>
                <w:bCs/>
                <w:iCs/>
                <w:sz w:val="18"/>
                <w:szCs w:val="18"/>
              </w:rPr>
            </w:pPr>
          </w:p>
        </w:tc>
        <w:tc>
          <w:tcPr>
            <w:tcW w:w="1628" w:type="dxa"/>
          </w:tcPr>
          <w:p w14:paraId="6916A51C"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Cần ít nhất 2 chứng nhận cấp tỉnh được sửa đổi/ phát triển nếu muốn có cơ hội bảo tồn đa dạng sinh học và các cơ hội sinh kế tại địa phương, 2 chương trình chứng nhận được thí điểm tại các điểm mục tiêu thực nghiệm</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Cuối dự án:</w:t>
            </w:r>
            <w:r w:rsidRPr="008159A5">
              <w:rPr>
                <w:rFonts w:ascii="Calibri" w:hAnsi="Calibri" w:cs="Calibri"/>
                <w:iCs/>
                <w:sz w:val="18"/>
                <w:szCs w:val="18"/>
              </w:rPr>
              <w:cr/>
            </w:r>
            <w:r w:rsidRPr="008159A5">
              <w:rPr>
                <w:rFonts w:ascii="Calibri" w:hAnsi="Calibri" w:cs="Calibri"/>
                <w:iCs/>
                <w:sz w:val="18"/>
                <w:szCs w:val="18"/>
              </w:rPr>
              <w:br/>
              <w:t>Ít nhất 1 chứng nhận cấp quốc gia và 2 chứng nhận cấp tỉnh được sửa đổi/ phát triển nếu muốn có cơ hội bảo tồn đa dạng sinh học và các cơ hội sinh kế tại địa phương, 4 chương trình chứng nhận đang được thực hiện tại các điểm mục tiêu thực nghiệm</w:t>
            </w:r>
          </w:p>
        </w:tc>
        <w:tc>
          <w:tcPr>
            <w:tcW w:w="1387" w:type="dxa"/>
          </w:tcPr>
          <w:p w14:paraId="24C9063B"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xml:space="preserve">Sửa đổi và áp dụng các tiêu chuẩn, nhãn mác và chương trình chứng nhận sau: </w:t>
            </w:r>
          </w:p>
          <w:p w14:paraId="4F00BDDB"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xml:space="preserve">• Tiêu chí bền vững và các chương trình được công nhận của Hội đồng du lịch bền vững toàn cầu </w:t>
            </w:r>
          </w:p>
          <w:p w14:paraId="6A804BC7"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xml:space="preserve">* Nhãn Bông Sen xanh </w:t>
            </w:r>
          </w:p>
          <w:p w14:paraId="56E80D99"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Các tiêu chuẩn dịch vụ Lưu trú nhà dân của ASEAN tại Việt Nam</w:t>
            </w:r>
          </w:p>
          <w:p w14:paraId="1F5E8D89"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Các bộ tiêu chuẩn kỹ năng nghề Du lịch Việt Nam (VTOS) về Du lịch có trách nhiệm</w:t>
            </w:r>
          </w:p>
          <w:p w14:paraId="09688A47"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Blue Sail Ecolabel - du thuyền nghỉ dưỡng (cruise) cho khách du lịch tại Vịnh Hạ Long</w:t>
            </w:r>
          </w:p>
          <w:p w14:paraId="0A8D808A"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Nhãn du lịch sinh quyển tỉnh Kiên Giang</w:t>
            </w:r>
          </w:p>
          <w:p w14:paraId="7188F131"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Ban Cố vấn Du lịch Việt Nam (TAB)</w:t>
            </w:r>
          </w:p>
          <w:p w14:paraId="2D99D472"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Cs/>
                <w:iCs/>
                <w:sz w:val="18"/>
                <w:szCs w:val="18"/>
              </w:rPr>
              <w:t>* CLB Du lịch có trách nhiệm của Việt Nam (RTC)</w:t>
            </w:r>
          </w:p>
          <w:p w14:paraId="0177E5C5"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bCs/>
                <w:iCs/>
                <w:sz w:val="18"/>
                <w:szCs w:val="18"/>
              </w:rPr>
              <w:t>• Hiệp hội Vườn quốc gia và Khu bảo tồn thiên nhiên Việt Nam (VNPPA)</w:t>
            </w:r>
          </w:p>
        </w:tc>
        <w:tc>
          <w:tcPr>
            <w:tcW w:w="1912" w:type="dxa"/>
            <w:shd w:val="clear" w:color="auto" w:fill="auto"/>
          </w:tcPr>
          <w:p w14:paraId="6FB66D90" w14:textId="1869029B" w:rsidR="004F1A34" w:rsidRPr="008159A5" w:rsidRDefault="004F1A34" w:rsidP="006D4665">
            <w:pPr>
              <w:spacing w:line="240" w:lineRule="auto"/>
              <w:rPr>
                <w:rFonts w:ascii="Calibri" w:eastAsia="SimSun" w:hAnsi="Calibri" w:cs="Calibri"/>
                <w:iCs/>
                <w:sz w:val="18"/>
                <w:szCs w:val="18"/>
              </w:rPr>
            </w:pPr>
            <w:r w:rsidRPr="008159A5">
              <w:rPr>
                <w:rFonts w:ascii="Calibri" w:hAnsi="Calibri" w:cs="Calibri"/>
                <w:sz w:val="18"/>
                <w:szCs w:val="18"/>
              </w:rPr>
              <w:t>Khảo sát các doanh nghiệp du lịch tại cảnh quan thực hiện dự án</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Các báo cáo do từng </w:t>
            </w:r>
            <w:r w:rsidR="001704EF">
              <w:rPr>
                <w:rFonts w:ascii="Calibri" w:hAnsi="Calibri" w:cs="Calibri"/>
                <w:sz w:val="18"/>
                <w:szCs w:val="18"/>
                <w:lang w:val="en-US"/>
              </w:rPr>
              <w:t>các bên chủ quản</w:t>
            </w:r>
            <w:r w:rsidRPr="008159A5">
              <w:rPr>
                <w:rFonts w:ascii="Calibri" w:hAnsi="Calibri" w:cs="Calibri"/>
                <w:sz w:val="18"/>
                <w:szCs w:val="18"/>
              </w:rPr>
              <w:t xml:space="preserve"> các tiêu chuẩn cung cấp. </w:t>
            </w:r>
          </w:p>
        </w:tc>
        <w:tc>
          <w:tcPr>
            <w:tcW w:w="1053" w:type="dxa"/>
            <w:shd w:val="clear" w:color="auto" w:fill="auto"/>
          </w:tcPr>
          <w:p w14:paraId="44961397"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Hàng quý</w:t>
            </w:r>
          </w:p>
        </w:tc>
        <w:tc>
          <w:tcPr>
            <w:tcW w:w="1356" w:type="dxa"/>
            <w:shd w:val="clear" w:color="auto" w:fill="auto"/>
          </w:tcPr>
          <w:p w14:paraId="4C7A6AFC" w14:textId="77777777" w:rsidR="004F1A34" w:rsidRPr="008159A5" w:rsidRDefault="004F1A34" w:rsidP="006D4665">
            <w:pPr>
              <w:spacing w:after="60" w:line="240" w:lineRule="auto"/>
              <w:rPr>
                <w:rFonts w:ascii="Calibri" w:eastAsia="SimSun" w:hAnsi="Calibri" w:cs="Calibri"/>
                <w:sz w:val="18"/>
                <w:szCs w:val="18"/>
              </w:rPr>
            </w:pPr>
            <w:r w:rsidRPr="001704EF">
              <w:rPr>
                <w:rFonts w:ascii="Calibri" w:hAnsi="Calibri" w:cs="Calibri"/>
                <w:sz w:val="18"/>
                <w:szCs w:val="18"/>
                <w:highlight w:val="yellow"/>
              </w:rPr>
              <w:t>Ban QLDA</w:t>
            </w:r>
          </w:p>
        </w:tc>
        <w:tc>
          <w:tcPr>
            <w:tcW w:w="1210" w:type="dxa"/>
            <w:shd w:val="clear" w:color="auto" w:fill="auto"/>
          </w:tcPr>
          <w:p w14:paraId="0F672B4E" w14:textId="7A9E8DD8" w:rsidR="004F1A34" w:rsidRPr="008159A5" w:rsidRDefault="004F1A34" w:rsidP="006D4665">
            <w:pPr>
              <w:spacing w:line="240" w:lineRule="auto"/>
              <w:rPr>
                <w:rFonts w:ascii="Calibri" w:eastAsia="SimSun"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 xml:space="preserve">Xem xét các nhãn / tiêu chí chứng chỉ được trao và các bản báo cáo của </w:t>
            </w:r>
            <w:r w:rsidR="001704EF">
              <w:rPr>
                <w:rFonts w:ascii="Calibri" w:hAnsi="Calibri" w:cs="Calibri"/>
                <w:sz w:val="18"/>
                <w:szCs w:val="18"/>
                <w:lang w:val="en-US"/>
              </w:rPr>
              <w:t>các bên chủ quản</w:t>
            </w:r>
            <w:r w:rsidRPr="008159A5">
              <w:rPr>
                <w:rFonts w:ascii="Calibri" w:hAnsi="Calibri" w:cs="Calibri"/>
                <w:sz w:val="18"/>
                <w:szCs w:val="18"/>
              </w:rPr>
              <w:t xml:space="preserve"> các tiêu chuẩn.</w:t>
            </w:r>
          </w:p>
        </w:tc>
        <w:tc>
          <w:tcPr>
            <w:tcW w:w="1697" w:type="dxa"/>
            <w:shd w:val="clear" w:color="auto" w:fill="auto"/>
          </w:tcPr>
          <w:p w14:paraId="03F4F614"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67910D38"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Hỗ trợ về mặt chính trị và thể chế nhằm lồng ghép bảo tồn đa dạng sinh học vào phát triển du lịch, cải thiện sự phối hợp và giảm thiểu các mối đe dọa từ tác động của du lịch không bền vững lên đa dạng sinh học.</w:t>
            </w:r>
          </w:p>
          <w:p w14:paraId="42B500C6" w14:textId="5BACECF2"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 xml:space="preserve">Các bên liên quan sẵn lòng chấp nhận du lịch </w:t>
            </w:r>
            <w:r w:rsidR="00CF1545">
              <w:rPr>
                <w:rFonts w:ascii="Calibri" w:hAnsi="Calibri" w:cs="Calibri"/>
                <w:sz w:val="18"/>
                <w:szCs w:val="18"/>
              </w:rPr>
              <w:t>dựa vào thiên nhiên</w:t>
            </w:r>
            <w:r w:rsidRPr="008159A5">
              <w:rPr>
                <w:rFonts w:ascii="Calibri" w:hAnsi="Calibri" w:cs="Calibri"/>
                <w:sz w:val="18"/>
                <w:szCs w:val="18"/>
              </w:rPr>
              <w:t xml:space="preserve"> như một cách tiếp cận và sử dụng các tiêu chuẩn tự nguyện;</w:t>
            </w:r>
          </w:p>
          <w:p w14:paraId="34EB8731"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Các nhà quản lý các tiêu chuẩn, giải thưởng và chứng nhận hiện có phải sẵn sàng tích hợp mạnh mẽ hơn đối với các tiêu chí đa dạng sinh học.</w:t>
            </w:r>
          </w:p>
          <w:p w14:paraId="4AAE45C8"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1AB7E17A" w14:textId="1D8C77E2"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Với nguy cơ tiềm ẩn chi phí bổ sung và phải chịu thêm rủi ro cho doanh nghiệp vốn đã bị ảnh hưởng nặng nề bởi đại dịch mà tiêu chuẩn / chứng nhận / </w:t>
            </w:r>
            <w:r w:rsidR="001704EF">
              <w:rPr>
                <w:rFonts w:ascii="Calibri" w:hAnsi="Calibri" w:cs="Calibri"/>
                <w:sz w:val="18"/>
                <w:szCs w:val="18"/>
                <w:lang w:val="en-US"/>
              </w:rPr>
              <w:t>các bên chủ quản các</w:t>
            </w:r>
            <w:r w:rsidR="001704EF" w:rsidRPr="008159A5">
              <w:rPr>
                <w:rFonts w:ascii="Calibri" w:hAnsi="Calibri" w:cs="Calibri"/>
                <w:sz w:val="18"/>
                <w:szCs w:val="18"/>
              </w:rPr>
              <w:t xml:space="preserve"> </w:t>
            </w:r>
            <w:r w:rsidRPr="008159A5">
              <w:rPr>
                <w:rFonts w:ascii="Calibri" w:hAnsi="Calibri" w:cs="Calibri"/>
                <w:iCs/>
                <w:sz w:val="18"/>
                <w:szCs w:val="18"/>
              </w:rPr>
              <w:t xml:space="preserve">nhãn </w:t>
            </w:r>
            <w:r w:rsidR="001704EF">
              <w:rPr>
                <w:rFonts w:ascii="Calibri" w:hAnsi="Calibri" w:cs="Calibri"/>
                <w:iCs/>
                <w:sz w:val="18"/>
                <w:szCs w:val="18"/>
                <w:lang w:val="en-US"/>
              </w:rPr>
              <w:t xml:space="preserve">chứng nhận </w:t>
            </w:r>
            <w:r w:rsidRPr="008159A5">
              <w:rPr>
                <w:rFonts w:ascii="Calibri" w:hAnsi="Calibri" w:cs="Calibri"/>
                <w:iCs/>
                <w:sz w:val="18"/>
                <w:szCs w:val="18"/>
              </w:rPr>
              <w:t xml:space="preserve">có thể sẽ không </w:t>
            </w:r>
            <w:r w:rsidR="001704EF">
              <w:rPr>
                <w:rFonts w:ascii="Calibri" w:hAnsi="Calibri" w:cs="Calibri"/>
                <w:iCs/>
                <w:sz w:val="18"/>
                <w:szCs w:val="18"/>
              </w:rPr>
              <w:t>đ</w:t>
            </w:r>
            <w:r w:rsidR="001704EF">
              <w:rPr>
                <w:rFonts w:ascii="Calibri" w:hAnsi="Calibri" w:cs="Calibri"/>
                <w:iCs/>
                <w:sz w:val="18"/>
                <w:szCs w:val="18"/>
                <w:lang w:val="en-US"/>
              </w:rPr>
              <w:t>ồng tình</w:t>
            </w:r>
            <w:r w:rsidRPr="008159A5">
              <w:rPr>
                <w:rFonts w:ascii="Calibri" w:hAnsi="Calibri" w:cs="Calibri"/>
                <w:iCs/>
                <w:sz w:val="18"/>
                <w:szCs w:val="18"/>
              </w:rPr>
              <w:t xml:space="preserve"> sửa đổi tiêu chí.</w:t>
            </w:r>
          </w:p>
          <w:p w14:paraId="1B51B44E" w14:textId="77777777" w:rsidR="004F1A34" w:rsidRPr="008159A5" w:rsidRDefault="004F1A34" w:rsidP="006D4665">
            <w:pPr>
              <w:spacing w:after="60" w:line="240" w:lineRule="auto"/>
              <w:rPr>
                <w:rFonts w:ascii="Calibri" w:eastAsia="SimSun" w:hAnsi="Calibri" w:cs="Calibri"/>
                <w:iCs/>
                <w:sz w:val="18"/>
                <w:szCs w:val="18"/>
              </w:rPr>
            </w:pPr>
          </w:p>
        </w:tc>
      </w:tr>
      <w:tr w:rsidR="004F1A34" w:rsidRPr="008159A5" w14:paraId="0B8DA79B" w14:textId="77777777" w:rsidTr="00200135">
        <w:trPr>
          <w:trHeight w:val="424"/>
        </w:trPr>
        <w:tc>
          <w:tcPr>
            <w:tcW w:w="1243" w:type="dxa"/>
            <w:vMerge w:val="restart"/>
            <w:shd w:val="clear" w:color="auto" w:fill="auto"/>
          </w:tcPr>
          <w:p w14:paraId="22206F9C" w14:textId="3AD298E9" w:rsidR="004F1A34" w:rsidRPr="009C0B99" w:rsidRDefault="004F1A34" w:rsidP="006D4665">
            <w:pPr>
              <w:spacing w:after="60" w:line="240" w:lineRule="auto"/>
              <w:rPr>
                <w:rFonts w:ascii="Calibri" w:eastAsia="SimSun" w:hAnsi="Calibri" w:cs="Calibri"/>
                <w:b/>
                <w:sz w:val="18"/>
                <w:szCs w:val="18"/>
                <w:lang w:val="en-US"/>
              </w:rPr>
            </w:pPr>
            <w:r w:rsidRPr="008159A5">
              <w:rPr>
                <w:rFonts w:ascii="Calibri" w:hAnsi="Calibri" w:cs="Calibri"/>
                <w:b/>
                <w:sz w:val="18"/>
                <w:szCs w:val="18"/>
              </w:rPr>
              <w:t>Kết quả 2:</w:t>
            </w:r>
            <w:r w:rsidRPr="008159A5">
              <w:rPr>
                <w:rFonts w:ascii="Calibri" w:hAnsi="Calibri" w:cs="Calibri"/>
                <w:b/>
                <w:sz w:val="18"/>
                <w:szCs w:val="18"/>
              </w:rPr>
              <w:cr/>
            </w:r>
            <w:r w:rsidRPr="008159A5">
              <w:rPr>
                <w:rFonts w:ascii="Calibri" w:hAnsi="Calibri" w:cs="Calibri"/>
                <w:b/>
                <w:sz w:val="18"/>
                <w:szCs w:val="18"/>
              </w:rPr>
              <w:br/>
            </w:r>
            <w:r w:rsidRPr="008159A5">
              <w:rPr>
                <w:rFonts w:ascii="Calibri" w:hAnsi="Calibri" w:cs="Calibri"/>
                <w:bCs/>
                <w:sz w:val="18"/>
                <w:szCs w:val="18"/>
              </w:rPr>
              <w:t xml:space="preserve">Quan hệ đối tác công-tư về du lịch dựa vào thiên nhiên tạo sinh kế cho cộng đồng địa phương, tăng cường doanh thu và quản lý du lịch sinh thái cho các khu bảo tồn, giảm thiểu mối đe dọa </w:t>
            </w:r>
            <w:r w:rsidR="009C0B99">
              <w:rPr>
                <w:rFonts w:ascii="Calibri" w:hAnsi="Calibri" w:cs="Calibri"/>
                <w:bCs/>
                <w:sz w:val="18"/>
                <w:szCs w:val="18"/>
                <w:lang w:val="en-US"/>
              </w:rPr>
              <w:t>như</w:t>
            </w:r>
            <w:r w:rsidRPr="008159A5">
              <w:rPr>
                <w:rFonts w:ascii="Calibri" w:hAnsi="Calibri" w:cs="Calibri"/>
                <w:bCs/>
                <w:sz w:val="18"/>
                <w:szCs w:val="18"/>
              </w:rPr>
              <w:t xml:space="preserve"> nạn săn trộm và buôn bán trái phép động vật hoang dã và các tác động</w:t>
            </w:r>
            <w:r w:rsidR="009C0B99">
              <w:rPr>
                <w:rFonts w:ascii="Calibri" w:hAnsi="Calibri" w:cs="Calibri"/>
                <w:bCs/>
                <w:sz w:val="18"/>
                <w:szCs w:val="18"/>
                <w:lang w:val="en-US"/>
              </w:rPr>
              <w:t xml:space="preserve"> khác</w:t>
            </w:r>
          </w:p>
        </w:tc>
        <w:tc>
          <w:tcPr>
            <w:tcW w:w="1469" w:type="dxa"/>
            <w:shd w:val="clear" w:color="auto" w:fill="auto"/>
          </w:tcPr>
          <w:p w14:paraId="51666B6B"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 xml:space="preserve">Chỉ số 10: </w:t>
            </w:r>
            <w:r w:rsidRPr="008159A5">
              <w:rPr>
                <w:rFonts w:ascii="Calibri" w:hAnsi="Calibri" w:cs="Calibri"/>
                <w:bCs/>
                <w:iCs/>
                <w:sz w:val="18"/>
                <w:szCs w:val="18"/>
              </w:rPr>
              <w:cr/>
            </w:r>
            <w:r w:rsidRPr="008159A5">
              <w:rPr>
                <w:rFonts w:ascii="Calibri" w:hAnsi="Calibri" w:cs="Calibri"/>
                <w:bCs/>
                <w:iCs/>
                <w:sz w:val="18"/>
                <w:szCs w:val="18"/>
              </w:rPr>
              <w:br/>
              <w:t>Các kế hoạch kinh doanh và quản lý du lịch, du khách bao gồm các nội dung về sinh kế và du lịch dựa vào thiên nhiên được hoàn thiện cho địa bàn dự án</w:t>
            </w:r>
          </w:p>
        </w:tc>
        <w:tc>
          <w:tcPr>
            <w:tcW w:w="1628" w:type="dxa"/>
          </w:tcPr>
          <w:p w14:paraId="6133C71A" w14:textId="77777777" w:rsidR="004F1A34" w:rsidRPr="008159A5" w:rsidRDefault="004F1A34" w:rsidP="006D4665">
            <w:pPr>
              <w:spacing w:after="60" w:line="240" w:lineRule="auto"/>
              <w:jc w:val="both"/>
              <w:rPr>
                <w:rFonts w:ascii="Calibri" w:eastAsia="SimSun" w:hAnsi="Calibri" w:cs="Calibri"/>
                <w:b/>
                <w:bCs/>
                <w:iCs/>
                <w:sz w:val="18"/>
                <w:szCs w:val="18"/>
              </w:rPr>
            </w:pPr>
            <w:r w:rsidRPr="008159A5">
              <w:rPr>
                <w:rFonts w:ascii="Calibri" w:hAnsi="Calibri" w:cs="Calibri"/>
                <w:b/>
                <w:bCs/>
                <w:iCs/>
                <w:sz w:val="18"/>
                <w:szCs w:val="18"/>
              </w:rPr>
              <w:t>Giai đoạn thực hiện dự án:</w:t>
            </w:r>
          </w:p>
          <w:p w14:paraId="1A6A2B7B"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 xml:space="preserve">1 </w:t>
            </w:r>
          </w:p>
          <w:p w14:paraId="7612CAE6" w14:textId="77777777" w:rsidR="004F1A34" w:rsidRPr="008159A5" w:rsidRDefault="004F1A34" w:rsidP="006D4665">
            <w:pPr>
              <w:spacing w:after="60" w:line="240" w:lineRule="auto"/>
              <w:jc w:val="both"/>
              <w:rPr>
                <w:rFonts w:ascii="Calibri" w:eastAsia="SimSun" w:hAnsi="Calibri" w:cs="Calibri"/>
                <w:b/>
                <w:bCs/>
                <w:iCs/>
                <w:sz w:val="18"/>
                <w:szCs w:val="18"/>
              </w:rPr>
            </w:pPr>
          </w:p>
          <w:p w14:paraId="49FEC2C1" w14:textId="77777777" w:rsidR="004F1A34" w:rsidRPr="008159A5" w:rsidRDefault="004F1A34" w:rsidP="006D4665">
            <w:pPr>
              <w:spacing w:after="60" w:line="240" w:lineRule="auto"/>
              <w:jc w:val="both"/>
              <w:rPr>
                <w:rFonts w:ascii="Calibri" w:eastAsia="SimSun" w:hAnsi="Calibri" w:cs="Calibri"/>
                <w:b/>
                <w:bCs/>
                <w:iCs/>
                <w:sz w:val="18"/>
                <w:szCs w:val="18"/>
              </w:rPr>
            </w:pPr>
            <w:r w:rsidRPr="008159A5">
              <w:rPr>
                <w:rFonts w:ascii="Calibri" w:hAnsi="Calibri" w:cs="Calibri"/>
                <w:b/>
                <w:bCs/>
                <w:iCs/>
                <w:sz w:val="18"/>
                <w:szCs w:val="18"/>
              </w:rPr>
              <w:t>Giai đoạn kết thúc dự án:</w:t>
            </w:r>
          </w:p>
          <w:p w14:paraId="4D8240DA"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4</w:t>
            </w:r>
          </w:p>
        </w:tc>
        <w:tc>
          <w:tcPr>
            <w:tcW w:w="1387" w:type="dxa"/>
          </w:tcPr>
          <w:p w14:paraId="18FEC3C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Số lượng kế hoạch quản lý kinh doanh và du khách / du lịch đã được hoàn thành tại mỗi địa điểm</w:t>
            </w:r>
          </w:p>
        </w:tc>
        <w:tc>
          <w:tcPr>
            <w:tcW w:w="1912" w:type="dxa"/>
            <w:shd w:val="clear" w:color="auto" w:fill="auto"/>
          </w:tcPr>
          <w:p w14:paraId="00A8DE25"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Báo cáo dự án (Báo cáo kế hoạch quản lý Kinh doanh và Du khách / Du lịch)</w:t>
            </w:r>
          </w:p>
        </w:tc>
        <w:tc>
          <w:tcPr>
            <w:tcW w:w="1053" w:type="dxa"/>
            <w:shd w:val="clear" w:color="auto" w:fill="auto"/>
          </w:tcPr>
          <w:p w14:paraId="695EDDCC"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Hàng năm</w:t>
            </w:r>
          </w:p>
        </w:tc>
        <w:tc>
          <w:tcPr>
            <w:tcW w:w="1356" w:type="dxa"/>
            <w:shd w:val="clear" w:color="auto" w:fill="auto"/>
          </w:tcPr>
          <w:p w14:paraId="776FC954"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168B883D"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Báo cáo tư vấn kỹ thuật</w:t>
            </w:r>
          </w:p>
        </w:tc>
        <w:tc>
          <w:tcPr>
            <w:tcW w:w="1697" w:type="dxa"/>
            <w:shd w:val="clear" w:color="auto" w:fill="auto"/>
          </w:tcPr>
          <w:p w14:paraId="01F65538"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622FFCA4"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Các điểm đến cần nắm bắt và áp dụng các phương thức tốt nhất nhằm quản lý lượng du khách giữa đại dịch COVID-19;</w:t>
            </w:r>
          </w:p>
          <w:p w14:paraId="65FBFB5E"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Làm việc với các nhà cố vấn có kinh nghiệm để áp dụng Khung quản lý hoạt động của du khách hiện có tại Việt Nam;</w:t>
            </w:r>
          </w:p>
          <w:p w14:paraId="0EE72330"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Giả định rằng kế hoạch kinh doanh và quản lý du lịch/du khách được coi là sản phẩm riêng biệt ở mỗi địa bàn dự án</w:t>
            </w:r>
          </w:p>
          <w:p w14:paraId="543D9A57"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Diện tích này bao gồm diện tích Di sản thiên nhiên thế giới tại VQG Phong Nha- Kẻ Bàng</w:t>
            </w:r>
          </w:p>
          <w:p w14:paraId="5A56D465"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Diện tích này bao gồm Khu dự trữ sinh quyển tại VQG Núi Chúa</w:t>
            </w:r>
          </w:p>
          <w:p w14:paraId="501F09E5"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51CB82E9"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Có rủi ro là việc tăng cường năng lực có thể sẽ không được chuyển hóa thành các kế hoạch chất lượng cao;</w:t>
            </w:r>
          </w:p>
          <w:p w14:paraId="076A13FE"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Có rủi ro là nếu không có các biện pháp khuyến khích, các công ty lữ hành thuộc khu vực tư nhân sẽ không chịu hợp tác với các vườn quốc gia trong việc đồng phát triển kế hoạch kinh doanh và quản lý du khách/du lịch, có thể xem như chi phí bổ sung trong trường hợp không đủ ROI.</w:t>
            </w:r>
          </w:p>
        </w:tc>
      </w:tr>
      <w:tr w:rsidR="004F1A34" w:rsidRPr="008159A5" w14:paraId="575700D8" w14:textId="77777777" w:rsidTr="00200135">
        <w:trPr>
          <w:trHeight w:val="424"/>
        </w:trPr>
        <w:tc>
          <w:tcPr>
            <w:tcW w:w="1243" w:type="dxa"/>
            <w:vMerge/>
          </w:tcPr>
          <w:p w14:paraId="54639EDA"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0CD1FE38"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11:</w:t>
            </w:r>
            <w:r w:rsidRPr="008159A5">
              <w:rPr>
                <w:rFonts w:ascii="Calibri" w:hAnsi="Calibri" w:cs="Calibri"/>
                <w:bCs/>
                <w:iCs/>
                <w:sz w:val="18"/>
                <w:szCs w:val="18"/>
              </w:rPr>
              <w:cr/>
            </w:r>
            <w:r w:rsidRPr="008159A5">
              <w:rPr>
                <w:rFonts w:ascii="Calibri" w:hAnsi="Calibri" w:cs="Calibri"/>
                <w:bCs/>
                <w:iCs/>
                <w:sz w:val="18"/>
                <w:szCs w:val="18"/>
              </w:rPr>
              <w:br/>
              <w:t xml:space="preserve">Giảm các mối đe dọa trong các Khu bảo tồn (a) Các hoạt động bất hợp pháp thể hiện trong báo cáo tuần tra SMART hàng tháng </w:t>
            </w:r>
            <w:r w:rsidRPr="008159A5">
              <w:rPr>
                <w:rFonts w:ascii="Calibri" w:hAnsi="Calibri" w:cs="Calibri"/>
                <w:bCs/>
                <w:iCs/>
                <w:sz w:val="18"/>
                <w:szCs w:val="18"/>
              </w:rPr>
              <w:cr/>
            </w:r>
            <w:r w:rsidRPr="008159A5">
              <w:rPr>
                <w:rFonts w:ascii="Calibri" w:hAnsi="Calibri" w:cs="Calibri"/>
                <w:bCs/>
                <w:iCs/>
                <w:sz w:val="18"/>
                <w:szCs w:val="18"/>
              </w:rPr>
              <w:br/>
              <w:t xml:space="preserve">(b) Tăng tỷ lệ phát hiện (c) Tỷ lệ các vụ vi phạm bị truy tố trước tòa </w:t>
            </w:r>
            <w:r w:rsidRPr="008159A5">
              <w:rPr>
                <w:rFonts w:ascii="Calibri" w:hAnsi="Calibri" w:cs="Calibri"/>
                <w:bCs/>
                <w:iCs/>
                <w:sz w:val="18"/>
                <w:szCs w:val="18"/>
              </w:rPr>
              <w:cr/>
            </w:r>
            <w:r w:rsidRPr="008159A5">
              <w:rPr>
                <w:rFonts w:ascii="Calibri" w:hAnsi="Calibri" w:cs="Calibri"/>
                <w:bCs/>
                <w:iCs/>
                <w:sz w:val="18"/>
                <w:szCs w:val="18"/>
              </w:rPr>
              <w:br/>
              <w:t>(d) Cải thiện kết nối cảnh quan thông qua quy hoạch hành lang cảnh quan</w:t>
            </w:r>
          </w:p>
        </w:tc>
        <w:tc>
          <w:tcPr>
            <w:tcW w:w="1628" w:type="dxa"/>
          </w:tcPr>
          <w:p w14:paraId="6F1268D5" w14:textId="3D1D1983"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250 cuộc tuần tra SMART tại Núi Chúa và 2900 cuộc tuần tra SMART tại Phong Nha - Kẻ Bàng</w:t>
            </w:r>
            <w:r w:rsidRPr="008159A5">
              <w:rPr>
                <w:rFonts w:ascii="Calibri" w:hAnsi="Calibri" w:cs="Calibri"/>
                <w:iCs/>
                <w:sz w:val="18"/>
                <w:szCs w:val="18"/>
              </w:rPr>
              <w:cr/>
            </w:r>
            <w:r w:rsidRPr="008159A5">
              <w:rPr>
                <w:rFonts w:ascii="Calibri" w:hAnsi="Calibri" w:cs="Calibri"/>
                <w:iCs/>
                <w:sz w:val="18"/>
                <w:szCs w:val="18"/>
              </w:rPr>
              <w:br/>
              <w:t xml:space="preserve">(b) 30 </w:t>
            </w:r>
            <w:r w:rsidR="000240DF">
              <w:rPr>
                <w:rFonts w:ascii="Calibri" w:hAnsi="Calibri" w:cs="Calibri"/>
                <w:iCs/>
                <w:sz w:val="18"/>
                <w:szCs w:val="18"/>
              </w:rPr>
              <w:t>vụ vi phạm hành chính</w:t>
            </w:r>
            <w:r w:rsidRPr="008159A5">
              <w:rPr>
                <w:rFonts w:ascii="Calibri" w:hAnsi="Calibri" w:cs="Calibri"/>
                <w:iCs/>
                <w:sz w:val="18"/>
                <w:szCs w:val="18"/>
              </w:rPr>
              <w:t xml:space="preserve"> và 2 </w:t>
            </w:r>
            <w:r w:rsidR="000240DF">
              <w:rPr>
                <w:rFonts w:ascii="Calibri" w:hAnsi="Calibri" w:cs="Calibri"/>
                <w:iCs/>
                <w:sz w:val="18"/>
                <w:szCs w:val="18"/>
              </w:rPr>
              <w:t>vụ vi phạm hình sự</w:t>
            </w:r>
            <w:r w:rsidRPr="008159A5">
              <w:rPr>
                <w:rFonts w:ascii="Calibri" w:hAnsi="Calibri" w:cs="Calibri"/>
                <w:iCs/>
                <w:sz w:val="18"/>
                <w:szCs w:val="18"/>
              </w:rPr>
              <w:t xml:space="preserve"> ở Núi Chúa; 20 </w:t>
            </w:r>
            <w:r w:rsidR="000240DF">
              <w:rPr>
                <w:rFonts w:ascii="Calibri" w:hAnsi="Calibri" w:cs="Calibri"/>
                <w:iCs/>
                <w:sz w:val="18"/>
                <w:szCs w:val="18"/>
              </w:rPr>
              <w:t>vụ vi phạm hành chính</w:t>
            </w:r>
            <w:r w:rsidRPr="008159A5">
              <w:rPr>
                <w:rFonts w:ascii="Calibri" w:hAnsi="Calibri" w:cs="Calibri"/>
                <w:iCs/>
                <w:sz w:val="18"/>
                <w:szCs w:val="18"/>
              </w:rPr>
              <w:t xml:space="preserve"> và 4 </w:t>
            </w:r>
            <w:r w:rsidR="000240DF">
              <w:rPr>
                <w:rFonts w:ascii="Calibri" w:hAnsi="Calibri" w:cs="Calibri"/>
                <w:iCs/>
                <w:sz w:val="18"/>
                <w:szCs w:val="18"/>
              </w:rPr>
              <w:t>vụ vi phạm hình sự</w:t>
            </w:r>
            <w:r w:rsidRPr="008159A5">
              <w:rPr>
                <w:rFonts w:ascii="Calibri" w:hAnsi="Calibri" w:cs="Calibri"/>
                <w:iCs/>
                <w:sz w:val="18"/>
                <w:szCs w:val="18"/>
              </w:rPr>
              <w:t xml:space="preserve"> ở Phong Nha - Kẻ Bàng</w:t>
            </w:r>
            <w:r w:rsidRPr="008159A5">
              <w:rPr>
                <w:rFonts w:ascii="Calibri" w:hAnsi="Calibri" w:cs="Calibri"/>
                <w:iCs/>
                <w:sz w:val="18"/>
                <w:szCs w:val="18"/>
              </w:rPr>
              <w:cr/>
            </w:r>
            <w:r w:rsidRPr="008159A5">
              <w:rPr>
                <w:rFonts w:ascii="Calibri" w:hAnsi="Calibri" w:cs="Calibri"/>
                <w:iCs/>
                <w:sz w:val="18"/>
                <w:szCs w:val="18"/>
              </w:rPr>
              <w:br/>
              <w:t xml:space="preserve">(c) Ít nhất 50% số </w:t>
            </w:r>
            <w:r w:rsidR="000240DF">
              <w:rPr>
                <w:rFonts w:ascii="Calibri" w:hAnsi="Calibri" w:cs="Calibri"/>
                <w:iCs/>
                <w:sz w:val="18"/>
                <w:szCs w:val="18"/>
              </w:rPr>
              <w:t>vụ vi phạm hình sự</w:t>
            </w:r>
            <w:r w:rsidRPr="008159A5">
              <w:rPr>
                <w:rFonts w:ascii="Calibri" w:hAnsi="Calibri" w:cs="Calibri"/>
                <w:iCs/>
                <w:sz w:val="18"/>
                <w:szCs w:val="18"/>
              </w:rPr>
              <w:t xml:space="preserve"> ở Núi Chúa và 70% số </w:t>
            </w:r>
            <w:r w:rsidR="000240DF">
              <w:rPr>
                <w:rFonts w:ascii="Calibri" w:hAnsi="Calibri" w:cs="Calibri"/>
                <w:iCs/>
                <w:sz w:val="18"/>
                <w:szCs w:val="18"/>
              </w:rPr>
              <w:t>vụ vi phạm hình sự</w:t>
            </w:r>
            <w:r w:rsidRPr="008159A5">
              <w:rPr>
                <w:rFonts w:ascii="Calibri" w:hAnsi="Calibri" w:cs="Calibri"/>
                <w:iCs/>
                <w:sz w:val="18"/>
                <w:szCs w:val="18"/>
              </w:rPr>
              <w:t xml:space="preserve"> ở Phong Nha - Kẻ Bàng bị truy tố trước tòa</w:t>
            </w:r>
            <w:r w:rsidRPr="008159A5">
              <w:rPr>
                <w:rFonts w:ascii="Calibri" w:hAnsi="Calibri" w:cs="Calibri"/>
                <w:iCs/>
                <w:sz w:val="18"/>
                <w:szCs w:val="18"/>
              </w:rPr>
              <w:cr/>
            </w:r>
            <w:r w:rsidRPr="008159A5">
              <w:rPr>
                <w:rFonts w:ascii="Calibri" w:hAnsi="Calibri" w:cs="Calibri"/>
                <w:iCs/>
                <w:sz w:val="18"/>
                <w:szCs w:val="18"/>
              </w:rPr>
              <w:br/>
              <w:t>(d) 0 ha</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cr/>
            </w:r>
            <w:r w:rsidRPr="008159A5">
              <w:rPr>
                <w:rFonts w:ascii="Calibri" w:hAnsi="Calibri" w:cs="Calibri"/>
                <w:b/>
                <w:bCs/>
                <w:iCs/>
                <w:sz w:val="18"/>
                <w:szCs w:val="18"/>
              </w:rPr>
              <w:br/>
              <w:t>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500 cuộc tuần tra SMART tại Núi Chúa và 3400 cuộc tuần tra SMART tại Phong Nha - Kẻ Bàng</w:t>
            </w:r>
            <w:r w:rsidRPr="008159A5">
              <w:rPr>
                <w:rFonts w:ascii="Calibri" w:hAnsi="Calibri" w:cs="Calibri"/>
                <w:iCs/>
                <w:sz w:val="18"/>
                <w:szCs w:val="18"/>
              </w:rPr>
              <w:cr/>
            </w:r>
            <w:r w:rsidRPr="008159A5">
              <w:rPr>
                <w:rFonts w:ascii="Calibri" w:hAnsi="Calibri" w:cs="Calibri"/>
                <w:iCs/>
                <w:sz w:val="18"/>
                <w:szCs w:val="18"/>
              </w:rPr>
              <w:br/>
              <w:t xml:space="preserve">(b) 40 </w:t>
            </w:r>
            <w:r w:rsidR="000240DF">
              <w:rPr>
                <w:rFonts w:ascii="Calibri" w:hAnsi="Calibri" w:cs="Calibri"/>
                <w:iCs/>
                <w:sz w:val="18"/>
                <w:szCs w:val="18"/>
              </w:rPr>
              <w:t>vụ vi phạm hành chính</w:t>
            </w:r>
            <w:r w:rsidRPr="008159A5">
              <w:rPr>
                <w:rFonts w:ascii="Calibri" w:hAnsi="Calibri" w:cs="Calibri"/>
                <w:iCs/>
                <w:sz w:val="18"/>
                <w:szCs w:val="18"/>
              </w:rPr>
              <w:t xml:space="preserve"> và 4 </w:t>
            </w:r>
            <w:r w:rsidR="000240DF">
              <w:rPr>
                <w:rFonts w:ascii="Calibri" w:hAnsi="Calibri" w:cs="Calibri"/>
                <w:iCs/>
                <w:sz w:val="18"/>
                <w:szCs w:val="18"/>
              </w:rPr>
              <w:t>vụ vi phạm hình sự</w:t>
            </w:r>
            <w:r w:rsidRPr="008159A5">
              <w:rPr>
                <w:rFonts w:ascii="Calibri" w:hAnsi="Calibri" w:cs="Calibri"/>
                <w:iCs/>
                <w:sz w:val="18"/>
                <w:szCs w:val="18"/>
              </w:rPr>
              <w:t xml:space="preserve"> ở Núi Chúa; 25 </w:t>
            </w:r>
            <w:r w:rsidR="000240DF">
              <w:rPr>
                <w:rFonts w:ascii="Calibri" w:hAnsi="Calibri" w:cs="Calibri"/>
                <w:iCs/>
                <w:sz w:val="18"/>
                <w:szCs w:val="18"/>
              </w:rPr>
              <w:t>vụ vi phạm hành chính</w:t>
            </w:r>
            <w:r w:rsidRPr="008159A5">
              <w:rPr>
                <w:rFonts w:ascii="Calibri" w:hAnsi="Calibri" w:cs="Calibri"/>
                <w:iCs/>
                <w:sz w:val="18"/>
                <w:szCs w:val="18"/>
              </w:rPr>
              <w:t xml:space="preserve"> và 5 </w:t>
            </w:r>
            <w:r w:rsidR="000240DF">
              <w:rPr>
                <w:rFonts w:ascii="Calibri" w:hAnsi="Calibri" w:cs="Calibri"/>
                <w:iCs/>
                <w:sz w:val="18"/>
                <w:szCs w:val="18"/>
              </w:rPr>
              <w:t>vụ vi phạm hình sự</w:t>
            </w:r>
            <w:r w:rsidRPr="008159A5">
              <w:rPr>
                <w:rFonts w:ascii="Calibri" w:hAnsi="Calibri" w:cs="Calibri"/>
                <w:iCs/>
                <w:sz w:val="18"/>
                <w:szCs w:val="18"/>
              </w:rPr>
              <w:t xml:space="preserve"> ở Phong Nha - Kẻ Bàng</w:t>
            </w:r>
            <w:r w:rsidRPr="008159A5">
              <w:rPr>
                <w:rFonts w:ascii="Calibri" w:hAnsi="Calibri" w:cs="Calibri"/>
                <w:iCs/>
                <w:sz w:val="18"/>
                <w:szCs w:val="18"/>
              </w:rPr>
              <w:cr/>
            </w:r>
            <w:r w:rsidRPr="008159A5">
              <w:rPr>
                <w:rFonts w:ascii="Calibri" w:hAnsi="Calibri" w:cs="Calibri"/>
                <w:iCs/>
                <w:sz w:val="18"/>
                <w:szCs w:val="18"/>
              </w:rPr>
              <w:br/>
              <w:t xml:space="preserve">(c) 70% </w:t>
            </w:r>
            <w:r w:rsidR="000240DF">
              <w:rPr>
                <w:rFonts w:ascii="Calibri" w:hAnsi="Calibri" w:cs="Calibri"/>
                <w:iCs/>
                <w:sz w:val="18"/>
                <w:szCs w:val="18"/>
              </w:rPr>
              <w:t>vụ vi phạm hình sự</w:t>
            </w:r>
            <w:r w:rsidRPr="008159A5">
              <w:rPr>
                <w:rFonts w:ascii="Calibri" w:hAnsi="Calibri" w:cs="Calibri"/>
                <w:iCs/>
                <w:sz w:val="18"/>
                <w:szCs w:val="18"/>
              </w:rPr>
              <w:t xml:space="preserve"> ở Núi Chúa và 80% </w:t>
            </w:r>
            <w:r w:rsidR="000240DF">
              <w:rPr>
                <w:rFonts w:ascii="Calibri" w:hAnsi="Calibri" w:cs="Calibri"/>
                <w:iCs/>
                <w:sz w:val="18"/>
                <w:szCs w:val="18"/>
              </w:rPr>
              <w:t>vụ vi phạm hình sự</w:t>
            </w:r>
            <w:r w:rsidRPr="008159A5">
              <w:rPr>
                <w:rFonts w:ascii="Calibri" w:hAnsi="Calibri" w:cs="Calibri"/>
                <w:iCs/>
                <w:sz w:val="18"/>
                <w:szCs w:val="18"/>
              </w:rPr>
              <w:t xml:space="preserve"> ở Phong Nha - Kẻ Bàng bị truy tố trước tòa</w:t>
            </w:r>
            <w:r w:rsidRPr="008159A5">
              <w:rPr>
                <w:rFonts w:ascii="Calibri" w:hAnsi="Calibri" w:cs="Calibri"/>
                <w:iCs/>
                <w:sz w:val="18"/>
                <w:szCs w:val="18"/>
              </w:rPr>
              <w:cr/>
            </w:r>
            <w:r w:rsidRPr="008159A5">
              <w:rPr>
                <w:rFonts w:ascii="Calibri" w:hAnsi="Calibri" w:cs="Calibri"/>
                <w:iCs/>
                <w:sz w:val="18"/>
                <w:szCs w:val="18"/>
              </w:rPr>
              <w:br/>
              <w:t>(d) Quy hoạch 2 hành lang mới với tổng diện tích 2.841 ha để phê duyệt trước khi kết thúc dự án, trên cơ sở áp dụng các chủ trương và tiêu chí quốc gia đã phê duyệt, bao gồm 1 hành lang mới tại mỗi Vườn quốc gia (1802 ha tại Núi Chúa và 1039 ha tại Phong Nha - Kẻ Bàng)</w:t>
            </w:r>
          </w:p>
        </w:tc>
        <w:tc>
          <w:tcPr>
            <w:tcW w:w="1387" w:type="dxa"/>
          </w:tcPr>
          <w:p w14:paraId="304C9FF4" w14:textId="58DDADD1"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Các chỉ số trên đề cập đến số lượng cuộc tuần tra SMART đã thực hiện và số lượng mối đe dọa đã phát hiện / tránh được trong mỗi báo cáo tuần tra SMART hàng tháng, bao gồm ghi chép về các vụ </w:t>
            </w:r>
            <w:r w:rsidR="000E30D1">
              <w:rPr>
                <w:rFonts w:ascii="Calibri" w:hAnsi="Calibri" w:cs="Calibri"/>
                <w:iCs/>
                <w:sz w:val="18"/>
                <w:szCs w:val="18"/>
              </w:rPr>
              <w:t>xung đột giữa con người và loài hoang dã</w:t>
            </w:r>
            <w:r w:rsidRPr="008159A5">
              <w:rPr>
                <w:rFonts w:ascii="Calibri" w:hAnsi="Calibri" w:cs="Calibri"/>
                <w:iCs/>
                <w:sz w:val="18"/>
                <w:szCs w:val="18"/>
              </w:rPr>
              <w:t xml:space="preserve"> tại các Khu bảo tồn, số lượng động thực vật hoang dã bị mắc bẫy và số lượng động thực vật hoang dã mất mát do bẫy, cũng như số lượng lệnh tịch thu, bắt giữ</w:t>
            </w:r>
          </w:p>
        </w:tc>
        <w:tc>
          <w:tcPr>
            <w:tcW w:w="1912" w:type="dxa"/>
            <w:shd w:val="clear" w:color="auto" w:fill="auto"/>
          </w:tcPr>
          <w:p w14:paraId="06A10EC3"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Báo cáo tuần tra SMART hàng tháng</w:t>
            </w:r>
          </w:p>
        </w:tc>
        <w:tc>
          <w:tcPr>
            <w:tcW w:w="1053" w:type="dxa"/>
            <w:shd w:val="clear" w:color="auto" w:fill="auto"/>
          </w:tcPr>
          <w:p w14:paraId="6BC00E60"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Hàng tháng</w:t>
            </w:r>
          </w:p>
        </w:tc>
        <w:tc>
          <w:tcPr>
            <w:tcW w:w="1356" w:type="dxa"/>
            <w:shd w:val="clear" w:color="auto" w:fill="auto"/>
          </w:tcPr>
          <w:p w14:paraId="41F47A47"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Kiểm lâm Vườn quốc gia và Cán bộ giám sát cộng đồng địa phương</w:t>
            </w:r>
          </w:p>
        </w:tc>
        <w:tc>
          <w:tcPr>
            <w:tcW w:w="1210" w:type="dxa"/>
            <w:shd w:val="clear" w:color="auto" w:fill="auto"/>
          </w:tcPr>
          <w:p w14:paraId="5B03C3F1"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PIR</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Báo cáo của Ban QLDA tỉnh</w:t>
            </w:r>
          </w:p>
        </w:tc>
        <w:tc>
          <w:tcPr>
            <w:tcW w:w="1697" w:type="dxa"/>
            <w:shd w:val="clear" w:color="auto" w:fill="auto"/>
          </w:tcPr>
          <w:p w14:paraId="3A80DFB3"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7D12A61F"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Đào tạo đầy đủ đến mức thành thạo trong việc tiến hành tuần tra SMART để thực hiện được các mục tiêu của dự án;</w:t>
            </w:r>
          </w:p>
          <w:p w14:paraId="4F7BFA22"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Các cuộc tuần tra nhận được hỗ trợ hiệu quả và gặt hái thành công trong bối cảnh Việt Nam;</w:t>
            </w:r>
          </w:p>
          <w:p w14:paraId="6237C264"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Hồ sơ ghi chép là thước đo đáng tin cậy về tần suất xung đột.</w:t>
            </w:r>
          </w:p>
          <w:p w14:paraId="10296094"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1E6AD6F9"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Có rủi ro là thiếu các khóa đào tạo và vừa học vừa làm sẽ dẫn đến thu thập dữ liệu kém, ít báo cáo sự cố và có nguy cơ phải đối đầu với tội phạm về động vật hoang dã.</w:t>
            </w:r>
          </w:p>
          <w:p w14:paraId="03C5D3B2" w14:textId="77777777" w:rsidR="004F1A34" w:rsidRPr="008159A5" w:rsidRDefault="004F1A34" w:rsidP="006D4665">
            <w:pPr>
              <w:spacing w:after="60" w:line="240" w:lineRule="auto"/>
              <w:jc w:val="both"/>
              <w:rPr>
                <w:rFonts w:ascii="Calibri" w:eastAsia="SimSun" w:hAnsi="Calibri" w:cs="Calibri"/>
                <w:iCs/>
                <w:sz w:val="18"/>
                <w:szCs w:val="18"/>
              </w:rPr>
            </w:pPr>
          </w:p>
        </w:tc>
      </w:tr>
      <w:tr w:rsidR="004F1A34" w:rsidRPr="008159A5" w14:paraId="1D8FA98B" w14:textId="77777777" w:rsidTr="00200135">
        <w:trPr>
          <w:trHeight w:val="424"/>
        </w:trPr>
        <w:tc>
          <w:tcPr>
            <w:tcW w:w="1243" w:type="dxa"/>
            <w:vMerge/>
          </w:tcPr>
          <w:p w14:paraId="3FC84C9D"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022FFD54" w14:textId="58DF071F" w:rsidR="004F1A34" w:rsidRPr="008159A5" w:rsidRDefault="004F1A34" w:rsidP="006D4665">
            <w:pPr>
              <w:spacing w:after="60" w:line="240" w:lineRule="auto"/>
              <w:rPr>
                <w:rFonts w:ascii="Calibri" w:eastAsia="SimSun" w:hAnsi="Calibri" w:cs="Calibri"/>
                <w:b/>
                <w:iCs/>
                <w:sz w:val="18"/>
                <w:szCs w:val="18"/>
              </w:rPr>
            </w:pPr>
            <w:r w:rsidRPr="008159A5">
              <w:rPr>
                <w:rFonts w:ascii="Calibri" w:hAnsi="Calibri" w:cs="Calibri"/>
                <w:b/>
                <w:i/>
                <w:sz w:val="18"/>
                <w:szCs w:val="18"/>
              </w:rPr>
              <w:t>Chỉ số 12:</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
                <w:iCs/>
                <w:sz w:val="18"/>
                <w:szCs w:val="18"/>
              </w:rPr>
              <w:t>Loài trên cạn:</w:t>
            </w:r>
            <w:r w:rsidRPr="008159A5">
              <w:rPr>
                <w:rFonts w:ascii="Calibri" w:hAnsi="Calibri" w:cs="Calibri"/>
                <w:b/>
                <w:iCs/>
                <w:sz w:val="18"/>
                <w:szCs w:val="18"/>
              </w:rPr>
              <w:cr/>
            </w:r>
            <w:r w:rsidRPr="008159A5">
              <w:rPr>
                <w:rFonts w:ascii="Calibri" w:hAnsi="Calibri" w:cs="Calibri"/>
                <w:b/>
                <w:iCs/>
                <w:sz w:val="18"/>
                <w:szCs w:val="18"/>
              </w:rPr>
              <w:br/>
            </w:r>
            <w:r w:rsidRPr="008159A5">
              <w:rPr>
                <w:rFonts w:ascii="Calibri" w:hAnsi="Calibri" w:cs="Calibri"/>
                <w:bCs/>
                <w:iCs/>
                <w:sz w:val="18"/>
                <w:szCs w:val="18"/>
              </w:rPr>
              <w:t xml:space="preserve">(a) Số lượng cheo cheo lưng bạc (hươu chuột) (Tragulus versicolor) tại </w:t>
            </w:r>
            <w:r w:rsidR="002B3077">
              <w:rPr>
                <w:rFonts w:ascii="Calibri" w:hAnsi="Calibri" w:cs="Calibri"/>
                <w:bCs/>
                <w:iCs/>
                <w:sz w:val="18"/>
                <w:szCs w:val="18"/>
              </w:rPr>
              <w:t>Vườn quốc gia</w:t>
            </w:r>
            <w:r w:rsidRPr="008159A5">
              <w:rPr>
                <w:rFonts w:ascii="Calibri" w:hAnsi="Calibri" w:cs="Calibri"/>
                <w:bCs/>
                <w:iCs/>
                <w:sz w:val="18"/>
                <w:szCs w:val="18"/>
              </w:rPr>
              <w:t xml:space="preserve"> Núi Chúa (b) Số lượng vụ </w:t>
            </w:r>
            <w:r w:rsidR="000E30D1">
              <w:rPr>
                <w:rFonts w:ascii="Calibri" w:hAnsi="Calibri" w:cs="Calibri"/>
                <w:bCs/>
                <w:iCs/>
                <w:sz w:val="18"/>
                <w:szCs w:val="18"/>
              </w:rPr>
              <w:t>xung đột giữa con người và loài hoang dã</w:t>
            </w:r>
            <w:r w:rsidRPr="008159A5">
              <w:rPr>
                <w:rFonts w:ascii="Calibri" w:hAnsi="Calibri" w:cs="Calibri"/>
                <w:bCs/>
                <w:iCs/>
                <w:sz w:val="18"/>
                <w:szCs w:val="18"/>
              </w:rPr>
              <w:t xml:space="preserve"> - chà vá chân đen - (Pygathrix nigripes) </w:t>
            </w:r>
            <w:r w:rsidR="002B3077">
              <w:rPr>
                <w:rFonts w:ascii="Calibri" w:hAnsi="Calibri" w:cs="Calibri"/>
                <w:bCs/>
                <w:iCs/>
                <w:sz w:val="18"/>
                <w:szCs w:val="18"/>
              </w:rPr>
              <w:t>Vườn quốc gia</w:t>
            </w:r>
            <w:r w:rsidRPr="008159A5">
              <w:rPr>
                <w:rFonts w:ascii="Calibri" w:hAnsi="Calibri" w:cs="Calibri"/>
                <w:bCs/>
                <w:iCs/>
                <w:sz w:val="18"/>
                <w:szCs w:val="18"/>
              </w:rPr>
              <w:t xml:space="preserve"> Núi Chúa</w:t>
            </w:r>
            <w:r w:rsidRPr="008159A5">
              <w:rPr>
                <w:rFonts w:ascii="Calibri" w:hAnsi="Calibri" w:cs="Calibri"/>
                <w:bCs/>
                <w:iCs/>
                <w:sz w:val="18"/>
                <w:szCs w:val="18"/>
              </w:rPr>
              <w:cr/>
            </w:r>
            <w:r w:rsidRPr="008159A5">
              <w:rPr>
                <w:rFonts w:ascii="Calibri" w:hAnsi="Calibri" w:cs="Calibri"/>
                <w:bCs/>
                <w:iCs/>
                <w:sz w:val="18"/>
                <w:szCs w:val="18"/>
              </w:rPr>
              <w:br/>
              <w:t>(c) Tình trạng bảo tồn vượn má trắng phương Nam (Nomascus siki)</w:t>
            </w:r>
            <w:r w:rsidRPr="008159A5">
              <w:rPr>
                <w:rFonts w:ascii="Calibri" w:hAnsi="Calibri" w:cs="Calibri"/>
                <w:bCs/>
                <w:iCs/>
                <w:sz w:val="18"/>
                <w:szCs w:val="18"/>
              </w:rPr>
              <w:cr/>
            </w:r>
            <w:r w:rsidRPr="008159A5">
              <w:rPr>
                <w:rFonts w:ascii="Calibri" w:hAnsi="Calibri" w:cs="Calibri"/>
                <w:bCs/>
                <w:iCs/>
                <w:sz w:val="18"/>
                <w:szCs w:val="18"/>
              </w:rPr>
              <w:br/>
              <w:t xml:space="preserve">(d) Số lượng vụ </w:t>
            </w:r>
            <w:r w:rsidR="000E30D1">
              <w:rPr>
                <w:rFonts w:ascii="Calibri" w:hAnsi="Calibri" w:cs="Calibri"/>
                <w:bCs/>
                <w:iCs/>
                <w:sz w:val="18"/>
                <w:szCs w:val="18"/>
              </w:rPr>
              <w:t>xung đột giữa con người và loài hoang dã</w:t>
            </w:r>
            <w:r w:rsidRPr="008159A5">
              <w:rPr>
                <w:rFonts w:ascii="Calibri" w:hAnsi="Calibri" w:cs="Calibri"/>
                <w:bCs/>
                <w:iCs/>
                <w:sz w:val="18"/>
                <w:szCs w:val="18"/>
              </w:rPr>
              <w:t xml:space="preserve"> - voọc Hà Tĩnh (Trachypithecus hatinhensis / hatinhensis ebenus)</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
                <w:iCs/>
                <w:sz w:val="18"/>
                <w:szCs w:val="18"/>
              </w:rPr>
              <w:t>Các loài chim:</w:t>
            </w:r>
            <w:r w:rsidRPr="008159A5">
              <w:rPr>
                <w:rFonts w:ascii="Calibri" w:hAnsi="Calibri" w:cs="Calibri"/>
                <w:b/>
                <w:iCs/>
                <w:sz w:val="18"/>
                <w:szCs w:val="18"/>
              </w:rPr>
              <w:cr/>
            </w:r>
            <w:r w:rsidRPr="008159A5">
              <w:rPr>
                <w:rFonts w:ascii="Calibri" w:hAnsi="Calibri" w:cs="Calibri"/>
                <w:b/>
                <w:iCs/>
                <w:sz w:val="18"/>
                <w:szCs w:val="18"/>
              </w:rPr>
              <w:br/>
            </w:r>
            <w:r w:rsidRPr="008159A5">
              <w:rPr>
                <w:rFonts w:ascii="Calibri" w:hAnsi="Calibri" w:cs="Calibri"/>
                <w:bCs/>
                <w:iCs/>
                <w:sz w:val="18"/>
                <w:szCs w:val="18"/>
              </w:rPr>
              <w:t xml:space="preserve">(e) Số lượng “Trĩ sao (Rheinardia ocellata)” tại </w:t>
            </w:r>
            <w:r w:rsidR="002B3077">
              <w:rPr>
                <w:rFonts w:ascii="Calibri" w:hAnsi="Calibri" w:cs="Calibri"/>
                <w:bCs/>
                <w:iCs/>
                <w:sz w:val="18"/>
                <w:szCs w:val="18"/>
              </w:rPr>
              <w:t>Vườn quốc gia</w:t>
            </w:r>
            <w:r w:rsidRPr="008159A5">
              <w:rPr>
                <w:rFonts w:ascii="Calibri" w:hAnsi="Calibri" w:cs="Calibri"/>
                <w:bCs/>
                <w:iCs/>
                <w:sz w:val="18"/>
                <w:szCs w:val="18"/>
              </w:rPr>
              <w:t xml:space="preserve"> Phong Nha - Kẻ Bàng</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
                <w:iCs/>
                <w:sz w:val="18"/>
                <w:szCs w:val="18"/>
              </w:rPr>
              <w:t>Các loài bò sát:</w:t>
            </w:r>
            <w:r w:rsidRPr="008159A5">
              <w:rPr>
                <w:rFonts w:ascii="Calibri" w:hAnsi="Calibri" w:cs="Calibri"/>
                <w:b/>
                <w:iCs/>
                <w:sz w:val="18"/>
                <w:szCs w:val="18"/>
              </w:rPr>
              <w:cr/>
            </w:r>
            <w:r w:rsidRPr="008159A5">
              <w:rPr>
                <w:rFonts w:ascii="Calibri" w:hAnsi="Calibri" w:cs="Calibri"/>
                <w:b/>
                <w:iCs/>
                <w:sz w:val="18"/>
                <w:szCs w:val="18"/>
              </w:rPr>
              <w:br/>
            </w:r>
            <w:r w:rsidRPr="008159A5">
              <w:rPr>
                <w:rFonts w:ascii="Calibri" w:hAnsi="Calibri" w:cs="Calibri"/>
                <w:bCs/>
                <w:iCs/>
                <w:sz w:val="18"/>
                <w:szCs w:val="18"/>
              </w:rPr>
              <w:t>(f) Số lượng Thằn lằn chân ngón Cao Văn Sung (Cyrtodactylus caovansungi) ở Núi Chúa</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
                <w:iCs/>
                <w:sz w:val="18"/>
                <w:szCs w:val="18"/>
              </w:rPr>
              <w:t>Các loài sinh vật biển:</w:t>
            </w:r>
            <w:r w:rsidRPr="008159A5">
              <w:rPr>
                <w:rFonts w:ascii="Calibri" w:hAnsi="Calibri" w:cs="Calibri"/>
                <w:b/>
                <w:iCs/>
                <w:sz w:val="18"/>
                <w:szCs w:val="18"/>
              </w:rPr>
              <w:cr/>
            </w:r>
            <w:r w:rsidRPr="008159A5">
              <w:rPr>
                <w:rFonts w:ascii="Calibri" w:hAnsi="Calibri" w:cs="Calibri"/>
                <w:b/>
                <w:iCs/>
                <w:sz w:val="18"/>
                <w:szCs w:val="18"/>
              </w:rPr>
              <w:br/>
            </w:r>
            <w:r w:rsidRPr="008159A5">
              <w:rPr>
                <w:rFonts w:ascii="Calibri" w:hAnsi="Calibri" w:cs="Calibri"/>
                <w:bCs/>
                <w:iCs/>
                <w:sz w:val="18"/>
                <w:szCs w:val="18"/>
              </w:rPr>
              <w:t xml:space="preserve">(g) Số lượng Đồi mồi dứa (Chelonia mydas) tại </w:t>
            </w:r>
            <w:r w:rsidR="002B3077">
              <w:rPr>
                <w:rFonts w:ascii="Calibri" w:hAnsi="Calibri" w:cs="Calibri"/>
                <w:bCs/>
                <w:iCs/>
                <w:sz w:val="18"/>
                <w:szCs w:val="18"/>
              </w:rPr>
              <w:t>Vườn quốc gia</w:t>
            </w:r>
            <w:r w:rsidRPr="008159A5">
              <w:rPr>
                <w:rFonts w:ascii="Calibri" w:hAnsi="Calibri" w:cs="Calibri"/>
                <w:bCs/>
                <w:iCs/>
                <w:sz w:val="18"/>
                <w:szCs w:val="18"/>
              </w:rPr>
              <w:t xml:space="preserve"> Núi Chúa trong mùa sinh sản</w:t>
            </w:r>
            <w:r w:rsidRPr="008159A5">
              <w:rPr>
                <w:rFonts w:ascii="Calibri" w:hAnsi="Calibri" w:cs="Calibri"/>
                <w:bCs/>
                <w:iCs/>
                <w:sz w:val="18"/>
                <w:szCs w:val="18"/>
              </w:rPr>
              <w:cr/>
            </w:r>
            <w:r w:rsidRPr="008159A5">
              <w:rPr>
                <w:rFonts w:ascii="Calibri" w:hAnsi="Calibri" w:cs="Calibri"/>
                <w:bCs/>
                <w:iCs/>
                <w:sz w:val="18"/>
                <w:szCs w:val="18"/>
              </w:rPr>
              <w:br/>
              <w:t xml:space="preserve">(h) </w:t>
            </w:r>
            <w:r w:rsidR="00E90F36">
              <w:rPr>
                <w:rFonts w:ascii="Calibri" w:hAnsi="Calibri" w:cs="Calibri"/>
                <w:bCs/>
                <w:iCs/>
                <w:sz w:val="18"/>
                <w:szCs w:val="18"/>
                <w:lang w:val="en-US"/>
              </w:rPr>
              <w:t>G</w:t>
            </w:r>
            <w:r w:rsidRPr="008159A5">
              <w:rPr>
                <w:rFonts w:ascii="Calibri" w:hAnsi="Calibri" w:cs="Calibri"/>
                <w:bCs/>
                <w:iCs/>
                <w:sz w:val="18"/>
                <w:szCs w:val="18"/>
              </w:rPr>
              <w:t xml:space="preserve">iảm bớt được mối đe dọa đối với rùa biển tại </w:t>
            </w:r>
            <w:r w:rsidR="002B3077">
              <w:rPr>
                <w:rFonts w:ascii="Calibri" w:hAnsi="Calibri" w:cs="Calibri"/>
                <w:bCs/>
                <w:iCs/>
                <w:sz w:val="18"/>
                <w:szCs w:val="18"/>
              </w:rPr>
              <w:t>Vườn quốc gia</w:t>
            </w:r>
            <w:r w:rsidRPr="008159A5">
              <w:rPr>
                <w:rFonts w:ascii="Calibri" w:hAnsi="Calibri" w:cs="Calibri"/>
                <w:bCs/>
                <w:iCs/>
                <w:sz w:val="18"/>
                <w:szCs w:val="18"/>
              </w:rPr>
              <w:t xml:space="preserve"> Núi Chúa thông qua ứng dụng đổi mới và công nghệ</w:t>
            </w:r>
          </w:p>
        </w:tc>
        <w:tc>
          <w:tcPr>
            <w:tcW w:w="1628" w:type="dxa"/>
          </w:tcPr>
          <w:p w14:paraId="06162E46" w14:textId="4E03A1C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45</w:t>
            </w:r>
            <w:r w:rsidRPr="008159A5">
              <w:rPr>
                <w:rFonts w:ascii="Calibri" w:hAnsi="Calibri" w:cs="Calibri"/>
                <w:iCs/>
                <w:sz w:val="18"/>
                <w:szCs w:val="18"/>
              </w:rPr>
              <w:cr/>
            </w:r>
            <w:r w:rsidRPr="008159A5">
              <w:rPr>
                <w:rFonts w:ascii="Calibri" w:hAnsi="Calibri" w:cs="Calibri"/>
                <w:iCs/>
                <w:sz w:val="18"/>
                <w:szCs w:val="18"/>
              </w:rPr>
              <w:br/>
              <w:t>(b) 0</w:t>
            </w:r>
            <w:r w:rsidRPr="008159A5">
              <w:rPr>
                <w:rFonts w:ascii="Calibri" w:hAnsi="Calibri" w:cs="Calibri"/>
                <w:iCs/>
                <w:sz w:val="18"/>
                <w:szCs w:val="18"/>
              </w:rPr>
              <w:cr/>
            </w:r>
            <w:r w:rsidRPr="008159A5">
              <w:rPr>
                <w:rFonts w:ascii="Calibri" w:hAnsi="Calibri" w:cs="Calibri"/>
                <w:iCs/>
                <w:sz w:val="18"/>
                <w:szCs w:val="18"/>
              </w:rPr>
              <w:br/>
              <w:t>(c) 250</w:t>
            </w:r>
            <w:r w:rsidRPr="008159A5">
              <w:rPr>
                <w:rFonts w:ascii="Calibri" w:hAnsi="Calibri" w:cs="Calibri"/>
                <w:iCs/>
                <w:sz w:val="18"/>
                <w:szCs w:val="18"/>
              </w:rPr>
              <w:cr/>
            </w:r>
            <w:r w:rsidRPr="008159A5">
              <w:rPr>
                <w:rFonts w:ascii="Calibri" w:hAnsi="Calibri" w:cs="Calibri"/>
                <w:iCs/>
                <w:sz w:val="18"/>
                <w:szCs w:val="18"/>
              </w:rPr>
              <w:br/>
              <w:t>(d) 0</w:t>
            </w:r>
            <w:r w:rsidRPr="008159A5">
              <w:rPr>
                <w:rFonts w:ascii="Calibri" w:hAnsi="Calibri" w:cs="Calibri"/>
                <w:iCs/>
                <w:sz w:val="18"/>
                <w:szCs w:val="18"/>
              </w:rPr>
              <w:cr/>
            </w:r>
            <w:r w:rsidRPr="008159A5">
              <w:rPr>
                <w:rFonts w:ascii="Calibri" w:hAnsi="Calibri" w:cs="Calibri"/>
                <w:iCs/>
                <w:sz w:val="18"/>
                <w:szCs w:val="18"/>
              </w:rPr>
              <w:br/>
              <w:t>(e) 20</w:t>
            </w:r>
            <w:r w:rsidRPr="008159A5">
              <w:rPr>
                <w:rFonts w:ascii="Calibri" w:hAnsi="Calibri" w:cs="Calibri"/>
                <w:iCs/>
                <w:sz w:val="18"/>
                <w:szCs w:val="18"/>
              </w:rPr>
              <w:cr/>
            </w:r>
            <w:r w:rsidRPr="008159A5">
              <w:rPr>
                <w:rFonts w:ascii="Calibri" w:hAnsi="Calibri" w:cs="Calibri"/>
                <w:iCs/>
                <w:sz w:val="18"/>
                <w:szCs w:val="18"/>
              </w:rPr>
              <w:br/>
              <w:t>(f) 600</w:t>
            </w:r>
            <w:r w:rsidRPr="008159A5">
              <w:rPr>
                <w:rFonts w:ascii="Calibri" w:hAnsi="Calibri" w:cs="Calibri"/>
                <w:iCs/>
                <w:sz w:val="18"/>
                <w:szCs w:val="18"/>
              </w:rPr>
              <w:cr/>
            </w:r>
            <w:r w:rsidRPr="008159A5">
              <w:rPr>
                <w:rFonts w:ascii="Calibri" w:hAnsi="Calibri" w:cs="Calibri"/>
                <w:iCs/>
                <w:sz w:val="18"/>
                <w:szCs w:val="18"/>
              </w:rPr>
              <w:br/>
              <w:t>(g) 25</w:t>
            </w:r>
            <w:r w:rsidRPr="008159A5">
              <w:rPr>
                <w:rFonts w:ascii="Calibri" w:hAnsi="Calibri" w:cs="Calibri"/>
                <w:iCs/>
                <w:sz w:val="18"/>
                <w:szCs w:val="18"/>
              </w:rPr>
              <w:cr/>
            </w:r>
            <w:r w:rsidRPr="008159A5">
              <w:rPr>
                <w:rFonts w:ascii="Calibri" w:hAnsi="Calibri" w:cs="Calibri"/>
                <w:iCs/>
                <w:sz w:val="18"/>
                <w:szCs w:val="18"/>
              </w:rPr>
              <w:br/>
              <w:t xml:space="preserve">(h) Áp dụng thiết bị </w:t>
            </w:r>
            <w:r w:rsidR="00E90F36">
              <w:rPr>
                <w:rFonts w:ascii="Calibri" w:hAnsi="Calibri" w:cs="Calibri"/>
                <w:iCs/>
                <w:sz w:val="18"/>
                <w:szCs w:val="18"/>
                <w:lang w:val="en-US"/>
              </w:rPr>
              <w:t>loại trừ</w:t>
            </w:r>
            <w:r w:rsidRPr="008159A5">
              <w:rPr>
                <w:rFonts w:ascii="Calibri" w:hAnsi="Calibri" w:cs="Calibri"/>
                <w:iCs/>
                <w:sz w:val="18"/>
                <w:szCs w:val="18"/>
              </w:rPr>
              <w:t xml:space="preserve"> rùa trên 50% số lưới của ngư dân địa phương</w:t>
            </w:r>
            <w:r w:rsidRPr="008159A5">
              <w:rPr>
                <w:rFonts w:ascii="Calibri" w:hAnsi="Calibri" w:cs="Calibri"/>
                <w:iCs/>
                <w:sz w:val="18"/>
                <w:szCs w:val="18"/>
              </w:rPr>
              <w:tab/>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iCs/>
                <w:sz w:val="18"/>
                <w:szCs w:val="18"/>
              </w:rPr>
              <w:cr/>
            </w:r>
            <w:r w:rsidRPr="008159A5">
              <w:rPr>
                <w:rFonts w:ascii="Calibri" w:hAnsi="Calibri" w:cs="Calibri"/>
                <w:iCs/>
                <w:sz w:val="18"/>
                <w:szCs w:val="18"/>
              </w:rPr>
              <w:br/>
              <w:t>(a) 50</w:t>
            </w:r>
            <w:r w:rsidRPr="008159A5">
              <w:rPr>
                <w:rFonts w:ascii="Calibri" w:hAnsi="Calibri" w:cs="Calibri"/>
                <w:iCs/>
                <w:sz w:val="18"/>
                <w:szCs w:val="18"/>
              </w:rPr>
              <w:cr/>
            </w:r>
            <w:r w:rsidRPr="008159A5">
              <w:rPr>
                <w:rFonts w:ascii="Calibri" w:hAnsi="Calibri" w:cs="Calibri"/>
                <w:iCs/>
                <w:sz w:val="18"/>
                <w:szCs w:val="18"/>
              </w:rPr>
              <w:br/>
              <w:t>(b) 0</w:t>
            </w:r>
            <w:r w:rsidRPr="008159A5">
              <w:rPr>
                <w:rFonts w:ascii="Calibri" w:hAnsi="Calibri" w:cs="Calibri"/>
                <w:iCs/>
                <w:sz w:val="18"/>
                <w:szCs w:val="18"/>
              </w:rPr>
              <w:cr/>
            </w:r>
            <w:r w:rsidRPr="008159A5">
              <w:rPr>
                <w:rFonts w:ascii="Calibri" w:hAnsi="Calibri" w:cs="Calibri"/>
                <w:iCs/>
                <w:sz w:val="18"/>
                <w:szCs w:val="18"/>
              </w:rPr>
              <w:br/>
              <w:t>(c) 300</w:t>
            </w:r>
            <w:r w:rsidRPr="008159A5">
              <w:rPr>
                <w:rFonts w:ascii="Calibri" w:hAnsi="Calibri" w:cs="Calibri"/>
                <w:iCs/>
                <w:sz w:val="18"/>
                <w:szCs w:val="18"/>
              </w:rPr>
              <w:cr/>
            </w:r>
            <w:r w:rsidRPr="008159A5">
              <w:rPr>
                <w:rFonts w:ascii="Calibri" w:hAnsi="Calibri" w:cs="Calibri"/>
                <w:iCs/>
                <w:sz w:val="18"/>
                <w:szCs w:val="18"/>
              </w:rPr>
              <w:br/>
              <w:t>(d) 0</w:t>
            </w:r>
            <w:r w:rsidRPr="008159A5">
              <w:rPr>
                <w:rFonts w:ascii="Calibri" w:hAnsi="Calibri" w:cs="Calibri"/>
                <w:iCs/>
                <w:sz w:val="18"/>
                <w:szCs w:val="18"/>
              </w:rPr>
              <w:cr/>
            </w:r>
            <w:r w:rsidRPr="008159A5">
              <w:rPr>
                <w:rFonts w:ascii="Calibri" w:hAnsi="Calibri" w:cs="Calibri"/>
                <w:iCs/>
                <w:sz w:val="18"/>
                <w:szCs w:val="18"/>
              </w:rPr>
              <w:br/>
              <w:t>(e) 30</w:t>
            </w:r>
            <w:r w:rsidRPr="008159A5">
              <w:rPr>
                <w:rFonts w:ascii="Calibri" w:hAnsi="Calibri" w:cs="Calibri"/>
                <w:iCs/>
                <w:sz w:val="18"/>
                <w:szCs w:val="18"/>
              </w:rPr>
              <w:cr/>
            </w:r>
            <w:r w:rsidRPr="008159A5">
              <w:rPr>
                <w:rFonts w:ascii="Calibri" w:hAnsi="Calibri" w:cs="Calibri"/>
                <w:iCs/>
                <w:sz w:val="18"/>
                <w:szCs w:val="18"/>
              </w:rPr>
              <w:br/>
              <w:t>(f) 700</w:t>
            </w:r>
            <w:r w:rsidRPr="008159A5">
              <w:rPr>
                <w:rFonts w:ascii="Calibri" w:hAnsi="Calibri" w:cs="Calibri"/>
                <w:iCs/>
                <w:sz w:val="18"/>
                <w:szCs w:val="18"/>
              </w:rPr>
              <w:cr/>
            </w:r>
            <w:r w:rsidRPr="008159A5">
              <w:rPr>
                <w:rFonts w:ascii="Calibri" w:hAnsi="Calibri" w:cs="Calibri"/>
                <w:iCs/>
                <w:sz w:val="18"/>
                <w:szCs w:val="18"/>
              </w:rPr>
              <w:br/>
              <w:t>(g) 30</w:t>
            </w:r>
            <w:r w:rsidRPr="008159A5">
              <w:rPr>
                <w:rFonts w:ascii="Calibri" w:hAnsi="Calibri" w:cs="Calibri"/>
                <w:iCs/>
                <w:sz w:val="18"/>
                <w:szCs w:val="18"/>
              </w:rPr>
              <w:cr/>
            </w:r>
            <w:r w:rsidRPr="008159A5">
              <w:rPr>
                <w:rFonts w:ascii="Calibri" w:hAnsi="Calibri" w:cs="Calibri"/>
                <w:iCs/>
                <w:sz w:val="18"/>
                <w:szCs w:val="18"/>
              </w:rPr>
              <w:br/>
              <w:t xml:space="preserve">(h) Áp dụng thiết bị </w:t>
            </w:r>
            <w:r w:rsidR="00E90F36">
              <w:rPr>
                <w:rFonts w:ascii="Calibri" w:hAnsi="Calibri" w:cs="Calibri"/>
                <w:iCs/>
                <w:sz w:val="18"/>
                <w:szCs w:val="18"/>
                <w:lang w:val="en-US"/>
              </w:rPr>
              <w:t>loại trừ</w:t>
            </w:r>
            <w:r w:rsidRPr="008159A5">
              <w:rPr>
                <w:rFonts w:ascii="Calibri" w:hAnsi="Calibri" w:cs="Calibri"/>
                <w:iCs/>
                <w:sz w:val="18"/>
                <w:szCs w:val="18"/>
              </w:rPr>
              <w:t xml:space="preserve"> rùa trên 70% số lưới của ngư dân địa phương</w:t>
            </w:r>
          </w:p>
        </w:tc>
        <w:tc>
          <w:tcPr>
            <w:tcW w:w="1387" w:type="dxa"/>
          </w:tcPr>
          <w:p w14:paraId="1BF9F419" w14:textId="1EE5E534"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Cs/>
                <w:iCs/>
                <w:sz w:val="18"/>
                <w:szCs w:val="18"/>
              </w:rPr>
              <w:t xml:space="preserve">Đánh giá trạng thái đa dạng sinh học đa chỉ số tại các điểm du lịch cho các loài bị đe dọa bởi nạn buôn bán bất hợp pháp, săn bắt không bền vững, </w:t>
            </w:r>
            <w:r w:rsidR="000E30D1">
              <w:rPr>
                <w:rFonts w:ascii="Calibri" w:hAnsi="Calibri" w:cs="Calibri"/>
                <w:bCs/>
                <w:iCs/>
                <w:sz w:val="18"/>
                <w:szCs w:val="18"/>
              </w:rPr>
              <w:t>xung đột giữa con người và loài hoang dã</w:t>
            </w:r>
            <w:r w:rsidRPr="008159A5">
              <w:rPr>
                <w:rFonts w:ascii="Calibri" w:hAnsi="Calibri" w:cs="Calibri"/>
                <w:bCs/>
                <w:iCs/>
                <w:sz w:val="18"/>
                <w:szCs w:val="18"/>
              </w:rPr>
              <w:t>, và các loài chưa được nghiên cứu kỹ lưỡng, có tiềm năng thu hút khách du lịch</w:t>
            </w:r>
          </w:p>
        </w:tc>
        <w:tc>
          <w:tcPr>
            <w:tcW w:w="1912" w:type="dxa"/>
            <w:shd w:val="clear" w:color="auto" w:fill="auto"/>
          </w:tcPr>
          <w:p w14:paraId="5F16242F" w14:textId="56AF79D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sz w:val="16"/>
                <w:szCs w:val="16"/>
              </w:rPr>
              <w:t>Báo cáo dự án (</w:t>
            </w:r>
            <w:r w:rsidRPr="008159A5">
              <w:rPr>
                <w:rFonts w:ascii="Calibri" w:hAnsi="Calibri" w:cs="Calibri"/>
                <w:iCs/>
                <w:sz w:val="16"/>
                <w:szCs w:val="16"/>
              </w:rPr>
              <w:t xml:space="preserve">Kết quả giám sát các loài mục tiêu và điều tra hàng năm về các loài chim nước, bò sát, linh trưởng và các báo cáo tham vấn từ các bên liên quan cho báo cáo về </w:t>
            </w:r>
            <w:r w:rsidR="000E30D1">
              <w:rPr>
                <w:rFonts w:ascii="Calibri" w:hAnsi="Calibri" w:cs="Calibri"/>
                <w:iCs/>
                <w:sz w:val="16"/>
                <w:szCs w:val="16"/>
              </w:rPr>
              <w:t>xung đột giữa con người và loài hoang dã</w:t>
            </w:r>
            <w:r w:rsidRPr="008159A5">
              <w:rPr>
                <w:rFonts w:ascii="Calibri" w:hAnsi="Calibri" w:cs="Calibri"/>
                <w:iCs/>
                <w:sz w:val="16"/>
                <w:szCs w:val="16"/>
              </w:rPr>
              <w:t>).</w:t>
            </w:r>
          </w:p>
        </w:tc>
        <w:tc>
          <w:tcPr>
            <w:tcW w:w="1053" w:type="dxa"/>
            <w:shd w:val="clear" w:color="auto" w:fill="auto"/>
          </w:tcPr>
          <w:p w14:paraId="6F770A1B"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Hàng quý</w:t>
            </w:r>
          </w:p>
        </w:tc>
        <w:tc>
          <w:tcPr>
            <w:tcW w:w="1356" w:type="dxa"/>
            <w:shd w:val="clear" w:color="auto" w:fill="auto"/>
          </w:tcPr>
          <w:p w14:paraId="44CBAD09"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Ban QLDA cấp tỉnh và cơ quan quản lý các vườn quốc gia</w:t>
            </w:r>
          </w:p>
        </w:tc>
        <w:tc>
          <w:tcPr>
            <w:tcW w:w="1210" w:type="dxa"/>
            <w:shd w:val="clear" w:color="auto" w:fill="auto"/>
          </w:tcPr>
          <w:p w14:paraId="54BA1C98"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t xml:space="preserve">Điều tra các loài chim nước hàng năm, báo cáo giám sát, </w:t>
            </w:r>
          </w:p>
          <w:p w14:paraId="02E7C365"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Báo cáo dự án hàng quý</w:t>
            </w:r>
          </w:p>
          <w:p w14:paraId="103FBACF" w14:textId="77777777" w:rsidR="004F1A34" w:rsidRPr="008159A5" w:rsidRDefault="004F1A34" w:rsidP="006D4665">
            <w:pPr>
              <w:spacing w:after="60" w:line="240" w:lineRule="auto"/>
              <w:rPr>
                <w:rFonts w:ascii="Calibri" w:eastAsia="SimSun" w:hAnsi="Calibri" w:cs="Calibri"/>
                <w:iCs/>
                <w:sz w:val="18"/>
                <w:szCs w:val="18"/>
              </w:rPr>
            </w:pPr>
          </w:p>
        </w:tc>
        <w:tc>
          <w:tcPr>
            <w:tcW w:w="1697" w:type="dxa"/>
            <w:shd w:val="clear" w:color="auto" w:fill="auto"/>
          </w:tcPr>
          <w:p w14:paraId="77EE44C1"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0AD0A1BE"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sz w:val="18"/>
                <w:szCs w:val="18"/>
              </w:rPr>
              <w:t>Đào tạo đầy đủ đến mức thành thạo trong việc tiến hành tuần tra SMART và tham gia giám sát đa dạng sinh học để thực hiện được các mục tiêu của dự án;</w:t>
            </w:r>
          </w:p>
          <w:p w14:paraId="00D9B2CB" w14:textId="16916721"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 xml:space="preserve">Các bên liên quan phải sẵn sàng chấp nhận cách tiếp cận du lịch </w:t>
            </w:r>
            <w:r w:rsidR="00B7389D">
              <w:rPr>
                <w:rFonts w:ascii="Calibri" w:hAnsi="Calibri" w:cs="Calibri"/>
                <w:sz w:val="18"/>
                <w:szCs w:val="18"/>
              </w:rPr>
              <w:t>dựa vào đa dạng sinh học</w:t>
            </w:r>
            <w:r w:rsidRPr="008159A5">
              <w:rPr>
                <w:rFonts w:ascii="Calibri" w:hAnsi="Calibri" w:cs="Calibri"/>
                <w:sz w:val="18"/>
                <w:szCs w:val="18"/>
              </w:rPr>
              <w:t>;</w:t>
            </w:r>
          </w:p>
          <w:p w14:paraId="3AACD523" w14:textId="77777777"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Thời tiết không ổn định có thể ảnh hưởng đến việc di chuyển của các loài chim;</w:t>
            </w:r>
          </w:p>
          <w:p w14:paraId="13796CD2" w14:textId="2CC4E1B0"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 xml:space="preserve">Các cơ quan có trách nhiệm phải có thể cung cấp thông tin giám sát về các loài linh trưởng, động vật móng guốc, bò sát, chim, sinh vật biển và </w:t>
            </w:r>
            <w:r w:rsidR="000E30D1">
              <w:rPr>
                <w:rFonts w:ascii="Calibri" w:hAnsi="Calibri" w:cs="Calibri"/>
                <w:sz w:val="18"/>
                <w:szCs w:val="18"/>
              </w:rPr>
              <w:t>xung đột giữa con người và loài hoang dã</w:t>
            </w:r>
            <w:r w:rsidRPr="008159A5">
              <w:rPr>
                <w:rFonts w:ascii="Calibri" w:hAnsi="Calibri" w:cs="Calibri"/>
                <w:sz w:val="18"/>
                <w:szCs w:val="18"/>
              </w:rPr>
              <w:t>;</w:t>
            </w:r>
          </w:p>
          <w:p w14:paraId="34506FB5" w14:textId="77777777"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Các thách thức khác về môi trường và xã hội không làm vấn đề trở nên trầm trọng hơn;</w:t>
            </w:r>
          </w:p>
          <w:p w14:paraId="0CDA4E2B" w14:textId="77777777"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Nỗ lực đo lường từng chỉ số vẫn duy trì không đổi và nhất quán.</w:t>
            </w:r>
          </w:p>
          <w:p w14:paraId="2DF5922D"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40F597EC" w14:textId="7777777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Có rủi ro là 60 tháng sẽ không đủ gây tác động lên tình trạng bảo tồn của mỗi loài.</w:t>
            </w:r>
          </w:p>
          <w:p w14:paraId="28D20ED4" w14:textId="77777777" w:rsidR="004F1A34" w:rsidRPr="008159A5" w:rsidRDefault="004F1A34" w:rsidP="006D4665">
            <w:pPr>
              <w:spacing w:after="60" w:line="240" w:lineRule="auto"/>
              <w:jc w:val="both"/>
              <w:rPr>
                <w:rFonts w:ascii="Calibri" w:eastAsia="SimSun" w:hAnsi="Calibri" w:cs="Calibri"/>
                <w:iCs/>
                <w:sz w:val="18"/>
                <w:szCs w:val="18"/>
              </w:rPr>
            </w:pPr>
          </w:p>
        </w:tc>
      </w:tr>
      <w:tr w:rsidR="004F1A34" w:rsidRPr="008159A5" w14:paraId="432BCA46" w14:textId="77777777" w:rsidTr="00200135">
        <w:trPr>
          <w:trHeight w:val="424"/>
        </w:trPr>
        <w:tc>
          <w:tcPr>
            <w:tcW w:w="1243" w:type="dxa"/>
            <w:vMerge/>
          </w:tcPr>
          <w:p w14:paraId="2B67FAC3"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4F0BC655" w14:textId="4C196EFE"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13:</w:t>
            </w:r>
            <w:r w:rsidRPr="008159A5">
              <w:rPr>
                <w:rFonts w:ascii="Calibri" w:hAnsi="Calibri" w:cs="Calibri"/>
                <w:b/>
                <w:i/>
                <w:sz w:val="18"/>
                <w:szCs w:val="18"/>
              </w:rPr>
              <w:cr/>
            </w:r>
            <w:r w:rsidRPr="008159A5">
              <w:rPr>
                <w:rFonts w:ascii="Calibri" w:hAnsi="Calibri" w:cs="Calibri"/>
                <w:b/>
                <w:i/>
                <w:sz w:val="18"/>
                <w:szCs w:val="18"/>
              </w:rPr>
              <w:br/>
            </w:r>
            <w:r w:rsidR="003E379B">
              <w:rPr>
                <w:rFonts w:ascii="Calibri" w:hAnsi="Calibri" w:cs="Calibri"/>
                <w:bCs/>
                <w:iCs/>
                <w:sz w:val="18"/>
                <w:szCs w:val="18"/>
              </w:rPr>
              <w:t>Số</w:t>
            </w:r>
            <w:r w:rsidRPr="008159A5">
              <w:rPr>
                <w:rFonts w:ascii="Calibri" w:hAnsi="Calibri" w:cs="Calibri"/>
                <w:bCs/>
                <w:iCs/>
                <w:sz w:val="18"/>
                <w:szCs w:val="18"/>
              </w:rPr>
              <w:t xml:space="preserve"> Công ty du lịch được chứng nhận thông qua tiêu chí hỗ trợ đa dạng sinh học tại địa bàn dự án</w:t>
            </w:r>
            <w:r w:rsidRPr="008159A5">
              <w:rPr>
                <w:rFonts w:ascii="Calibri" w:hAnsi="Calibri" w:cs="Calibri"/>
                <w:bCs/>
                <w:iCs/>
                <w:sz w:val="18"/>
                <w:szCs w:val="18"/>
              </w:rPr>
              <w:cr/>
            </w:r>
            <w:r w:rsidRPr="008159A5">
              <w:rPr>
                <w:rFonts w:ascii="Calibri" w:hAnsi="Calibri" w:cs="Calibri"/>
                <w:bCs/>
                <w:iCs/>
                <w:sz w:val="18"/>
                <w:szCs w:val="18"/>
              </w:rPr>
              <w:br/>
              <w:t>(a) Tổng</w:t>
            </w:r>
            <w:r w:rsidRPr="008159A5">
              <w:rPr>
                <w:rFonts w:ascii="Calibri" w:hAnsi="Calibri" w:cs="Calibri"/>
                <w:bCs/>
                <w:iCs/>
                <w:sz w:val="18"/>
                <w:szCs w:val="18"/>
              </w:rPr>
              <w:cr/>
            </w:r>
            <w:r w:rsidRPr="008159A5">
              <w:rPr>
                <w:rFonts w:ascii="Calibri" w:hAnsi="Calibri" w:cs="Calibri"/>
                <w:bCs/>
                <w:iCs/>
                <w:sz w:val="18"/>
                <w:szCs w:val="18"/>
              </w:rPr>
              <w:br/>
              <w:t>(b) Nơi lưu trú</w:t>
            </w:r>
            <w:r w:rsidRPr="008159A5">
              <w:rPr>
                <w:rFonts w:ascii="Calibri" w:hAnsi="Calibri" w:cs="Calibri"/>
                <w:bCs/>
                <w:iCs/>
                <w:sz w:val="18"/>
                <w:szCs w:val="18"/>
              </w:rPr>
              <w:cr/>
            </w:r>
            <w:r w:rsidRPr="008159A5">
              <w:rPr>
                <w:rFonts w:ascii="Calibri" w:hAnsi="Calibri" w:cs="Calibri"/>
                <w:bCs/>
                <w:iCs/>
                <w:sz w:val="18"/>
                <w:szCs w:val="18"/>
              </w:rPr>
              <w:br/>
              <w:t>(c) Số lượng đơn vị lữ hành</w:t>
            </w:r>
            <w:r w:rsidRPr="008159A5">
              <w:rPr>
                <w:rFonts w:ascii="Calibri" w:hAnsi="Calibri" w:cs="Calibri"/>
                <w:bCs/>
                <w:iCs/>
                <w:sz w:val="18"/>
                <w:szCs w:val="18"/>
              </w:rPr>
              <w:cr/>
            </w:r>
            <w:r w:rsidRPr="008159A5">
              <w:rPr>
                <w:rFonts w:ascii="Calibri" w:hAnsi="Calibri" w:cs="Calibri"/>
                <w:bCs/>
                <w:iCs/>
                <w:sz w:val="18"/>
                <w:szCs w:val="18"/>
              </w:rPr>
              <w:br/>
              <w:t>(d) tuyến du lịch / hoạt động giải trí</w:t>
            </w:r>
          </w:p>
        </w:tc>
        <w:tc>
          <w:tcPr>
            <w:tcW w:w="1628" w:type="dxa"/>
          </w:tcPr>
          <w:p w14:paraId="11C48D4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TBD</w:t>
            </w:r>
            <w:r w:rsidRPr="008159A5">
              <w:rPr>
                <w:rFonts w:ascii="Calibri" w:hAnsi="Calibri" w:cs="Calibri"/>
                <w:iCs/>
                <w:sz w:val="18"/>
                <w:szCs w:val="18"/>
              </w:rPr>
              <w:cr/>
            </w:r>
            <w:r w:rsidRPr="008159A5">
              <w:rPr>
                <w:rFonts w:ascii="Calibri" w:hAnsi="Calibri" w:cs="Calibri"/>
                <w:iCs/>
                <w:sz w:val="18"/>
                <w:szCs w:val="18"/>
              </w:rPr>
              <w:br/>
              <w:t>(b) TBD</w:t>
            </w:r>
            <w:r w:rsidRPr="008159A5">
              <w:rPr>
                <w:rFonts w:ascii="Calibri" w:hAnsi="Calibri" w:cs="Calibri"/>
                <w:iCs/>
                <w:sz w:val="18"/>
                <w:szCs w:val="18"/>
              </w:rPr>
              <w:cr/>
            </w:r>
            <w:r w:rsidRPr="008159A5">
              <w:rPr>
                <w:rFonts w:ascii="Calibri" w:hAnsi="Calibri" w:cs="Calibri"/>
                <w:iCs/>
                <w:sz w:val="18"/>
                <w:szCs w:val="18"/>
              </w:rPr>
              <w:br/>
              <w:t>(c) TBD</w:t>
            </w:r>
            <w:r w:rsidRPr="008159A5">
              <w:rPr>
                <w:rFonts w:ascii="Calibri" w:hAnsi="Calibri" w:cs="Calibri"/>
                <w:iCs/>
                <w:sz w:val="18"/>
                <w:szCs w:val="18"/>
              </w:rPr>
              <w:cr/>
            </w:r>
            <w:r w:rsidRPr="008159A5">
              <w:rPr>
                <w:rFonts w:ascii="Calibri" w:hAnsi="Calibri" w:cs="Calibri"/>
                <w:iCs/>
                <w:sz w:val="18"/>
                <w:szCs w:val="18"/>
              </w:rPr>
              <w:br/>
              <w:t>(d) TBD</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iCs/>
                <w:sz w:val="18"/>
                <w:szCs w:val="18"/>
              </w:rPr>
              <w:cr/>
            </w:r>
            <w:r w:rsidRPr="008159A5">
              <w:rPr>
                <w:rFonts w:ascii="Calibri" w:hAnsi="Calibri" w:cs="Calibri"/>
                <w:iCs/>
                <w:sz w:val="18"/>
                <w:szCs w:val="18"/>
              </w:rPr>
              <w:br/>
              <w:t>(a) TBD</w:t>
            </w:r>
            <w:r w:rsidRPr="008159A5">
              <w:rPr>
                <w:rFonts w:ascii="Calibri" w:hAnsi="Calibri" w:cs="Calibri"/>
                <w:iCs/>
                <w:sz w:val="18"/>
                <w:szCs w:val="18"/>
              </w:rPr>
              <w:cr/>
            </w:r>
            <w:r w:rsidRPr="008159A5">
              <w:rPr>
                <w:rFonts w:ascii="Calibri" w:hAnsi="Calibri" w:cs="Calibri"/>
                <w:iCs/>
                <w:sz w:val="18"/>
                <w:szCs w:val="18"/>
              </w:rPr>
              <w:br/>
              <w:t>(b) TBD</w:t>
            </w:r>
            <w:r w:rsidRPr="008159A5">
              <w:rPr>
                <w:rFonts w:ascii="Calibri" w:hAnsi="Calibri" w:cs="Calibri"/>
                <w:iCs/>
                <w:sz w:val="18"/>
                <w:szCs w:val="18"/>
              </w:rPr>
              <w:cr/>
            </w:r>
            <w:r w:rsidRPr="008159A5">
              <w:rPr>
                <w:rFonts w:ascii="Calibri" w:hAnsi="Calibri" w:cs="Calibri"/>
                <w:iCs/>
                <w:sz w:val="18"/>
                <w:szCs w:val="18"/>
              </w:rPr>
              <w:br/>
              <w:t>(c) TBD</w:t>
            </w:r>
            <w:r w:rsidRPr="008159A5">
              <w:rPr>
                <w:rFonts w:ascii="Calibri" w:hAnsi="Calibri" w:cs="Calibri"/>
                <w:iCs/>
                <w:sz w:val="18"/>
                <w:szCs w:val="18"/>
              </w:rPr>
              <w:cr/>
            </w:r>
            <w:r w:rsidRPr="008159A5">
              <w:rPr>
                <w:rFonts w:ascii="Calibri" w:hAnsi="Calibri" w:cs="Calibri"/>
                <w:iCs/>
                <w:sz w:val="18"/>
                <w:szCs w:val="18"/>
              </w:rPr>
              <w:br/>
              <w:t>(d) TBD</w:t>
            </w:r>
            <w:r w:rsidRPr="008159A5">
              <w:rPr>
                <w:rFonts w:ascii="Calibri" w:hAnsi="Calibri" w:cs="Calibri"/>
                <w:iCs/>
                <w:sz w:val="18"/>
                <w:szCs w:val="18"/>
              </w:rPr>
              <w:cr/>
            </w:r>
            <w:r w:rsidRPr="008159A5">
              <w:rPr>
                <w:rFonts w:ascii="Calibri" w:hAnsi="Calibri" w:cs="Calibri"/>
                <w:iCs/>
                <w:sz w:val="18"/>
                <w:szCs w:val="18"/>
              </w:rPr>
              <w:br/>
            </w:r>
          </w:p>
        </w:tc>
        <w:tc>
          <w:tcPr>
            <w:tcW w:w="1387" w:type="dxa"/>
          </w:tcPr>
          <w:p w14:paraId="3C6C09C6" w14:textId="77777777" w:rsidR="004F1A34" w:rsidRPr="008159A5" w:rsidRDefault="004F1A34" w:rsidP="006D4665">
            <w:pPr>
              <w:spacing w:line="240" w:lineRule="auto"/>
              <w:rPr>
                <w:rFonts w:ascii="Calibri" w:hAnsi="Calibri" w:cs="Calibri"/>
                <w:color w:val="000000" w:themeColor="text1"/>
                <w:sz w:val="18"/>
                <w:szCs w:val="18"/>
              </w:rPr>
            </w:pPr>
            <w:r w:rsidRPr="008159A5">
              <w:rPr>
                <w:rFonts w:ascii="Calibri" w:hAnsi="Calibri" w:cs="Calibri"/>
                <w:color w:val="000000" w:themeColor="text1"/>
                <w:sz w:val="18"/>
                <w:szCs w:val="18"/>
              </w:rPr>
              <w:t>Số lượng chứng nhận được trao cho các doanh nghiệp lữ hành tại cảnh quan thực hiện dự án</w:t>
            </w:r>
          </w:p>
          <w:p w14:paraId="17BFC0E2" w14:textId="77777777" w:rsidR="004F1A34" w:rsidRPr="008159A5" w:rsidRDefault="004F1A34" w:rsidP="006D4665">
            <w:pPr>
              <w:spacing w:after="60" w:line="240" w:lineRule="auto"/>
              <w:rPr>
                <w:rFonts w:ascii="Calibri" w:eastAsia="SimSun" w:hAnsi="Calibri" w:cs="Calibri"/>
                <w:iCs/>
                <w:sz w:val="18"/>
                <w:szCs w:val="18"/>
              </w:rPr>
            </w:pPr>
          </w:p>
        </w:tc>
        <w:tc>
          <w:tcPr>
            <w:tcW w:w="1912" w:type="dxa"/>
            <w:shd w:val="clear" w:color="auto" w:fill="auto"/>
          </w:tcPr>
          <w:p w14:paraId="32574A4F"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Khảo sát các doanh nghiệp lữ hành tại cảnh quan thực hiện dự án.</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Các báo cáo được cung cấp bởi từng nhà quản lý tiêu chuẩn của nội dung tiêu chuẩn đó</w:t>
            </w:r>
          </w:p>
        </w:tc>
        <w:tc>
          <w:tcPr>
            <w:tcW w:w="1053" w:type="dxa"/>
            <w:shd w:val="clear" w:color="auto" w:fill="auto"/>
          </w:tcPr>
          <w:p w14:paraId="59CA98FB" w14:textId="77777777" w:rsidR="004F1A34" w:rsidRPr="008159A5" w:rsidRDefault="004F1A34" w:rsidP="006D4665">
            <w:pPr>
              <w:spacing w:after="60" w:line="240" w:lineRule="auto"/>
              <w:jc w:val="both"/>
              <w:rPr>
                <w:rFonts w:ascii="Calibri" w:eastAsia="SimSun" w:hAnsi="Calibri" w:cs="Calibri"/>
                <w:i/>
                <w:sz w:val="18"/>
                <w:szCs w:val="18"/>
              </w:rPr>
            </w:pPr>
            <w:r w:rsidRPr="008159A5">
              <w:rPr>
                <w:rFonts w:ascii="Calibri" w:hAnsi="Calibri" w:cs="Calibri"/>
                <w:sz w:val="18"/>
                <w:szCs w:val="18"/>
              </w:rPr>
              <w:t>Hàng năm</w:t>
            </w:r>
          </w:p>
        </w:tc>
        <w:tc>
          <w:tcPr>
            <w:tcW w:w="1356" w:type="dxa"/>
            <w:shd w:val="clear" w:color="auto" w:fill="auto"/>
          </w:tcPr>
          <w:p w14:paraId="4C5BBEAF" w14:textId="77777777" w:rsidR="004F1A34" w:rsidRPr="008159A5" w:rsidRDefault="004F1A34" w:rsidP="006D4665">
            <w:pPr>
              <w:spacing w:after="60" w:line="240" w:lineRule="auto"/>
              <w:jc w:val="both"/>
              <w:rPr>
                <w:rFonts w:ascii="Calibri" w:eastAsia="SimSun" w:hAnsi="Calibri" w:cs="Calibri"/>
                <w:i/>
                <w:sz w:val="18"/>
                <w:szCs w:val="18"/>
              </w:rPr>
            </w:pPr>
            <w:r w:rsidRPr="008159A5">
              <w:rPr>
                <w:rFonts w:ascii="Calibri" w:hAnsi="Calibri" w:cs="Calibri"/>
                <w:sz w:val="18"/>
                <w:szCs w:val="18"/>
              </w:rPr>
              <w:t>Ban QLDA</w:t>
            </w:r>
          </w:p>
        </w:tc>
        <w:tc>
          <w:tcPr>
            <w:tcW w:w="1210" w:type="dxa"/>
            <w:shd w:val="clear" w:color="auto" w:fill="auto"/>
          </w:tcPr>
          <w:p w14:paraId="76AF0FD2"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Báo cáo dự án</w:t>
            </w:r>
          </w:p>
        </w:tc>
        <w:tc>
          <w:tcPr>
            <w:tcW w:w="1697" w:type="dxa"/>
            <w:shd w:val="clear" w:color="auto" w:fill="auto"/>
          </w:tcPr>
          <w:p w14:paraId="34FED9BC"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2FF3D13F" w14:textId="3E324211"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 xml:space="preserve">Các can thiệp của dự án đủ khả năng hỗ trợ và khuyến khích việc lồng ghép các dự án, sản phẩm và trải nghiệm du lịch </w:t>
            </w:r>
            <w:r w:rsidR="00CF1545">
              <w:rPr>
                <w:rFonts w:ascii="Calibri" w:hAnsi="Calibri" w:cs="Calibri"/>
                <w:sz w:val="18"/>
                <w:szCs w:val="18"/>
              </w:rPr>
              <w:t>dựa vào thiên nhiên</w:t>
            </w:r>
            <w:r w:rsidRPr="008159A5">
              <w:rPr>
                <w:rFonts w:ascii="Calibri" w:hAnsi="Calibri" w:cs="Calibri"/>
                <w:sz w:val="18"/>
                <w:szCs w:val="18"/>
              </w:rPr>
              <w:t>.</w:t>
            </w:r>
          </w:p>
          <w:p w14:paraId="37AF3075" w14:textId="6F748B86"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 xml:space="preserve">Các kế hoạch phục hồi du lịch quốc gia có hiệu quả trong việc khắc phục tác động gây ra bởi COVID-19 và đảm bảo đáp ứng đủ nhu cầu du lịch </w:t>
            </w:r>
            <w:r w:rsidR="00CF1545">
              <w:rPr>
                <w:rFonts w:ascii="Calibri" w:hAnsi="Calibri" w:cs="Calibri"/>
                <w:sz w:val="18"/>
                <w:szCs w:val="18"/>
              </w:rPr>
              <w:t>dựa vào thiên nhiên</w:t>
            </w:r>
            <w:r w:rsidRPr="008159A5">
              <w:rPr>
                <w:rFonts w:ascii="Calibri" w:hAnsi="Calibri" w:cs="Calibri"/>
                <w:sz w:val="18"/>
                <w:szCs w:val="18"/>
              </w:rPr>
              <w:t xml:space="preserve"> trong nước và quốc tế;</w:t>
            </w:r>
          </w:p>
          <w:p w14:paraId="56E2D8C9" w14:textId="77777777"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sz w:val="18"/>
                <w:szCs w:val="18"/>
              </w:rPr>
              <w:t>Các doanh nghiệp du lịch cộng đồng và khu vực tư nhân chính thức sẵn sàng áp dụng các tiêu chuẩn du lịch bền vững.</w:t>
            </w:r>
          </w:p>
          <w:p w14:paraId="57A38084"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 xml:space="preserve">(Các) rủi ro: </w:t>
            </w:r>
          </w:p>
          <w:p w14:paraId="36863E91" w14:textId="320995A7" w:rsidR="004F1A34" w:rsidRPr="008159A5" w:rsidRDefault="004F1A34" w:rsidP="006D4665">
            <w:pPr>
              <w:pStyle w:val="ListParagraph"/>
              <w:numPr>
                <w:ilvl w:val="0"/>
                <w:numId w:val="32"/>
              </w:numPr>
              <w:spacing w:after="60"/>
              <w:ind w:left="167" w:hanging="218"/>
              <w:rPr>
                <w:rFonts w:ascii="Calibri" w:eastAsia="Calibri" w:hAnsi="Calibri" w:cs="Calibri"/>
                <w:iCs/>
                <w:sz w:val="18"/>
                <w:szCs w:val="18"/>
              </w:rPr>
            </w:pPr>
            <w:r w:rsidRPr="008159A5">
              <w:rPr>
                <w:rFonts w:ascii="Calibri" w:hAnsi="Calibri" w:cs="Calibri"/>
                <w:iCs/>
                <w:sz w:val="18"/>
                <w:szCs w:val="18"/>
              </w:rPr>
              <w:t xml:space="preserve">Có rủi ro là nhà quản lý tiêu chuẩn / chứng nhận / nhãn </w:t>
            </w:r>
            <w:r w:rsidR="00E90F36">
              <w:rPr>
                <w:rFonts w:ascii="Calibri" w:hAnsi="Calibri" w:cs="Calibri"/>
                <w:iCs/>
                <w:sz w:val="18"/>
                <w:szCs w:val="18"/>
                <w:lang w:val="en-US"/>
              </w:rPr>
              <w:t xml:space="preserve">chứng nhận </w:t>
            </w:r>
            <w:r w:rsidRPr="008159A5">
              <w:rPr>
                <w:rFonts w:ascii="Calibri" w:hAnsi="Calibri" w:cs="Calibri"/>
                <w:iCs/>
                <w:sz w:val="18"/>
                <w:szCs w:val="18"/>
              </w:rPr>
              <w:t>không đồng tình với việc sửa đổi tiêu chí, do tiềm ẩn chi phí bổ sung và chịu thêm rủi ro cho doanh nghiệp vốn đã chịu ảnh hưởng nặng nề bởi đại dịch;</w:t>
            </w:r>
          </w:p>
          <w:p w14:paraId="571B08C1" w14:textId="77777777" w:rsidR="004F1A34" w:rsidRPr="008159A5" w:rsidRDefault="004F1A34" w:rsidP="006D4665">
            <w:pPr>
              <w:pStyle w:val="ListParagraph"/>
              <w:numPr>
                <w:ilvl w:val="0"/>
                <w:numId w:val="32"/>
              </w:numPr>
              <w:spacing w:after="60"/>
              <w:ind w:left="167" w:hanging="218"/>
              <w:rPr>
                <w:rFonts w:ascii="Calibri" w:hAnsi="Calibri" w:cs="Calibri"/>
                <w:sz w:val="18"/>
                <w:szCs w:val="18"/>
              </w:rPr>
            </w:pPr>
            <w:r w:rsidRPr="008159A5">
              <w:rPr>
                <w:rFonts w:ascii="Calibri" w:hAnsi="Calibri" w:cs="Calibri"/>
                <w:iCs/>
                <w:sz w:val="18"/>
                <w:szCs w:val="18"/>
              </w:rPr>
              <w:t>Có rủi ro là nếu không có biện pháp khuyến khích, khu vực tư nhân có thể sẽ không chịu hợp tác giúp chuyển đổi sang các tiêu chuẩn, nhãn và chứng nhận theo định hướng đa dạng sinh học hơn.</w:t>
            </w:r>
          </w:p>
        </w:tc>
      </w:tr>
      <w:tr w:rsidR="004F1A34" w:rsidRPr="008159A5" w14:paraId="34B26BFF" w14:textId="77777777" w:rsidTr="00200135">
        <w:trPr>
          <w:trHeight w:val="424"/>
        </w:trPr>
        <w:tc>
          <w:tcPr>
            <w:tcW w:w="1243" w:type="dxa"/>
            <w:vMerge/>
          </w:tcPr>
          <w:p w14:paraId="01FBCA6E"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3391A020"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14:</w:t>
            </w:r>
            <w:r w:rsidRPr="008159A5">
              <w:rPr>
                <w:rFonts w:ascii="Calibri" w:hAnsi="Calibri" w:cs="Calibri"/>
                <w:bCs/>
                <w:iCs/>
                <w:sz w:val="18"/>
                <w:szCs w:val="18"/>
              </w:rPr>
              <w:cr/>
            </w:r>
            <w:r w:rsidRPr="008159A5">
              <w:rPr>
                <w:rFonts w:ascii="Calibri" w:hAnsi="Calibri" w:cs="Calibri"/>
                <w:bCs/>
                <w:iCs/>
                <w:sz w:val="18"/>
                <w:szCs w:val="18"/>
              </w:rPr>
              <w:br/>
              <w:t xml:space="preserve">Số hộ gia đình được hưởng lợi từ PMES và các hoạt động kinh tế liên quan trong Vườn quốc gia Núi Chúa và cảnh quan xung quanh </w:t>
            </w:r>
            <w:r w:rsidRPr="008159A5">
              <w:rPr>
                <w:rFonts w:ascii="Calibri" w:hAnsi="Calibri" w:cs="Calibri"/>
                <w:bCs/>
                <w:iCs/>
                <w:sz w:val="18"/>
                <w:szCs w:val="18"/>
              </w:rPr>
              <w:cr/>
            </w:r>
            <w:r w:rsidRPr="008159A5">
              <w:rPr>
                <w:rFonts w:ascii="Calibri" w:hAnsi="Calibri" w:cs="Calibri"/>
                <w:bCs/>
                <w:iCs/>
                <w:sz w:val="18"/>
                <w:szCs w:val="18"/>
              </w:rPr>
              <w:br/>
              <w:t xml:space="preserve">(a) Số lượng kế hoạch dịch vụ sinh thái cấp tỉnh có hướng dẫn về PMES; </w:t>
            </w:r>
            <w:r w:rsidRPr="008159A5">
              <w:rPr>
                <w:rFonts w:ascii="Calibri" w:hAnsi="Calibri" w:cs="Calibri"/>
                <w:bCs/>
                <w:iCs/>
                <w:sz w:val="18"/>
                <w:szCs w:val="18"/>
              </w:rPr>
              <w:cr/>
            </w:r>
            <w:r w:rsidRPr="008159A5">
              <w:rPr>
                <w:rFonts w:ascii="Calibri" w:hAnsi="Calibri" w:cs="Calibri"/>
                <w:bCs/>
                <w:iCs/>
                <w:sz w:val="18"/>
                <w:szCs w:val="18"/>
              </w:rPr>
              <w:br/>
              <w:t xml:space="preserve">(b) Số lượng kế hoạch dịch vụ sinh thái tại vườn quốc gia bao gồm hướng dẫn về PMES </w:t>
            </w:r>
            <w:r w:rsidRPr="008159A5">
              <w:rPr>
                <w:rFonts w:ascii="Calibri" w:hAnsi="Calibri" w:cs="Calibri"/>
                <w:bCs/>
                <w:iCs/>
                <w:sz w:val="18"/>
                <w:szCs w:val="18"/>
              </w:rPr>
              <w:cr/>
            </w:r>
            <w:r w:rsidRPr="008159A5">
              <w:rPr>
                <w:rFonts w:ascii="Calibri" w:hAnsi="Calibri" w:cs="Calibri"/>
                <w:bCs/>
                <w:iCs/>
                <w:sz w:val="18"/>
                <w:szCs w:val="18"/>
              </w:rPr>
              <w:br/>
              <w:t>(c) Số lượng hộ gia đình được hưởng lợi từ PMES</w:t>
            </w:r>
          </w:p>
        </w:tc>
        <w:tc>
          <w:tcPr>
            <w:tcW w:w="1628" w:type="dxa"/>
          </w:tcPr>
          <w:p w14:paraId="74B8AE03"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1</w:t>
            </w:r>
            <w:r w:rsidRPr="008159A5">
              <w:rPr>
                <w:rFonts w:ascii="Calibri" w:hAnsi="Calibri" w:cs="Calibri"/>
                <w:iCs/>
                <w:sz w:val="18"/>
                <w:szCs w:val="18"/>
              </w:rPr>
              <w:cr/>
            </w:r>
            <w:r w:rsidRPr="008159A5">
              <w:rPr>
                <w:rFonts w:ascii="Calibri" w:hAnsi="Calibri" w:cs="Calibri"/>
                <w:iCs/>
                <w:sz w:val="18"/>
                <w:szCs w:val="18"/>
              </w:rPr>
              <w:br/>
              <w:t>(b) 0</w:t>
            </w:r>
            <w:r w:rsidRPr="008159A5">
              <w:rPr>
                <w:rFonts w:ascii="Calibri" w:hAnsi="Calibri" w:cs="Calibri"/>
                <w:iCs/>
                <w:sz w:val="18"/>
                <w:szCs w:val="18"/>
              </w:rPr>
              <w:cr/>
            </w:r>
            <w:r w:rsidRPr="008159A5">
              <w:rPr>
                <w:rFonts w:ascii="Calibri" w:hAnsi="Calibri" w:cs="Calibri"/>
                <w:iCs/>
                <w:sz w:val="18"/>
                <w:szCs w:val="18"/>
              </w:rPr>
              <w:br/>
              <w:t>(c) 0</w:t>
            </w:r>
            <w:r w:rsidRPr="008159A5">
              <w:rPr>
                <w:rFonts w:ascii="Calibri" w:hAnsi="Calibri" w:cs="Calibri"/>
                <w:iCs/>
                <w:sz w:val="18"/>
                <w:szCs w:val="18"/>
              </w:rPr>
              <w:tab/>
            </w:r>
          </w:p>
          <w:p w14:paraId="6BF89762" w14:textId="77777777" w:rsidR="004F1A34" w:rsidRPr="008159A5" w:rsidRDefault="004F1A34" w:rsidP="006D4665">
            <w:pPr>
              <w:spacing w:after="60" w:line="240" w:lineRule="auto"/>
              <w:rPr>
                <w:rFonts w:ascii="Calibri" w:eastAsia="SimSun" w:hAnsi="Calibri" w:cs="Calibri"/>
                <w:iCs/>
                <w:sz w:val="18"/>
                <w:szCs w:val="18"/>
              </w:rPr>
            </w:pPr>
          </w:p>
          <w:p w14:paraId="3AD472D4"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Giai đoạn 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 xml:space="preserve">(a) 1 </w:t>
            </w:r>
            <w:r w:rsidRPr="008159A5">
              <w:rPr>
                <w:rFonts w:ascii="Calibri" w:hAnsi="Calibri" w:cs="Calibri"/>
                <w:iCs/>
                <w:sz w:val="18"/>
                <w:szCs w:val="18"/>
              </w:rPr>
              <w:cr/>
            </w:r>
            <w:r w:rsidRPr="008159A5">
              <w:rPr>
                <w:rFonts w:ascii="Calibri" w:hAnsi="Calibri" w:cs="Calibri"/>
                <w:iCs/>
                <w:sz w:val="18"/>
                <w:szCs w:val="18"/>
              </w:rPr>
              <w:br/>
              <w:t xml:space="preserve">(b) 1 </w:t>
            </w:r>
            <w:r w:rsidRPr="008159A5">
              <w:rPr>
                <w:rFonts w:ascii="Calibri" w:hAnsi="Calibri" w:cs="Calibri"/>
                <w:iCs/>
                <w:sz w:val="18"/>
                <w:szCs w:val="18"/>
              </w:rPr>
              <w:cr/>
            </w:r>
            <w:r w:rsidRPr="008159A5">
              <w:rPr>
                <w:rFonts w:ascii="Calibri" w:hAnsi="Calibri" w:cs="Calibri"/>
                <w:iCs/>
                <w:sz w:val="18"/>
                <w:szCs w:val="18"/>
              </w:rPr>
              <w:br/>
              <w:t>(c) Xác định tại thời điểm đánh giá giữa kỳ</w:t>
            </w:r>
          </w:p>
        </w:tc>
        <w:tc>
          <w:tcPr>
            <w:tcW w:w="1387" w:type="dxa"/>
          </w:tcPr>
          <w:p w14:paraId="0345FBF9" w14:textId="7ADB0BB1"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Các hướng dẫn về PMES / PWES trong Hợp phần 1 có mang lại kết quả đúng như dự kiến và mang lại lợi ích cho địa phương hay không</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color w:val="000000"/>
                <w:sz w:val="18"/>
                <w:szCs w:val="18"/>
              </w:rPr>
              <w:t xml:space="preserve">Thu nhập cơ sở có được từ tài nguyên biển và đất ngập nước được </w:t>
            </w:r>
            <w:r w:rsidR="00E90F36">
              <w:rPr>
                <w:rFonts w:ascii="Calibri" w:hAnsi="Calibri" w:cs="Calibri"/>
                <w:iCs/>
                <w:color w:val="000000"/>
                <w:sz w:val="18"/>
                <w:szCs w:val="18"/>
                <w:lang w:val="en-US"/>
              </w:rPr>
              <w:t>xác nhận</w:t>
            </w:r>
            <w:r w:rsidRPr="008159A5">
              <w:rPr>
                <w:rFonts w:ascii="Calibri" w:hAnsi="Calibri" w:cs="Calibri"/>
                <w:iCs/>
                <w:color w:val="000000"/>
                <w:sz w:val="18"/>
                <w:szCs w:val="18"/>
              </w:rPr>
              <w:t xml:space="preserve"> vào Năm 3 cho mỗi cộng đồng </w:t>
            </w:r>
            <w:r w:rsidR="00E90F36">
              <w:rPr>
                <w:rFonts w:ascii="Calibri" w:hAnsi="Calibri" w:cs="Calibri"/>
                <w:iCs/>
                <w:color w:val="000000"/>
                <w:sz w:val="18"/>
                <w:szCs w:val="18"/>
                <w:lang w:val="en-US"/>
              </w:rPr>
              <w:t>mục tiêu</w:t>
            </w:r>
            <w:r w:rsidRPr="008159A5">
              <w:rPr>
                <w:rFonts w:ascii="Calibri" w:hAnsi="Calibri" w:cs="Calibri"/>
                <w:iCs/>
                <w:color w:val="000000"/>
                <w:sz w:val="18"/>
                <w:szCs w:val="18"/>
              </w:rPr>
              <w:t xml:space="preserve"> tại Vườn quốc gia Núi Chúa </w:t>
            </w:r>
          </w:p>
        </w:tc>
        <w:tc>
          <w:tcPr>
            <w:tcW w:w="1912" w:type="dxa"/>
            <w:shd w:val="clear" w:color="auto" w:fill="auto"/>
          </w:tcPr>
          <w:p w14:paraId="2EE0217A"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color w:val="000000"/>
                <w:sz w:val="18"/>
                <w:szCs w:val="18"/>
              </w:rPr>
              <w:t>Giám sát dựa trên kế hoạch hành động các mô hình PMES / PWES cải tiến như đã thống nhất và đang triển khai</w:t>
            </w:r>
          </w:p>
        </w:tc>
        <w:tc>
          <w:tcPr>
            <w:tcW w:w="1053" w:type="dxa"/>
            <w:shd w:val="clear" w:color="auto" w:fill="auto"/>
          </w:tcPr>
          <w:p w14:paraId="67710AA1"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Đánh giá giữa kỳ (MTR) và Đánh giá cuối kỳ (TE)</w:t>
            </w:r>
          </w:p>
        </w:tc>
        <w:tc>
          <w:tcPr>
            <w:tcW w:w="1356" w:type="dxa"/>
            <w:shd w:val="clear" w:color="auto" w:fill="auto"/>
          </w:tcPr>
          <w:p w14:paraId="76B1B400"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Ban QLDA cấp tỉnh</w:t>
            </w:r>
          </w:p>
        </w:tc>
        <w:tc>
          <w:tcPr>
            <w:tcW w:w="1210" w:type="dxa"/>
            <w:shd w:val="clear" w:color="auto" w:fill="auto"/>
          </w:tcPr>
          <w:p w14:paraId="1A536B5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Báo cáo điều tra sinh kế</w:t>
            </w:r>
          </w:p>
          <w:p w14:paraId="0D49046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w:t>
            </w:r>
          </w:p>
          <w:p w14:paraId="453BA90E"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Ban quản lý dự án cấp quốc gia và ban quản lý dự án cấp tỉnh báo cáo biên bản đánh giá kết quả các hoạt động đã thực hiện</w:t>
            </w:r>
          </w:p>
        </w:tc>
        <w:tc>
          <w:tcPr>
            <w:tcW w:w="1697" w:type="dxa"/>
            <w:shd w:val="clear" w:color="auto" w:fill="auto"/>
          </w:tcPr>
          <w:p w14:paraId="1CD167AA" w14:textId="77777777" w:rsidR="004F1A34" w:rsidRPr="008159A5" w:rsidRDefault="004F1A34" w:rsidP="006D4665">
            <w:pPr>
              <w:pStyle w:val="ListParagraph"/>
              <w:ind w:left="0"/>
              <w:rPr>
                <w:rFonts w:ascii="Calibri" w:hAnsi="Calibri" w:cs="Calibri"/>
                <w:b/>
                <w:bCs/>
                <w:sz w:val="18"/>
                <w:szCs w:val="18"/>
              </w:rPr>
            </w:pPr>
            <w:r w:rsidRPr="008159A5">
              <w:rPr>
                <w:rFonts w:ascii="Calibri" w:hAnsi="Calibri" w:cs="Calibri"/>
                <w:b/>
                <w:bCs/>
                <w:sz w:val="18"/>
                <w:szCs w:val="18"/>
              </w:rPr>
              <w:t>(Các) giả định:</w:t>
            </w:r>
          </w:p>
          <w:p w14:paraId="2882959D" w14:textId="77777777" w:rsidR="004F1A34" w:rsidRPr="008159A5" w:rsidRDefault="004F1A34" w:rsidP="006D4665">
            <w:pPr>
              <w:pStyle w:val="ListParagraph"/>
              <w:numPr>
                <w:ilvl w:val="0"/>
                <w:numId w:val="32"/>
              </w:numPr>
              <w:spacing w:after="60"/>
              <w:ind w:left="167" w:hanging="218"/>
              <w:rPr>
                <w:rFonts w:ascii="Calibri" w:hAnsi="Calibri" w:cs="Calibri"/>
                <w:iCs/>
                <w:sz w:val="18"/>
                <w:szCs w:val="18"/>
              </w:rPr>
            </w:pPr>
            <w:r w:rsidRPr="008159A5">
              <w:rPr>
                <w:rFonts w:ascii="Calibri" w:hAnsi="Calibri" w:cs="Calibri"/>
                <w:sz w:val="18"/>
                <w:szCs w:val="18"/>
              </w:rPr>
              <w:t>* Vì PMES cần được thí điểm tại VQG Núi Chúa, giả định rằng số hộ gia đình hưởng lợi từ PMES sẽ chỉ tính con số cộng dồn vào cuối dự án.</w:t>
            </w:r>
          </w:p>
        </w:tc>
      </w:tr>
      <w:tr w:rsidR="004F1A34" w:rsidRPr="008159A5" w14:paraId="4419E1F9" w14:textId="77777777" w:rsidTr="00200135">
        <w:trPr>
          <w:trHeight w:val="424"/>
        </w:trPr>
        <w:tc>
          <w:tcPr>
            <w:tcW w:w="1243" w:type="dxa"/>
            <w:vMerge/>
          </w:tcPr>
          <w:p w14:paraId="3BE5E5D0"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7DAE1DAC" w14:textId="3760C449"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15</w:t>
            </w:r>
            <w:r w:rsidRPr="008159A5">
              <w:rPr>
                <w:rFonts w:ascii="Calibri" w:hAnsi="Calibri" w:cs="Calibri"/>
                <w:bCs/>
                <w:iCs/>
                <w:sz w:val="18"/>
                <w:szCs w:val="18"/>
              </w:rPr>
              <w:t>:</w:t>
            </w:r>
            <w:r w:rsidRPr="008159A5">
              <w:rPr>
                <w:rFonts w:ascii="Calibri" w:hAnsi="Calibri" w:cs="Calibri"/>
                <w:bCs/>
                <w:iCs/>
                <w:sz w:val="18"/>
                <w:szCs w:val="18"/>
              </w:rPr>
              <w:cr/>
            </w:r>
            <w:r w:rsidRPr="008159A5">
              <w:rPr>
                <w:rFonts w:ascii="Calibri" w:hAnsi="Calibri" w:cs="Calibri"/>
                <w:bCs/>
                <w:iCs/>
                <w:sz w:val="18"/>
                <w:szCs w:val="18"/>
              </w:rPr>
              <w:br/>
              <w:t xml:space="preserve">(a) </w:t>
            </w:r>
            <w:r w:rsidR="003E379B">
              <w:rPr>
                <w:rFonts w:ascii="Calibri" w:hAnsi="Calibri" w:cs="Calibri"/>
                <w:bCs/>
                <w:iCs/>
                <w:sz w:val="18"/>
                <w:szCs w:val="18"/>
              </w:rPr>
              <w:t>Số</w:t>
            </w:r>
            <w:r w:rsidRPr="008159A5">
              <w:rPr>
                <w:rFonts w:ascii="Calibri" w:hAnsi="Calibri" w:cs="Calibri"/>
                <w:bCs/>
                <w:iCs/>
                <w:sz w:val="18"/>
                <w:szCs w:val="18"/>
              </w:rPr>
              <w:t xml:space="preserve"> việc làm "xanh" mới và / hoặc hiện tại đã phục hồi/ổn định và/hoặc các cơ hội sinh kế dựa vào cộng đồng được tạo ra trong 2 Khu bảo tồn </w:t>
            </w:r>
            <w:r w:rsidRPr="008159A5">
              <w:rPr>
                <w:rFonts w:ascii="Calibri" w:hAnsi="Calibri" w:cs="Calibri"/>
                <w:bCs/>
                <w:iCs/>
                <w:sz w:val="18"/>
                <w:szCs w:val="18"/>
              </w:rPr>
              <w:cr/>
            </w:r>
            <w:r w:rsidRPr="008159A5">
              <w:rPr>
                <w:rFonts w:ascii="Calibri" w:hAnsi="Calibri" w:cs="Calibri"/>
                <w:bCs/>
                <w:iCs/>
                <w:sz w:val="18"/>
                <w:szCs w:val="18"/>
              </w:rPr>
              <w:br/>
              <w:t xml:space="preserve">(b) </w:t>
            </w:r>
            <w:r w:rsidR="003E379B">
              <w:rPr>
                <w:rFonts w:ascii="Calibri" w:hAnsi="Calibri" w:cs="Calibri"/>
                <w:bCs/>
                <w:iCs/>
                <w:sz w:val="18"/>
                <w:szCs w:val="18"/>
              </w:rPr>
              <w:t>Số</w:t>
            </w:r>
            <w:r w:rsidRPr="008159A5">
              <w:rPr>
                <w:rFonts w:ascii="Calibri" w:hAnsi="Calibri" w:cs="Calibri"/>
                <w:bCs/>
                <w:iCs/>
                <w:sz w:val="18"/>
                <w:szCs w:val="18"/>
              </w:rPr>
              <w:t xml:space="preserve"> lượng việc làm và/hoặc cộng đồng "xanh" phục hồi/ổn định hiện có và/hoặc các cơ hội sinh kế dựa trên cơ sở tạo ra tại </w:t>
            </w:r>
            <w:r w:rsidR="002B3077">
              <w:rPr>
                <w:rFonts w:ascii="Calibri" w:hAnsi="Calibri" w:cs="Calibri"/>
                <w:bCs/>
                <w:iCs/>
                <w:sz w:val="18"/>
                <w:szCs w:val="18"/>
              </w:rPr>
              <w:t>Vườn quốc gia</w:t>
            </w:r>
            <w:r w:rsidRPr="008159A5">
              <w:rPr>
                <w:rFonts w:ascii="Calibri" w:hAnsi="Calibri" w:cs="Calibri"/>
                <w:bCs/>
                <w:iCs/>
                <w:sz w:val="18"/>
                <w:szCs w:val="18"/>
              </w:rPr>
              <w:t xml:space="preserve"> Núi Chúa</w:t>
            </w:r>
            <w:r w:rsidRPr="008159A5">
              <w:rPr>
                <w:rFonts w:ascii="Calibri" w:hAnsi="Calibri" w:cs="Calibri"/>
                <w:bCs/>
                <w:iCs/>
                <w:sz w:val="18"/>
                <w:szCs w:val="18"/>
              </w:rPr>
              <w:cr/>
            </w:r>
            <w:r w:rsidRPr="008159A5">
              <w:rPr>
                <w:rFonts w:ascii="Calibri" w:hAnsi="Calibri" w:cs="Calibri"/>
                <w:bCs/>
                <w:iCs/>
                <w:sz w:val="18"/>
                <w:szCs w:val="18"/>
              </w:rPr>
              <w:br/>
              <w:t xml:space="preserve">(c) </w:t>
            </w:r>
            <w:r w:rsidR="003E379B">
              <w:rPr>
                <w:rFonts w:ascii="Calibri" w:hAnsi="Calibri" w:cs="Calibri"/>
                <w:bCs/>
                <w:iCs/>
                <w:sz w:val="18"/>
                <w:szCs w:val="18"/>
              </w:rPr>
              <w:t>Số</w:t>
            </w:r>
            <w:r w:rsidRPr="008159A5">
              <w:rPr>
                <w:rFonts w:ascii="Calibri" w:hAnsi="Calibri" w:cs="Calibri"/>
                <w:bCs/>
                <w:iCs/>
                <w:sz w:val="18"/>
                <w:szCs w:val="18"/>
              </w:rPr>
              <w:t xml:space="preserve"> lượng việc làm mới và/hoặc hiện có đã phục hồi/ổn định và/hoặc các cơ hội sinh kế dựa vào cộng đồng được tạo ra tại </w:t>
            </w:r>
            <w:r w:rsidR="002B3077">
              <w:rPr>
                <w:rFonts w:ascii="Calibri" w:hAnsi="Calibri" w:cs="Calibri"/>
                <w:bCs/>
                <w:iCs/>
                <w:sz w:val="18"/>
                <w:szCs w:val="18"/>
              </w:rPr>
              <w:t>Vườn quốc gia</w:t>
            </w:r>
            <w:r w:rsidRPr="008159A5">
              <w:rPr>
                <w:rFonts w:ascii="Calibri" w:hAnsi="Calibri" w:cs="Calibri"/>
                <w:bCs/>
                <w:iCs/>
                <w:sz w:val="18"/>
                <w:szCs w:val="18"/>
              </w:rPr>
              <w:t xml:space="preserve"> Phong Nha-Kẻ Bàng</w:t>
            </w:r>
          </w:p>
        </w:tc>
        <w:tc>
          <w:tcPr>
            <w:tcW w:w="1628" w:type="dxa"/>
          </w:tcPr>
          <w:p w14:paraId="1BB549C5"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iCs/>
                <w:sz w:val="18"/>
                <w:szCs w:val="18"/>
              </w:rPr>
              <w:cr/>
            </w:r>
            <w:r w:rsidRPr="008159A5">
              <w:rPr>
                <w:rFonts w:ascii="Calibri" w:hAnsi="Calibri" w:cs="Calibri"/>
                <w:iCs/>
                <w:sz w:val="18"/>
                <w:szCs w:val="18"/>
              </w:rPr>
              <w:br/>
              <w:t xml:space="preserve">(a) Hai vườn quốc gia = 5.700 (3.200 nam / 2.500 nữ) </w:t>
            </w:r>
            <w:r w:rsidRPr="008159A5">
              <w:rPr>
                <w:rFonts w:ascii="Calibri" w:hAnsi="Calibri" w:cs="Calibri"/>
                <w:iCs/>
                <w:sz w:val="18"/>
                <w:szCs w:val="18"/>
              </w:rPr>
              <w:cr/>
            </w:r>
            <w:r w:rsidRPr="008159A5">
              <w:rPr>
                <w:rFonts w:ascii="Calibri" w:hAnsi="Calibri" w:cs="Calibri"/>
                <w:iCs/>
                <w:sz w:val="18"/>
                <w:szCs w:val="18"/>
              </w:rPr>
              <w:br/>
              <w:t>(b) Vườn quốc gia Núi Chúa = 1.200 (700 nam / 500 nữ)</w:t>
            </w:r>
            <w:r w:rsidRPr="008159A5">
              <w:rPr>
                <w:rFonts w:ascii="Calibri" w:hAnsi="Calibri" w:cs="Calibri"/>
                <w:iCs/>
                <w:sz w:val="18"/>
                <w:szCs w:val="18"/>
              </w:rPr>
              <w:cr/>
            </w:r>
            <w:r w:rsidRPr="008159A5">
              <w:rPr>
                <w:rFonts w:ascii="Calibri" w:hAnsi="Calibri" w:cs="Calibri"/>
                <w:iCs/>
                <w:sz w:val="18"/>
                <w:szCs w:val="18"/>
              </w:rPr>
              <w:br/>
              <w:t>(c) Vườn quốc gia Phong Nha-Kẻ Bàng = 4.500 (2.500 nam / 2.000 nữ)</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Giai đoạn kết thúc dự án:</w:t>
            </w:r>
            <w:r w:rsidRPr="008159A5">
              <w:rPr>
                <w:rFonts w:ascii="Calibri" w:hAnsi="Calibri" w:cs="Calibri"/>
                <w:iCs/>
                <w:sz w:val="18"/>
                <w:szCs w:val="18"/>
              </w:rPr>
              <w:cr/>
            </w:r>
            <w:r w:rsidRPr="008159A5">
              <w:rPr>
                <w:rFonts w:ascii="Calibri" w:hAnsi="Calibri" w:cs="Calibri"/>
                <w:iCs/>
                <w:sz w:val="18"/>
                <w:szCs w:val="18"/>
              </w:rPr>
              <w:br/>
              <w:t>(a) Hai vườn quốc gia = 7.500 (4.200 nam / 3.300 nữ)</w:t>
            </w:r>
            <w:r w:rsidRPr="008159A5">
              <w:rPr>
                <w:rFonts w:ascii="Calibri" w:hAnsi="Calibri" w:cs="Calibri"/>
                <w:iCs/>
                <w:sz w:val="18"/>
                <w:szCs w:val="18"/>
              </w:rPr>
              <w:cr/>
            </w:r>
            <w:r w:rsidRPr="008159A5">
              <w:rPr>
                <w:rFonts w:ascii="Calibri" w:hAnsi="Calibri" w:cs="Calibri"/>
                <w:iCs/>
                <w:sz w:val="18"/>
                <w:szCs w:val="18"/>
              </w:rPr>
              <w:br/>
              <w:t>(b) Vườn quốc gia Núi Chúa = 2.000 (1.200 nam / 800 nữ)</w:t>
            </w:r>
            <w:r w:rsidRPr="008159A5">
              <w:rPr>
                <w:rFonts w:ascii="Calibri" w:hAnsi="Calibri" w:cs="Calibri"/>
                <w:iCs/>
                <w:sz w:val="18"/>
                <w:szCs w:val="18"/>
              </w:rPr>
              <w:cr/>
            </w:r>
            <w:r w:rsidRPr="008159A5">
              <w:rPr>
                <w:rFonts w:ascii="Calibri" w:hAnsi="Calibri" w:cs="Calibri"/>
                <w:iCs/>
                <w:sz w:val="18"/>
                <w:szCs w:val="18"/>
              </w:rPr>
              <w:br/>
              <w:t>(c) Vườn quốc gia Phong Nha-Kẻ Bàng = 5.500 (3.000 nam / 2.500 nữ)</w:t>
            </w:r>
          </w:p>
        </w:tc>
        <w:tc>
          <w:tcPr>
            <w:tcW w:w="1387" w:type="dxa"/>
          </w:tcPr>
          <w:p w14:paraId="14DBCED4"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Các chỉ số liên quan đến số lượng công việc mới và / hoặc hiện tại đã được chuyển đổi sang các hình thức du lịch bền vững và định hướng đa dạng sinh học hơn </w:t>
            </w:r>
          </w:p>
        </w:tc>
        <w:tc>
          <w:tcPr>
            <w:tcW w:w="1912" w:type="dxa"/>
            <w:shd w:val="clear" w:color="auto" w:fill="auto"/>
          </w:tcPr>
          <w:p w14:paraId="4F9A60B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Khảo sát các doanh nghiệp lữ hành tại cảnh quan thực hiện dự án.</w:t>
            </w:r>
          </w:p>
          <w:p w14:paraId="707C8A04" w14:textId="77777777" w:rsidR="004F1A34" w:rsidRPr="008159A5" w:rsidRDefault="004F1A34" w:rsidP="006D4665">
            <w:pPr>
              <w:spacing w:after="60" w:line="240" w:lineRule="auto"/>
              <w:jc w:val="both"/>
              <w:rPr>
                <w:rFonts w:ascii="Calibri" w:eastAsia="SimSun" w:hAnsi="Calibri" w:cs="Calibri"/>
                <w:iCs/>
                <w:sz w:val="18"/>
                <w:szCs w:val="18"/>
              </w:rPr>
            </w:pPr>
          </w:p>
        </w:tc>
        <w:tc>
          <w:tcPr>
            <w:tcW w:w="1053" w:type="dxa"/>
            <w:shd w:val="clear" w:color="auto" w:fill="auto"/>
          </w:tcPr>
          <w:p w14:paraId="74C7B73B" w14:textId="77777777" w:rsidR="004F1A34" w:rsidRPr="008159A5" w:rsidRDefault="004F1A34" w:rsidP="006D4665">
            <w:pPr>
              <w:spacing w:after="60" w:line="240" w:lineRule="auto"/>
              <w:rPr>
                <w:rFonts w:ascii="Calibri" w:eastAsia="SimSun" w:hAnsi="Calibri" w:cs="Calibri"/>
                <w:i/>
                <w:sz w:val="18"/>
                <w:szCs w:val="18"/>
              </w:rPr>
            </w:pPr>
            <w:r w:rsidRPr="008159A5">
              <w:rPr>
                <w:rFonts w:ascii="Calibri" w:hAnsi="Calibri" w:cs="Calibri"/>
                <w:sz w:val="18"/>
                <w:szCs w:val="18"/>
              </w:rPr>
              <w:t>Hàng năm</w:t>
            </w:r>
          </w:p>
        </w:tc>
        <w:tc>
          <w:tcPr>
            <w:tcW w:w="1356" w:type="dxa"/>
            <w:shd w:val="clear" w:color="auto" w:fill="auto"/>
          </w:tcPr>
          <w:p w14:paraId="2CCD5556" w14:textId="77777777" w:rsidR="004F1A34" w:rsidRPr="008159A5" w:rsidRDefault="004F1A34" w:rsidP="006D4665">
            <w:pPr>
              <w:spacing w:after="60" w:line="240" w:lineRule="auto"/>
              <w:rPr>
                <w:rFonts w:ascii="Calibri" w:eastAsia="SimSun" w:hAnsi="Calibri" w:cs="Calibri"/>
                <w:i/>
                <w:sz w:val="18"/>
                <w:szCs w:val="18"/>
              </w:rPr>
            </w:pPr>
            <w:r w:rsidRPr="008159A5">
              <w:rPr>
                <w:rFonts w:ascii="Calibri" w:hAnsi="Calibri" w:cs="Calibri"/>
                <w:sz w:val="18"/>
                <w:szCs w:val="18"/>
              </w:rPr>
              <w:t>Ban QLDA</w:t>
            </w:r>
          </w:p>
        </w:tc>
        <w:tc>
          <w:tcPr>
            <w:tcW w:w="1210" w:type="dxa"/>
            <w:shd w:val="clear" w:color="auto" w:fill="auto"/>
          </w:tcPr>
          <w:p w14:paraId="5C4F844E" w14:textId="77777777" w:rsidR="004F1A34" w:rsidRPr="008159A5" w:rsidRDefault="004F1A34" w:rsidP="006D4665">
            <w:pPr>
              <w:spacing w:line="240" w:lineRule="auto"/>
              <w:rPr>
                <w:rFonts w:ascii="Calibri"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Báo cáo của Ban QLDA tỉnh</w:t>
            </w:r>
          </w:p>
        </w:tc>
        <w:tc>
          <w:tcPr>
            <w:tcW w:w="1697" w:type="dxa"/>
            <w:shd w:val="clear" w:color="auto" w:fill="auto"/>
          </w:tcPr>
          <w:p w14:paraId="719389C9"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Không có</w:t>
            </w:r>
          </w:p>
        </w:tc>
      </w:tr>
      <w:tr w:rsidR="004F1A34" w:rsidRPr="008159A5" w14:paraId="4FC3CC14" w14:textId="77777777" w:rsidTr="00200135">
        <w:trPr>
          <w:trHeight w:val="424"/>
        </w:trPr>
        <w:tc>
          <w:tcPr>
            <w:tcW w:w="1243" w:type="dxa"/>
            <w:vMerge w:val="restart"/>
            <w:shd w:val="clear" w:color="auto" w:fill="auto"/>
          </w:tcPr>
          <w:p w14:paraId="2FFEF456" w14:textId="3846C955"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
                <w:sz w:val="18"/>
                <w:szCs w:val="18"/>
              </w:rPr>
              <w:t>Kết quả 3:</w:t>
            </w:r>
            <w:r w:rsidRPr="008159A5">
              <w:rPr>
                <w:rFonts w:ascii="Calibri" w:hAnsi="Calibri" w:cs="Calibri"/>
                <w:b/>
                <w:sz w:val="18"/>
                <w:szCs w:val="18"/>
              </w:rPr>
              <w:cr/>
            </w:r>
            <w:r w:rsidRPr="008159A5">
              <w:rPr>
                <w:rFonts w:ascii="Calibri" w:hAnsi="Calibri" w:cs="Calibri"/>
                <w:b/>
                <w:sz w:val="18"/>
                <w:szCs w:val="18"/>
              </w:rPr>
              <w:br/>
            </w:r>
            <w:r w:rsidRPr="008159A5">
              <w:rPr>
                <w:rFonts w:ascii="Calibri" w:hAnsi="Calibri" w:cs="Calibri"/>
                <w:bCs/>
                <w:sz w:val="18"/>
                <w:szCs w:val="18"/>
              </w:rPr>
              <w:t xml:space="preserve">Thay đổi hành vi và tiêu chuẩn xã hội, thúc đẩy sự chấp thuận cách tiếp cận bền vững hơn hướng tới du lịch </w:t>
            </w:r>
            <w:r w:rsidR="00CF1545">
              <w:rPr>
                <w:rFonts w:ascii="Calibri" w:hAnsi="Calibri" w:cs="Calibri"/>
                <w:bCs/>
                <w:sz w:val="18"/>
                <w:szCs w:val="18"/>
              </w:rPr>
              <w:t>dựa vào thiên nhiên</w:t>
            </w:r>
            <w:r w:rsidRPr="008159A5">
              <w:rPr>
                <w:rFonts w:ascii="Calibri" w:hAnsi="Calibri" w:cs="Calibri"/>
                <w:bCs/>
                <w:sz w:val="18"/>
                <w:szCs w:val="18"/>
              </w:rPr>
              <w:t xml:space="preserve"> và bảo vệ các loài hoang dã</w:t>
            </w:r>
          </w:p>
        </w:tc>
        <w:tc>
          <w:tcPr>
            <w:tcW w:w="1469" w:type="dxa"/>
            <w:shd w:val="clear" w:color="auto" w:fill="auto"/>
          </w:tcPr>
          <w:p w14:paraId="62F049C7" w14:textId="040B5FBD" w:rsidR="004F1A34" w:rsidRPr="008159A5" w:rsidRDefault="004F1A34" w:rsidP="006D4665">
            <w:pPr>
              <w:spacing w:line="240" w:lineRule="auto"/>
              <w:rPr>
                <w:rFonts w:ascii="Calibri" w:hAnsi="Calibri" w:cs="Calibri"/>
                <w:color w:val="000000"/>
                <w:szCs w:val="20"/>
              </w:rPr>
            </w:pPr>
            <w:r w:rsidRPr="008159A5">
              <w:rPr>
                <w:rFonts w:ascii="Calibri" w:hAnsi="Calibri" w:cs="Calibri"/>
                <w:b/>
                <w:i/>
                <w:sz w:val="18"/>
                <w:szCs w:val="18"/>
              </w:rPr>
              <w:t>Chỉ số 16:</w:t>
            </w:r>
            <w:r w:rsidRPr="008159A5">
              <w:rPr>
                <w:rFonts w:ascii="Calibri" w:hAnsi="Calibri" w:cs="Calibri"/>
                <w:bCs/>
                <w:iCs/>
                <w:sz w:val="18"/>
                <w:szCs w:val="18"/>
              </w:rPr>
              <w:cr/>
            </w:r>
            <w:r w:rsidRPr="008159A5">
              <w:rPr>
                <w:rFonts w:ascii="Calibri" w:hAnsi="Calibri" w:cs="Calibri"/>
                <w:bCs/>
                <w:iCs/>
                <w:sz w:val="18"/>
                <w:szCs w:val="18"/>
              </w:rPr>
              <w:br/>
            </w:r>
            <w:r w:rsidRPr="008159A5">
              <w:rPr>
                <w:rFonts w:ascii="Calibri" w:hAnsi="Calibri" w:cs="Calibri"/>
                <w:bCs/>
                <w:sz w:val="18"/>
                <w:szCs w:val="18"/>
              </w:rPr>
              <w:t xml:space="preserve">Số khách sạn và đơn vị lữ hành tại 2 </w:t>
            </w:r>
            <w:r w:rsidR="002B3077">
              <w:rPr>
                <w:rFonts w:ascii="Calibri" w:hAnsi="Calibri" w:cs="Calibri"/>
                <w:bCs/>
                <w:sz w:val="18"/>
                <w:szCs w:val="18"/>
              </w:rPr>
              <w:t>Vườn quốc gia</w:t>
            </w:r>
            <w:r w:rsidRPr="008159A5">
              <w:rPr>
                <w:rFonts w:ascii="Calibri" w:hAnsi="Calibri" w:cs="Calibri"/>
                <w:bCs/>
                <w:sz w:val="18"/>
                <w:szCs w:val="18"/>
              </w:rPr>
              <w:t xml:space="preserve"> hoạt động theo các thực hành tốt thân thiện với đa dạng sinh học</w:t>
            </w:r>
          </w:p>
        </w:tc>
        <w:tc>
          <w:tcPr>
            <w:tcW w:w="1628" w:type="dxa"/>
          </w:tcPr>
          <w:p w14:paraId="374B3C86"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iCs/>
                <w:sz w:val="18"/>
                <w:szCs w:val="18"/>
              </w:rPr>
              <w:cr/>
            </w:r>
            <w:r w:rsidRPr="008159A5">
              <w:rPr>
                <w:rFonts w:ascii="Calibri" w:hAnsi="Calibri" w:cs="Calibri"/>
                <w:iCs/>
                <w:sz w:val="18"/>
                <w:szCs w:val="18"/>
              </w:rPr>
              <w:br/>
              <w:t>Xác định sau</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Giai đoạn kết thúc dự án:</w:t>
            </w:r>
            <w:r w:rsidRPr="008159A5">
              <w:rPr>
                <w:rFonts w:ascii="Calibri" w:hAnsi="Calibri" w:cs="Calibri"/>
                <w:iCs/>
                <w:sz w:val="18"/>
                <w:szCs w:val="18"/>
              </w:rPr>
              <w:cr/>
            </w:r>
            <w:r w:rsidRPr="008159A5">
              <w:rPr>
                <w:rFonts w:ascii="Calibri" w:hAnsi="Calibri" w:cs="Calibri"/>
                <w:iCs/>
                <w:sz w:val="18"/>
                <w:szCs w:val="18"/>
              </w:rPr>
              <w:br/>
              <w:t>Xác định sau</w:t>
            </w:r>
          </w:p>
        </w:tc>
        <w:tc>
          <w:tcPr>
            <w:tcW w:w="1387" w:type="dxa"/>
          </w:tcPr>
          <w:p w14:paraId="5C5DA35D"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Chỉ số này liên quan đến mức độ đánh giá và hiểu biết về đa dạng sinh học, hệ sinh thái và lồng ghép sinh kế địa phương vào hoạt động khách sạn</w:t>
            </w:r>
          </w:p>
        </w:tc>
        <w:tc>
          <w:tcPr>
            <w:tcW w:w="1912" w:type="dxa"/>
            <w:shd w:val="clear" w:color="auto" w:fill="auto"/>
          </w:tcPr>
          <w:p w14:paraId="0F5119F4"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Khảo sát các doanh nghiệp lữ hành tại cảnh quan thực hiện dự án.</w:t>
            </w:r>
          </w:p>
          <w:p w14:paraId="355D6016" w14:textId="77777777" w:rsidR="004F1A34" w:rsidRPr="008159A5" w:rsidRDefault="004F1A34" w:rsidP="006D4665">
            <w:pPr>
              <w:spacing w:after="60" w:line="240" w:lineRule="auto"/>
              <w:jc w:val="both"/>
              <w:rPr>
                <w:rFonts w:ascii="Calibri" w:eastAsia="SimSun" w:hAnsi="Calibri" w:cs="Calibri"/>
                <w:sz w:val="18"/>
                <w:szCs w:val="18"/>
              </w:rPr>
            </w:pPr>
          </w:p>
        </w:tc>
        <w:tc>
          <w:tcPr>
            <w:tcW w:w="1053" w:type="dxa"/>
            <w:shd w:val="clear" w:color="auto" w:fill="auto"/>
          </w:tcPr>
          <w:p w14:paraId="5A3BF98B"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Hàng năm</w:t>
            </w:r>
          </w:p>
        </w:tc>
        <w:tc>
          <w:tcPr>
            <w:tcW w:w="1356" w:type="dxa"/>
            <w:shd w:val="clear" w:color="auto" w:fill="auto"/>
          </w:tcPr>
          <w:p w14:paraId="49E12343"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5D128C0B"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PIR</w:t>
            </w:r>
            <w:r w:rsidRPr="008159A5">
              <w:rPr>
                <w:rFonts w:ascii="Calibri" w:hAnsi="Calibri" w:cs="Calibri"/>
                <w:sz w:val="18"/>
                <w:szCs w:val="18"/>
              </w:rPr>
              <w:cr/>
            </w:r>
            <w:r w:rsidRPr="008159A5">
              <w:rPr>
                <w:rFonts w:ascii="Calibri" w:hAnsi="Calibri" w:cs="Calibri"/>
                <w:sz w:val="18"/>
                <w:szCs w:val="18"/>
              </w:rPr>
              <w:br/>
            </w:r>
            <w:r w:rsidRPr="008159A5">
              <w:rPr>
                <w:rFonts w:ascii="Calibri" w:hAnsi="Calibri" w:cs="Calibri"/>
                <w:sz w:val="18"/>
                <w:szCs w:val="18"/>
              </w:rPr>
              <w:cr/>
            </w:r>
            <w:r w:rsidRPr="008159A5">
              <w:rPr>
                <w:rFonts w:ascii="Calibri" w:hAnsi="Calibri" w:cs="Calibri"/>
                <w:sz w:val="18"/>
                <w:szCs w:val="18"/>
              </w:rPr>
              <w:br/>
              <w:t>Báo cáo của Ban QLDA tỉnh</w:t>
            </w:r>
          </w:p>
        </w:tc>
        <w:tc>
          <w:tcPr>
            <w:tcW w:w="1697" w:type="dxa"/>
            <w:shd w:val="clear" w:color="auto" w:fill="auto"/>
          </w:tcPr>
          <w:p w14:paraId="2B935F82"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iCs/>
                <w:sz w:val="18"/>
                <w:szCs w:val="18"/>
              </w:rPr>
              <w:t>Không có</w:t>
            </w:r>
          </w:p>
        </w:tc>
      </w:tr>
      <w:tr w:rsidR="004F1A34" w:rsidRPr="008159A5" w14:paraId="5E950435" w14:textId="77777777" w:rsidTr="00200135">
        <w:trPr>
          <w:trHeight w:val="424"/>
        </w:trPr>
        <w:tc>
          <w:tcPr>
            <w:tcW w:w="1243" w:type="dxa"/>
            <w:vMerge/>
          </w:tcPr>
          <w:p w14:paraId="2578EA8B"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2ACA90B8"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17:</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Cải thiện thái độ và nhận thức của khách du lịch (trong nước và quốc tế) và cộng đồng trong hai Vườn quốc gia đối với động vật hoang dã và việc bảo vệ nó, được đo bằng khảo sát KAP</w:t>
            </w:r>
          </w:p>
        </w:tc>
        <w:tc>
          <w:tcPr>
            <w:tcW w:w="1628" w:type="dxa"/>
          </w:tcPr>
          <w:p w14:paraId="381E9B7E" w14:textId="461EFBAC"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u w:val="single"/>
              </w:rPr>
              <w:t xml:space="preserve">Đường cơ sở được thiết lập trong </w:t>
            </w:r>
            <w:r w:rsidR="00ED3337">
              <w:rPr>
                <w:rFonts w:ascii="Calibri" w:hAnsi="Calibri" w:cs="Calibri"/>
                <w:iCs/>
                <w:sz w:val="18"/>
                <w:szCs w:val="18"/>
                <w:u w:val="single"/>
                <w:lang w:val="en-US"/>
              </w:rPr>
              <w:t>Năm 1</w:t>
            </w:r>
            <w:r w:rsidRPr="008159A5">
              <w:rPr>
                <w:rFonts w:ascii="Calibri" w:hAnsi="Calibri" w:cs="Calibri"/>
                <w:iCs/>
                <w:sz w:val="18"/>
                <w:szCs w:val="18"/>
                <w:u w:val="single"/>
              </w:rPr>
              <w:t xml:space="preserve"> và các mục tiêu được đánh giá lại tại thời điểm đó</w:t>
            </w:r>
          </w:p>
          <w:p w14:paraId="093FF08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Bảng câu hỏi khảo sát KAP đã được thiết kế và thử nghiệm. Dữ liệu được thu thập và phân tích trong Năm 1 và Năm 3 từ cuộc khảo sát hướng đến các nhóm của bên liên quan sau:</w:t>
            </w:r>
          </w:p>
          <w:p w14:paraId="74FBA7B6" w14:textId="24C9F534"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2 </w:t>
            </w:r>
            <w:r w:rsidR="00ED3337">
              <w:rPr>
                <w:rFonts w:ascii="Calibri" w:hAnsi="Calibri" w:cs="Calibri"/>
                <w:iCs/>
                <w:sz w:val="18"/>
                <w:szCs w:val="18"/>
                <w:lang w:val="en-US"/>
              </w:rPr>
              <w:t xml:space="preserve">từ các </w:t>
            </w:r>
            <w:r w:rsidRPr="008159A5">
              <w:rPr>
                <w:rFonts w:ascii="Calibri" w:hAnsi="Calibri" w:cs="Calibri"/>
                <w:iCs/>
                <w:sz w:val="18"/>
                <w:szCs w:val="18"/>
              </w:rPr>
              <w:t>nhà hoạch định chính sách và quyết định ở cấp quốc gia;</w:t>
            </w:r>
          </w:p>
          <w:p w14:paraId="755DD931" w14:textId="7943DB7D"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2 </w:t>
            </w:r>
            <w:r w:rsidR="00ED3337">
              <w:rPr>
                <w:rFonts w:ascii="Calibri" w:hAnsi="Calibri" w:cs="Calibri"/>
                <w:iCs/>
                <w:sz w:val="18"/>
                <w:szCs w:val="18"/>
                <w:lang w:val="en-US"/>
              </w:rPr>
              <w:t>từ các c</w:t>
            </w:r>
            <w:r w:rsidRPr="008159A5">
              <w:rPr>
                <w:rFonts w:ascii="Calibri" w:hAnsi="Calibri" w:cs="Calibri"/>
                <w:iCs/>
                <w:sz w:val="18"/>
                <w:szCs w:val="18"/>
              </w:rPr>
              <w:t>ơ quan chính quyền địa phương tại địa bàn dự án;</w:t>
            </w:r>
          </w:p>
          <w:p w14:paraId="2C62122E" w14:textId="255C4CBF"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10 </w:t>
            </w:r>
            <w:r w:rsidR="00ED3337">
              <w:rPr>
                <w:rFonts w:ascii="Calibri" w:hAnsi="Calibri" w:cs="Calibri"/>
                <w:iCs/>
                <w:sz w:val="18"/>
                <w:szCs w:val="18"/>
                <w:lang w:val="en-US"/>
              </w:rPr>
              <w:t>từ k</w:t>
            </w:r>
            <w:r w:rsidRPr="008159A5">
              <w:rPr>
                <w:rFonts w:ascii="Calibri" w:hAnsi="Calibri" w:cs="Calibri"/>
                <w:iCs/>
                <w:sz w:val="18"/>
                <w:szCs w:val="18"/>
              </w:rPr>
              <w:t>hu vực Tư nhân, NGO, CSO;</w:t>
            </w:r>
          </w:p>
          <w:p w14:paraId="49603F69" w14:textId="0E4DABF4"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10 </w:t>
            </w:r>
            <w:r w:rsidR="00ED3337">
              <w:rPr>
                <w:rFonts w:ascii="Calibri" w:hAnsi="Calibri" w:cs="Calibri"/>
                <w:iCs/>
                <w:sz w:val="18"/>
                <w:szCs w:val="18"/>
                <w:lang w:val="en-US"/>
              </w:rPr>
              <w:t xml:space="preserve">từ các </w:t>
            </w:r>
            <w:r w:rsidRPr="008159A5">
              <w:rPr>
                <w:rFonts w:ascii="Calibri" w:hAnsi="Calibri" w:cs="Calibri"/>
                <w:iCs/>
                <w:sz w:val="18"/>
                <w:szCs w:val="18"/>
              </w:rPr>
              <w:t>trường đại học, trường học, tổ chức nghiên cứu</w:t>
            </w:r>
          </w:p>
          <w:p w14:paraId="0C6D6AAD" w14:textId="55785A50"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4 </w:t>
            </w:r>
            <w:r w:rsidR="00ED3337">
              <w:rPr>
                <w:rFonts w:ascii="Calibri" w:hAnsi="Calibri" w:cs="Calibri"/>
                <w:iCs/>
                <w:sz w:val="18"/>
                <w:szCs w:val="18"/>
                <w:lang w:val="en-US"/>
              </w:rPr>
              <w:t xml:space="preserve">từ </w:t>
            </w:r>
            <w:r w:rsidRPr="008159A5">
              <w:rPr>
                <w:rFonts w:ascii="Calibri" w:hAnsi="Calibri" w:cs="Calibri"/>
                <w:iCs/>
                <w:sz w:val="18"/>
                <w:szCs w:val="18"/>
              </w:rPr>
              <w:t>Cộng đồng địa phương, Du lịch dựa vào cộng đồng (CBT), các nhóm bảo tồn địa phương</w:t>
            </w:r>
            <w:r w:rsidRPr="008159A5">
              <w:rPr>
                <w:rFonts w:ascii="Calibri" w:hAnsi="Calibri" w:cs="Calibri"/>
                <w:iCs/>
                <w:sz w:val="18"/>
                <w:szCs w:val="18"/>
              </w:rPr>
              <w:cr/>
            </w:r>
            <w:r w:rsidRPr="008159A5">
              <w:rPr>
                <w:rFonts w:ascii="Calibri" w:hAnsi="Calibri" w:cs="Calibri"/>
                <w:iCs/>
                <w:sz w:val="18"/>
                <w:szCs w:val="18"/>
              </w:rPr>
              <w:br/>
              <w:t>• Báo cáo khảo sát giai đoạn giữa được lập, biên soạn và trình bày.</w:t>
            </w:r>
          </w:p>
          <w:p w14:paraId="5CA225E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Giai đoạn kết thúc dự án:</w:t>
            </w:r>
            <w:r w:rsidRPr="008159A5">
              <w:rPr>
                <w:rFonts w:ascii="Calibri" w:hAnsi="Calibri" w:cs="Calibri"/>
                <w:iCs/>
                <w:sz w:val="18"/>
                <w:szCs w:val="18"/>
              </w:rPr>
              <w:cr/>
            </w:r>
            <w:r w:rsidRPr="008159A5">
              <w:rPr>
                <w:rFonts w:ascii="Calibri" w:hAnsi="Calibri" w:cs="Calibri"/>
                <w:iCs/>
                <w:sz w:val="18"/>
                <w:szCs w:val="18"/>
              </w:rPr>
              <w:br/>
              <w:t>Dữ liệu được thu thập và phân tích trong 5 năm từ cuộc khảo sát hướng đến các nhóm của bên liên quan sau:</w:t>
            </w:r>
          </w:p>
          <w:p w14:paraId="5395959E" w14:textId="276AFBDB"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4 </w:t>
            </w:r>
            <w:r w:rsidR="00ED3337">
              <w:rPr>
                <w:rFonts w:ascii="Calibri" w:hAnsi="Calibri" w:cs="Calibri"/>
                <w:iCs/>
                <w:sz w:val="18"/>
                <w:szCs w:val="18"/>
                <w:lang w:val="en-US"/>
              </w:rPr>
              <w:t xml:space="preserve">từ các </w:t>
            </w:r>
            <w:r w:rsidRPr="008159A5">
              <w:rPr>
                <w:rFonts w:ascii="Calibri" w:hAnsi="Calibri" w:cs="Calibri"/>
                <w:iCs/>
                <w:sz w:val="18"/>
                <w:szCs w:val="18"/>
              </w:rPr>
              <w:t>nhà hoạch định chính sách và quyết định ở cấp quốc gia;</w:t>
            </w:r>
          </w:p>
          <w:p w14:paraId="2C99A1CC" w14:textId="5413F36D"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4 </w:t>
            </w:r>
            <w:r w:rsidR="00ED3337">
              <w:rPr>
                <w:rFonts w:ascii="Calibri" w:hAnsi="Calibri" w:cs="Calibri"/>
                <w:iCs/>
                <w:sz w:val="18"/>
                <w:szCs w:val="18"/>
                <w:lang w:val="en-US"/>
              </w:rPr>
              <w:t>từ các c</w:t>
            </w:r>
            <w:r w:rsidRPr="008159A5">
              <w:rPr>
                <w:rFonts w:ascii="Calibri" w:hAnsi="Calibri" w:cs="Calibri"/>
                <w:iCs/>
                <w:sz w:val="18"/>
                <w:szCs w:val="18"/>
              </w:rPr>
              <w:t>ơ quan chính quyền địa phương tại địa bàn dự án;</w:t>
            </w:r>
          </w:p>
          <w:p w14:paraId="1CE0C8F5" w14:textId="08E05B2D"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20 </w:t>
            </w:r>
            <w:r w:rsidR="00ED3337">
              <w:rPr>
                <w:rFonts w:ascii="Calibri" w:hAnsi="Calibri" w:cs="Calibri"/>
                <w:iCs/>
                <w:sz w:val="18"/>
                <w:szCs w:val="18"/>
                <w:lang w:val="en-US"/>
              </w:rPr>
              <w:t>từ k</w:t>
            </w:r>
            <w:r w:rsidRPr="008159A5">
              <w:rPr>
                <w:rFonts w:ascii="Calibri" w:hAnsi="Calibri" w:cs="Calibri"/>
                <w:iCs/>
                <w:sz w:val="18"/>
                <w:szCs w:val="18"/>
              </w:rPr>
              <w:t>hu vực Tư nhân, NGOs, CSOs;</w:t>
            </w:r>
          </w:p>
          <w:p w14:paraId="768A1B2B" w14:textId="30C041CB"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10 </w:t>
            </w:r>
            <w:r w:rsidR="00ED3337">
              <w:rPr>
                <w:rFonts w:ascii="Calibri" w:hAnsi="Calibri" w:cs="Calibri"/>
                <w:iCs/>
                <w:sz w:val="18"/>
                <w:szCs w:val="18"/>
                <w:lang w:val="en-US"/>
              </w:rPr>
              <w:t xml:space="preserve">từ các </w:t>
            </w:r>
            <w:r w:rsidRPr="008159A5">
              <w:rPr>
                <w:rFonts w:ascii="Calibri" w:hAnsi="Calibri" w:cs="Calibri"/>
                <w:iCs/>
                <w:sz w:val="18"/>
                <w:szCs w:val="18"/>
              </w:rPr>
              <w:t>trường đại học, trường học, tổ chức nghiên cứu</w:t>
            </w:r>
          </w:p>
          <w:p w14:paraId="2B413B5B" w14:textId="6E4D192A"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 08 </w:t>
            </w:r>
            <w:r w:rsidR="00ED3337">
              <w:rPr>
                <w:rFonts w:ascii="Calibri" w:hAnsi="Calibri" w:cs="Calibri"/>
                <w:iCs/>
                <w:sz w:val="18"/>
                <w:szCs w:val="18"/>
                <w:lang w:val="en-US"/>
              </w:rPr>
              <w:t xml:space="preserve">từ </w:t>
            </w:r>
            <w:r w:rsidRPr="008159A5">
              <w:rPr>
                <w:rFonts w:ascii="Calibri" w:hAnsi="Calibri" w:cs="Calibri"/>
                <w:iCs/>
                <w:sz w:val="18"/>
                <w:szCs w:val="18"/>
              </w:rPr>
              <w:t>cộng đồng địa phương, Du lịch dựa vào cộng đồng (CBT), các nhóm bảo tồn địa phương</w:t>
            </w:r>
          </w:p>
          <w:p w14:paraId="008ED9E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Báo cáo khảo sát cuối cùng được sản xuất, biên soạn và trình bày.</w:t>
            </w:r>
          </w:p>
        </w:tc>
        <w:tc>
          <w:tcPr>
            <w:tcW w:w="1387" w:type="dxa"/>
          </w:tcPr>
          <w:p w14:paraId="034AC745"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Báo cáo khảo sát KAP</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Chỉ số này đánh giá kiến thức, thái độ và thực hành của các nhóm đối tượng cụ thể nhằm chuẩn bị cho các hoạt động nâng cao nhận thức một cách chi tiết. Bằng cách áp dụng cùng một đánh giá khi bắt đầu hoạt động nâng cao nhận thức và sau khi kết thúc cho một mẫu ngẫu nhiên người tham gia, những thay đổi thực tế trong KAP do kết quả của các hoạt động sẽ được xác định.</w:t>
            </w:r>
          </w:p>
        </w:tc>
        <w:tc>
          <w:tcPr>
            <w:tcW w:w="1912" w:type="dxa"/>
            <w:shd w:val="clear" w:color="auto" w:fill="auto"/>
          </w:tcPr>
          <w:p w14:paraId="66CB4CB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Khảo sát KAP (khảo sát bằng bảng câu hỏi định lượng và phương pháp nhóm tập trung) Khung KAP trình bày trong </w:t>
            </w:r>
            <w:r w:rsidRPr="008159A5">
              <w:rPr>
                <w:rFonts w:ascii="Calibri" w:hAnsi="Calibri" w:cs="Calibri"/>
                <w:b/>
                <w:bCs/>
                <w:iCs/>
                <w:sz w:val="18"/>
                <w:szCs w:val="18"/>
                <w:highlight w:val="yellow"/>
              </w:rPr>
              <w:t>Phụ lục X: KAP</w:t>
            </w:r>
          </w:p>
        </w:tc>
        <w:tc>
          <w:tcPr>
            <w:tcW w:w="1053" w:type="dxa"/>
            <w:shd w:val="clear" w:color="auto" w:fill="auto"/>
          </w:tcPr>
          <w:p w14:paraId="204A61EE" w14:textId="70574754" w:rsidR="004F1A34" w:rsidRPr="00ED3337" w:rsidRDefault="004F1A34" w:rsidP="006D4665">
            <w:pPr>
              <w:spacing w:after="60" w:line="240" w:lineRule="auto"/>
              <w:rPr>
                <w:rFonts w:ascii="Calibri" w:eastAsia="SimSun" w:hAnsi="Calibri" w:cs="Calibri"/>
                <w:iCs/>
                <w:sz w:val="18"/>
                <w:szCs w:val="18"/>
                <w:lang w:val="en-US"/>
              </w:rPr>
            </w:pPr>
            <w:r w:rsidRPr="008159A5">
              <w:rPr>
                <w:rFonts w:ascii="Calibri" w:hAnsi="Calibri" w:cs="Calibri"/>
                <w:iCs/>
                <w:sz w:val="18"/>
                <w:szCs w:val="18"/>
              </w:rPr>
              <w:t xml:space="preserve">Lúc mới thành lập, </w:t>
            </w:r>
            <w:r w:rsidR="00ED3337">
              <w:rPr>
                <w:rFonts w:ascii="Calibri" w:hAnsi="Calibri" w:cs="Calibri"/>
                <w:iCs/>
                <w:sz w:val="18"/>
                <w:szCs w:val="18"/>
              </w:rPr>
              <w:t>Đ</w:t>
            </w:r>
            <w:r w:rsidR="00ED3337">
              <w:rPr>
                <w:rFonts w:ascii="Calibri" w:hAnsi="Calibri" w:cs="Calibri"/>
                <w:iCs/>
                <w:sz w:val="18"/>
                <w:szCs w:val="18"/>
                <w:lang w:val="en-US"/>
              </w:rPr>
              <w:t>ánh giá giữ kỳ</w:t>
            </w:r>
            <w:r w:rsidRPr="008159A5">
              <w:rPr>
                <w:rFonts w:ascii="Calibri" w:hAnsi="Calibri" w:cs="Calibri"/>
                <w:iCs/>
                <w:sz w:val="18"/>
                <w:szCs w:val="18"/>
              </w:rPr>
              <w:t xml:space="preserve"> và </w:t>
            </w:r>
            <w:r w:rsidR="00ED3337">
              <w:rPr>
                <w:rFonts w:ascii="Calibri" w:hAnsi="Calibri" w:cs="Calibri"/>
                <w:iCs/>
                <w:sz w:val="18"/>
                <w:szCs w:val="18"/>
              </w:rPr>
              <w:t>Đ</w:t>
            </w:r>
            <w:r w:rsidR="00ED3337">
              <w:rPr>
                <w:rFonts w:ascii="Calibri" w:hAnsi="Calibri" w:cs="Calibri"/>
                <w:iCs/>
                <w:sz w:val="18"/>
                <w:szCs w:val="18"/>
                <w:lang w:val="en-US"/>
              </w:rPr>
              <w:t>ánh giá cuối kỳ</w:t>
            </w:r>
          </w:p>
        </w:tc>
        <w:tc>
          <w:tcPr>
            <w:tcW w:w="1356" w:type="dxa"/>
            <w:shd w:val="clear" w:color="auto" w:fill="auto"/>
          </w:tcPr>
          <w:p w14:paraId="609BAC18"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Ban QLDA</w:t>
            </w:r>
          </w:p>
        </w:tc>
        <w:tc>
          <w:tcPr>
            <w:tcW w:w="1210" w:type="dxa"/>
            <w:shd w:val="clear" w:color="auto" w:fill="auto"/>
          </w:tcPr>
          <w:p w14:paraId="4F25FD3E"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PIR</w:t>
            </w:r>
          </w:p>
        </w:tc>
        <w:tc>
          <w:tcPr>
            <w:tcW w:w="1697" w:type="dxa"/>
            <w:shd w:val="clear" w:color="auto" w:fill="auto"/>
          </w:tcPr>
          <w:p w14:paraId="7F711C45" w14:textId="77777777" w:rsidR="004F1A34" w:rsidRPr="008159A5" w:rsidRDefault="004F1A34" w:rsidP="006D4665">
            <w:pPr>
              <w:spacing w:after="60" w:line="240" w:lineRule="auto"/>
              <w:rPr>
                <w:rFonts w:ascii="Calibri" w:hAnsi="Calibri" w:cs="Calibri"/>
                <w:b/>
                <w:bCs/>
                <w:sz w:val="18"/>
                <w:szCs w:val="18"/>
              </w:rPr>
            </w:pPr>
            <w:r w:rsidRPr="008159A5">
              <w:rPr>
                <w:rFonts w:ascii="Calibri" w:hAnsi="Calibri" w:cs="Calibri"/>
                <w:b/>
                <w:bCs/>
                <w:sz w:val="18"/>
                <w:szCs w:val="18"/>
              </w:rPr>
              <w:t>(Các) giả định:</w:t>
            </w:r>
          </w:p>
          <w:p w14:paraId="315680B9" w14:textId="77777777" w:rsidR="004F1A34" w:rsidRPr="008159A5" w:rsidRDefault="004F1A34" w:rsidP="006D4665">
            <w:pPr>
              <w:numPr>
                <w:ilvl w:val="0"/>
                <w:numId w:val="32"/>
              </w:numPr>
              <w:spacing w:before="80" w:after="60" w:line="240" w:lineRule="auto"/>
              <w:ind w:left="167" w:hanging="218"/>
              <w:rPr>
                <w:rFonts w:ascii="Calibri" w:eastAsia="SimSun" w:hAnsi="Calibri" w:cs="Calibri"/>
                <w:sz w:val="18"/>
                <w:szCs w:val="18"/>
              </w:rPr>
            </w:pPr>
            <w:r w:rsidRPr="008159A5">
              <w:rPr>
                <w:rFonts w:ascii="Calibri" w:hAnsi="Calibri" w:cs="Calibri"/>
                <w:sz w:val="18"/>
                <w:szCs w:val="18"/>
              </w:rPr>
              <w:t>Chia sẻ kiến thức đến được với tất cả các cộng đồng và các nhóm xã hội thuộc cảnh quan thực hiện dự án, bao gồm phụ nữ, thanh niên và những người dễ bị tổn thương và bị gạt ra ngoài lề xã hội.</w:t>
            </w:r>
          </w:p>
        </w:tc>
      </w:tr>
      <w:tr w:rsidR="004F1A34" w:rsidRPr="008159A5" w14:paraId="6977F29C" w14:textId="77777777" w:rsidTr="00200135">
        <w:trPr>
          <w:trHeight w:val="424"/>
        </w:trPr>
        <w:tc>
          <w:tcPr>
            <w:tcW w:w="1243" w:type="dxa"/>
            <w:vMerge/>
          </w:tcPr>
          <w:p w14:paraId="15CF5EA4"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4F6E76F2"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18:</w:t>
            </w:r>
            <w:r w:rsidRPr="008159A5">
              <w:rPr>
                <w:rFonts w:ascii="Calibri" w:hAnsi="Calibri" w:cs="Calibri"/>
                <w:bCs/>
                <w:iCs/>
                <w:sz w:val="18"/>
                <w:szCs w:val="18"/>
              </w:rPr>
              <w:cr/>
            </w:r>
            <w:r w:rsidRPr="008159A5">
              <w:rPr>
                <w:rFonts w:ascii="Calibri" w:hAnsi="Calibri" w:cs="Calibri"/>
                <w:bCs/>
                <w:iCs/>
                <w:sz w:val="18"/>
                <w:szCs w:val="18"/>
              </w:rPr>
              <w:br/>
              <w:t>Số lượng các khóa học / chứng chỉ công nhận hướng dẫn viên du lịch đã được cấp tại Việt Nam với các nội dung về bảo tồn đa dạng sinh học như một phần của chương trình giảng dạy</w:t>
            </w:r>
            <w:r w:rsidRPr="008159A5">
              <w:rPr>
                <w:rFonts w:ascii="Calibri" w:hAnsi="Calibri" w:cs="Calibri"/>
                <w:bCs/>
                <w:iCs/>
                <w:sz w:val="18"/>
                <w:szCs w:val="18"/>
              </w:rPr>
              <w:cr/>
            </w:r>
            <w:r w:rsidRPr="008159A5">
              <w:rPr>
                <w:rFonts w:ascii="Calibri" w:hAnsi="Calibri" w:cs="Calibri"/>
                <w:bCs/>
                <w:iCs/>
                <w:sz w:val="18"/>
                <w:szCs w:val="18"/>
              </w:rPr>
              <w:br/>
              <w:t>(a) các khóa học / chứng chỉ công nhận</w:t>
            </w:r>
            <w:r w:rsidRPr="008159A5">
              <w:rPr>
                <w:rFonts w:ascii="Calibri" w:hAnsi="Calibri" w:cs="Calibri"/>
                <w:bCs/>
                <w:iCs/>
                <w:sz w:val="18"/>
                <w:szCs w:val="18"/>
              </w:rPr>
              <w:cr/>
            </w:r>
            <w:r w:rsidRPr="008159A5">
              <w:rPr>
                <w:rFonts w:ascii="Calibri" w:hAnsi="Calibri" w:cs="Calibri"/>
                <w:bCs/>
                <w:iCs/>
                <w:sz w:val="18"/>
                <w:szCs w:val="18"/>
              </w:rPr>
              <w:br/>
              <w:t>(b) sinh viên / học viên mới tốt nghiệp hưởng lợi từ các nội dung về bảo tồn đa dạng sinh học được tăng cường trong chương trình giảng dạy.</w:t>
            </w:r>
          </w:p>
        </w:tc>
        <w:tc>
          <w:tcPr>
            <w:tcW w:w="1628" w:type="dxa"/>
          </w:tcPr>
          <w:p w14:paraId="5BD5F2AF" w14:textId="13D0A831"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giữa:</w:t>
            </w:r>
            <w:r w:rsidRPr="008159A5">
              <w:rPr>
                <w:rFonts w:ascii="Calibri" w:hAnsi="Calibri" w:cs="Calibri"/>
                <w:iCs/>
                <w:sz w:val="18"/>
                <w:szCs w:val="18"/>
              </w:rPr>
              <w:cr/>
            </w:r>
            <w:r w:rsidRPr="008159A5">
              <w:rPr>
                <w:rFonts w:ascii="Calibri" w:hAnsi="Calibri" w:cs="Calibri"/>
                <w:iCs/>
                <w:sz w:val="18"/>
                <w:szCs w:val="18"/>
              </w:rPr>
              <w:br/>
              <w:t xml:space="preserve">a) Nội dung đa dạng sinh học được tích hợp vào: 1 chương trình đào tạo </w:t>
            </w:r>
            <w:r w:rsidR="00C115D8" w:rsidRPr="00C115D8">
              <w:rPr>
                <w:rFonts w:ascii="Calibri" w:hAnsi="Calibri" w:cs="Calibri"/>
                <w:iCs/>
                <w:sz w:val="18"/>
                <w:szCs w:val="18"/>
              </w:rPr>
              <w:t>HDV du lịch</w:t>
            </w:r>
            <w:r w:rsidRPr="008159A5">
              <w:rPr>
                <w:rFonts w:ascii="Calibri" w:hAnsi="Calibri" w:cs="Calibri"/>
                <w:iCs/>
                <w:sz w:val="18"/>
                <w:szCs w:val="18"/>
              </w:rPr>
              <w:t xml:space="preserve"> mới được ủy quyền ở cấp quốc gia và 2 chương trình đào tạo ở cấp tỉnh;</w:t>
            </w:r>
          </w:p>
          <w:p w14:paraId="39CC1C6F" w14:textId="09826929"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2 khóa </w:t>
            </w:r>
            <w:r w:rsidR="00C115D8">
              <w:rPr>
                <w:rFonts w:ascii="Calibri" w:hAnsi="Calibri" w:cs="Calibri"/>
                <w:iCs/>
                <w:sz w:val="18"/>
                <w:szCs w:val="18"/>
              </w:rPr>
              <w:t>Đ</w:t>
            </w:r>
            <w:r w:rsidR="00C115D8">
              <w:rPr>
                <w:rFonts w:ascii="Calibri" w:hAnsi="Calibri" w:cs="Calibri"/>
                <w:iCs/>
                <w:sz w:val="18"/>
                <w:szCs w:val="18"/>
                <w:lang w:val="en-US"/>
              </w:rPr>
              <w:t>ào tạo giảng viên</w:t>
            </w:r>
            <w:r w:rsidR="00C115D8">
              <w:t xml:space="preserve"> </w:t>
            </w:r>
            <w:r w:rsidR="00C115D8" w:rsidRPr="00C115D8">
              <w:rPr>
                <w:rFonts w:ascii="Calibri" w:hAnsi="Calibri" w:cs="Calibri"/>
                <w:iCs/>
                <w:sz w:val="18"/>
                <w:szCs w:val="18"/>
                <w:lang w:val="en-US"/>
              </w:rPr>
              <w:t>HDV du lịch</w:t>
            </w:r>
            <w:r w:rsidRPr="008159A5">
              <w:rPr>
                <w:rFonts w:ascii="Calibri" w:hAnsi="Calibri" w:cs="Calibri"/>
                <w:iCs/>
                <w:sz w:val="18"/>
                <w:szCs w:val="18"/>
              </w:rPr>
              <w:t xml:space="preserve"> / các khóa bồi dưỡng hàng năm về chủ đề đa dạng sinh học</w:t>
            </w:r>
            <w:r w:rsidRPr="008159A5">
              <w:rPr>
                <w:rFonts w:ascii="Calibri" w:hAnsi="Calibri" w:cs="Calibri"/>
                <w:iCs/>
                <w:sz w:val="18"/>
                <w:szCs w:val="18"/>
              </w:rPr>
              <w:cr/>
            </w:r>
            <w:r w:rsidRPr="008159A5">
              <w:rPr>
                <w:rFonts w:ascii="Calibri" w:hAnsi="Calibri" w:cs="Calibri"/>
                <w:iCs/>
                <w:sz w:val="18"/>
                <w:szCs w:val="18"/>
              </w:rPr>
              <w:br/>
              <w:t>10 khóa đào tạo theo chủ đề đa dạng sinh học cho hướng dẫn viên chuyên nghiệp</w:t>
            </w:r>
          </w:p>
          <w:p w14:paraId="666BA7A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 240 sinh viên tốt nghiệp có chứng chỉ</w:t>
            </w:r>
            <w:r w:rsidRPr="008159A5">
              <w:rPr>
                <w:rFonts w:ascii="Calibri" w:hAnsi="Calibri" w:cs="Calibri"/>
                <w:iCs/>
                <w:sz w:val="18"/>
                <w:szCs w:val="18"/>
              </w:rPr>
              <w:tab/>
            </w:r>
          </w:p>
          <w:p w14:paraId="4B0B05D6" w14:textId="60668250"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Kết thúc dự án:</w:t>
            </w:r>
            <w:r w:rsidRPr="008159A5">
              <w:rPr>
                <w:rFonts w:ascii="Calibri" w:hAnsi="Calibri" w:cs="Calibri"/>
                <w:iCs/>
                <w:sz w:val="18"/>
                <w:szCs w:val="18"/>
              </w:rPr>
              <w:cr/>
            </w:r>
            <w:r w:rsidRPr="008159A5">
              <w:rPr>
                <w:rFonts w:ascii="Calibri" w:hAnsi="Calibri" w:cs="Calibri"/>
                <w:iCs/>
                <w:sz w:val="18"/>
                <w:szCs w:val="18"/>
              </w:rPr>
              <w:br/>
              <w:t xml:space="preserve">a) Nội dung đa dạng sinh học được tích hợp vào: </w:t>
            </w:r>
            <w:r w:rsidRPr="008159A5">
              <w:rPr>
                <w:rFonts w:ascii="Calibri" w:hAnsi="Calibri" w:cs="Calibri"/>
                <w:iCs/>
                <w:sz w:val="18"/>
                <w:szCs w:val="18"/>
              </w:rPr>
              <w:cr/>
            </w:r>
            <w:r w:rsidRPr="008159A5">
              <w:rPr>
                <w:rFonts w:ascii="Calibri" w:hAnsi="Calibri" w:cs="Calibri"/>
                <w:iCs/>
                <w:sz w:val="18"/>
                <w:szCs w:val="18"/>
              </w:rPr>
              <w:br/>
              <w:t xml:space="preserve">2 chương trình đào tạo </w:t>
            </w:r>
            <w:r w:rsidR="00C115D8" w:rsidRPr="00C115D8">
              <w:rPr>
                <w:rFonts w:ascii="Calibri" w:hAnsi="Calibri" w:cs="Calibri"/>
                <w:iCs/>
                <w:sz w:val="18"/>
                <w:szCs w:val="18"/>
              </w:rPr>
              <w:t>HDV du lịch</w:t>
            </w:r>
            <w:r w:rsidRPr="008159A5">
              <w:rPr>
                <w:rFonts w:ascii="Calibri" w:hAnsi="Calibri" w:cs="Calibri"/>
                <w:iCs/>
                <w:sz w:val="18"/>
                <w:szCs w:val="18"/>
              </w:rPr>
              <w:t xml:space="preserve"> mới được ủy quyền ở cấp quốc gia và 4 chương trình đào tạo cấp tỉnh;</w:t>
            </w:r>
          </w:p>
          <w:p w14:paraId="00EBB29F" w14:textId="46A0EDEF"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4 khóa </w:t>
            </w:r>
            <w:r w:rsidR="00C115D8">
              <w:rPr>
                <w:rFonts w:ascii="Calibri" w:hAnsi="Calibri" w:cs="Calibri"/>
                <w:iCs/>
                <w:sz w:val="18"/>
                <w:szCs w:val="18"/>
              </w:rPr>
              <w:t>Đ</w:t>
            </w:r>
            <w:r w:rsidR="00C115D8">
              <w:rPr>
                <w:rFonts w:ascii="Calibri" w:hAnsi="Calibri" w:cs="Calibri"/>
                <w:iCs/>
                <w:sz w:val="18"/>
                <w:szCs w:val="18"/>
                <w:lang w:val="en-US"/>
              </w:rPr>
              <w:t>ào tạo giảng viên</w:t>
            </w:r>
            <w:r w:rsidR="00C115D8">
              <w:t xml:space="preserve"> </w:t>
            </w:r>
            <w:r w:rsidR="00C115D8" w:rsidRPr="00C115D8">
              <w:rPr>
                <w:rFonts w:ascii="Calibri" w:hAnsi="Calibri" w:cs="Calibri"/>
                <w:iCs/>
                <w:sz w:val="18"/>
                <w:szCs w:val="18"/>
                <w:lang w:val="en-US"/>
              </w:rPr>
              <w:t>HDV du lịch</w:t>
            </w:r>
            <w:r w:rsidR="00C115D8">
              <w:rPr>
                <w:rFonts w:ascii="Calibri" w:hAnsi="Calibri" w:cs="Calibri"/>
                <w:iCs/>
                <w:sz w:val="18"/>
                <w:szCs w:val="18"/>
                <w:lang w:val="en-US"/>
              </w:rPr>
              <w:t xml:space="preserve"> </w:t>
            </w:r>
            <w:r w:rsidRPr="008159A5">
              <w:rPr>
                <w:rFonts w:ascii="Calibri" w:hAnsi="Calibri" w:cs="Calibri"/>
                <w:iCs/>
                <w:sz w:val="18"/>
                <w:szCs w:val="18"/>
              </w:rPr>
              <w:t xml:space="preserve">/bồi dưỡng hàng năm về chủ đề đa dạng sinh học; </w:t>
            </w:r>
            <w:r w:rsidRPr="008159A5">
              <w:rPr>
                <w:rFonts w:ascii="Calibri" w:hAnsi="Calibri" w:cs="Calibri"/>
                <w:iCs/>
                <w:sz w:val="18"/>
                <w:szCs w:val="18"/>
              </w:rPr>
              <w:cr/>
            </w:r>
            <w:r w:rsidRPr="008159A5">
              <w:rPr>
                <w:rFonts w:ascii="Calibri" w:hAnsi="Calibri" w:cs="Calibri"/>
                <w:iCs/>
                <w:sz w:val="18"/>
                <w:szCs w:val="18"/>
              </w:rPr>
              <w:br/>
              <w:t>20 khóa đào tạo cho các hướng dẫn viên chuyên ngành với chủ đề đa dạng sinh học</w:t>
            </w:r>
            <w:r w:rsidRPr="008159A5">
              <w:rPr>
                <w:rFonts w:ascii="Calibri" w:hAnsi="Calibri" w:cs="Calibri"/>
                <w:iCs/>
                <w:sz w:val="18"/>
                <w:szCs w:val="18"/>
              </w:rPr>
              <w:cr/>
            </w:r>
            <w:r w:rsidRPr="008159A5">
              <w:rPr>
                <w:rFonts w:ascii="Calibri" w:hAnsi="Calibri" w:cs="Calibri"/>
                <w:iCs/>
                <w:sz w:val="18"/>
                <w:szCs w:val="18"/>
              </w:rPr>
              <w:br/>
              <w:t>b) 480 học viên tốt nghiệp có chứng chỉ</w:t>
            </w:r>
          </w:p>
        </w:tc>
        <w:tc>
          <w:tcPr>
            <w:tcW w:w="1387" w:type="dxa"/>
          </w:tcPr>
          <w:p w14:paraId="6D302300"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Chỉ số này liên quan đến mức độ đề cập đến đa dạng sinh học trong các chương trình đào tạo hướng dẫn viên du lịch ở cả cấp quốc gia và cấp tỉnh.</w:t>
            </w:r>
          </w:p>
        </w:tc>
        <w:tc>
          <w:tcPr>
            <w:tcW w:w="1912" w:type="dxa"/>
            <w:shd w:val="clear" w:color="auto" w:fill="auto"/>
          </w:tcPr>
          <w:p w14:paraId="6ABB9B67"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 xml:space="preserve">Đánh giá chương trình giảng dạy của các đơn vị cấp quốc gia và cấp tỉnh chịu trách nhiệm cung cấp chứng chỉ hướng dẫn viên du lịch (xem </w:t>
            </w:r>
            <w:r w:rsidRPr="008159A5">
              <w:rPr>
                <w:rFonts w:ascii="Calibri" w:hAnsi="Calibri" w:cs="Calibri"/>
                <w:b/>
                <w:bCs/>
                <w:iCs/>
                <w:sz w:val="18"/>
                <w:szCs w:val="18"/>
                <w:highlight w:val="yellow"/>
              </w:rPr>
              <w:t>Phụ lục X: Phân tích cơ sở cảnh quan du lịch</w:t>
            </w:r>
            <w:r w:rsidRPr="008159A5">
              <w:rPr>
                <w:rFonts w:ascii="Calibri" w:hAnsi="Calibri" w:cs="Calibri"/>
                <w:b/>
                <w:bCs/>
                <w:iCs/>
                <w:sz w:val="18"/>
                <w:szCs w:val="18"/>
              </w:rPr>
              <w:t xml:space="preserve"> </w:t>
            </w:r>
            <w:r w:rsidRPr="008159A5">
              <w:rPr>
                <w:rFonts w:ascii="Calibri" w:hAnsi="Calibri" w:cs="Calibri"/>
                <w:iCs/>
                <w:sz w:val="18"/>
                <w:szCs w:val="18"/>
              </w:rPr>
              <w:t>để lựa chọn phương pháp)</w:t>
            </w:r>
          </w:p>
        </w:tc>
        <w:tc>
          <w:tcPr>
            <w:tcW w:w="1053" w:type="dxa"/>
            <w:shd w:val="clear" w:color="auto" w:fill="auto"/>
          </w:tcPr>
          <w:p w14:paraId="3A45B315" w14:textId="2F8FB220" w:rsidR="004F1A34" w:rsidRPr="00ED3337" w:rsidRDefault="004F1A34" w:rsidP="006D4665">
            <w:pPr>
              <w:spacing w:after="60" w:line="240" w:lineRule="auto"/>
              <w:rPr>
                <w:rFonts w:ascii="Calibri" w:eastAsia="SimSun" w:hAnsi="Calibri" w:cs="Calibri"/>
                <w:iCs/>
                <w:sz w:val="18"/>
                <w:szCs w:val="18"/>
                <w:lang w:val="en-US"/>
              </w:rPr>
            </w:pPr>
            <w:r w:rsidRPr="008159A5">
              <w:rPr>
                <w:rFonts w:ascii="Calibri" w:hAnsi="Calibri" w:cs="Calibri"/>
                <w:iCs/>
                <w:sz w:val="18"/>
                <w:szCs w:val="18"/>
              </w:rPr>
              <w:t xml:space="preserve">Theo </w:t>
            </w:r>
            <w:r w:rsidR="00A6033D">
              <w:rPr>
                <w:rFonts w:ascii="Calibri" w:hAnsi="Calibri" w:cs="Calibri"/>
                <w:iCs/>
                <w:sz w:val="18"/>
                <w:szCs w:val="18"/>
              </w:rPr>
              <w:t>Đánh giá giữa kỳ</w:t>
            </w:r>
            <w:r w:rsidRPr="008159A5">
              <w:rPr>
                <w:rFonts w:ascii="Calibri" w:hAnsi="Calibri" w:cs="Calibri"/>
                <w:iCs/>
                <w:sz w:val="18"/>
                <w:szCs w:val="18"/>
              </w:rPr>
              <w:t xml:space="preserve"> và </w:t>
            </w:r>
            <w:r w:rsidR="00ED3337">
              <w:rPr>
                <w:rFonts w:ascii="Calibri" w:hAnsi="Calibri" w:cs="Calibri"/>
                <w:iCs/>
                <w:sz w:val="18"/>
                <w:szCs w:val="18"/>
              </w:rPr>
              <w:t>Đ</w:t>
            </w:r>
            <w:r w:rsidR="00ED3337">
              <w:rPr>
                <w:rFonts w:ascii="Calibri" w:hAnsi="Calibri" w:cs="Calibri"/>
                <w:iCs/>
                <w:sz w:val="18"/>
                <w:szCs w:val="18"/>
                <w:lang w:val="en-US"/>
              </w:rPr>
              <w:t>ánh giá cuối kỳ</w:t>
            </w:r>
          </w:p>
        </w:tc>
        <w:tc>
          <w:tcPr>
            <w:tcW w:w="1356" w:type="dxa"/>
            <w:shd w:val="clear" w:color="auto" w:fill="auto"/>
          </w:tcPr>
          <w:p w14:paraId="1EF3FF5A"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Ban QLDA</w:t>
            </w:r>
          </w:p>
        </w:tc>
        <w:tc>
          <w:tcPr>
            <w:tcW w:w="1210" w:type="dxa"/>
            <w:shd w:val="clear" w:color="auto" w:fill="auto"/>
          </w:tcPr>
          <w:p w14:paraId="1197E78E"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 xml:space="preserve">PIR </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t>Báo cáo tiến độ của Ban QLDA cấp tỉnh</w:t>
            </w:r>
          </w:p>
        </w:tc>
        <w:tc>
          <w:tcPr>
            <w:tcW w:w="1697" w:type="dxa"/>
            <w:shd w:val="clear" w:color="auto" w:fill="auto"/>
          </w:tcPr>
          <w:p w14:paraId="0B9AED7C" w14:textId="77777777" w:rsidR="004F1A34" w:rsidRPr="008159A5" w:rsidRDefault="004F1A34" w:rsidP="006D4665">
            <w:pPr>
              <w:spacing w:after="60" w:line="240" w:lineRule="auto"/>
              <w:rPr>
                <w:rFonts w:ascii="Calibri" w:hAnsi="Calibri" w:cs="Calibri"/>
                <w:b/>
                <w:bCs/>
                <w:sz w:val="18"/>
                <w:szCs w:val="18"/>
              </w:rPr>
            </w:pPr>
            <w:r w:rsidRPr="008159A5">
              <w:rPr>
                <w:rFonts w:ascii="Calibri" w:hAnsi="Calibri" w:cs="Calibri"/>
                <w:b/>
                <w:bCs/>
                <w:sz w:val="18"/>
                <w:szCs w:val="18"/>
              </w:rPr>
              <w:t>(Các) giả định:</w:t>
            </w:r>
          </w:p>
          <w:p w14:paraId="519558AE" w14:textId="77777777" w:rsidR="004F1A34" w:rsidRPr="008159A5" w:rsidRDefault="004F1A34" w:rsidP="006D4665">
            <w:pPr>
              <w:numPr>
                <w:ilvl w:val="0"/>
                <w:numId w:val="32"/>
              </w:numPr>
              <w:spacing w:before="80" w:after="60" w:line="240" w:lineRule="auto"/>
              <w:ind w:left="167" w:hanging="218"/>
              <w:rPr>
                <w:rFonts w:ascii="Calibri" w:eastAsia="SimSun" w:hAnsi="Calibri" w:cs="Calibri"/>
                <w:i/>
                <w:sz w:val="18"/>
                <w:szCs w:val="18"/>
              </w:rPr>
            </w:pPr>
            <w:r w:rsidRPr="008159A5">
              <w:rPr>
                <w:rFonts w:ascii="Calibri" w:hAnsi="Calibri" w:cs="Calibri"/>
                <w:sz w:val="18"/>
                <w:szCs w:val="18"/>
              </w:rPr>
              <w:t>Mục tiêu cuối dự án được xác định vào giữa kỳ trong trường hợp (nếu) thay đổi chương trình giảng dạy.</w:t>
            </w:r>
          </w:p>
        </w:tc>
      </w:tr>
      <w:tr w:rsidR="004F1A34" w:rsidRPr="008159A5" w14:paraId="739DE80C" w14:textId="77777777" w:rsidTr="00200135">
        <w:trPr>
          <w:trHeight w:val="424"/>
        </w:trPr>
        <w:tc>
          <w:tcPr>
            <w:tcW w:w="1243" w:type="dxa"/>
            <w:vMerge w:val="restart"/>
            <w:shd w:val="clear" w:color="auto" w:fill="auto"/>
          </w:tcPr>
          <w:p w14:paraId="39A33DFD" w14:textId="77777777" w:rsidR="004F1A34" w:rsidRPr="008159A5" w:rsidRDefault="004F1A34" w:rsidP="006D4665">
            <w:pPr>
              <w:spacing w:after="60" w:line="240" w:lineRule="auto"/>
              <w:rPr>
                <w:rFonts w:ascii="Calibri" w:eastAsia="SimSun" w:hAnsi="Calibri" w:cs="Calibri"/>
                <w:bCs/>
                <w:sz w:val="18"/>
                <w:szCs w:val="18"/>
              </w:rPr>
            </w:pPr>
            <w:r w:rsidRPr="008159A5">
              <w:rPr>
                <w:rFonts w:ascii="Calibri" w:hAnsi="Calibri" w:cs="Calibri"/>
                <w:b/>
                <w:sz w:val="18"/>
                <w:szCs w:val="18"/>
              </w:rPr>
              <w:t>Kết quả 4:</w:t>
            </w:r>
            <w:r w:rsidRPr="008159A5">
              <w:rPr>
                <w:rFonts w:ascii="Calibri" w:hAnsi="Calibri" w:cs="Calibri"/>
                <w:b/>
                <w:sz w:val="18"/>
                <w:szCs w:val="18"/>
              </w:rPr>
              <w:cr/>
            </w:r>
            <w:r w:rsidRPr="008159A5">
              <w:rPr>
                <w:rFonts w:ascii="Calibri" w:hAnsi="Calibri" w:cs="Calibri"/>
                <w:b/>
                <w:sz w:val="18"/>
                <w:szCs w:val="18"/>
              </w:rPr>
              <w:br/>
            </w:r>
            <w:r w:rsidRPr="008159A5">
              <w:rPr>
                <w:rFonts w:ascii="Calibri" w:hAnsi="Calibri" w:cs="Calibri"/>
                <w:bCs/>
                <w:sz w:val="18"/>
                <w:szCs w:val="18"/>
              </w:rPr>
              <w:t>Nâng cấp và nhân rộng các mô hình du lịch dựa vào thiên nhiên tại Việt Nam thông qua tiếp thị hiệu quả, quản lý tri thức, và giám sát và đánh giá kết quả</w:t>
            </w:r>
          </w:p>
        </w:tc>
        <w:tc>
          <w:tcPr>
            <w:tcW w:w="1469" w:type="dxa"/>
            <w:shd w:val="clear" w:color="auto" w:fill="auto"/>
          </w:tcPr>
          <w:p w14:paraId="468DDB4A" w14:textId="599F59C4"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19:</w:t>
            </w:r>
            <w:r w:rsidRPr="008159A5">
              <w:rPr>
                <w:rFonts w:ascii="Calibri" w:hAnsi="Calibri" w:cs="Calibri"/>
                <w:bCs/>
                <w:iCs/>
                <w:sz w:val="18"/>
                <w:szCs w:val="18"/>
              </w:rPr>
              <w:cr/>
            </w:r>
            <w:r w:rsidRPr="008159A5">
              <w:rPr>
                <w:rFonts w:ascii="Calibri" w:hAnsi="Calibri" w:cs="Calibri"/>
                <w:bCs/>
                <w:iCs/>
                <w:sz w:val="18"/>
                <w:szCs w:val="18"/>
              </w:rPr>
              <w:br/>
              <w:t xml:space="preserve">(a) Số lượng các hạng mục du lịch </w:t>
            </w:r>
            <w:r w:rsidR="00CF1545">
              <w:rPr>
                <w:rFonts w:ascii="Calibri" w:hAnsi="Calibri" w:cs="Calibri"/>
                <w:bCs/>
                <w:iCs/>
                <w:sz w:val="18"/>
                <w:szCs w:val="18"/>
              </w:rPr>
              <w:t>dựa vào thiên nhiên</w:t>
            </w:r>
            <w:r w:rsidRPr="008159A5">
              <w:rPr>
                <w:rFonts w:ascii="Calibri" w:hAnsi="Calibri" w:cs="Calibri"/>
                <w:bCs/>
                <w:iCs/>
                <w:sz w:val="18"/>
                <w:szCs w:val="18"/>
              </w:rPr>
              <w:t xml:space="preserve"> được cung cấp trên các trang web du lịch Việt Nam, nền tảng đại lý du lịch trực tuyến và hành trình của công ty lữ hành</w:t>
            </w:r>
            <w:r w:rsidRPr="008159A5">
              <w:rPr>
                <w:rFonts w:ascii="Calibri" w:hAnsi="Calibri" w:cs="Calibri"/>
                <w:bCs/>
                <w:iCs/>
                <w:sz w:val="18"/>
                <w:szCs w:val="18"/>
              </w:rPr>
              <w:cr/>
            </w:r>
            <w:r w:rsidRPr="008159A5">
              <w:rPr>
                <w:rFonts w:ascii="Calibri" w:hAnsi="Calibri" w:cs="Calibri"/>
                <w:bCs/>
                <w:iCs/>
                <w:sz w:val="18"/>
                <w:szCs w:val="18"/>
              </w:rPr>
              <w:br/>
              <w:t>(b) Lượng du khách đến Việt Nam</w:t>
            </w:r>
            <w:r w:rsidRPr="008159A5">
              <w:rPr>
                <w:rFonts w:ascii="Calibri" w:hAnsi="Calibri" w:cs="Calibri"/>
                <w:bCs/>
                <w:iCs/>
                <w:sz w:val="18"/>
                <w:szCs w:val="18"/>
              </w:rPr>
              <w:cr/>
            </w:r>
            <w:r w:rsidRPr="008159A5">
              <w:rPr>
                <w:rFonts w:ascii="Calibri" w:hAnsi="Calibri" w:cs="Calibri"/>
                <w:bCs/>
                <w:iCs/>
                <w:sz w:val="18"/>
                <w:szCs w:val="18"/>
              </w:rPr>
              <w:br/>
              <w:t>(b1) quốc tế</w:t>
            </w:r>
            <w:r w:rsidRPr="008159A5">
              <w:rPr>
                <w:rFonts w:ascii="Calibri" w:hAnsi="Calibri" w:cs="Calibri"/>
                <w:bCs/>
                <w:iCs/>
                <w:sz w:val="18"/>
                <w:szCs w:val="18"/>
              </w:rPr>
              <w:cr/>
            </w:r>
            <w:r w:rsidRPr="008159A5">
              <w:rPr>
                <w:rFonts w:ascii="Calibri" w:hAnsi="Calibri" w:cs="Calibri"/>
                <w:bCs/>
                <w:iCs/>
                <w:sz w:val="18"/>
                <w:szCs w:val="18"/>
              </w:rPr>
              <w:br/>
              <w:t>(b2) nội địa</w:t>
            </w:r>
            <w:r w:rsidRPr="008159A5">
              <w:rPr>
                <w:rFonts w:ascii="Calibri" w:hAnsi="Calibri" w:cs="Calibri"/>
                <w:bCs/>
                <w:iCs/>
                <w:sz w:val="18"/>
                <w:szCs w:val="18"/>
              </w:rPr>
              <w:cr/>
            </w:r>
            <w:r w:rsidRPr="008159A5">
              <w:rPr>
                <w:rFonts w:ascii="Calibri" w:hAnsi="Calibri" w:cs="Calibri"/>
                <w:bCs/>
                <w:iCs/>
                <w:sz w:val="18"/>
                <w:szCs w:val="18"/>
              </w:rPr>
              <w:br/>
              <w:t>(c) thời gian lưu trú trung bình hàng đêm (chỉ tính trên phương diện thương mại):</w:t>
            </w:r>
            <w:r w:rsidRPr="008159A5">
              <w:rPr>
                <w:rFonts w:ascii="Calibri" w:hAnsi="Calibri" w:cs="Calibri"/>
                <w:bCs/>
                <w:iCs/>
                <w:sz w:val="18"/>
                <w:szCs w:val="18"/>
              </w:rPr>
              <w:cr/>
            </w:r>
            <w:r w:rsidRPr="008159A5">
              <w:rPr>
                <w:rFonts w:ascii="Calibri" w:hAnsi="Calibri" w:cs="Calibri"/>
                <w:bCs/>
                <w:iCs/>
                <w:sz w:val="18"/>
                <w:szCs w:val="18"/>
              </w:rPr>
              <w:br/>
              <w:t>(c1) quốc tế</w:t>
            </w:r>
            <w:r w:rsidRPr="008159A5">
              <w:rPr>
                <w:rFonts w:ascii="Calibri" w:hAnsi="Calibri" w:cs="Calibri"/>
                <w:bCs/>
                <w:iCs/>
                <w:sz w:val="18"/>
                <w:szCs w:val="18"/>
              </w:rPr>
              <w:cr/>
            </w:r>
            <w:r w:rsidRPr="008159A5">
              <w:rPr>
                <w:rFonts w:ascii="Calibri" w:hAnsi="Calibri" w:cs="Calibri"/>
                <w:bCs/>
                <w:iCs/>
                <w:sz w:val="18"/>
                <w:szCs w:val="18"/>
              </w:rPr>
              <w:br/>
              <w:t>(c2) trong nước</w:t>
            </w:r>
            <w:r w:rsidRPr="008159A5">
              <w:rPr>
                <w:rFonts w:ascii="Calibri" w:hAnsi="Calibri" w:cs="Calibri"/>
                <w:bCs/>
                <w:iCs/>
                <w:sz w:val="18"/>
                <w:szCs w:val="18"/>
              </w:rPr>
              <w:cr/>
            </w:r>
            <w:r w:rsidRPr="008159A5">
              <w:rPr>
                <w:rFonts w:ascii="Calibri" w:hAnsi="Calibri" w:cs="Calibri"/>
                <w:bCs/>
                <w:iCs/>
                <w:sz w:val="18"/>
                <w:szCs w:val="18"/>
              </w:rPr>
              <w:br/>
              <w:t>(d) chi tiêu trung bình mỗi ngày</w:t>
            </w:r>
            <w:r w:rsidRPr="008159A5">
              <w:rPr>
                <w:rFonts w:ascii="Calibri" w:hAnsi="Calibri" w:cs="Calibri"/>
                <w:bCs/>
                <w:iCs/>
                <w:sz w:val="18"/>
                <w:szCs w:val="18"/>
              </w:rPr>
              <w:cr/>
            </w:r>
            <w:r w:rsidRPr="008159A5">
              <w:rPr>
                <w:rFonts w:ascii="Calibri" w:hAnsi="Calibri" w:cs="Calibri"/>
                <w:bCs/>
                <w:iCs/>
                <w:sz w:val="18"/>
                <w:szCs w:val="18"/>
              </w:rPr>
              <w:br/>
              <w:t>(d1) quốc tế</w:t>
            </w:r>
            <w:r w:rsidRPr="008159A5">
              <w:rPr>
                <w:rFonts w:ascii="Calibri" w:hAnsi="Calibri" w:cs="Calibri"/>
                <w:bCs/>
                <w:iCs/>
                <w:sz w:val="18"/>
                <w:szCs w:val="18"/>
              </w:rPr>
              <w:cr/>
            </w:r>
            <w:r w:rsidRPr="008159A5">
              <w:rPr>
                <w:rFonts w:ascii="Calibri" w:hAnsi="Calibri" w:cs="Calibri"/>
                <w:bCs/>
                <w:iCs/>
                <w:sz w:val="18"/>
                <w:szCs w:val="18"/>
              </w:rPr>
              <w:br/>
              <w:t>(d2) trong nước</w:t>
            </w:r>
            <w:r w:rsidRPr="008159A5">
              <w:rPr>
                <w:rFonts w:ascii="Calibri" w:hAnsi="Calibri" w:cs="Calibri"/>
                <w:bCs/>
                <w:iCs/>
                <w:sz w:val="18"/>
                <w:szCs w:val="18"/>
              </w:rPr>
              <w:cr/>
            </w:r>
            <w:r w:rsidRPr="008159A5">
              <w:rPr>
                <w:rFonts w:ascii="Calibri" w:hAnsi="Calibri" w:cs="Calibri"/>
                <w:bCs/>
                <w:iCs/>
                <w:sz w:val="18"/>
                <w:szCs w:val="18"/>
              </w:rPr>
              <w:br/>
              <w:t>(d3) tổng chi tiêu giải trí</w:t>
            </w:r>
          </w:p>
        </w:tc>
        <w:tc>
          <w:tcPr>
            <w:tcW w:w="1628" w:type="dxa"/>
          </w:tcPr>
          <w:p w14:paraId="4B22918E" w14:textId="7E328E2F"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10%</w:t>
            </w:r>
            <w:r w:rsidRPr="008159A5">
              <w:rPr>
                <w:rFonts w:ascii="Calibri" w:hAnsi="Calibri" w:cs="Calibri"/>
                <w:iCs/>
                <w:sz w:val="18"/>
                <w:szCs w:val="18"/>
              </w:rPr>
              <w:cr/>
            </w:r>
            <w:r w:rsidRPr="008159A5">
              <w:rPr>
                <w:rFonts w:ascii="Calibri" w:hAnsi="Calibri" w:cs="Calibri"/>
                <w:iCs/>
                <w:sz w:val="18"/>
                <w:szCs w:val="18"/>
              </w:rPr>
              <w:br/>
              <w:t>(b1) quốc tế = 10 triệu</w:t>
            </w:r>
            <w:r w:rsidRPr="008159A5">
              <w:rPr>
                <w:rFonts w:ascii="Calibri" w:hAnsi="Calibri" w:cs="Calibri"/>
                <w:iCs/>
                <w:sz w:val="18"/>
                <w:szCs w:val="18"/>
              </w:rPr>
              <w:cr/>
            </w:r>
            <w:r w:rsidRPr="008159A5">
              <w:rPr>
                <w:rFonts w:ascii="Calibri" w:hAnsi="Calibri" w:cs="Calibri"/>
                <w:iCs/>
                <w:sz w:val="18"/>
                <w:szCs w:val="18"/>
              </w:rPr>
              <w:br/>
              <w:t>(b2) nội địa = 116 triệu</w:t>
            </w:r>
            <w:r w:rsidRPr="008159A5">
              <w:rPr>
                <w:rFonts w:ascii="Calibri" w:hAnsi="Calibri" w:cs="Calibri"/>
                <w:iCs/>
                <w:sz w:val="18"/>
                <w:szCs w:val="18"/>
              </w:rPr>
              <w:cr/>
            </w:r>
            <w:r w:rsidRPr="008159A5">
              <w:rPr>
                <w:rFonts w:ascii="Calibri" w:hAnsi="Calibri" w:cs="Calibri"/>
                <w:iCs/>
                <w:sz w:val="18"/>
                <w:szCs w:val="18"/>
              </w:rPr>
              <w:br/>
              <w:t>(c1) quốc tế = 9 ngày</w:t>
            </w:r>
            <w:r w:rsidRPr="008159A5">
              <w:rPr>
                <w:rFonts w:ascii="Calibri" w:hAnsi="Calibri" w:cs="Calibri"/>
                <w:iCs/>
                <w:sz w:val="18"/>
                <w:szCs w:val="18"/>
              </w:rPr>
              <w:cr/>
            </w:r>
            <w:r w:rsidRPr="008159A5">
              <w:rPr>
                <w:rFonts w:ascii="Calibri" w:hAnsi="Calibri" w:cs="Calibri"/>
                <w:iCs/>
                <w:sz w:val="18"/>
                <w:szCs w:val="18"/>
              </w:rPr>
              <w:br/>
              <w:t>(c2) nội địa = 4,5 ngày</w:t>
            </w:r>
            <w:r w:rsidRPr="008159A5">
              <w:rPr>
                <w:rFonts w:ascii="Calibri" w:hAnsi="Calibri" w:cs="Calibri"/>
                <w:iCs/>
                <w:sz w:val="18"/>
                <w:szCs w:val="18"/>
              </w:rPr>
              <w:cr/>
            </w:r>
            <w:r w:rsidRPr="008159A5">
              <w:rPr>
                <w:rFonts w:ascii="Calibri" w:hAnsi="Calibri" w:cs="Calibri"/>
                <w:iCs/>
                <w:sz w:val="18"/>
                <w:szCs w:val="18"/>
              </w:rPr>
              <w:br/>
              <w:t>(d1) quốc tế = 130 USD/ngày</w:t>
            </w:r>
            <w:r w:rsidRPr="008159A5">
              <w:rPr>
                <w:rFonts w:ascii="Calibri" w:hAnsi="Calibri" w:cs="Calibri"/>
                <w:iCs/>
                <w:sz w:val="18"/>
                <w:szCs w:val="18"/>
              </w:rPr>
              <w:cr/>
            </w:r>
            <w:r w:rsidRPr="008159A5">
              <w:rPr>
                <w:rFonts w:ascii="Calibri" w:hAnsi="Calibri" w:cs="Calibri"/>
                <w:iCs/>
                <w:sz w:val="18"/>
                <w:szCs w:val="18"/>
              </w:rPr>
              <w:br/>
              <w:t>(d2) nội địa = 1,25 triệu VNĐ/ngày</w:t>
            </w:r>
            <w:r w:rsidRPr="008159A5">
              <w:rPr>
                <w:rFonts w:ascii="Calibri" w:hAnsi="Calibri" w:cs="Calibri"/>
                <w:iCs/>
                <w:sz w:val="18"/>
                <w:szCs w:val="18"/>
              </w:rPr>
              <w:cr/>
            </w:r>
            <w:r w:rsidRPr="008159A5">
              <w:rPr>
                <w:rFonts w:ascii="Calibri" w:hAnsi="Calibri" w:cs="Calibri"/>
                <w:iCs/>
                <w:sz w:val="18"/>
                <w:szCs w:val="18"/>
              </w:rPr>
              <w:br/>
              <w:t>(d3) tổng chi tiêu giải trí mỗi ngày = 12 triệu USD</w:t>
            </w:r>
            <w:r w:rsidRPr="008159A5">
              <w:rPr>
                <w:rFonts w:ascii="Calibri" w:hAnsi="Calibri" w:cs="Calibri"/>
                <w:iCs/>
                <w:sz w:val="18"/>
                <w:szCs w:val="18"/>
              </w:rPr>
              <w:tab/>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 xml:space="preserve">(a) 20% (Có 1 trong số 5 trang web cung cấp và/hoặc giới thiệu các sản phẩm và dịch vụ du lịch </w:t>
            </w:r>
            <w:r w:rsidR="00CF1545">
              <w:rPr>
                <w:rFonts w:ascii="Calibri" w:hAnsi="Calibri" w:cs="Calibri"/>
                <w:iCs/>
                <w:sz w:val="18"/>
                <w:szCs w:val="18"/>
              </w:rPr>
              <w:t>dựa vào thiên nhiên</w:t>
            </w:r>
            <w:r w:rsidRPr="008159A5">
              <w:rPr>
                <w:rFonts w:ascii="Calibri" w:hAnsi="Calibri" w:cs="Calibri"/>
                <w:iCs/>
                <w:sz w:val="18"/>
                <w:szCs w:val="18"/>
              </w:rPr>
              <w:t xml:space="preserve"> tại các vườn quốc gia Việt Nam</w:t>
            </w:r>
            <w:r w:rsidRPr="008159A5">
              <w:rPr>
                <w:rFonts w:ascii="Calibri" w:hAnsi="Calibri" w:cs="Calibri"/>
                <w:iCs/>
                <w:sz w:val="18"/>
                <w:szCs w:val="18"/>
              </w:rPr>
              <w:cr/>
            </w:r>
            <w:r w:rsidRPr="008159A5">
              <w:rPr>
                <w:rFonts w:ascii="Calibri" w:hAnsi="Calibri" w:cs="Calibri"/>
                <w:iCs/>
                <w:sz w:val="18"/>
                <w:szCs w:val="18"/>
              </w:rPr>
              <w:br/>
              <w:t>(b1) quốc tế = 20 triệu</w:t>
            </w:r>
            <w:r w:rsidRPr="008159A5">
              <w:rPr>
                <w:rFonts w:ascii="Calibri" w:hAnsi="Calibri" w:cs="Calibri"/>
                <w:iCs/>
                <w:sz w:val="18"/>
                <w:szCs w:val="18"/>
              </w:rPr>
              <w:cr/>
            </w:r>
            <w:r w:rsidRPr="008159A5">
              <w:rPr>
                <w:rFonts w:ascii="Calibri" w:hAnsi="Calibri" w:cs="Calibri"/>
                <w:iCs/>
                <w:sz w:val="18"/>
                <w:szCs w:val="18"/>
              </w:rPr>
              <w:br/>
              <w:t>(b2) nội địa = 124 triệu</w:t>
            </w:r>
            <w:r w:rsidRPr="008159A5">
              <w:rPr>
                <w:rFonts w:ascii="Calibri" w:hAnsi="Calibri" w:cs="Calibri"/>
                <w:iCs/>
                <w:sz w:val="18"/>
                <w:szCs w:val="18"/>
              </w:rPr>
              <w:cr/>
            </w:r>
            <w:r w:rsidRPr="008159A5">
              <w:rPr>
                <w:rFonts w:ascii="Calibri" w:hAnsi="Calibri" w:cs="Calibri"/>
                <w:iCs/>
                <w:sz w:val="18"/>
                <w:szCs w:val="18"/>
              </w:rPr>
              <w:br/>
              <w:t>(c1) quốc tế = 10 ngày</w:t>
            </w:r>
            <w:r w:rsidRPr="008159A5">
              <w:rPr>
                <w:rFonts w:ascii="Calibri" w:hAnsi="Calibri" w:cs="Calibri"/>
                <w:iCs/>
                <w:sz w:val="18"/>
                <w:szCs w:val="18"/>
              </w:rPr>
              <w:cr/>
            </w:r>
            <w:r w:rsidRPr="008159A5">
              <w:rPr>
                <w:rFonts w:ascii="Calibri" w:hAnsi="Calibri" w:cs="Calibri"/>
                <w:iCs/>
                <w:sz w:val="18"/>
                <w:szCs w:val="18"/>
              </w:rPr>
              <w:br/>
              <w:t>(c2) trong nước = 5 ngày</w:t>
            </w:r>
            <w:r w:rsidRPr="008159A5">
              <w:rPr>
                <w:rFonts w:ascii="Calibri" w:hAnsi="Calibri" w:cs="Calibri"/>
                <w:iCs/>
                <w:sz w:val="18"/>
                <w:szCs w:val="18"/>
              </w:rPr>
              <w:cr/>
            </w:r>
            <w:r w:rsidRPr="008159A5">
              <w:rPr>
                <w:rFonts w:ascii="Calibri" w:hAnsi="Calibri" w:cs="Calibri"/>
                <w:iCs/>
                <w:sz w:val="18"/>
                <w:szCs w:val="18"/>
              </w:rPr>
              <w:br/>
              <w:t>(d1) quốc tế = 150 USD/ngày</w:t>
            </w:r>
            <w:r w:rsidRPr="008159A5">
              <w:rPr>
                <w:rFonts w:ascii="Calibri" w:hAnsi="Calibri" w:cs="Calibri"/>
                <w:iCs/>
                <w:sz w:val="18"/>
                <w:szCs w:val="18"/>
              </w:rPr>
              <w:cr/>
            </w:r>
            <w:r w:rsidRPr="008159A5">
              <w:rPr>
                <w:rFonts w:ascii="Calibri" w:hAnsi="Calibri" w:cs="Calibri"/>
                <w:iCs/>
                <w:sz w:val="18"/>
                <w:szCs w:val="18"/>
              </w:rPr>
              <w:br/>
              <w:t>(d2) trong nước = 1,30 triệu VND/ngày</w:t>
            </w:r>
            <w:r w:rsidRPr="008159A5">
              <w:rPr>
                <w:rFonts w:ascii="Calibri" w:hAnsi="Calibri" w:cs="Calibri"/>
                <w:iCs/>
                <w:sz w:val="18"/>
                <w:szCs w:val="18"/>
              </w:rPr>
              <w:cr/>
            </w:r>
            <w:r w:rsidRPr="008159A5">
              <w:rPr>
                <w:rFonts w:ascii="Calibri" w:hAnsi="Calibri" w:cs="Calibri"/>
                <w:iCs/>
                <w:sz w:val="18"/>
                <w:szCs w:val="18"/>
              </w:rPr>
              <w:br/>
              <w:t>(d3) tổng chi tiêu giải trí = 20 triệu USD</w:t>
            </w:r>
          </w:p>
        </w:tc>
        <w:tc>
          <w:tcPr>
            <w:tcW w:w="1387" w:type="dxa"/>
          </w:tcPr>
          <w:p w14:paraId="0836CF1A" w14:textId="77777777" w:rsidR="004F1A34" w:rsidRPr="008159A5" w:rsidRDefault="004F1A34" w:rsidP="006D4665">
            <w:pPr>
              <w:spacing w:after="60" w:line="240" w:lineRule="auto"/>
              <w:rPr>
                <w:rFonts w:ascii="Calibri" w:eastAsia="SimSun" w:hAnsi="Calibri" w:cs="Calibri"/>
                <w:sz w:val="18"/>
                <w:szCs w:val="18"/>
              </w:rPr>
            </w:pPr>
            <w:r w:rsidRPr="008159A5">
              <w:rPr>
                <w:rFonts w:ascii="Calibri" w:hAnsi="Calibri" w:cs="Calibri"/>
                <w:sz w:val="18"/>
                <w:szCs w:val="18"/>
              </w:rPr>
              <w:t>Chỉ số này liên quan đến tập hợp các chỉ số về phát triển du lịch chuẩn</w:t>
            </w:r>
          </w:p>
        </w:tc>
        <w:tc>
          <w:tcPr>
            <w:tcW w:w="1912" w:type="dxa"/>
            <w:shd w:val="clear" w:color="auto" w:fill="auto"/>
          </w:tcPr>
          <w:p w14:paraId="39B3DC1B" w14:textId="77777777" w:rsidR="004F1A34" w:rsidRPr="008159A5" w:rsidRDefault="004F1A34" w:rsidP="006D4665">
            <w:pPr>
              <w:numPr>
                <w:ilvl w:val="0"/>
                <w:numId w:val="32"/>
              </w:numPr>
              <w:spacing w:before="80" w:after="60" w:line="240" w:lineRule="auto"/>
              <w:ind w:left="167" w:hanging="218"/>
              <w:rPr>
                <w:rFonts w:ascii="Calibri" w:eastAsia="SimSun" w:hAnsi="Calibri" w:cs="Calibri"/>
                <w:sz w:val="18"/>
                <w:szCs w:val="18"/>
              </w:rPr>
            </w:pPr>
            <w:r w:rsidRPr="008159A5">
              <w:rPr>
                <w:rFonts w:ascii="Calibri" w:hAnsi="Calibri" w:cs="Calibri"/>
                <w:sz w:val="18"/>
                <w:szCs w:val="18"/>
              </w:rPr>
              <w:t>Tổng cục thống kê Việt Nam;</w:t>
            </w:r>
          </w:p>
          <w:p w14:paraId="440FD279" w14:textId="77777777" w:rsidR="004F1A34" w:rsidRPr="008159A5" w:rsidRDefault="004F1A34" w:rsidP="006D4665">
            <w:pPr>
              <w:numPr>
                <w:ilvl w:val="0"/>
                <w:numId w:val="32"/>
              </w:numPr>
              <w:spacing w:before="80" w:after="60" w:line="240" w:lineRule="auto"/>
              <w:ind w:left="167" w:hanging="218"/>
              <w:rPr>
                <w:rFonts w:ascii="Calibri" w:eastAsia="SimSun" w:hAnsi="Calibri" w:cs="Calibri"/>
                <w:sz w:val="18"/>
                <w:szCs w:val="18"/>
              </w:rPr>
            </w:pPr>
            <w:r w:rsidRPr="008159A5">
              <w:rPr>
                <w:rFonts w:ascii="Calibri" w:hAnsi="Calibri" w:cs="Calibri"/>
                <w:sz w:val="18"/>
                <w:szCs w:val="18"/>
              </w:rPr>
              <w:t>TCDLVN;</w:t>
            </w:r>
          </w:p>
          <w:p w14:paraId="2E0A3D8E" w14:textId="77777777" w:rsidR="004F1A34" w:rsidRPr="008159A5" w:rsidRDefault="004F1A34" w:rsidP="006D4665">
            <w:pPr>
              <w:numPr>
                <w:ilvl w:val="0"/>
                <w:numId w:val="32"/>
              </w:numPr>
              <w:spacing w:before="80" w:after="60" w:line="240" w:lineRule="auto"/>
              <w:ind w:left="167" w:hanging="218"/>
              <w:rPr>
                <w:rFonts w:ascii="Calibri" w:eastAsia="SimSun" w:hAnsi="Calibri" w:cs="Calibri"/>
                <w:sz w:val="18"/>
                <w:szCs w:val="18"/>
              </w:rPr>
            </w:pPr>
            <w:r w:rsidRPr="008159A5">
              <w:rPr>
                <w:rFonts w:ascii="Calibri" w:hAnsi="Calibri" w:cs="Calibri"/>
                <w:sz w:val="18"/>
                <w:szCs w:val="18"/>
              </w:rPr>
              <w:t>Tổ chức Du lịch Thế giới;</w:t>
            </w:r>
          </w:p>
          <w:p w14:paraId="59E84301" w14:textId="77777777" w:rsidR="004F1A34" w:rsidRPr="008159A5" w:rsidRDefault="004F1A34" w:rsidP="006D4665">
            <w:pPr>
              <w:numPr>
                <w:ilvl w:val="0"/>
                <w:numId w:val="32"/>
              </w:numPr>
              <w:spacing w:before="80" w:after="60" w:line="240" w:lineRule="auto"/>
              <w:ind w:left="167" w:hanging="218"/>
              <w:rPr>
                <w:rFonts w:ascii="Calibri" w:eastAsia="SimSun" w:hAnsi="Calibri" w:cs="Calibri"/>
                <w:sz w:val="18"/>
                <w:szCs w:val="18"/>
              </w:rPr>
            </w:pPr>
            <w:r w:rsidRPr="008159A5">
              <w:rPr>
                <w:rFonts w:ascii="Calibri" w:hAnsi="Calibri" w:cs="Calibri"/>
                <w:sz w:val="18"/>
                <w:szCs w:val="18"/>
              </w:rPr>
              <w:t>Báo cáo nghiên cứu thường niên của Hội đồng Du lịch và Lữ hành Thế giới.</w:t>
            </w:r>
          </w:p>
        </w:tc>
        <w:tc>
          <w:tcPr>
            <w:tcW w:w="1053" w:type="dxa"/>
            <w:shd w:val="clear" w:color="auto" w:fill="auto"/>
          </w:tcPr>
          <w:p w14:paraId="3E5F7613"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Hàng năm</w:t>
            </w:r>
          </w:p>
        </w:tc>
        <w:tc>
          <w:tcPr>
            <w:tcW w:w="1356" w:type="dxa"/>
            <w:shd w:val="clear" w:color="auto" w:fill="auto"/>
          </w:tcPr>
          <w:p w14:paraId="6F418247"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Ban QLDA</w:t>
            </w:r>
          </w:p>
        </w:tc>
        <w:tc>
          <w:tcPr>
            <w:tcW w:w="1210" w:type="dxa"/>
            <w:shd w:val="clear" w:color="auto" w:fill="auto"/>
          </w:tcPr>
          <w:p w14:paraId="3F2FD3A8"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PIR</w:t>
            </w:r>
          </w:p>
        </w:tc>
        <w:tc>
          <w:tcPr>
            <w:tcW w:w="1697" w:type="dxa"/>
            <w:shd w:val="clear" w:color="auto" w:fill="auto"/>
          </w:tcPr>
          <w:p w14:paraId="28D7A33B" w14:textId="77777777" w:rsidR="004F1A34" w:rsidRPr="008159A5" w:rsidRDefault="004F1A34" w:rsidP="006D4665">
            <w:pPr>
              <w:spacing w:after="60" w:line="240" w:lineRule="auto"/>
              <w:jc w:val="both"/>
              <w:rPr>
                <w:rFonts w:ascii="Calibri" w:eastAsia="SimSun" w:hAnsi="Calibri" w:cs="Calibri"/>
                <w:sz w:val="18"/>
                <w:szCs w:val="18"/>
              </w:rPr>
            </w:pPr>
            <w:r w:rsidRPr="008159A5">
              <w:rPr>
                <w:rFonts w:ascii="Calibri" w:hAnsi="Calibri" w:cs="Calibri"/>
                <w:sz w:val="18"/>
                <w:szCs w:val="18"/>
              </w:rPr>
              <w:t>Không có</w:t>
            </w:r>
          </w:p>
        </w:tc>
      </w:tr>
      <w:tr w:rsidR="004F1A34" w:rsidRPr="008159A5" w14:paraId="7B171903" w14:textId="77777777" w:rsidTr="00200135">
        <w:trPr>
          <w:trHeight w:val="424"/>
        </w:trPr>
        <w:tc>
          <w:tcPr>
            <w:tcW w:w="1243" w:type="dxa"/>
            <w:vMerge/>
          </w:tcPr>
          <w:p w14:paraId="0BDBF77E"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10B25C3E" w14:textId="4C228FD1"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20:</w:t>
            </w:r>
            <w:r w:rsidRPr="008159A5">
              <w:rPr>
                <w:rFonts w:ascii="Calibri" w:hAnsi="Calibri" w:cs="Calibri"/>
                <w:bCs/>
                <w:iCs/>
                <w:sz w:val="18"/>
                <w:szCs w:val="18"/>
              </w:rPr>
              <w:cr/>
            </w:r>
            <w:r w:rsidRPr="008159A5">
              <w:rPr>
                <w:rFonts w:ascii="Calibri" w:hAnsi="Calibri" w:cs="Calibri"/>
                <w:bCs/>
                <w:iCs/>
                <w:sz w:val="18"/>
                <w:szCs w:val="18"/>
              </w:rPr>
              <w:br/>
              <w:t xml:space="preserve">Các phương pháp thực hành tốt nhất và bài học kinh nghiệm được đúc rút, phổ biến và sử dụng, bao gồm cả nỗ lực lồng ghép giới và các lợi ích văn hóa xã hội của du lịch </w:t>
            </w:r>
            <w:r w:rsidR="00CF1545">
              <w:rPr>
                <w:rFonts w:ascii="Calibri" w:hAnsi="Calibri" w:cs="Calibri"/>
                <w:bCs/>
                <w:iCs/>
                <w:sz w:val="18"/>
                <w:szCs w:val="18"/>
              </w:rPr>
              <w:t>dựa vào thiên nhiên</w:t>
            </w:r>
            <w:r w:rsidRPr="008159A5">
              <w:rPr>
                <w:rFonts w:ascii="Calibri" w:hAnsi="Calibri" w:cs="Calibri"/>
                <w:bCs/>
                <w:iCs/>
                <w:sz w:val="18"/>
                <w:szCs w:val="18"/>
              </w:rPr>
              <w:cr/>
            </w:r>
            <w:r w:rsidRPr="008159A5">
              <w:rPr>
                <w:rFonts w:ascii="Calibri" w:hAnsi="Calibri" w:cs="Calibri"/>
                <w:bCs/>
                <w:iCs/>
                <w:sz w:val="18"/>
                <w:szCs w:val="18"/>
              </w:rPr>
              <w:br/>
              <w:t>(a) Các phương pháp thực hành tốt nhất và bài học kinh nghiệm được đúc rút và phổ biến</w:t>
            </w:r>
            <w:r w:rsidRPr="008159A5">
              <w:rPr>
                <w:rFonts w:ascii="Calibri" w:hAnsi="Calibri" w:cs="Calibri"/>
                <w:bCs/>
                <w:iCs/>
                <w:sz w:val="18"/>
                <w:szCs w:val="18"/>
              </w:rPr>
              <w:cr/>
            </w:r>
            <w:r w:rsidRPr="008159A5">
              <w:rPr>
                <w:rFonts w:ascii="Calibri" w:hAnsi="Calibri" w:cs="Calibri"/>
                <w:bCs/>
                <w:iCs/>
                <w:sz w:val="18"/>
                <w:szCs w:val="18"/>
              </w:rPr>
              <w:br/>
              <w:t>(b) Sổ tay hướng dẫn</w:t>
            </w:r>
          </w:p>
        </w:tc>
        <w:tc>
          <w:tcPr>
            <w:tcW w:w="1628" w:type="dxa"/>
          </w:tcPr>
          <w:p w14:paraId="2589643B" w14:textId="77777777" w:rsidR="004F1A34" w:rsidRPr="008159A5" w:rsidRDefault="004F1A34" w:rsidP="006D4665">
            <w:pPr>
              <w:spacing w:after="60" w:line="240" w:lineRule="auto"/>
              <w:rPr>
                <w:rFonts w:ascii="Calibri" w:eastAsia="SimSun" w:hAnsi="Calibri" w:cs="Calibri"/>
                <w:b/>
                <w:bCs/>
                <w:iCs/>
                <w:sz w:val="18"/>
                <w:szCs w:val="18"/>
              </w:rPr>
            </w:pPr>
            <w:r w:rsidRPr="008159A5">
              <w:rPr>
                <w:rFonts w:ascii="Calibri" w:hAnsi="Calibri" w:cs="Calibri"/>
                <w:b/>
                <w:bCs/>
                <w:iCs/>
                <w:sz w:val="18"/>
                <w:szCs w:val="18"/>
              </w:rPr>
              <w:t>Giai đoạn thực hiện dự án:</w:t>
            </w:r>
            <w:r w:rsidRPr="008159A5">
              <w:rPr>
                <w:rFonts w:ascii="Calibri" w:hAnsi="Calibri" w:cs="Calibri"/>
                <w:b/>
                <w:bCs/>
                <w:iCs/>
                <w:sz w:val="18"/>
                <w:szCs w:val="18"/>
              </w:rPr>
              <w:cr/>
            </w:r>
            <w:r w:rsidRPr="008159A5">
              <w:rPr>
                <w:rFonts w:ascii="Calibri" w:hAnsi="Calibri" w:cs="Calibri"/>
                <w:b/>
                <w:bCs/>
                <w:iCs/>
                <w:sz w:val="18"/>
                <w:szCs w:val="18"/>
              </w:rPr>
              <w:br/>
            </w:r>
            <w:r w:rsidRPr="008159A5">
              <w:rPr>
                <w:rFonts w:ascii="Calibri" w:hAnsi="Calibri" w:cs="Calibri"/>
                <w:iCs/>
                <w:sz w:val="18"/>
                <w:szCs w:val="18"/>
              </w:rPr>
              <w:t>(a) 2</w:t>
            </w:r>
            <w:r w:rsidRPr="008159A5">
              <w:rPr>
                <w:rFonts w:ascii="Calibri" w:hAnsi="Calibri" w:cs="Calibri"/>
                <w:iCs/>
                <w:sz w:val="18"/>
                <w:szCs w:val="18"/>
              </w:rPr>
              <w:cr/>
            </w:r>
            <w:r w:rsidRPr="008159A5">
              <w:rPr>
                <w:rFonts w:ascii="Calibri" w:hAnsi="Calibri" w:cs="Calibri"/>
                <w:iCs/>
                <w:sz w:val="18"/>
                <w:szCs w:val="18"/>
              </w:rPr>
              <w:br/>
              <w:t>(b) 1</w:t>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Kết thúc dự án:</w:t>
            </w:r>
            <w:r w:rsidRPr="008159A5">
              <w:rPr>
                <w:rFonts w:ascii="Calibri" w:hAnsi="Calibri" w:cs="Calibri"/>
                <w:iCs/>
                <w:sz w:val="18"/>
                <w:szCs w:val="18"/>
              </w:rPr>
              <w:cr/>
            </w:r>
            <w:r w:rsidRPr="008159A5">
              <w:rPr>
                <w:rFonts w:ascii="Calibri" w:hAnsi="Calibri" w:cs="Calibri"/>
                <w:iCs/>
                <w:sz w:val="18"/>
                <w:szCs w:val="18"/>
              </w:rPr>
              <w:br/>
              <w:t>(a) 6</w:t>
            </w:r>
            <w:r w:rsidRPr="008159A5">
              <w:rPr>
                <w:rFonts w:ascii="Calibri" w:hAnsi="Calibri" w:cs="Calibri"/>
                <w:iCs/>
                <w:sz w:val="18"/>
                <w:szCs w:val="18"/>
              </w:rPr>
              <w:cr/>
            </w:r>
            <w:r w:rsidRPr="008159A5">
              <w:rPr>
                <w:rFonts w:ascii="Calibri" w:hAnsi="Calibri" w:cs="Calibri"/>
                <w:iCs/>
                <w:sz w:val="18"/>
                <w:szCs w:val="18"/>
              </w:rPr>
              <w:br/>
              <w:t>(b) 4</w:t>
            </w:r>
          </w:p>
        </w:tc>
        <w:tc>
          <w:tcPr>
            <w:tcW w:w="1387" w:type="dxa"/>
            <w:vAlign w:val="center"/>
          </w:tcPr>
          <w:p w14:paraId="22D6FDA2" w14:textId="77777777" w:rsidR="004F1A34" w:rsidRPr="008159A5" w:rsidRDefault="004F1A34" w:rsidP="006D4665">
            <w:pPr>
              <w:spacing w:line="240" w:lineRule="auto"/>
              <w:rPr>
                <w:rFonts w:ascii="Calibri" w:eastAsia="SimSun" w:hAnsi="Calibri" w:cs="Calibri"/>
                <w:bCs/>
                <w:iCs/>
                <w:sz w:val="18"/>
                <w:szCs w:val="18"/>
              </w:rPr>
            </w:pPr>
            <w:r w:rsidRPr="008159A5">
              <w:rPr>
                <w:rFonts w:ascii="Calibri" w:hAnsi="Calibri" w:cs="Calibri"/>
                <w:bCs/>
                <w:iCs/>
                <w:sz w:val="18"/>
                <w:szCs w:val="18"/>
              </w:rPr>
              <w:t xml:space="preserve">Sản phẩm tri thức có thể bao gồm tài liệu, phần mềm, hệ thống, phương tiện truyền thông xã hội, bài thuyết trình, học trực tuyến, v.v.  </w:t>
            </w:r>
          </w:p>
          <w:p w14:paraId="2CCCED4B" w14:textId="77777777" w:rsidR="004F1A34" w:rsidRPr="008159A5" w:rsidRDefault="004F1A34" w:rsidP="006D4665">
            <w:pPr>
              <w:spacing w:after="60" w:line="240" w:lineRule="auto"/>
              <w:jc w:val="both"/>
              <w:rPr>
                <w:rFonts w:ascii="Calibri" w:eastAsia="SimSun" w:hAnsi="Calibri" w:cs="Calibri"/>
                <w:bCs/>
                <w:iCs/>
                <w:sz w:val="18"/>
                <w:szCs w:val="18"/>
              </w:rPr>
            </w:pPr>
          </w:p>
        </w:tc>
        <w:tc>
          <w:tcPr>
            <w:tcW w:w="1912" w:type="dxa"/>
            <w:shd w:val="clear" w:color="auto" w:fill="auto"/>
          </w:tcPr>
          <w:p w14:paraId="4CB82DFD"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Báo cáo dự án</w:t>
            </w:r>
          </w:p>
        </w:tc>
        <w:tc>
          <w:tcPr>
            <w:tcW w:w="1053" w:type="dxa"/>
            <w:shd w:val="clear" w:color="auto" w:fill="auto"/>
          </w:tcPr>
          <w:p w14:paraId="50C91149"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Liên tục đối chiếu hồ sơ hàng quý</w:t>
            </w:r>
          </w:p>
        </w:tc>
        <w:tc>
          <w:tcPr>
            <w:tcW w:w="1356" w:type="dxa"/>
            <w:shd w:val="clear" w:color="auto" w:fill="auto"/>
          </w:tcPr>
          <w:p w14:paraId="4CA8F735"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Ban QLDA</w:t>
            </w:r>
          </w:p>
        </w:tc>
        <w:tc>
          <w:tcPr>
            <w:tcW w:w="1210" w:type="dxa"/>
            <w:shd w:val="clear" w:color="auto" w:fill="auto"/>
          </w:tcPr>
          <w:p w14:paraId="0920965B"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Cơ sở dữ liệu quản lý tri thức dự án</w:t>
            </w:r>
          </w:p>
          <w:p w14:paraId="4234DC54"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PIR</w:t>
            </w:r>
          </w:p>
          <w:p w14:paraId="00F54FFF"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Báo cáo dự án hàng quý</w:t>
            </w:r>
          </w:p>
        </w:tc>
        <w:tc>
          <w:tcPr>
            <w:tcW w:w="1697" w:type="dxa"/>
            <w:shd w:val="clear" w:color="auto" w:fill="auto"/>
          </w:tcPr>
          <w:p w14:paraId="5E0A9611" w14:textId="77777777" w:rsidR="004F1A34" w:rsidRPr="008159A5" w:rsidRDefault="004F1A34" w:rsidP="006D4665">
            <w:pPr>
              <w:spacing w:after="60" w:line="240" w:lineRule="auto"/>
              <w:rPr>
                <w:rFonts w:ascii="Calibri" w:hAnsi="Calibri" w:cs="Calibri"/>
                <w:b/>
                <w:bCs/>
                <w:sz w:val="18"/>
                <w:szCs w:val="18"/>
              </w:rPr>
            </w:pPr>
            <w:r w:rsidRPr="008159A5">
              <w:rPr>
                <w:rFonts w:ascii="Calibri" w:hAnsi="Calibri" w:cs="Calibri"/>
                <w:b/>
                <w:bCs/>
                <w:sz w:val="18"/>
                <w:szCs w:val="18"/>
              </w:rPr>
              <w:t>(Các) giả định:</w:t>
            </w:r>
          </w:p>
          <w:p w14:paraId="572BFF5D" w14:textId="77777777" w:rsidR="004F1A34" w:rsidRPr="008159A5" w:rsidRDefault="004F1A34" w:rsidP="006D4665">
            <w:pPr>
              <w:numPr>
                <w:ilvl w:val="0"/>
                <w:numId w:val="32"/>
              </w:numPr>
              <w:spacing w:before="80" w:after="60" w:line="240" w:lineRule="auto"/>
              <w:ind w:left="167" w:hanging="218"/>
              <w:rPr>
                <w:rFonts w:ascii="Calibri" w:eastAsia="SimSun" w:hAnsi="Calibri" w:cs="Calibri"/>
                <w:iCs/>
                <w:sz w:val="18"/>
                <w:szCs w:val="18"/>
              </w:rPr>
            </w:pPr>
            <w:r w:rsidRPr="008159A5">
              <w:rPr>
                <w:rFonts w:ascii="Calibri" w:hAnsi="Calibri" w:cs="Calibri"/>
                <w:iCs/>
                <w:sz w:val="18"/>
                <w:szCs w:val="18"/>
              </w:rPr>
              <w:t>Những bài học chính rút ra từ dự án, trang web dự án và các trang web khác lưu trữ những phương pháp thực hành tốt nhất</w:t>
            </w:r>
          </w:p>
          <w:p w14:paraId="4DF07B62" w14:textId="77777777" w:rsidR="004F1A34" w:rsidRPr="008159A5" w:rsidRDefault="004F1A34" w:rsidP="006D4665">
            <w:pPr>
              <w:numPr>
                <w:ilvl w:val="0"/>
                <w:numId w:val="32"/>
              </w:numPr>
              <w:spacing w:before="80" w:after="60" w:line="240" w:lineRule="auto"/>
              <w:ind w:left="167" w:hanging="218"/>
              <w:rPr>
                <w:rFonts w:ascii="Calibri" w:eastAsia="SimSun" w:hAnsi="Calibri" w:cs="Calibri"/>
                <w:iCs/>
                <w:sz w:val="18"/>
                <w:szCs w:val="18"/>
              </w:rPr>
            </w:pPr>
            <w:r w:rsidRPr="008159A5">
              <w:rPr>
                <w:rFonts w:ascii="Calibri" w:hAnsi="Calibri" w:cs="Calibri"/>
                <w:iCs/>
                <w:sz w:val="18"/>
                <w:szCs w:val="18"/>
              </w:rPr>
              <w:t>Nỗ lực lồng ghép giới là cơ sở để dự án mang đến nhiều lợi ích từ du lịch đa dạng sinh học cho nam giới và phụ nữ một cách bình đẳng;</w:t>
            </w:r>
          </w:p>
          <w:p w14:paraId="1DBA4E52" w14:textId="77777777" w:rsidR="004F1A34" w:rsidRPr="008159A5" w:rsidRDefault="004F1A34" w:rsidP="006D4665">
            <w:pPr>
              <w:numPr>
                <w:ilvl w:val="0"/>
                <w:numId w:val="32"/>
              </w:numPr>
              <w:spacing w:before="80" w:after="60" w:line="240" w:lineRule="auto"/>
              <w:ind w:left="167" w:hanging="218"/>
              <w:rPr>
                <w:rFonts w:ascii="Calibri" w:eastAsia="SimSun" w:hAnsi="Calibri" w:cs="Calibri"/>
                <w:iCs/>
                <w:sz w:val="18"/>
                <w:szCs w:val="18"/>
              </w:rPr>
            </w:pPr>
            <w:r w:rsidRPr="008159A5">
              <w:rPr>
                <w:rFonts w:ascii="Calibri" w:hAnsi="Calibri" w:cs="Calibri"/>
                <w:iCs/>
                <w:sz w:val="18"/>
                <w:szCs w:val="18"/>
              </w:rPr>
              <w:t>Phổ biến các phương pháp thực hành tốt nhất cũng bài học kinh nghiệm sẽ thúc đẩy quá trình lồng ghép du lịch đa dạng sinh học ở Việt Nam và các nước khác;</w:t>
            </w:r>
          </w:p>
          <w:p w14:paraId="0F5B72F6" w14:textId="77777777" w:rsidR="004F1A34" w:rsidRPr="008159A5" w:rsidRDefault="004F1A34" w:rsidP="006D4665">
            <w:pPr>
              <w:spacing w:after="60" w:line="240" w:lineRule="auto"/>
              <w:rPr>
                <w:rFonts w:ascii="Calibri" w:hAnsi="Calibri" w:cs="Calibri"/>
                <w:b/>
                <w:bCs/>
                <w:sz w:val="18"/>
                <w:szCs w:val="18"/>
              </w:rPr>
            </w:pPr>
            <w:r w:rsidRPr="008159A5">
              <w:rPr>
                <w:rFonts w:ascii="Calibri" w:hAnsi="Calibri" w:cs="Calibri"/>
                <w:b/>
                <w:bCs/>
                <w:sz w:val="18"/>
                <w:szCs w:val="18"/>
              </w:rPr>
              <w:t>(Các) rủi ro:</w:t>
            </w:r>
          </w:p>
          <w:p w14:paraId="425612AC" w14:textId="303EA0A2" w:rsidR="004F1A34" w:rsidRPr="008159A5" w:rsidRDefault="004F1A34" w:rsidP="006D4665">
            <w:pPr>
              <w:numPr>
                <w:ilvl w:val="0"/>
                <w:numId w:val="32"/>
              </w:numPr>
              <w:spacing w:before="80" w:after="60" w:line="240" w:lineRule="auto"/>
              <w:ind w:left="167" w:hanging="218"/>
              <w:rPr>
                <w:rFonts w:ascii="Calibri" w:eastAsia="SimSun" w:hAnsi="Calibri" w:cs="Calibri"/>
                <w:iCs/>
                <w:sz w:val="18"/>
                <w:szCs w:val="18"/>
              </w:rPr>
            </w:pPr>
            <w:r w:rsidRPr="008159A5">
              <w:rPr>
                <w:rFonts w:ascii="Calibri" w:hAnsi="Calibri" w:cs="Calibri"/>
                <w:iCs/>
                <w:sz w:val="18"/>
                <w:szCs w:val="18"/>
              </w:rPr>
              <w:t xml:space="preserve">Có thể phát sinh ý kiến </w:t>
            </w:r>
            <w:r w:rsidR="00030397">
              <w:rPr>
                <w:rFonts w:ascii="Calibri" w:hAnsi="Calibri" w:cs="Calibri"/>
                <w:iCs/>
                <w:sz w:val="18"/>
                <w:szCs w:val="18"/>
                <w:lang w:val="en-US"/>
              </w:rPr>
              <w:t>không đồng thuận</w:t>
            </w:r>
            <w:r w:rsidRPr="008159A5">
              <w:rPr>
                <w:rFonts w:ascii="Calibri" w:hAnsi="Calibri" w:cs="Calibri"/>
                <w:iCs/>
                <w:sz w:val="18"/>
                <w:szCs w:val="18"/>
              </w:rPr>
              <w:t xml:space="preserve"> từ các bên liên quan/cộng đồng nhóm địa phương/cơ quan chính quyền chủ yếu do nam giới nắm quyền</w:t>
            </w:r>
          </w:p>
        </w:tc>
      </w:tr>
      <w:tr w:rsidR="004F1A34" w:rsidRPr="008159A5" w14:paraId="361E96B6" w14:textId="77777777" w:rsidTr="00200135">
        <w:trPr>
          <w:trHeight w:val="424"/>
        </w:trPr>
        <w:tc>
          <w:tcPr>
            <w:tcW w:w="1243" w:type="dxa"/>
            <w:vMerge/>
          </w:tcPr>
          <w:p w14:paraId="402781B3" w14:textId="77777777" w:rsidR="004F1A34" w:rsidRPr="008159A5" w:rsidRDefault="004F1A34" w:rsidP="006D4665">
            <w:pPr>
              <w:spacing w:after="60" w:line="240" w:lineRule="auto"/>
              <w:jc w:val="both"/>
              <w:rPr>
                <w:rFonts w:ascii="Calibri" w:eastAsia="SimSun" w:hAnsi="Calibri" w:cs="Calibri"/>
                <w:b/>
                <w:sz w:val="18"/>
                <w:szCs w:val="18"/>
              </w:rPr>
            </w:pPr>
          </w:p>
        </w:tc>
        <w:tc>
          <w:tcPr>
            <w:tcW w:w="1469" w:type="dxa"/>
            <w:shd w:val="clear" w:color="auto" w:fill="auto"/>
          </w:tcPr>
          <w:p w14:paraId="46A78260" w14:textId="77777777" w:rsidR="004F1A34" w:rsidRPr="008159A5" w:rsidRDefault="004F1A34" w:rsidP="006D4665">
            <w:pPr>
              <w:spacing w:after="60" w:line="240" w:lineRule="auto"/>
              <w:rPr>
                <w:rFonts w:ascii="Calibri" w:eastAsia="SimSun" w:hAnsi="Calibri" w:cs="Calibri"/>
                <w:bCs/>
                <w:iCs/>
                <w:sz w:val="18"/>
                <w:szCs w:val="18"/>
              </w:rPr>
            </w:pPr>
            <w:r w:rsidRPr="008159A5">
              <w:rPr>
                <w:rFonts w:ascii="Calibri" w:hAnsi="Calibri" w:cs="Calibri"/>
                <w:b/>
                <w:i/>
                <w:sz w:val="18"/>
                <w:szCs w:val="18"/>
              </w:rPr>
              <w:t>Chỉ số 21:</w:t>
            </w:r>
            <w:r w:rsidRPr="008159A5">
              <w:rPr>
                <w:rFonts w:ascii="Calibri" w:hAnsi="Calibri" w:cs="Calibri"/>
                <w:b/>
                <w:i/>
                <w:sz w:val="18"/>
                <w:szCs w:val="18"/>
              </w:rPr>
              <w:cr/>
            </w:r>
            <w:r w:rsidRPr="008159A5">
              <w:rPr>
                <w:rFonts w:ascii="Calibri" w:hAnsi="Calibri" w:cs="Calibri"/>
                <w:b/>
                <w:i/>
                <w:sz w:val="18"/>
                <w:szCs w:val="18"/>
              </w:rPr>
              <w:br/>
            </w:r>
            <w:r w:rsidRPr="008159A5">
              <w:rPr>
                <w:rFonts w:ascii="Calibri" w:hAnsi="Calibri" w:cs="Calibri"/>
                <w:bCs/>
                <w:iCs/>
                <w:sz w:val="18"/>
                <w:szCs w:val="18"/>
              </w:rPr>
              <w:t>(a) Chiến lược nhân rộng được xây dựng và phổ biến dựa trên những bài học rút ra từ dự án</w:t>
            </w:r>
            <w:r w:rsidRPr="008159A5">
              <w:rPr>
                <w:rFonts w:ascii="Calibri" w:hAnsi="Calibri" w:cs="Calibri"/>
                <w:bCs/>
                <w:iCs/>
                <w:sz w:val="18"/>
                <w:szCs w:val="18"/>
              </w:rPr>
              <w:cr/>
            </w:r>
            <w:r w:rsidRPr="008159A5">
              <w:rPr>
                <w:rFonts w:ascii="Calibri" w:hAnsi="Calibri" w:cs="Calibri"/>
                <w:bCs/>
                <w:iCs/>
                <w:sz w:val="18"/>
                <w:szCs w:val="18"/>
              </w:rPr>
              <w:br/>
              <w:t>(b) Bộ chỉ số đánh giá hiệu quả quản lý các khu bảo tồn mục tiêu được thí điểm tại các vườn quốc gia, khu bảo tồn thiên nhiên và khu di sản thiên nhiên.</w:t>
            </w:r>
          </w:p>
        </w:tc>
        <w:tc>
          <w:tcPr>
            <w:tcW w:w="1628" w:type="dxa"/>
          </w:tcPr>
          <w:p w14:paraId="23416841"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b/>
                <w:bCs/>
                <w:iCs/>
                <w:sz w:val="18"/>
                <w:szCs w:val="18"/>
              </w:rPr>
              <w:t>Giai đoạn thực hiện dự án:</w:t>
            </w:r>
            <w:r w:rsidRPr="008159A5">
              <w:rPr>
                <w:rFonts w:ascii="Calibri" w:hAnsi="Calibri" w:cs="Calibri"/>
                <w:iCs/>
                <w:sz w:val="18"/>
                <w:szCs w:val="18"/>
              </w:rPr>
              <w:cr/>
            </w:r>
            <w:r w:rsidRPr="008159A5">
              <w:rPr>
                <w:rFonts w:ascii="Calibri" w:hAnsi="Calibri" w:cs="Calibri"/>
                <w:iCs/>
                <w:sz w:val="18"/>
                <w:szCs w:val="18"/>
              </w:rPr>
              <w:br/>
              <w:t>(a) 0</w:t>
            </w:r>
            <w:r w:rsidRPr="008159A5">
              <w:rPr>
                <w:rFonts w:ascii="Calibri" w:hAnsi="Calibri" w:cs="Calibri"/>
                <w:iCs/>
                <w:sz w:val="18"/>
                <w:szCs w:val="18"/>
              </w:rPr>
              <w:cr/>
            </w:r>
            <w:r w:rsidRPr="008159A5">
              <w:rPr>
                <w:rFonts w:ascii="Calibri" w:hAnsi="Calibri" w:cs="Calibri"/>
                <w:iCs/>
                <w:sz w:val="18"/>
                <w:szCs w:val="18"/>
              </w:rPr>
              <w:br/>
              <w:t>(b) 1</w:t>
            </w:r>
            <w:r w:rsidRPr="008159A5">
              <w:rPr>
                <w:rFonts w:ascii="Calibri" w:hAnsi="Calibri" w:cs="Calibri"/>
                <w:iCs/>
                <w:sz w:val="18"/>
                <w:szCs w:val="18"/>
              </w:rPr>
              <w:tab/>
            </w:r>
          </w:p>
          <w:p w14:paraId="1F49551D"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cr/>
            </w:r>
            <w:r w:rsidRPr="008159A5">
              <w:rPr>
                <w:rFonts w:ascii="Calibri" w:hAnsi="Calibri" w:cs="Calibri"/>
                <w:iCs/>
                <w:sz w:val="18"/>
                <w:szCs w:val="18"/>
              </w:rPr>
              <w:br/>
            </w:r>
            <w:r w:rsidRPr="008159A5">
              <w:rPr>
                <w:rFonts w:ascii="Calibri" w:hAnsi="Calibri" w:cs="Calibri"/>
                <w:b/>
                <w:bCs/>
                <w:iCs/>
                <w:sz w:val="18"/>
                <w:szCs w:val="18"/>
              </w:rPr>
              <w:t>Giai đoạn kết thúc dự án:</w:t>
            </w:r>
            <w:r w:rsidRPr="008159A5">
              <w:rPr>
                <w:rFonts w:ascii="Calibri" w:hAnsi="Calibri" w:cs="Calibri"/>
                <w:iCs/>
                <w:sz w:val="18"/>
                <w:szCs w:val="18"/>
              </w:rPr>
              <w:cr/>
            </w:r>
            <w:r w:rsidRPr="008159A5">
              <w:rPr>
                <w:rFonts w:ascii="Calibri" w:hAnsi="Calibri" w:cs="Calibri"/>
                <w:iCs/>
                <w:sz w:val="18"/>
                <w:szCs w:val="18"/>
              </w:rPr>
              <w:br/>
              <w:t>(a) 2</w:t>
            </w:r>
            <w:r w:rsidRPr="008159A5">
              <w:rPr>
                <w:rFonts w:ascii="Calibri" w:hAnsi="Calibri" w:cs="Calibri"/>
                <w:iCs/>
                <w:sz w:val="18"/>
                <w:szCs w:val="18"/>
              </w:rPr>
              <w:cr/>
            </w:r>
            <w:r w:rsidRPr="008159A5">
              <w:rPr>
                <w:rFonts w:ascii="Calibri" w:hAnsi="Calibri" w:cs="Calibri"/>
                <w:iCs/>
                <w:sz w:val="18"/>
                <w:szCs w:val="18"/>
              </w:rPr>
              <w:br/>
              <w:t>(b) 5</w:t>
            </w:r>
          </w:p>
        </w:tc>
        <w:tc>
          <w:tcPr>
            <w:tcW w:w="1387" w:type="dxa"/>
          </w:tcPr>
          <w:p w14:paraId="5B5308A8"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Các mô hình nhân rộng được lập thành văn bản do các bên liên quan khác trong nước và trong khu vực sử dụng.</w:t>
            </w:r>
          </w:p>
        </w:tc>
        <w:tc>
          <w:tcPr>
            <w:tcW w:w="1912" w:type="dxa"/>
            <w:shd w:val="clear" w:color="auto" w:fill="auto"/>
          </w:tcPr>
          <w:p w14:paraId="1B800E0B" w14:textId="1BBFD6BC"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Đánh giá trang web dự án, trang web của UNDP</w:t>
            </w:r>
            <w:r w:rsidR="00030397">
              <w:rPr>
                <w:rFonts w:ascii="Calibri" w:hAnsi="Calibri" w:cs="Calibri"/>
                <w:iCs/>
                <w:sz w:val="18"/>
                <w:szCs w:val="18"/>
                <w:lang w:val="en-US"/>
              </w:rPr>
              <w:t xml:space="preserve"> Việt Nam</w:t>
            </w:r>
            <w:r w:rsidRPr="008159A5">
              <w:rPr>
                <w:rFonts w:ascii="Calibri" w:hAnsi="Calibri" w:cs="Calibri"/>
                <w:iCs/>
                <w:sz w:val="18"/>
                <w:szCs w:val="18"/>
              </w:rPr>
              <w:t xml:space="preserve"> và chính phủ, trang web GWP, v.v.</w:t>
            </w:r>
          </w:p>
        </w:tc>
        <w:tc>
          <w:tcPr>
            <w:tcW w:w="1053" w:type="dxa"/>
            <w:shd w:val="clear" w:color="auto" w:fill="auto"/>
          </w:tcPr>
          <w:p w14:paraId="1AA77CE3" w14:textId="77777777" w:rsidR="004F1A34" w:rsidRPr="008159A5" w:rsidRDefault="004F1A34" w:rsidP="006D4665">
            <w:pPr>
              <w:spacing w:after="60" w:line="240" w:lineRule="auto"/>
              <w:rPr>
                <w:rFonts w:ascii="Calibri" w:eastAsia="SimSun" w:hAnsi="Calibri" w:cs="Calibri"/>
                <w:iCs/>
                <w:sz w:val="18"/>
                <w:szCs w:val="18"/>
              </w:rPr>
            </w:pPr>
            <w:r w:rsidRPr="008159A5">
              <w:rPr>
                <w:rFonts w:ascii="Calibri" w:hAnsi="Calibri" w:cs="Calibri"/>
                <w:iCs/>
                <w:sz w:val="18"/>
                <w:szCs w:val="18"/>
              </w:rPr>
              <w:t>Đánh giá giữa kỳ (MTR) và Đánh giá cuối kỳ (TE)</w:t>
            </w:r>
          </w:p>
        </w:tc>
        <w:tc>
          <w:tcPr>
            <w:tcW w:w="1356" w:type="dxa"/>
            <w:shd w:val="clear" w:color="auto" w:fill="auto"/>
          </w:tcPr>
          <w:p w14:paraId="266ECF7B" w14:textId="77777777" w:rsidR="004F1A34" w:rsidRPr="008159A5" w:rsidRDefault="004F1A34" w:rsidP="006D4665">
            <w:pPr>
              <w:spacing w:after="60" w:line="240" w:lineRule="auto"/>
              <w:jc w:val="both"/>
              <w:rPr>
                <w:rFonts w:ascii="Calibri" w:eastAsia="SimSun" w:hAnsi="Calibri" w:cs="Calibri"/>
                <w:iCs/>
                <w:sz w:val="18"/>
                <w:szCs w:val="18"/>
              </w:rPr>
            </w:pPr>
            <w:r w:rsidRPr="008159A5">
              <w:rPr>
                <w:rFonts w:ascii="Calibri" w:hAnsi="Calibri" w:cs="Calibri"/>
                <w:iCs/>
                <w:sz w:val="18"/>
                <w:szCs w:val="18"/>
              </w:rPr>
              <w:t>Ban QLDA</w:t>
            </w:r>
          </w:p>
        </w:tc>
        <w:tc>
          <w:tcPr>
            <w:tcW w:w="1210" w:type="dxa"/>
            <w:shd w:val="clear" w:color="auto" w:fill="auto"/>
          </w:tcPr>
          <w:p w14:paraId="041A724F" w14:textId="4E91D6A7" w:rsidR="004F1A34" w:rsidRPr="008159A5" w:rsidRDefault="00030397" w:rsidP="006D4665">
            <w:pPr>
              <w:spacing w:after="60" w:line="240" w:lineRule="auto"/>
              <w:jc w:val="both"/>
              <w:rPr>
                <w:rFonts w:ascii="Calibri" w:eastAsia="SimSun" w:hAnsi="Calibri" w:cs="Calibri"/>
                <w:iCs/>
                <w:sz w:val="18"/>
                <w:szCs w:val="18"/>
              </w:rPr>
            </w:pPr>
            <w:r>
              <w:rPr>
                <w:rFonts w:ascii="Calibri" w:hAnsi="Calibri" w:cs="Calibri"/>
                <w:iCs/>
                <w:sz w:val="18"/>
                <w:szCs w:val="18"/>
                <w:lang w:val="en-US"/>
              </w:rPr>
              <w:t>Báo cáo</w:t>
            </w:r>
            <w:r w:rsidR="004F1A34" w:rsidRPr="008159A5">
              <w:rPr>
                <w:rFonts w:ascii="Calibri" w:hAnsi="Calibri" w:cs="Calibri"/>
                <w:iCs/>
                <w:sz w:val="18"/>
                <w:szCs w:val="18"/>
              </w:rPr>
              <w:cr/>
            </w:r>
            <w:r w:rsidR="004F1A34" w:rsidRPr="008159A5">
              <w:rPr>
                <w:rFonts w:ascii="Calibri" w:hAnsi="Calibri" w:cs="Calibri"/>
                <w:iCs/>
                <w:sz w:val="18"/>
                <w:szCs w:val="18"/>
              </w:rPr>
              <w:br/>
              <w:t>PIR và trang web của các bên liên quan</w:t>
            </w:r>
          </w:p>
        </w:tc>
        <w:tc>
          <w:tcPr>
            <w:tcW w:w="1697" w:type="dxa"/>
            <w:shd w:val="clear" w:color="auto" w:fill="auto"/>
          </w:tcPr>
          <w:p w14:paraId="05A00543" w14:textId="77777777" w:rsidR="004F1A34" w:rsidRPr="008159A5" w:rsidRDefault="004F1A34" w:rsidP="006D4665">
            <w:pPr>
              <w:spacing w:after="60" w:line="240" w:lineRule="auto"/>
              <w:rPr>
                <w:rFonts w:ascii="Calibri" w:hAnsi="Calibri" w:cs="Calibri"/>
                <w:b/>
                <w:bCs/>
                <w:sz w:val="18"/>
                <w:szCs w:val="18"/>
              </w:rPr>
            </w:pPr>
            <w:r w:rsidRPr="008159A5">
              <w:rPr>
                <w:rFonts w:ascii="Calibri" w:hAnsi="Calibri" w:cs="Calibri"/>
                <w:b/>
                <w:bCs/>
                <w:sz w:val="18"/>
                <w:szCs w:val="18"/>
              </w:rPr>
              <w:t>(Các) giả định:</w:t>
            </w:r>
          </w:p>
          <w:p w14:paraId="66F69688" w14:textId="77777777" w:rsidR="004F1A34" w:rsidRPr="008159A5" w:rsidRDefault="004F1A34" w:rsidP="006D4665">
            <w:pPr>
              <w:numPr>
                <w:ilvl w:val="0"/>
                <w:numId w:val="32"/>
              </w:numPr>
              <w:spacing w:before="80" w:after="60" w:line="240" w:lineRule="auto"/>
              <w:ind w:left="167" w:hanging="218"/>
              <w:rPr>
                <w:rFonts w:ascii="Calibri" w:eastAsia="SimSun" w:hAnsi="Calibri" w:cs="Calibri"/>
                <w:iCs/>
                <w:sz w:val="18"/>
                <w:szCs w:val="18"/>
              </w:rPr>
            </w:pPr>
            <w:r w:rsidRPr="008159A5">
              <w:rPr>
                <w:rFonts w:ascii="Calibri" w:hAnsi="Calibri" w:cs="Calibri"/>
                <w:iCs/>
                <w:sz w:val="18"/>
                <w:szCs w:val="18"/>
              </w:rPr>
              <w:t>Trang web của dự án và các trang web khác lưu trữ thông tin về mô hình nhân rộng cũng như các bài học chính rút ra từ dự án</w:t>
            </w:r>
          </w:p>
          <w:p w14:paraId="1CF9CC48" w14:textId="77777777" w:rsidR="004F1A34" w:rsidRPr="008159A5" w:rsidRDefault="004F1A34" w:rsidP="006D4665">
            <w:pPr>
              <w:spacing w:after="60" w:line="240" w:lineRule="auto"/>
              <w:jc w:val="both"/>
              <w:rPr>
                <w:rFonts w:ascii="Calibri" w:eastAsia="SimSun" w:hAnsi="Calibri" w:cs="Calibri"/>
                <w:iCs/>
                <w:sz w:val="18"/>
                <w:szCs w:val="18"/>
              </w:rPr>
            </w:pPr>
          </w:p>
        </w:tc>
      </w:tr>
    </w:tbl>
    <w:p w14:paraId="4E889291" w14:textId="77777777" w:rsidR="004F1A34" w:rsidRPr="008159A5" w:rsidRDefault="004F1A34" w:rsidP="006D4665">
      <w:pPr>
        <w:keepNext/>
        <w:spacing w:after="60" w:line="240" w:lineRule="auto"/>
        <w:jc w:val="both"/>
        <w:outlineLvl w:val="1"/>
        <w:rPr>
          <w:rFonts w:ascii="Calibri" w:eastAsia="SimSun" w:hAnsi="Calibri" w:cs="Calibri"/>
          <w:b/>
          <w:bCs/>
          <w:szCs w:val="20"/>
        </w:rPr>
      </w:pPr>
    </w:p>
    <w:p w14:paraId="686BA555" w14:textId="77777777" w:rsidR="004F1A34" w:rsidRPr="008159A5" w:rsidRDefault="004F1A34" w:rsidP="006D4665">
      <w:pPr>
        <w:keepNext/>
        <w:pBdr>
          <w:top w:val="single" w:sz="4" w:space="1" w:color="auto"/>
        </w:pBdr>
        <w:tabs>
          <w:tab w:val="num" w:pos="720"/>
        </w:tabs>
        <w:suppressAutoHyphens/>
        <w:spacing w:after="0" w:line="240" w:lineRule="auto"/>
        <w:ind w:left="720" w:hanging="720"/>
        <w:outlineLvl w:val="0"/>
        <w:rPr>
          <w:rFonts w:ascii="Calibri" w:eastAsia="SimSun" w:hAnsi="Calibri" w:cs="Calibri"/>
          <w:b/>
          <w:smallCaps/>
          <w:spacing w:val="-2"/>
          <w:sz w:val="28"/>
          <w:szCs w:val="20"/>
        </w:rPr>
        <w:sectPr w:rsidR="004F1A34" w:rsidRPr="008159A5" w:rsidSect="00C75BE6">
          <w:type w:val="continuous"/>
          <w:pgSz w:w="15840" w:h="12240" w:orient="landscape" w:code="1"/>
          <w:pgMar w:top="1440" w:right="1440" w:bottom="1440" w:left="1440" w:header="720" w:footer="432" w:gutter="0"/>
          <w:cols w:space="708"/>
          <w:titlePg/>
          <w:docGrid w:linePitch="360"/>
        </w:sectPr>
      </w:pPr>
    </w:p>
    <w:bookmarkEnd w:id="38"/>
    <w:bookmarkEnd w:id="39"/>
    <w:p w14:paraId="04B293DC" w14:textId="77777777" w:rsidR="004F1A34" w:rsidRPr="008159A5" w:rsidRDefault="004F1A34" w:rsidP="006D4665">
      <w:pPr>
        <w:keepNext/>
        <w:pBdr>
          <w:top w:val="single" w:sz="4" w:space="1" w:color="auto"/>
        </w:pBdr>
        <w:tabs>
          <w:tab w:val="num" w:pos="720"/>
        </w:tabs>
        <w:suppressAutoHyphens/>
        <w:spacing w:after="0" w:line="240" w:lineRule="auto"/>
        <w:ind w:left="720" w:hanging="720"/>
        <w:outlineLvl w:val="0"/>
        <w:rPr>
          <w:rFonts w:ascii="Calibri" w:hAnsi="Calibri" w:cs="Calibri"/>
        </w:rPr>
      </w:pPr>
    </w:p>
    <w:p w14:paraId="303110B7" w14:textId="77777777" w:rsidR="0094196F" w:rsidRPr="008159A5" w:rsidRDefault="0094196F" w:rsidP="006D4665">
      <w:pPr>
        <w:keepNext/>
        <w:pBdr>
          <w:top w:val="single" w:sz="4" w:space="1" w:color="auto"/>
        </w:pBdr>
        <w:tabs>
          <w:tab w:val="num" w:pos="720"/>
        </w:tabs>
        <w:suppressAutoHyphens/>
        <w:spacing w:after="0" w:line="240" w:lineRule="auto"/>
        <w:ind w:left="720" w:hanging="720"/>
        <w:outlineLvl w:val="0"/>
        <w:rPr>
          <w:rFonts w:ascii="Calibri" w:eastAsia="SimSun" w:hAnsi="Calibri" w:cs="Calibri"/>
          <w:b/>
          <w:smallCaps/>
          <w:spacing w:val="-2"/>
          <w:sz w:val="28"/>
          <w:szCs w:val="20"/>
        </w:rPr>
      </w:pPr>
      <w:bookmarkStart w:id="43" w:name="_Toc105241513"/>
      <w:bookmarkStart w:id="44" w:name="_Toc107758653"/>
      <w:r w:rsidRPr="008159A5">
        <w:rPr>
          <w:rFonts w:ascii="Calibri" w:hAnsi="Calibri" w:cs="Calibri"/>
          <w:b/>
          <w:smallCaps/>
          <w:sz w:val="28"/>
          <w:szCs w:val="20"/>
        </w:rPr>
        <w:t>VII. Các thoả thuận về quản trị và quản lý</w:t>
      </w:r>
      <w:bookmarkEnd w:id="43"/>
      <w:bookmarkEnd w:id="44"/>
      <w:r w:rsidRPr="008159A5">
        <w:rPr>
          <w:rFonts w:ascii="Calibri" w:hAnsi="Calibri" w:cs="Calibri"/>
          <w:b/>
          <w:smallCaps/>
          <w:sz w:val="28"/>
          <w:szCs w:val="20"/>
        </w:rPr>
        <w:t xml:space="preserve"> </w:t>
      </w:r>
    </w:p>
    <w:p w14:paraId="655AFCFE" w14:textId="77777777" w:rsidR="0094196F" w:rsidRPr="008159A5" w:rsidRDefault="0094196F" w:rsidP="006D4665">
      <w:pPr>
        <w:spacing w:after="0" w:line="240" w:lineRule="auto"/>
        <w:jc w:val="both"/>
        <w:rPr>
          <w:rFonts w:ascii="Calibri" w:eastAsia="Calibri" w:hAnsi="Calibri" w:cs="Calibri"/>
          <w:b/>
          <w:szCs w:val="24"/>
        </w:rPr>
      </w:pPr>
      <w:r w:rsidRPr="008159A5">
        <w:rPr>
          <w:rFonts w:ascii="Calibri" w:hAnsi="Calibri" w:cs="Calibri"/>
          <w:b/>
          <w:szCs w:val="24"/>
        </w:rPr>
        <w:cr/>
      </w:r>
      <w:r w:rsidRPr="008159A5">
        <w:rPr>
          <w:rFonts w:ascii="Calibri" w:hAnsi="Calibri" w:cs="Calibri"/>
          <w:b/>
          <w:szCs w:val="24"/>
        </w:rPr>
        <w:br/>
        <w:t>Phần 1: Vai trò và trách nhiệm của cơ chế quản lý dự án:</w:t>
      </w:r>
    </w:p>
    <w:p w14:paraId="6EA8852C" w14:textId="77777777" w:rsidR="0094196F" w:rsidRPr="008159A5" w:rsidRDefault="0094196F" w:rsidP="006D4665">
      <w:pPr>
        <w:spacing w:after="0" w:line="240" w:lineRule="auto"/>
        <w:jc w:val="both"/>
        <w:rPr>
          <w:rFonts w:ascii="Calibri" w:eastAsia="Calibri" w:hAnsi="Calibri" w:cs="Calibri"/>
          <w:b/>
          <w:szCs w:val="24"/>
        </w:rPr>
      </w:pPr>
    </w:p>
    <w:p w14:paraId="5209CE36" w14:textId="75022B1C" w:rsidR="0094196F" w:rsidRPr="008159A5" w:rsidRDefault="00867DBF" w:rsidP="006D4665">
      <w:pPr>
        <w:pStyle w:val="numberedparagraph"/>
        <w:spacing w:line="240" w:lineRule="auto"/>
        <w:rPr>
          <w:rFonts w:ascii="Calibri" w:eastAsia="Calibri" w:hAnsi="Calibri" w:cs="Calibri"/>
          <w:i/>
          <w:color w:val="000000"/>
          <w:szCs w:val="20"/>
        </w:rPr>
      </w:pPr>
      <w:r>
        <w:rPr>
          <w:rFonts w:ascii="Calibri" w:hAnsi="Calibri" w:cs="Calibri"/>
          <w:u w:val="single"/>
        </w:rPr>
        <w:t>Cơ quan thực hiện</w:t>
      </w:r>
      <w:r w:rsidR="0094196F" w:rsidRPr="008159A5">
        <w:rPr>
          <w:rFonts w:ascii="Calibri" w:hAnsi="Calibri" w:cs="Calibri"/>
        </w:rPr>
        <w:t xml:space="preserve">: </w:t>
      </w:r>
      <w:r>
        <w:rPr>
          <w:rFonts w:ascii="Calibri" w:hAnsi="Calibri" w:cs="Calibri"/>
        </w:rPr>
        <w:t>Cơ quan thực hiện</w:t>
      </w:r>
      <w:r w:rsidR="0094196F" w:rsidRPr="008159A5">
        <w:rPr>
          <w:rFonts w:ascii="Calibri" w:hAnsi="Calibri" w:cs="Calibri"/>
        </w:rPr>
        <w:t xml:space="preserve"> (</w:t>
      </w:r>
      <w:r>
        <w:rPr>
          <w:rFonts w:ascii="Calibri" w:hAnsi="Calibri" w:cs="Calibri"/>
        </w:rPr>
        <w:t>IP</w:t>
      </w:r>
      <w:r w:rsidR="0094196F" w:rsidRPr="008159A5">
        <w:rPr>
          <w:rFonts w:ascii="Calibri" w:hAnsi="Calibri" w:cs="Calibri"/>
        </w:rPr>
        <w:t xml:space="preserve">) cho dự án này là Bộ Tài nguyên và Môi trường (Bộ </w:t>
      </w:r>
      <w:r w:rsidR="00A4024A">
        <w:rPr>
          <w:rFonts w:ascii="Calibri" w:hAnsi="Calibri" w:cs="Calibri"/>
        </w:rPr>
        <w:t>TNMT</w:t>
      </w:r>
      <w:r w:rsidR="0094196F" w:rsidRPr="008159A5">
        <w:rPr>
          <w:rFonts w:ascii="Calibri" w:hAnsi="Calibri" w:cs="Calibri"/>
        </w:rPr>
        <w:t>), Tổng cục Môi trường Việt Nam (TCMT), Cục Bảo tồn Thiên nhiên và Đa dạng Sinh học (BCA)</w:t>
      </w:r>
      <w:r w:rsidR="0094196F" w:rsidRPr="008159A5">
        <w:rPr>
          <w:rStyle w:val="FootnoteReference"/>
          <w:rFonts w:ascii="Calibri" w:hAnsi="Calibri" w:cs="Calibri"/>
        </w:rPr>
        <w:footnoteReference w:id="142"/>
      </w:r>
      <w:r w:rsidR="0094196F" w:rsidRPr="008159A5">
        <w:rPr>
          <w:rFonts w:ascii="Calibri" w:hAnsi="Calibri" w:cs="Calibri"/>
        </w:rPr>
        <w:t xml:space="preserve">. </w:t>
      </w:r>
    </w:p>
    <w:p w14:paraId="5D38D6BD" w14:textId="4BE49E95" w:rsidR="0094196F" w:rsidRPr="008159A5" w:rsidRDefault="00867DBF" w:rsidP="006D4665">
      <w:pPr>
        <w:pStyle w:val="numberedparagraph"/>
        <w:spacing w:line="240" w:lineRule="auto"/>
        <w:rPr>
          <w:rFonts w:ascii="Calibri" w:eastAsia="Calibri" w:hAnsi="Calibri" w:cs="Calibri"/>
          <w:i/>
          <w:color w:val="000000"/>
          <w:szCs w:val="20"/>
        </w:rPr>
      </w:pPr>
      <w:r>
        <w:rPr>
          <w:rFonts w:ascii="Calibri" w:hAnsi="Calibri" w:cs="Calibri"/>
          <w:color w:val="000000"/>
          <w:szCs w:val="20"/>
        </w:rPr>
        <w:t>Cơ quan thực hiện</w:t>
      </w:r>
      <w:r w:rsidR="0094196F" w:rsidRPr="008159A5">
        <w:rPr>
          <w:rFonts w:ascii="Calibri" w:hAnsi="Calibri" w:cs="Calibri"/>
          <w:color w:val="000000"/>
          <w:szCs w:val="20"/>
        </w:rPr>
        <w:t xml:space="preserve"> là pháp nhân được Tổng giám đốc UNDP ủy thác trách nhiệm thực hiện các hoạt động hỗ trợ của UNDP theo nội dung trong </w:t>
      </w:r>
      <w:r w:rsidR="0029647B">
        <w:rPr>
          <w:rFonts w:ascii="Calibri" w:hAnsi="Calibri" w:cs="Calibri"/>
          <w:color w:val="000000"/>
          <w:szCs w:val="20"/>
        </w:rPr>
        <w:t>Văn kiện dự án</w:t>
      </w:r>
      <w:r w:rsidR="0094196F" w:rsidRPr="008159A5">
        <w:rPr>
          <w:rFonts w:ascii="Calibri" w:hAnsi="Calibri" w:cs="Calibri"/>
          <w:color w:val="000000"/>
          <w:szCs w:val="20"/>
        </w:rPr>
        <w:t xml:space="preserve"> đã ký kết theo đây, đảm nhận đầy đủ trách nhiệm và trách nhiệm giải trình đối với việc sử dụng hiệu quả các nguồn lực của UNDP và cung cấp kết quả như đã quy định trong tài liệu này.</w:t>
      </w:r>
    </w:p>
    <w:p w14:paraId="68930ACB" w14:textId="45007416" w:rsidR="0094196F" w:rsidRPr="008159A5" w:rsidRDefault="00867DBF" w:rsidP="006D4665">
      <w:pPr>
        <w:pStyle w:val="numberedparagraph"/>
        <w:spacing w:line="240" w:lineRule="auto"/>
        <w:rPr>
          <w:rFonts w:ascii="Calibri" w:eastAsia="Calibri" w:hAnsi="Calibri" w:cs="Calibri"/>
          <w:color w:val="000000"/>
          <w:szCs w:val="20"/>
        </w:rPr>
      </w:pPr>
      <w:r>
        <w:rPr>
          <w:rFonts w:ascii="Calibri" w:hAnsi="Calibri" w:cs="Calibri"/>
          <w:color w:val="000000"/>
          <w:szCs w:val="20"/>
        </w:rPr>
        <w:t>Cơ quan thực hiện</w:t>
      </w:r>
      <w:r w:rsidR="0094196F" w:rsidRPr="008159A5">
        <w:rPr>
          <w:rFonts w:ascii="Calibri" w:hAnsi="Calibri" w:cs="Calibri"/>
          <w:color w:val="000000"/>
          <w:szCs w:val="20"/>
        </w:rPr>
        <w:t xml:space="preserve"> chịu trách nhiệm thực hiện dự án này. Các công việc cụ thể bao gồm:</w:t>
      </w:r>
    </w:p>
    <w:p w14:paraId="6C11EA6E" w14:textId="7B547F7A" w:rsidR="0094196F" w:rsidRPr="008159A5" w:rsidRDefault="0094196F" w:rsidP="006D4665">
      <w:pPr>
        <w:pStyle w:val="ListBullet2"/>
        <w:spacing w:line="240" w:lineRule="auto"/>
        <w:rPr>
          <w:rFonts w:ascii="Calibri" w:hAnsi="Calibri" w:cs="Calibri"/>
        </w:rPr>
      </w:pPr>
      <w:r w:rsidRPr="008159A5">
        <w:rPr>
          <w:rFonts w:ascii="Calibri" w:hAnsi="Calibri" w:cs="Calibri"/>
        </w:rPr>
        <w:t xml:space="preserve">Lập kế hoạch, điều phối, quản lý, giám sát, đánh giá và báo cáo dự án. Công việc này gồm cung cấp tất cả thông tin và dữ liệu bắt buộc cần thiết để báo cáo dự án kịp thời, toàn diện và dựa trên bằng chứng cụ thể, gồm cả kết quả và dữ liệu tài chính nếu cần. </w:t>
      </w:r>
      <w:r w:rsidR="00867DBF">
        <w:rPr>
          <w:rFonts w:ascii="Calibri" w:hAnsi="Calibri" w:cs="Calibri"/>
        </w:rPr>
        <w:t>Cơ quan thực hiện</w:t>
      </w:r>
      <w:r w:rsidRPr="008159A5">
        <w:rPr>
          <w:rFonts w:ascii="Calibri" w:hAnsi="Calibri" w:cs="Calibri"/>
        </w:rPr>
        <w:t xml:space="preserve"> sẽ cố gắng đảm bảo công tác </w:t>
      </w:r>
      <w:r w:rsidR="00A6033D">
        <w:rPr>
          <w:rFonts w:ascii="Calibri" w:hAnsi="Calibri" w:cs="Calibri"/>
        </w:rPr>
        <w:t>giám sát</w:t>
      </w:r>
      <w:r w:rsidRPr="008159A5">
        <w:rPr>
          <w:rFonts w:ascii="Calibri" w:hAnsi="Calibri" w:cs="Calibri"/>
        </w:rPr>
        <w:t xml:space="preserve"> và đánh giá của các tổ chức quốc gia ở cấp dự án và đối tác triển khai phù hợp với hệ thống quốc gia để dữ liệu đã được sử dụng và tạo mới có thể hỗ trợ cho các hệ thống quốc gia; </w:t>
      </w:r>
    </w:p>
    <w:p w14:paraId="065B7241" w14:textId="62C85FB8" w:rsidR="0094196F" w:rsidRPr="008159A5" w:rsidRDefault="0094196F" w:rsidP="006D4665">
      <w:pPr>
        <w:pStyle w:val="ListBullet2"/>
        <w:spacing w:line="240" w:lineRule="auto"/>
        <w:rPr>
          <w:rFonts w:ascii="Calibri" w:hAnsi="Calibri" w:cs="Calibri"/>
        </w:rPr>
      </w:pPr>
      <w:r w:rsidRPr="008159A5">
        <w:rPr>
          <w:rFonts w:ascii="Calibri" w:hAnsi="Calibri" w:cs="Calibri"/>
        </w:rPr>
        <w:t xml:space="preserve">Giám sát việc quản lý các rủi ro dự án được nêu trong </w:t>
      </w:r>
      <w:r w:rsidR="0029647B">
        <w:rPr>
          <w:rFonts w:ascii="Calibri" w:hAnsi="Calibri" w:cs="Calibri"/>
        </w:rPr>
        <w:t>Văn kiện dự án</w:t>
      </w:r>
      <w:r w:rsidRPr="008159A5">
        <w:rPr>
          <w:rFonts w:ascii="Calibri" w:hAnsi="Calibri" w:cs="Calibri"/>
        </w:rPr>
        <w:t xml:space="preserve"> này và các rủi ro mới có thể xuất hiện trong quá trình thực hiện dự án;</w:t>
      </w:r>
    </w:p>
    <w:p w14:paraId="7D3AD77D" w14:textId="77777777" w:rsidR="0094196F" w:rsidRPr="008159A5" w:rsidRDefault="0094196F" w:rsidP="006D4665">
      <w:pPr>
        <w:pStyle w:val="ListBullet2"/>
        <w:spacing w:line="240" w:lineRule="auto"/>
        <w:rPr>
          <w:rFonts w:ascii="Calibri" w:hAnsi="Calibri" w:cs="Calibri"/>
        </w:rPr>
      </w:pPr>
      <w:r w:rsidRPr="008159A5">
        <w:rPr>
          <w:rFonts w:ascii="Calibri" w:hAnsi="Calibri" w:cs="Calibri"/>
        </w:rPr>
        <w:t>Mua sắm hàng hóa và dịch vụ, bao gồm cả nguồn nhân lực;</w:t>
      </w:r>
    </w:p>
    <w:p w14:paraId="5569D93C" w14:textId="77777777" w:rsidR="0094196F" w:rsidRPr="008159A5" w:rsidRDefault="0094196F" w:rsidP="006D4665">
      <w:pPr>
        <w:pStyle w:val="ListBullet2"/>
        <w:spacing w:line="240" w:lineRule="auto"/>
        <w:rPr>
          <w:rFonts w:ascii="Calibri" w:hAnsi="Calibri" w:cs="Calibri"/>
        </w:rPr>
      </w:pPr>
      <w:r w:rsidRPr="008159A5">
        <w:rPr>
          <w:rFonts w:ascii="Calibri" w:hAnsi="Calibri" w:cs="Calibri"/>
        </w:rPr>
        <w:t>Quản lý tài chính, bao gồm giám sát các chi tiêu tài chính không phù hợp với ngân sách dự án;</w:t>
      </w:r>
    </w:p>
    <w:p w14:paraId="58BFB254" w14:textId="77777777" w:rsidR="0094196F" w:rsidRPr="008159A5" w:rsidRDefault="0094196F" w:rsidP="006D4665">
      <w:pPr>
        <w:pStyle w:val="ListBullet2"/>
        <w:spacing w:line="240" w:lineRule="auto"/>
        <w:rPr>
          <w:rFonts w:ascii="Calibri" w:hAnsi="Calibri" w:cs="Calibri"/>
        </w:rPr>
      </w:pPr>
      <w:r w:rsidRPr="008159A5">
        <w:rPr>
          <w:rFonts w:ascii="Calibri" w:hAnsi="Calibri" w:cs="Calibri"/>
        </w:rPr>
        <w:t>Phê duyệt và ký kết kế hoạch làm việc dài hạn;</w:t>
      </w:r>
      <w:sdt>
        <w:sdtPr>
          <w:rPr>
            <w:rFonts w:ascii="Calibri" w:hAnsi="Calibri" w:cs="Calibri"/>
          </w:rPr>
          <w:tag w:val="goog_rdk_866"/>
          <w:id w:val="750552205"/>
        </w:sdtPr>
        <w:sdtEndPr/>
        <w:sdtContent/>
      </w:sdt>
    </w:p>
    <w:p w14:paraId="4D29310F" w14:textId="77777777" w:rsidR="0094196F" w:rsidRPr="008159A5" w:rsidRDefault="0094196F" w:rsidP="006D4665">
      <w:pPr>
        <w:pStyle w:val="ListBullet2"/>
        <w:spacing w:line="240" w:lineRule="auto"/>
        <w:rPr>
          <w:rFonts w:ascii="Calibri" w:hAnsi="Calibri" w:cs="Calibri"/>
        </w:rPr>
      </w:pPr>
      <w:r w:rsidRPr="008159A5">
        <w:rPr>
          <w:rFonts w:ascii="Calibri" w:hAnsi="Calibri" w:cs="Calibri"/>
        </w:rPr>
        <w:t>Phê duyệt và ký báo cáo kinh phí tổng hợp vào cuối năm;</w:t>
      </w:r>
    </w:p>
    <w:p w14:paraId="404BDF8C" w14:textId="77777777" w:rsidR="0094196F" w:rsidRPr="008159A5" w:rsidRDefault="0094196F" w:rsidP="006D4665">
      <w:pPr>
        <w:pStyle w:val="ListBullet2"/>
        <w:spacing w:line="240" w:lineRule="auto"/>
        <w:rPr>
          <w:rFonts w:ascii="Calibri" w:hAnsi="Calibri" w:cs="Calibri"/>
        </w:rPr>
      </w:pPr>
      <w:r w:rsidRPr="008159A5">
        <w:rPr>
          <w:rFonts w:ascii="Calibri" w:hAnsi="Calibri" w:cs="Calibri"/>
        </w:rPr>
        <w:t>Ký báo cáo tài chính, giấy ủy quyền tài trợ và giấy chứng nhận chi tiêu.</w:t>
      </w:r>
    </w:p>
    <w:p w14:paraId="39CBC232" w14:textId="3EB87025"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u w:val="single"/>
        </w:rPr>
        <w:t>Các bên chịu trách nhiệm</w:t>
      </w:r>
      <w:r w:rsidRPr="008159A5">
        <w:rPr>
          <w:rFonts w:ascii="Calibri" w:hAnsi="Calibri" w:cs="Calibri"/>
          <w:color w:val="000000"/>
          <w:szCs w:val="20"/>
        </w:rPr>
        <w:t>: Theo Nghị định 114/2021/NĐ-CP</w:t>
      </w:r>
      <w:r w:rsidRPr="008159A5">
        <w:rPr>
          <w:rStyle w:val="FootnoteReference"/>
          <w:rFonts w:ascii="Calibri" w:eastAsia="Calibri" w:hAnsi="Calibri" w:cs="Calibri"/>
          <w:color w:val="000000"/>
          <w:szCs w:val="20"/>
        </w:rPr>
        <w:footnoteReference w:id="143"/>
      </w:r>
      <w:r w:rsidRPr="008159A5">
        <w:rPr>
          <w:rFonts w:ascii="Calibri" w:hAnsi="Calibri" w:cs="Calibri"/>
          <w:color w:val="000000"/>
          <w:szCs w:val="20"/>
        </w:rPr>
        <w:t xml:space="preserve"> về quản lý và sử dụng Vốn hỗ trợ phát triển chính thức và vốn vay ưu đãi của nhà tài trợ nước ngoài, các bên chịu trách nhiệm bao gồm (i) Bộ Văn hóa, Thể thao và Du lịch (Bộ VHTTDL), cơ quan sẽ </w:t>
      </w:r>
      <w:r w:rsidR="00577DB9">
        <w:rPr>
          <w:rFonts w:ascii="Calibri" w:hAnsi="Calibri" w:cs="Calibri"/>
          <w:color w:val="000000"/>
          <w:szCs w:val="20"/>
          <w:lang w:val="en-US"/>
        </w:rPr>
        <w:t>cử</w:t>
      </w:r>
      <w:r w:rsidRPr="008159A5">
        <w:rPr>
          <w:rFonts w:ascii="Calibri" w:hAnsi="Calibri" w:cs="Calibri"/>
          <w:color w:val="000000"/>
          <w:szCs w:val="20"/>
        </w:rPr>
        <w:t xml:space="preserve"> Viện Nghiên cứu Phát triển Du lịch </w:t>
      </w:r>
      <w:r w:rsidR="00FE6990">
        <w:rPr>
          <w:rFonts w:ascii="Calibri" w:hAnsi="Calibri" w:cs="Calibri"/>
          <w:color w:val="000000"/>
          <w:szCs w:val="20"/>
          <w:lang w:val="en-US"/>
        </w:rPr>
        <w:t>thuộc</w:t>
      </w:r>
      <w:r w:rsidRPr="008159A5">
        <w:rPr>
          <w:rFonts w:ascii="Calibri" w:hAnsi="Calibri" w:cs="Calibri"/>
          <w:color w:val="000000"/>
          <w:szCs w:val="20"/>
        </w:rPr>
        <w:t xml:space="preserve"> Tổng cục Du lịch Việt Nam (VNAT), chịu trách nhiệm trực tiếp thực hiện các hoạt động của dự án; cùng với (ii) Ban quản lý Vườn quốc gia Núi Chúa; và (iii) Ban quản lý </w:t>
      </w:r>
      <w:r w:rsidR="002B3077">
        <w:rPr>
          <w:rFonts w:ascii="Calibri" w:hAnsi="Calibri" w:cs="Calibri"/>
          <w:color w:val="000000"/>
          <w:szCs w:val="20"/>
        </w:rPr>
        <w:t>Vườn quốc gia</w:t>
      </w:r>
      <w:r w:rsidRPr="008159A5">
        <w:rPr>
          <w:rFonts w:ascii="Calibri" w:hAnsi="Calibri" w:cs="Calibri"/>
          <w:color w:val="000000"/>
          <w:szCs w:val="20"/>
        </w:rPr>
        <w:t xml:space="preserve"> Phong Nha-Kẻ Bàng.  </w:t>
      </w:r>
      <w:r w:rsidRPr="008159A5">
        <w:rPr>
          <w:rFonts w:ascii="Calibri" w:hAnsi="Calibri" w:cs="Calibri"/>
        </w:rPr>
        <w:t xml:space="preserve">Ban quản lý các khu bảo tồn tại cảnh quan thực hiện dự án ở hai tỉnh sẽ chịu trách nhiệm </w:t>
      </w:r>
      <w:r w:rsidR="00FE6990">
        <w:rPr>
          <w:rFonts w:ascii="Calibri" w:hAnsi="Calibri" w:cs="Calibri"/>
          <w:lang w:val="en-US"/>
        </w:rPr>
        <w:t xml:space="preserve">thúc đẩy </w:t>
      </w:r>
      <w:r w:rsidRPr="008159A5">
        <w:rPr>
          <w:rFonts w:ascii="Calibri" w:hAnsi="Calibri" w:cs="Calibri"/>
        </w:rPr>
        <w:t xml:space="preserve">phát triển du lịch </w:t>
      </w:r>
      <w:r w:rsidR="00CF1545">
        <w:rPr>
          <w:rFonts w:ascii="Calibri" w:hAnsi="Calibri" w:cs="Calibri"/>
        </w:rPr>
        <w:t>dựa vào thiên nhiên</w:t>
      </w:r>
      <w:r w:rsidRPr="008159A5">
        <w:rPr>
          <w:rFonts w:ascii="Calibri" w:hAnsi="Calibri" w:cs="Calibri"/>
        </w:rPr>
        <w:t xml:space="preserve"> thông qua việc quản lý và thực thi pháp luật cần thiết đối với sự thành công của dự án. </w:t>
      </w:r>
      <w:r w:rsidRPr="008159A5">
        <w:rPr>
          <w:rFonts w:ascii="Calibri" w:hAnsi="Calibri" w:cs="Calibri"/>
          <w:color w:val="000000"/>
          <w:szCs w:val="20"/>
        </w:rPr>
        <w:t xml:space="preserve">Do đó, các bên chịu trách nhiệm sẽ phối hợp với đối tác triển khai để đồng triển khai các hoạt động thuộc trách nhiệm của từng bên trong khuôn khổ dự án (xem </w:t>
      </w:r>
      <w:r w:rsidRPr="008159A5">
        <w:rPr>
          <w:rFonts w:ascii="Calibri" w:hAnsi="Calibri" w:cs="Calibri"/>
          <w:b/>
          <w:bCs/>
          <w:color w:val="000000"/>
          <w:szCs w:val="20"/>
          <w:highlight w:val="yellow"/>
        </w:rPr>
        <w:t xml:space="preserve">Phụ lục 4: Kế </w:t>
      </w:r>
      <w:r w:rsidRPr="00E0292A">
        <w:rPr>
          <w:rFonts w:ascii="Calibri" w:hAnsi="Calibri" w:cs="Calibri"/>
          <w:b/>
          <w:bCs/>
          <w:color w:val="000000"/>
          <w:szCs w:val="20"/>
          <w:highlight w:val="yellow"/>
        </w:rPr>
        <w:t xml:space="preserve">hoạch </w:t>
      </w:r>
      <w:r w:rsidR="00E0292A" w:rsidRPr="00E0292A">
        <w:rPr>
          <w:rFonts w:ascii="Calibri" w:hAnsi="Calibri" w:cs="Calibri"/>
          <w:b/>
          <w:bCs/>
          <w:color w:val="000000"/>
          <w:szCs w:val="20"/>
          <w:highlight w:val="yellow"/>
          <w:lang w:val="en-US"/>
        </w:rPr>
        <w:t>hoạt động</w:t>
      </w:r>
      <w:r w:rsidRPr="008159A5">
        <w:rPr>
          <w:rFonts w:ascii="Calibri" w:hAnsi="Calibri" w:cs="Calibri"/>
          <w:color w:val="000000"/>
          <w:szCs w:val="20"/>
        </w:rPr>
        <w:t xml:space="preserve">). </w:t>
      </w:r>
    </w:p>
    <w:p w14:paraId="58E5C4D1" w14:textId="1634BFFC" w:rsidR="0094196F" w:rsidRPr="008159A5" w:rsidRDefault="0094196F" w:rsidP="006D4665">
      <w:pPr>
        <w:pStyle w:val="numberedparagraph"/>
        <w:spacing w:line="240" w:lineRule="auto"/>
        <w:rPr>
          <w:rFonts w:ascii="Calibri" w:hAnsi="Calibri" w:cs="Calibri"/>
        </w:rPr>
      </w:pPr>
      <w:r w:rsidRPr="008159A5">
        <w:rPr>
          <w:rFonts w:ascii="Calibri" w:hAnsi="Calibri" w:cs="Calibri"/>
          <w:u w:val="single"/>
        </w:rPr>
        <w:t xml:space="preserve">Các bên liên quan của dự án và các </w:t>
      </w:r>
      <w:r w:rsidR="00675ADA">
        <w:rPr>
          <w:rFonts w:ascii="Calibri" w:hAnsi="Calibri" w:cs="Calibri"/>
          <w:u w:val="single"/>
        </w:rPr>
        <w:t>nhóm mục tiêu</w:t>
      </w:r>
      <w:r w:rsidRPr="008159A5">
        <w:rPr>
          <w:rFonts w:ascii="Calibri" w:hAnsi="Calibri" w:cs="Calibri"/>
        </w:rPr>
        <w:t xml:space="preserve">: Các </w:t>
      </w:r>
      <w:r w:rsidR="00675ADA">
        <w:rPr>
          <w:rFonts w:ascii="Calibri" w:hAnsi="Calibri" w:cs="Calibri"/>
        </w:rPr>
        <w:t>nhóm mục tiêu</w:t>
      </w:r>
      <w:r w:rsidRPr="008159A5">
        <w:rPr>
          <w:rFonts w:ascii="Calibri" w:hAnsi="Calibri" w:cs="Calibri"/>
        </w:rPr>
        <w:t xml:space="preserve"> của dự án là Ủy ban nhân dân (UBND) tỉnh Ninh Thuận và Quảng Bình, trong đó đại diện của hai tỉnh này là thành viên Ban điều hành dự án (hoặc Ban chỉ đạo dự án). Các tỉnh cũng có thể ủy quyền cho các cá nhân thay thế, như lãnh đạo Sở </w:t>
      </w:r>
      <w:r w:rsidR="00A4024A">
        <w:rPr>
          <w:rFonts w:ascii="Calibri" w:hAnsi="Calibri" w:cs="Calibri"/>
        </w:rPr>
        <w:t>TNMT</w:t>
      </w:r>
      <w:r w:rsidRPr="008159A5">
        <w:rPr>
          <w:rFonts w:ascii="Calibri" w:hAnsi="Calibri" w:cs="Calibri"/>
        </w:rPr>
        <w:t>, để tham gia vào Ban điều hành dự án dưới sự chỉ định của UBND tỉnh. Ủy ban nhân dân các xã sẽ tích cực tham gia vào việc thúc đẩy công tác đồng quản lý đất rừng, cảnh quan biển tại địa phương; và các cộng đồng địa phương và đồng bào dân tộc thiểu số sẽ là những người hưởng lợi từ việc quản lý rừng, biển và đất ngập nước, sinh kế và chi trả cho các dịch vụ hệ sinh thái biển / đất ngập nước.</w:t>
      </w:r>
    </w:p>
    <w:p w14:paraId="01BC58CD" w14:textId="1E484ACD" w:rsidR="0094196F" w:rsidRPr="008159A5" w:rsidRDefault="0094196F" w:rsidP="006D4665">
      <w:pPr>
        <w:pStyle w:val="numberedparagraph"/>
        <w:spacing w:line="240" w:lineRule="auto"/>
        <w:rPr>
          <w:rFonts w:ascii="Calibri" w:hAnsi="Calibri" w:cs="Calibri"/>
        </w:rPr>
      </w:pPr>
      <w:r w:rsidRPr="008159A5">
        <w:rPr>
          <w:rFonts w:ascii="Calibri" w:hAnsi="Calibri" w:cs="Calibri"/>
        </w:rPr>
        <w:t>Các cơ quan chính phủ cấp quốc gia và cấp tỉnh có nhiệm vụ lập</w:t>
      </w:r>
      <w:r w:rsidR="00BD79C2">
        <w:rPr>
          <w:rFonts w:ascii="Calibri" w:hAnsi="Calibri" w:cs="Calibri"/>
          <w:lang w:val="en-US"/>
        </w:rPr>
        <w:t>,</w:t>
      </w:r>
      <w:r w:rsidRPr="008159A5">
        <w:rPr>
          <w:rFonts w:ascii="Calibri" w:hAnsi="Calibri" w:cs="Calibri"/>
        </w:rPr>
        <w:t xml:space="preserve"> trình chính sách và </w:t>
      </w:r>
      <w:r w:rsidR="00C0041A">
        <w:rPr>
          <w:rFonts w:ascii="Calibri" w:hAnsi="Calibri" w:cs="Calibri"/>
          <w:lang w:val="en-US"/>
        </w:rPr>
        <w:t xml:space="preserve">văn bản </w:t>
      </w:r>
      <w:r w:rsidRPr="008159A5">
        <w:rPr>
          <w:rFonts w:ascii="Calibri" w:hAnsi="Calibri" w:cs="Calibri"/>
        </w:rPr>
        <w:t xml:space="preserve">hành chính liên quan đến các chính sách, chiến lược và kế hoạch đối với du lịch bền vững </w:t>
      </w:r>
      <w:r w:rsidR="00CF1545">
        <w:rPr>
          <w:rFonts w:ascii="Calibri" w:hAnsi="Calibri" w:cs="Calibri"/>
        </w:rPr>
        <w:t>dựa vào thiên nhiên</w:t>
      </w:r>
      <w:r w:rsidRPr="008159A5">
        <w:rPr>
          <w:rFonts w:ascii="Calibri" w:hAnsi="Calibri" w:cs="Calibri"/>
        </w:rPr>
        <w:t xml:space="preserve">, hỗ trợ tài chính cho công tác liên quan đến đa dạng sinh học và giảm thiểu các mối đe dọa đa dạng sinh học sẽ tham gia tại các Hợp phần 1, 2 và 3. Các cơ quan cấp quốc gia (và các cơ quan cấp tỉnh) trực thuộc Bộ </w:t>
      </w:r>
      <w:r w:rsidR="00A4024A">
        <w:rPr>
          <w:rFonts w:ascii="Calibri" w:hAnsi="Calibri" w:cs="Calibri"/>
        </w:rPr>
        <w:t>TNMT</w:t>
      </w:r>
      <w:r w:rsidRPr="008159A5">
        <w:rPr>
          <w:rFonts w:ascii="Calibri" w:hAnsi="Calibri" w:cs="Calibri"/>
        </w:rPr>
        <w:t>, Bộ VHTTDL, Bộ NN&amp;PTNT và Bộ KH&amp;ĐT sẽ tham gia.  Các cơ quan này sẽ tham gia vào dự án với những tư cách sau:</w:t>
      </w:r>
    </w:p>
    <w:p w14:paraId="31A75FE7" w14:textId="223A04AE" w:rsidR="0094196F" w:rsidRDefault="0094196F" w:rsidP="006D4665">
      <w:pPr>
        <w:pStyle w:val="Caption"/>
        <w:jc w:val="center"/>
        <w:rPr>
          <w:rFonts w:ascii="Calibri" w:hAnsi="Calibri" w:cs="Calibri"/>
        </w:rPr>
      </w:pPr>
      <w:r w:rsidRPr="008159A5">
        <w:rPr>
          <w:rFonts w:ascii="Calibri" w:hAnsi="Calibri" w:cs="Calibri"/>
          <w:highlight w:val="yellow"/>
        </w:rPr>
        <w:t xml:space="preserve">Bảng </w:t>
      </w:r>
      <w:r w:rsidR="007F5551">
        <w:rPr>
          <w:rFonts w:ascii="Calibri" w:hAnsi="Calibri" w:cs="Calibri"/>
          <w:highlight w:val="yellow"/>
          <w:lang w:val="en-US"/>
        </w:rPr>
        <w:t>24</w:t>
      </w:r>
      <w:r w:rsidRPr="008159A5">
        <w:rPr>
          <w:rFonts w:ascii="Calibri" w:hAnsi="Calibri" w:cs="Calibri"/>
          <w:highlight w:val="yellow"/>
        </w:rPr>
        <w:t>. Vai trò và trách nhiệm của Các bên liên quan thuộc dự án và các nhóm mục tiêu</w:t>
      </w:r>
    </w:p>
    <w:p w14:paraId="49074805" w14:textId="77777777" w:rsidR="00260EB9" w:rsidRPr="00260EB9" w:rsidRDefault="00260EB9" w:rsidP="006D4665">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7538"/>
      </w:tblGrid>
      <w:tr w:rsidR="0094196F" w:rsidRPr="008159A5" w14:paraId="2B2A94D8" w14:textId="77777777" w:rsidTr="00200135">
        <w:trPr>
          <w:tblHeader/>
        </w:trPr>
        <w:tc>
          <w:tcPr>
            <w:tcW w:w="969" w:type="pct"/>
            <w:shd w:val="clear" w:color="auto" w:fill="002060"/>
          </w:tcPr>
          <w:p w14:paraId="7D16F9EF" w14:textId="77777777" w:rsidR="0094196F" w:rsidRPr="008159A5" w:rsidRDefault="0094196F" w:rsidP="006D4665">
            <w:pPr>
              <w:pStyle w:val="TableHeading"/>
              <w:spacing w:line="240" w:lineRule="auto"/>
              <w:rPr>
                <w:rFonts w:ascii="Calibri" w:hAnsi="Calibri"/>
              </w:rPr>
            </w:pPr>
            <w:r w:rsidRPr="008159A5">
              <w:rPr>
                <w:rFonts w:ascii="Calibri" w:hAnsi="Calibri"/>
              </w:rPr>
              <w:t>Các bên liên quan</w:t>
            </w:r>
          </w:p>
        </w:tc>
        <w:tc>
          <w:tcPr>
            <w:tcW w:w="4031" w:type="pct"/>
            <w:shd w:val="clear" w:color="auto" w:fill="002060"/>
          </w:tcPr>
          <w:p w14:paraId="757F2E92" w14:textId="77777777" w:rsidR="0094196F" w:rsidRPr="008159A5" w:rsidRDefault="0094196F" w:rsidP="006D4665">
            <w:pPr>
              <w:pStyle w:val="TableHeading"/>
              <w:spacing w:line="240" w:lineRule="auto"/>
              <w:rPr>
                <w:rFonts w:ascii="Calibri" w:hAnsi="Calibri"/>
              </w:rPr>
            </w:pPr>
            <w:r w:rsidRPr="008159A5">
              <w:rPr>
                <w:rFonts w:ascii="Calibri" w:hAnsi="Calibri"/>
              </w:rPr>
              <w:t>Vai trò trong dự án và cơ chế tham gia</w:t>
            </w:r>
          </w:p>
        </w:tc>
      </w:tr>
      <w:tr w:rsidR="0094196F" w:rsidRPr="008159A5" w14:paraId="7065B5EC" w14:textId="77777777" w:rsidTr="00200135">
        <w:tc>
          <w:tcPr>
            <w:tcW w:w="5000" w:type="pct"/>
            <w:gridSpan w:val="2"/>
            <w:shd w:val="clear" w:color="auto" w:fill="D9E2F3"/>
          </w:tcPr>
          <w:p w14:paraId="1B9CFB69" w14:textId="77777777" w:rsidR="0094196F" w:rsidRPr="008159A5" w:rsidRDefault="0094196F" w:rsidP="006D4665">
            <w:pPr>
              <w:pStyle w:val="TableHeading"/>
              <w:spacing w:line="240" w:lineRule="auto"/>
              <w:rPr>
                <w:rFonts w:ascii="Calibri" w:hAnsi="Calibri"/>
              </w:rPr>
            </w:pPr>
            <w:r w:rsidRPr="008159A5">
              <w:rPr>
                <w:rFonts w:ascii="Calibri" w:hAnsi="Calibri"/>
              </w:rPr>
              <w:t>1) Chính phủ Quốc gia</w:t>
            </w:r>
          </w:p>
        </w:tc>
      </w:tr>
      <w:tr w:rsidR="0094196F" w:rsidRPr="008159A5" w14:paraId="2D2A9771" w14:textId="77777777" w:rsidTr="00200135">
        <w:tc>
          <w:tcPr>
            <w:tcW w:w="969" w:type="pct"/>
            <w:shd w:val="clear" w:color="auto" w:fill="auto"/>
          </w:tcPr>
          <w:p w14:paraId="09010338" w14:textId="66EBF396" w:rsidR="0094196F" w:rsidRPr="008159A5" w:rsidRDefault="0094196F" w:rsidP="006D4665">
            <w:pPr>
              <w:pStyle w:val="TableParagraph"/>
              <w:spacing w:line="240" w:lineRule="auto"/>
              <w:rPr>
                <w:rFonts w:ascii="Calibri" w:hAnsi="Calibri"/>
              </w:rPr>
            </w:pPr>
            <w:r w:rsidRPr="008159A5">
              <w:rPr>
                <w:rFonts w:ascii="Calibri" w:hAnsi="Calibri"/>
              </w:rPr>
              <w:t>Bộ Tài nguyên và Môi trường (B</w:t>
            </w:r>
            <w:r w:rsidR="004D7AA1">
              <w:rPr>
                <w:rFonts w:ascii="Calibri" w:hAnsi="Calibri"/>
                <w:lang w:val="en-US"/>
              </w:rPr>
              <w:t>ộ</w:t>
            </w:r>
            <w:r w:rsidRPr="008159A5">
              <w:rPr>
                <w:rFonts w:ascii="Calibri" w:hAnsi="Calibri"/>
              </w:rPr>
              <w:t xml:space="preserve"> </w:t>
            </w:r>
            <w:r w:rsidR="00A4024A">
              <w:rPr>
                <w:rFonts w:ascii="Calibri" w:hAnsi="Calibri"/>
              </w:rPr>
              <w:t>TNMT</w:t>
            </w:r>
            <w:r w:rsidRPr="008159A5">
              <w:rPr>
                <w:rFonts w:ascii="Calibri" w:hAnsi="Calibri"/>
              </w:rPr>
              <w:t>) và các cơ quan có thẩm quyền</w:t>
            </w:r>
          </w:p>
        </w:tc>
        <w:tc>
          <w:tcPr>
            <w:tcW w:w="4031" w:type="pct"/>
            <w:shd w:val="clear" w:color="auto" w:fill="auto"/>
          </w:tcPr>
          <w:p w14:paraId="06E51ECA" w14:textId="06BFE15A"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Bộ </w:t>
            </w:r>
            <w:r w:rsidR="00A4024A">
              <w:rPr>
                <w:rFonts w:ascii="Calibri" w:hAnsi="Calibri"/>
              </w:rPr>
              <w:t>TNMT</w:t>
            </w:r>
            <w:r w:rsidRPr="008159A5">
              <w:rPr>
                <w:rFonts w:ascii="Calibri" w:hAnsi="Calibri"/>
              </w:rPr>
              <w:t xml:space="preserve"> là đối tác triển khai được chỉ định </w:t>
            </w:r>
            <w:r w:rsidR="00030397">
              <w:rPr>
                <w:rFonts w:ascii="Calibri" w:hAnsi="Calibri"/>
                <w:lang w:val="en-US"/>
              </w:rPr>
              <w:t>của</w:t>
            </w:r>
            <w:r w:rsidRPr="008159A5">
              <w:rPr>
                <w:rFonts w:ascii="Calibri" w:hAnsi="Calibri"/>
              </w:rPr>
              <w:t xml:space="preserve"> dự án. Bộ </w:t>
            </w:r>
            <w:r w:rsidR="00A4024A">
              <w:rPr>
                <w:rFonts w:ascii="Calibri" w:hAnsi="Calibri"/>
              </w:rPr>
              <w:t>TNMT</w:t>
            </w:r>
            <w:r w:rsidRPr="008159A5">
              <w:rPr>
                <w:rFonts w:ascii="Calibri" w:hAnsi="Calibri"/>
              </w:rPr>
              <w:t xml:space="preserve"> sẽ đảm nhận tất cả các nhiệm vụ được giao cho Tổng cục Môi trường. Bộ cũng sẽ đứng đầu </w:t>
            </w:r>
            <w:r w:rsidRPr="008159A5">
              <w:rPr>
                <w:rFonts w:ascii="Calibri" w:hAnsi="Calibri"/>
                <w:color w:val="000000"/>
              </w:rPr>
              <w:t xml:space="preserve">Ban điều hành dự án / Ban chỉ đạo dự án, đồng thời đảm nhận vai trò lãnh đạo trong việc kêu gọi các bên liên quan ở cấp quốc gia và địa phương tham gia triển khai các hoạt động dự án. </w:t>
            </w:r>
          </w:p>
          <w:p w14:paraId="1EDADBA4" w14:textId="6FA5442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color w:val="000000"/>
              </w:rPr>
              <w:t>Bộ TNMT sẽ chủ trì các cuộc họp Đánh giá hàng năm về lập kế hoạch và báo cáo dự án, đồng thời sẽ thẩm định và phê duyệt tất cả các tài liệu liên quan đến dự án, bao gồm Kế hoạch năm và Kế hoạch quý.</w:t>
            </w:r>
          </w:p>
          <w:p w14:paraId="4D28D527"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color w:val="000000" w:themeColor="text1"/>
              </w:rPr>
              <w:t>Chịu trách nhiệm triển khai hiệu quả cho các hoạt động của dự án.</w:t>
            </w:r>
          </w:p>
          <w:p w14:paraId="32862A50"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TCMT sẽ chịu trách nhiệm thực hiện tổng thể dự án với tư cách là Chủ dự án dưới sự quản lý của Bộ TNMT. TCMT cũng chịu trách nhiệm điều phối các bên liên quan để hỗ trợ việc thực hiện chung của dự án. TCMT đã có kinh nghiệm quản lý các Dự án của Liên hợp quốc, bao gồm cả các dự án do GEF tài trợ. TCMT sẽ tham gia các cuộc họp Đánh giá hàng năm, lập kế hoạch và báo cáo.</w:t>
            </w:r>
          </w:p>
          <w:p w14:paraId="6011FD2D" w14:textId="33B66516"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Cục Bảo tồn Thiên nhiên và Đa dạng Sinh học (BCA) đảm bảo của các kế hoạch và hoạt động phù hợp tương ứng với chiến lược của Bộ </w:t>
            </w:r>
            <w:r w:rsidR="00A4024A">
              <w:rPr>
                <w:rFonts w:ascii="Calibri" w:hAnsi="Calibri"/>
              </w:rPr>
              <w:t>TNMT</w:t>
            </w:r>
            <w:r w:rsidRPr="008159A5">
              <w:rPr>
                <w:rFonts w:ascii="Calibri" w:hAnsi="Calibri"/>
              </w:rPr>
              <w:t>. BCA sẽ chịu trách nhiệm điều phối và quản lý hàng ngày các hoạt động của dự án ở cấp quốc gia và điều phối các hoạt động của dự án ở cấp tỉnh, quản lý và báo cáo tài chính. Như vậy, cơ quan này sẽ đảm bảo việc tuân thủ các yêu cầu của Quỹ Môi trường Toàn cầu (GEF) và nỗ lực phối hợp với các dự án liên quan của GEF hiện đang được thực hiện hoặc đang trong quá trình triển khai.</w:t>
            </w:r>
          </w:p>
        </w:tc>
      </w:tr>
      <w:tr w:rsidR="0094196F" w:rsidRPr="008159A5" w14:paraId="353CDD92" w14:textId="77777777" w:rsidTr="00200135">
        <w:tc>
          <w:tcPr>
            <w:tcW w:w="969" w:type="pct"/>
            <w:shd w:val="clear" w:color="auto" w:fill="auto"/>
          </w:tcPr>
          <w:p w14:paraId="560099B3" w14:textId="77777777" w:rsidR="0094196F" w:rsidRPr="008159A5" w:rsidRDefault="0094196F" w:rsidP="006D4665">
            <w:pPr>
              <w:pStyle w:val="TableParagraph"/>
              <w:spacing w:line="240" w:lineRule="auto"/>
              <w:rPr>
                <w:rFonts w:ascii="Calibri" w:hAnsi="Calibri"/>
              </w:rPr>
            </w:pPr>
            <w:r w:rsidRPr="008159A5">
              <w:rPr>
                <w:rFonts w:ascii="Calibri" w:hAnsi="Calibri"/>
              </w:rPr>
              <w:t>Bộ Văn hóa, Thể thao và Du lịch (Bộ VHTTDL)</w:t>
            </w:r>
          </w:p>
        </w:tc>
        <w:tc>
          <w:tcPr>
            <w:tcW w:w="4031" w:type="pct"/>
            <w:shd w:val="clear" w:color="auto" w:fill="auto"/>
          </w:tcPr>
          <w:p w14:paraId="70154516" w14:textId="14ED5AD1"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Bộ VHTTDL sẽ phối hợp với dự án để xác định những khoảng trống và ưu tiên trong việc thúc đẩy du lịch </w:t>
            </w:r>
            <w:r w:rsidR="00CF1545">
              <w:rPr>
                <w:rFonts w:ascii="Calibri" w:hAnsi="Calibri"/>
              </w:rPr>
              <w:t>dựa vào thiên nhiên</w:t>
            </w:r>
            <w:r w:rsidRPr="008159A5">
              <w:rPr>
                <w:rFonts w:ascii="Calibri" w:hAnsi="Calibri"/>
              </w:rPr>
              <w:t xml:space="preserve"> trong các khu du lịch quốc gia thông qua phát triển chính sách, luật pháp và các mô hình, cũng như tư vấn chứng nhận các sản phẩm và dịch vụ du lịch. </w:t>
            </w:r>
          </w:p>
          <w:p w14:paraId="7B084DC2" w14:textId="6CCA7123"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Với tư cách là bên chịu trách nhiệm, bộ VHTTDL là đối tác đồng triển khai của dự án. Bộ VHTTDL sẽ </w:t>
            </w:r>
            <w:r w:rsidR="00577DB9">
              <w:rPr>
                <w:rFonts w:ascii="Calibri" w:hAnsi="Calibri"/>
                <w:lang w:val="en-US"/>
              </w:rPr>
              <w:t>cử</w:t>
            </w:r>
            <w:r w:rsidRPr="008159A5">
              <w:rPr>
                <w:rFonts w:ascii="Calibri" w:hAnsi="Calibri"/>
              </w:rPr>
              <w:t xml:space="preserve"> Viện Nghiên cứu Phát triển Du lịch </w:t>
            </w:r>
            <w:r w:rsidR="007B66D5">
              <w:rPr>
                <w:rFonts w:ascii="Calibri" w:hAnsi="Calibri"/>
                <w:lang w:val="en-US"/>
              </w:rPr>
              <w:t>thuộc</w:t>
            </w:r>
            <w:r w:rsidRPr="008159A5">
              <w:rPr>
                <w:rFonts w:ascii="Calibri" w:hAnsi="Calibri"/>
              </w:rPr>
              <w:t xml:space="preserve"> Tổng cục Du lịch Việt Nam nhằm chịu trách nhiệm trực tiếp trong việc thực hiện các hoạt động của dự án với tư cách là bên liên quan và đối tác chính của Dự án.</w:t>
            </w:r>
          </w:p>
          <w:p w14:paraId="089BF38E"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Thành viên Ban điều hành dự án / Ban chỉ đạo dự án.</w:t>
            </w:r>
          </w:p>
          <w:p w14:paraId="61DB4D99" w14:textId="11937701"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Lồng ghép đa dạng sinh học vào quy hoạch du lịch, lồng ghép các biện pháp phòng ngừa dịch COVID-19 và nâng cao nhận thức của du khách vào tiếp thị truyền thông. Tích hợp các học phần tập huấn về du lịch </w:t>
            </w:r>
            <w:r w:rsidR="00CF1545">
              <w:rPr>
                <w:rFonts w:ascii="Calibri" w:hAnsi="Calibri"/>
              </w:rPr>
              <w:t>dựa vào thiên nhiên</w:t>
            </w:r>
            <w:r w:rsidRPr="008159A5">
              <w:rPr>
                <w:rFonts w:ascii="Calibri" w:hAnsi="Calibri"/>
              </w:rPr>
              <w:t xml:space="preserve"> vào các khóa học cấp chứng nhận. Các đối tác ở hai tỉnh Ninh Thuận và Quảng Bình tiến hành công tác đào tạo với các bên liên quan trong ngành du lịch tại cảnh quan dự án. Phối hợp với BQL VQG để tránh tình trạng quá tải du lịch tại các khu bảo tồn.</w:t>
            </w:r>
          </w:p>
        </w:tc>
      </w:tr>
      <w:tr w:rsidR="0094196F" w:rsidRPr="008159A5" w14:paraId="7E45DD26" w14:textId="77777777" w:rsidTr="00200135">
        <w:tc>
          <w:tcPr>
            <w:tcW w:w="969" w:type="pct"/>
            <w:shd w:val="clear" w:color="auto" w:fill="auto"/>
          </w:tcPr>
          <w:p w14:paraId="7B0CEE98" w14:textId="15C293AC" w:rsidR="0094196F" w:rsidRPr="008159A5" w:rsidRDefault="0094196F" w:rsidP="006D4665">
            <w:pPr>
              <w:pStyle w:val="TableParagraph"/>
              <w:spacing w:line="240" w:lineRule="auto"/>
              <w:rPr>
                <w:rFonts w:ascii="Calibri" w:hAnsi="Calibri"/>
              </w:rPr>
            </w:pPr>
            <w:r w:rsidRPr="008159A5">
              <w:rPr>
                <w:rFonts w:ascii="Calibri" w:hAnsi="Calibri"/>
              </w:rPr>
              <w:t>Bộ Nông nghiệp và Phát triển Nông thôn (</w:t>
            </w:r>
            <w:r w:rsidR="009F7C4F">
              <w:rPr>
                <w:rFonts w:ascii="Calibri" w:hAnsi="Calibri"/>
              </w:rPr>
              <w:t>Bộ NN&amp;PTNT</w:t>
            </w:r>
            <w:r w:rsidRPr="008159A5">
              <w:rPr>
                <w:rFonts w:ascii="Calibri" w:hAnsi="Calibri"/>
              </w:rPr>
              <w:t>)</w:t>
            </w:r>
          </w:p>
        </w:tc>
        <w:tc>
          <w:tcPr>
            <w:tcW w:w="4031" w:type="pct"/>
            <w:shd w:val="clear" w:color="auto" w:fill="auto"/>
          </w:tcPr>
          <w:p w14:paraId="3A2A4524" w14:textId="7A857184"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Bộ NN&amp;PTNT sẽ hợp tác và hỗ trợ trong các hoạt động dự án để xác định các khoảng trống, các vấn đề ưu tiên và giải pháp cho quản lý rừng bền vững, du lịch sinh thái và bảo tồn đa dạng sinh học của các VQG, bao gồm tăng cường quản lý khu bảo tồn (</w:t>
            </w:r>
            <w:r w:rsidR="00A7041F">
              <w:rPr>
                <w:rFonts w:ascii="Calibri" w:hAnsi="Calibri"/>
                <w:lang w:val="en-US"/>
              </w:rPr>
              <w:t>KBT</w:t>
            </w:r>
            <w:r w:rsidRPr="008159A5">
              <w:rPr>
                <w:rFonts w:ascii="Calibri" w:hAnsi="Calibri"/>
              </w:rPr>
              <w:t>), xác định rừng có giá trị bảo tồn cao ở vùng đệm và các khu bảo tồn biển, phục hồi rừng tại hai vườn quốc gia, v.v.</w:t>
            </w:r>
          </w:p>
          <w:p w14:paraId="02AB3CBD"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Thành viên Ban điều hành dự án / Ban chỉ đạo dự án.</w:t>
            </w:r>
          </w:p>
        </w:tc>
      </w:tr>
      <w:tr w:rsidR="0094196F" w:rsidRPr="008159A5" w14:paraId="798D99F2" w14:textId="77777777" w:rsidTr="00200135">
        <w:tc>
          <w:tcPr>
            <w:tcW w:w="969" w:type="pct"/>
            <w:shd w:val="clear" w:color="auto" w:fill="auto"/>
          </w:tcPr>
          <w:p w14:paraId="5941E760" w14:textId="6E23CADC" w:rsidR="0094196F" w:rsidRPr="008159A5" w:rsidRDefault="0094196F" w:rsidP="006D4665">
            <w:pPr>
              <w:pStyle w:val="TableParagraph"/>
              <w:spacing w:line="240" w:lineRule="auto"/>
              <w:rPr>
                <w:rFonts w:ascii="Calibri" w:hAnsi="Calibri"/>
              </w:rPr>
            </w:pPr>
            <w:r w:rsidRPr="008159A5">
              <w:rPr>
                <w:rFonts w:ascii="Calibri" w:hAnsi="Calibri"/>
              </w:rPr>
              <w:t>Bộ Kế hoạch và Đầu tư (</w:t>
            </w:r>
            <w:r w:rsidR="00A7041F">
              <w:rPr>
                <w:rFonts w:ascii="Calibri" w:hAnsi="Calibri"/>
                <w:lang w:val="en-US"/>
              </w:rPr>
              <w:t>Bộ KH&amp;ĐT</w:t>
            </w:r>
            <w:r w:rsidRPr="008159A5">
              <w:rPr>
                <w:rFonts w:ascii="Calibri" w:hAnsi="Calibri"/>
              </w:rPr>
              <w:t>)</w:t>
            </w:r>
          </w:p>
        </w:tc>
        <w:tc>
          <w:tcPr>
            <w:tcW w:w="4031" w:type="pct"/>
            <w:shd w:val="clear" w:color="auto" w:fill="auto"/>
          </w:tcPr>
          <w:p w14:paraId="50564649" w14:textId="33B1BEB1"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Bộ KH&amp;ĐT sẽ là đơn vị thụ hưởng kết quả của dự án, cụ thể là nâng cao năng lực, đào tạo và tư vấn chính sách để làm sao lồng ghép việc sử dụng tài nguyên thiên nhiên và nghiên cứu du lịch </w:t>
            </w:r>
            <w:r w:rsidR="00CF1545">
              <w:rPr>
                <w:rFonts w:ascii="Calibri" w:hAnsi="Calibri"/>
              </w:rPr>
              <w:t>dựa vào thiên nhiên</w:t>
            </w:r>
            <w:r w:rsidRPr="008159A5">
              <w:rPr>
                <w:rFonts w:ascii="Calibri" w:hAnsi="Calibri"/>
              </w:rPr>
              <w:t xml:space="preserve"> vào trong các quá trình quy hoạch, chiến lược và kế hoạch cấp tỉnh cũng như cấp quốc gia.</w:t>
            </w:r>
          </w:p>
          <w:p w14:paraId="18D33464"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Thành viên Ban điều hành dự án / Ban chỉ đạo dự án.</w:t>
            </w:r>
          </w:p>
        </w:tc>
      </w:tr>
      <w:tr w:rsidR="0094196F" w:rsidRPr="008159A5" w14:paraId="6B5C9AA6" w14:textId="77777777" w:rsidTr="00200135">
        <w:tc>
          <w:tcPr>
            <w:tcW w:w="5000" w:type="pct"/>
            <w:gridSpan w:val="2"/>
            <w:shd w:val="clear" w:color="auto" w:fill="D9E2F3"/>
          </w:tcPr>
          <w:p w14:paraId="4857CCE7" w14:textId="77777777" w:rsidR="0094196F" w:rsidRPr="008159A5" w:rsidRDefault="0094196F" w:rsidP="006D4665">
            <w:pPr>
              <w:pStyle w:val="TableHeading"/>
              <w:spacing w:line="240" w:lineRule="auto"/>
              <w:rPr>
                <w:rFonts w:ascii="Calibri" w:hAnsi="Calibri"/>
              </w:rPr>
            </w:pPr>
            <w:r w:rsidRPr="008159A5">
              <w:rPr>
                <w:rFonts w:ascii="Calibri" w:hAnsi="Calibri"/>
              </w:rPr>
              <w:t>2) Chính quyền cấp tỉnh và địa phương</w:t>
            </w:r>
          </w:p>
        </w:tc>
      </w:tr>
      <w:tr w:rsidR="0094196F" w:rsidRPr="008159A5" w14:paraId="046BD325" w14:textId="77777777" w:rsidTr="00200135">
        <w:tc>
          <w:tcPr>
            <w:tcW w:w="969" w:type="pct"/>
            <w:shd w:val="clear" w:color="auto" w:fill="auto"/>
          </w:tcPr>
          <w:p w14:paraId="5AA5BF40" w14:textId="640B51C9" w:rsidR="0094196F" w:rsidRPr="00861B63" w:rsidRDefault="0094196F" w:rsidP="006D4665">
            <w:pPr>
              <w:pStyle w:val="TableParagraph"/>
              <w:spacing w:line="240" w:lineRule="auto"/>
              <w:rPr>
                <w:rFonts w:ascii="Calibri" w:hAnsi="Calibri"/>
                <w:lang w:val="en-US"/>
              </w:rPr>
            </w:pPr>
            <w:r w:rsidRPr="008159A5">
              <w:rPr>
                <w:rFonts w:ascii="Calibri" w:hAnsi="Calibri"/>
              </w:rPr>
              <w:t xml:space="preserve">Ủy ban nhân dân (UBND) cấp tỉnh tại </w:t>
            </w:r>
            <w:r w:rsidR="00861B63">
              <w:rPr>
                <w:rFonts w:ascii="Calibri" w:hAnsi="Calibri"/>
                <w:lang w:val="en-US"/>
              </w:rPr>
              <w:t xml:space="preserve">2 </w:t>
            </w:r>
            <w:r w:rsidRPr="008159A5">
              <w:rPr>
                <w:rFonts w:ascii="Calibri" w:hAnsi="Calibri"/>
              </w:rPr>
              <w:t>Vườn quốc gia</w:t>
            </w:r>
            <w:r w:rsidR="00861B63">
              <w:rPr>
                <w:rFonts w:ascii="Calibri" w:hAnsi="Calibri"/>
                <w:lang w:val="en-US"/>
              </w:rPr>
              <w:t xml:space="preserve"> tham gia dự án</w:t>
            </w:r>
          </w:p>
        </w:tc>
        <w:tc>
          <w:tcPr>
            <w:tcW w:w="4031" w:type="pct"/>
            <w:shd w:val="clear" w:color="auto" w:fill="auto"/>
          </w:tcPr>
          <w:p w14:paraId="23A6D849" w14:textId="6B790A1D"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UBND tỉnh tại các VQG </w:t>
            </w:r>
            <w:r w:rsidR="00861B63">
              <w:rPr>
                <w:rFonts w:ascii="Calibri" w:hAnsi="Calibri"/>
                <w:lang w:val="en-US"/>
              </w:rPr>
              <w:t>tham gia dự án</w:t>
            </w:r>
            <w:r w:rsidRPr="008159A5">
              <w:rPr>
                <w:rFonts w:ascii="Calibri" w:hAnsi="Calibri"/>
              </w:rPr>
              <w:t xml:space="preserve"> và các cơ quan trực thuộc cấp tỉnh của họ sẽ tham gia thực hiện dự án, cung cấp thông tin, hỗ trợ và cùng đóng góp tài chính. </w:t>
            </w:r>
            <w:r w:rsidRPr="008159A5">
              <w:rPr>
                <w:rFonts w:ascii="Calibri" w:hAnsi="Calibri"/>
                <w:color w:val="000000"/>
              </w:rPr>
              <w:t xml:space="preserve">UBND tỉnh sẽ điều phối và giám sát việc thực hiện, quản lý cũng như kiểm tra các hoạt động của dự án tại các VQG tương ứng, bao gồm: (i) xem xét kế hoạch hoạt động và phê duyệt ngân sách của các VQG tương ứng; và (ii) chủ trì các cuộc họp phối hợp giữa các cơ quan bao gồm </w:t>
            </w:r>
            <w:r w:rsidRPr="008159A5">
              <w:rPr>
                <w:rFonts w:ascii="Calibri" w:hAnsi="Calibri"/>
              </w:rPr>
              <w:t>chính quyền cấp huyện cũng như các bên liên quan theo ngành; (iii) và xem xét Hệ thống giám sát và đánh giá/Hệ thống giám sát và đánh giá toàn tỉnh trong phạm vi trách nhiệm của các tỉnh cùng với việc quản lý tổng hợp tài nguyên nước và các khu bảo tồn biển thuộc địa phận của tỉnh.</w:t>
            </w:r>
          </w:p>
          <w:p w14:paraId="52C440C9" w14:textId="445BBDC0"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Áp dụng các tiêu chuẩn du lịch bền vững </w:t>
            </w:r>
            <w:r w:rsidR="00CF1545">
              <w:rPr>
                <w:rFonts w:ascii="Calibri" w:hAnsi="Calibri"/>
              </w:rPr>
              <w:t>dựa vào thiên nhiên</w:t>
            </w:r>
            <w:r w:rsidRPr="008159A5">
              <w:rPr>
                <w:rFonts w:ascii="Calibri" w:hAnsi="Calibri"/>
              </w:rPr>
              <w:t xml:space="preserve"> ngoài ranh giới VQG và tại các khu bảo tồn biển.</w:t>
            </w:r>
          </w:p>
          <w:p w14:paraId="4DF637CF"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UBND các tỉnh sẽ là thành viên của Ban điều hành dự án / Ban chỉ đạo dự án, thông qua đại diện là các Chủ tịch tỉnh hoặc Cán bộ thay thế được chỉ định.</w:t>
            </w:r>
          </w:p>
          <w:p w14:paraId="79C7E367" w14:textId="63FC9CFF"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UBND các tỉnh sẽ là thành viên của nền tảng du lịch </w:t>
            </w:r>
            <w:r w:rsidR="00CF1545">
              <w:rPr>
                <w:rFonts w:ascii="Calibri" w:hAnsi="Calibri"/>
              </w:rPr>
              <w:t>dựa vào thiên nhiên</w:t>
            </w:r>
            <w:r w:rsidRPr="008159A5">
              <w:rPr>
                <w:rFonts w:ascii="Calibri" w:hAnsi="Calibri"/>
              </w:rPr>
              <w:t xml:space="preserve"> đa ngành của tỉnh.</w:t>
            </w:r>
          </w:p>
        </w:tc>
      </w:tr>
      <w:tr w:rsidR="0094196F" w:rsidRPr="008159A5" w14:paraId="11ABD899" w14:textId="77777777" w:rsidTr="00200135">
        <w:tc>
          <w:tcPr>
            <w:tcW w:w="969" w:type="pct"/>
            <w:shd w:val="clear" w:color="auto" w:fill="auto"/>
          </w:tcPr>
          <w:p w14:paraId="378FD522" w14:textId="383A1C89" w:rsidR="0094196F" w:rsidRPr="008159A5" w:rsidRDefault="0094196F" w:rsidP="006D4665">
            <w:pPr>
              <w:pStyle w:val="TableParagraph"/>
              <w:spacing w:line="240" w:lineRule="auto"/>
              <w:rPr>
                <w:rFonts w:ascii="Calibri" w:hAnsi="Calibri"/>
              </w:rPr>
            </w:pPr>
            <w:r w:rsidRPr="008159A5">
              <w:rPr>
                <w:rFonts w:ascii="Calibri" w:hAnsi="Calibri"/>
              </w:rPr>
              <w:t xml:space="preserve">Các </w:t>
            </w:r>
            <w:r w:rsidR="00A77A46">
              <w:rPr>
                <w:rFonts w:ascii="Calibri" w:hAnsi="Calibri"/>
                <w:lang w:val="en-US"/>
              </w:rPr>
              <w:t>sở ban</w:t>
            </w:r>
            <w:r w:rsidRPr="008159A5">
              <w:rPr>
                <w:rFonts w:ascii="Calibri" w:hAnsi="Calibri"/>
              </w:rPr>
              <w:t xml:space="preserve"> ngành của tỉnh </w:t>
            </w:r>
          </w:p>
        </w:tc>
        <w:tc>
          <w:tcPr>
            <w:tcW w:w="4031" w:type="pct"/>
            <w:shd w:val="clear" w:color="auto" w:fill="auto"/>
          </w:tcPr>
          <w:p w14:paraId="23F05704" w14:textId="686F6594"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Ở cấp </w:t>
            </w:r>
            <w:r w:rsidR="00BE39BA">
              <w:rPr>
                <w:rFonts w:ascii="Calibri" w:hAnsi="Calibri"/>
              </w:rPr>
              <w:t>đ</w:t>
            </w:r>
            <w:r w:rsidR="00BE39BA">
              <w:rPr>
                <w:rFonts w:ascii="Calibri" w:hAnsi="Calibri"/>
                <w:lang w:val="en-US"/>
              </w:rPr>
              <w:t>ịa phương</w:t>
            </w:r>
            <w:r w:rsidRPr="008159A5">
              <w:rPr>
                <w:rFonts w:ascii="Calibri" w:hAnsi="Calibri"/>
              </w:rPr>
              <w:t xml:space="preserve">, Sở </w:t>
            </w:r>
            <w:r w:rsidR="00A4024A">
              <w:rPr>
                <w:rFonts w:ascii="Calibri" w:hAnsi="Calibri"/>
              </w:rPr>
              <w:t>TNMT</w:t>
            </w:r>
            <w:r w:rsidRPr="008159A5">
              <w:rPr>
                <w:rFonts w:ascii="Calibri" w:hAnsi="Calibri"/>
              </w:rPr>
              <w:t xml:space="preserve"> là đối tác kỹ thuật chính của chính phủ trong dự án này, với sự hỗ trợ nòng cốt đến từ </w:t>
            </w:r>
            <w:r w:rsidR="00DC3CDD">
              <w:rPr>
                <w:rFonts w:ascii="Calibri" w:hAnsi="Calibri"/>
              </w:rPr>
              <w:t>Sở VHTTDL/Sở DL</w:t>
            </w:r>
            <w:r w:rsidRPr="008159A5">
              <w:rPr>
                <w:rFonts w:ascii="Calibri" w:hAnsi="Calibri"/>
              </w:rPr>
              <w:t xml:space="preserve"> và Sở </w:t>
            </w:r>
            <w:r w:rsidR="00DC3CDD">
              <w:rPr>
                <w:rFonts w:ascii="Calibri" w:hAnsi="Calibri"/>
              </w:rPr>
              <w:t>NN&amp;PTNT</w:t>
            </w:r>
            <w:r w:rsidRPr="008159A5">
              <w:rPr>
                <w:rFonts w:ascii="Calibri" w:hAnsi="Calibri"/>
              </w:rPr>
              <w:t>.</w:t>
            </w:r>
          </w:p>
          <w:p w14:paraId="5646E9E0" w14:textId="6B4B7ED8"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Sở </w:t>
            </w:r>
            <w:r w:rsidR="00A4024A">
              <w:rPr>
                <w:rFonts w:ascii="Calibri" w:hAnsi="Calibri"/>
              </w:rPr>
              <w:t>TNMT</w:t>
            </w:r>
            <w:r w:rsidRPr="008159A5">
              <w:rPr>
                <w:rFonts w:ascii="Calibri" w:hAnsi="Calibri"/>
              </w:rPr>
              <w:t xml:space="preserve">, </w:t>
            </w:r>
            <w:r w:rsidR="00DC3CDD">
              <w:rPr>
                <w:rFonts w:ascii="Calibri" w:hAnsi="Calibri"/>
              </w:rPr>
              <w:t>Sở VHTTDL/Sở DL</w:t>
            </w:r>
            <w:r w:rsidRPr="008159A5">
              <w:rPr>
                <w:rFonts w:ascii="Calibri" w:hAnsi="Calibri"/>
              </w:rPr>
              <w:t xml:space="preserve"> và Sở </w:t>
            </w:r>
            <w:r w:rsidR="00DC3CDD">
              <w:rPr>
                <w:rFonts w:ascii="Calibri" w:hAnsi="Calibri"/>
              </w:rPr>
              <w:t>NN&amp;PTNT</w:t>
            </w:r>
            <w:r w:rsidRPr="008159A5">
              <w:rPr>
                <w:rFonts w:ascii="Calibri" w:hAnsi="Calibri"/>
              </w:rPr>
              <w:t xml:space="preserve"> sẽ tham gia vào BQL VQG và tham gia vào việc phát triển</w:t>
            </w:r>
            <w:r w:rsidR="0042404C">
              <w:rPr>
                <w:rFonts w:ascii="Calibri" w:hAnsi="Calibri"/>
                <w:lang w:val="en-US"/>
              </w:rPr>
              <w:t xml:space="preserve"> một</w:t>
            </w:r>
            <w:r w:rsidRPr="008159A5">
              <w:rPr>
                <w:rFonts w:ascii="Calibri" w:hAnsi="Calibri"/>
              </w:rPr>
              <w:t xml:space="preserve"> tầm nhìn thống nhất, lập bản đồ tài nguyên thiên nhiên và lên kế hoạch chi tiết các hoạt động dự án, bao gồm các khu vực có giá trị bảo tồn cao, khu phục hồi rừng, ĐTM, các hoạt động </w:t>
            </w:r>
            <w:r w:rsidR="003015DF">
              <w:rPr>
                <w:rFonts w:ascii="Calibri" w:hAnsi="Calibri"/>
                <w:lang w:val="en-US"/>
              </w:rPr>
              <w:t>cải thiện</w:t>
            </w:r>
            <w:r w:rsidR="00FA714C">
              <w:rPr>
                <w:rFonts w:ascii="Calibri" w:hAnsi="Calibri"/>
                <w:lang w:val="en-US"/>
              </w:rPr>
              <w:t xml:space="preserve"> sinh kế</w:t>
            </w:r>
            <w:r w:rsidRPr="008159A5">
              <w:rPr>
                <w:rFonts w:ascii="Calibri" w:hAnsi="Calibri"/>
              </w:rPr>
              <w:t xml:space="preserve"> bền vững, bao gồm cả du lịch.</w:t>
            </w:r>
          </w:p>
          <w:p w14:paraId="798723C4"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Sở VHTTDL sẽ hỗ trợ các sáng kiến liên quan đến du lịch, bao gồm chứng nhận, quan hệ đối tác tư nhân và các mô hình thực hành du lịch bền vững. Sở VHTTDL sẽ làm việc để lồng ghép đa dạng sinh học vào các tiêu chuẩn và công tác triển khai hiện hành với các công ty lữ hành; góp phần điều phối các ưu tiên và hoạt động đào tạo.</w:t>
            </w:r>
          </w:p>
          <w:p w14:paraId="50741DE6"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Sở KH&amp;ĐT sẽ là đơn vị thụ hưởng kết quả của dự án, đặc biệt liên quan đến tầm nhìn thống nhất về sử dụng đất đai và tài nguyên thiên nhiên, trách nhiệm của các ngành trong việc lồng ghép đa dạng sinh học vào các chiến lược và quy hoạch sao cho phù hợp với khái niệm Khu dự trữ sinh quyển thế giới.</w:t>
            </w:r>
          </w:p>
        </w:tc>
      </w:tr>
      <w:tr w:rsidR="0094196F" w:rsidRPr="008159A5" w14:paraId="0A8C0D4D" w14:textId="77777777" w:rsidTr="00200135">
        <w:tc>
          <w:tcPr>
            <w:tcW w:w="969" w:type="pct"/>
            <w:shd w:val="clear" w:color="auto" w:fill="auto"/>
          </w:tcPr>
          <w:p w14:paraId="08A12979" w14:textId="77777777" w:rsidR="0094196F" w:rsidRPr="008159A5" w:rsidRDefault="0094196F" w:rsidP="006D4665">
            <w:pPr>
              <w:pStyle w:val="TableParagraph"/>
              <w:spacing w:line="240" w:lineRule="auto"/>
              <w:rPr>
                <w:rFonts w:ascii="Calibri" w:hAnsi="Calibri"/>
              </w:rPr>
            </w:pPr>
            <w:r w:rsidRPr="008159A5">
              <w:rPr>
                <w:rFonts w:ascii="Calibri" w:hAnsi="Calibri"/>
              </w:rPr>
              <w:t>Ban quản lý VQG (BQL VQG)</w:t>
            </w:r>
          </w:p>
        </w:tc>
        <w:tc>
          <w:tcPr>
            <w:tcW w:w="4031" w:type="pct"/>
            <w:shd w:val="clear" w:color="auto" w:fill="auto"/>
          </w:tcPr>
          <w:p w14:paraId="29C0A9CD" w14:textId="0AB5D91B"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Với tư cách là bên chịu trách nhiệm, các BQL VQG sẽ trực tiếp tham gia vào việc lập kế hoạch, thực hiện và giám sát các hoạt động của dự án tại các VQG tương ứng, thông qua việc cung cấp thông tin, xác định các vấn đề ưu tiên tại từng địa điểm và tham gia vào các biện pháp can thiệp ưu tiên đối với loại hình du lịch </w:t>
            </w:r>
            <w:r w:rsidR="00CF1545">
              <w:rPr>
                <w:rFonts w:ascii="Calibri" w:hAnsi="Calibri"/>
              </w:rPr>
              <w:t>dựa vào thiên nhiên</w:t>
            </w:r>
            <w:r w:rsidRPr="008159A5">
              <w:rPr>
                <w:rFonts w:ascii="Calibri" w:hAnsi="Calibri"/>
              </w:rPr>
              <w:t xml:space="preserve"> tại khu vực VQG và vùng đệm, bao gồm thông qua các hoạt động sinh kế được nhắm đến và có liên quan. Các BQL VQG cũng sẽ hỗ trợ tăng cường các hoạt động bảo tồn tại các cảnh quan có giá đa dạng sinh học cao đã được xác định trong các vùng đệm.</w:t>
            </w:r>
          </w:p>
          <w:p w14:paraId="5F3EE2B4" w14:textId="3B6693BB"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Thực hiện các tiêu chuẩn du lịch </w:t>
            </w:r>
            <w:r w:rsidR="00CF1545">
              <w:rPr>
                <w:rFonts w:ascii="Calibri" w:hAnsi="Calibri"/>
              </w:rPr>
              <w:t>dựa vào thiên nhiên</w:t>
            </w:r>
            <w:r w:rsidRPr="008159A5">
              <w:rPr>
                <w:rFonts w:ascii="Calibri" w:hAnsi="Calibri"/>
              </w:rPr>
              <w:t xml:space="preserve"> tại các Vườn quốc gia và nhân rộng tiềm năng sang các khu bảo tồn khác ở Việt Nam. Phối hợp với Bộ </w:t>
            </w:r>
            <w:r w:rsidR="00A4024A">
              <w:rPr>
                <w:rFonts w:ascii="Calibri" w:hAnsi="Calibri"/>
              </w:rPr>
              <w:t>TNMT</w:t>
            </w:r>
            <w:r w:rsidRPr="008159A5">
              <w:rPr>
                <w:rFonts w:ascii="Calibri" w:hAnsi="Calibri"/>
              </w:rPr>
              <w:t xml:space="preserve"> và Tổng cục Du lịch Việt Nam để tránh tình trạng quá tải du lịch tại các khu bảo tồn, đặc biệt là ở các sinh cảnh nhạy cảm về mặt sinh thái trên đất liền và trên biển.</w:t>
            </w:r>
          </w:p>
        </w:tc>
      </w:tr>
      <w:tr w:rsidR="0094196F" w:rsidRPr="008159A5" w14:paraId="6ACBCACB" w14:textId="77777777" w:rsidTr="00200135">
        <w:tc>
          <w:tcPr>
            <w:tcW w:w="969" w:type="pct"/>
            <w:shd w:val="clear" w:color="auto" w:fill="auto"/>
          </w:tcPr>
          <w:p w14:paraId="39E70AC1" w14:textId="77777777" w:rsidR="0094196F" w:rsidRPr="008159A5" w:rsidRDefault="0094196F" w:rsidP="006D4665">
            <w:pPr>
              <w:pStyle w:val="TableParagraph"/>
              <w:spacing w:line="240" w:lineRule="auto"/>
              <w:rPr>
                <w:rFonts w:ascii="Calibri" w:hAnsi="Calibri"/>
              </w:rPr>
            </w:pPr>
            <w:r w:rsidRPr="008159A5">
              <w:rPr>
                <w:rFonts w:ascii="Calibri" w:hAnsi="Calibri"/>
              </w:rPr>
              <w:t>Ủy ban nhân dân cấp huyện và cấp xã (UBND huyện/UBND xã)</w:t>
            </w:r>
          </w:p>
        </w:tc>
        <w:tc>
          <w:tcPr>
            <w:tcW w:w="4031" w:type="pct"/>
            <w:shd w:val="clear" w:color="auto" w:fill="auto"/>
          </w:tcPr>
          <w:p w14:paraId="6F946866" w14:textId="762FAE1D"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UBND huyện và UBND xã sẽ là các đối tác dự án quan trọng ở cấp địa bàn hai vườn quốc gia, đặc biệt liên quan đến việc thực hiện các hoạt động nhằm giảm thiểu các mối đe dọa đối với đa dạng sinh học có thể nảy sinh thông qua các hoạt động phát triển kinh tế, </w:t>
            </w:r>
            <w:r w:rsidR="00632CFD">
              <w:rPr>
                <w:rFonts w:ascii="Calibri" w:hAnsi="Calibri"/>
                <w:lang w:val="en-US"/>
              </w:rPr>
              <w:t>phát triển sinh kế</w:t>
            </w:r>
            <w:r w:rsidRPr="008159A5">
              <w:rPr>
                <w:rFonts w:ascii="Calibri" w:hAnsi="Calibri"/>
              </w:rPr>
              <w:t xml:space="preserve"> hiện nay, và du lịch. </w:t>
            </w:r>
          </w:p>
          <w:p w14:paraId="2B760C8A" w14:textId="0DB248D2"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Đặc biệt, các UBND xã sẽ tham gia vào quá trình lập kế hoạch bảo tồn xã và thực hiện các hoạt động nhằm nâng cao kết quả bảo tồn cũng như cải thiện du lịch </w:t>
            </w:r>
            <w:r w:rsidR="00CF1545">
              <w:rPr>
                <w:rFonts w:ascii="Calibri" w:hAnsi="Calibri"/>
              </w:rPr>
              <w:t>dựa vào thiên nhiên</w:t>
            </w:r>
            <w:r w:rsidRPr="008159A5">
              <w:rPr>
                <w:rFonts w:ascii="Calibri" w:hAnsi="Calibri"/>
              </w:rPr>
              <w:t>, và hoạt động sinh kế ở các xã và hộ gia đình được lựa chọn.</w:t>
            </w:r>
          </w:p>
        </w:tc>
      </w:tr>
      <w:tr w:rsidR="0094196F" w:rsidRPr="008159A5" w14:paraId="6E956543" w14:textId="77777777" w:rsidTr="00200135">
        <w:tc>
          <w:tcPr>
            <w:tcW w:w="5000" w:type="pct"/>
            <w:gridSpan w:val="2"/>
            <w:shd w:val="clear" w:color="auto" w:fill="D9E2F3"/>
          </w:tcPr>
          <w:p w14:paraId="272FC496" w14:textId="77777777" w:rsidR="0094196F" w:rsidRPr="008159A5" w:rsidRDefault="0094196F" w:rsidP="006D4665">
            <w:pPr>
              <w:pStyle w:val="TableHeading"/>
              <w:spacing w:line="240" w:lineRule="auto"/>
              <w:rPr>
                <w:rFonts w:ascii="Calibri" w:hAnsi="Calibri"/>
              </w:rPr>
            </w:pPr>
            <w:r w:rsidRPr="008159A5">
              <w:rPr>
                <w:rFonts w:ascii="Calibri" w:hAnsi="Calibri"/>
              </w:rPr>
              <w:t>3) Các tổ chức xã hội dân sự/ dựa vào cộng đồng, Tổ chức phi lợi nhuận (các tổ chức phi chính phủ trong nước và quốc tế), các Viện nghiên cứu học thuật, và các đối tác phát triển</w:t>
            </w:r>
          </w:p>
        </w:tc>
      </w:tr>
      <w:tr w:rsidR="0094196F" w:rsidRPr="008159A5" w14:paraId="7DE8CA0D" w14:textId="77777777" w:rsidTr="00200135">
        <w:tc>
          <w:tcPr>
            <w:tcW w:w="969" w:type="pct"/>
            <w:shd w:val="clear" w:color="auto" w:fill="auto"/>
          </w:tcPr>
          <w:p w14:paraId="745AB313" w14:textId="77777777" w:rsidR="0094196F" w:rsidRPr="008159A5" w:rsidRDefault="0094196F" w:rsidP="006D4665">
            <w:pPr>
              <w:pStyle w:val="TableParagraph"/>
              <w:spacing w:line="240" w:lineRule="auto"/>
              <w:rPr>
                <w:rFonts w:ascii="Calibri" w:hAnsi="Calibri"/>
              </w:rPr>
            </w:pPr>
            <w:r w:rsidRPr="008159A5">
              <w:rPr>
                <w:rFonts w:ascii="Calibri" w:hAnsi="Calibri"/>
                <w:color w:val="000000"/>
              </w:rPr>
              <w:t>Các tổ chức xã hội dân sự / các tổ chức dựa vào</w:t>
            </w:r>
            <w:r w:rsidRPr="008159A5">
              <w:rPr>
                <w:rFonts w:ascii="Calibri" w:hAnsi="Calibri"/>
              </w:rPr>
              <w:t xml:space="preserve"> cộng đồng (CBO), ví dụ: Hội Nông dân, Hiệp hội Nghề cá, Hội Phụ nữ, Đoàn Thanh niên</w:t>
            </w:r>
          </w:p>
        </w:tc>
        <w:tc>
          <w:tcPr>
            <w:tcW w:w="4031" w:type="pct"/>
            <w:shd w:val="clear" w:color="auto" w:fill="auto"/>
          </w:tcPr>
          <w:p w14:paraId="5694C3EE" w14:textId="3A1126B6"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Các cộng đồng địa phương, bao gồm cả các CBO, </w:t>
            </w:r>
            <w:r w:rsidRPr="008159A5">
              <w:rPr>
                <w:rFonts w:ascii="Calibri" w:hAnsi="Calibri"/>
                <w:color w:val="000000"/>
              </w:rPr>
              <w:t xml:space="preserve">sẽ tham gia vào việc thực hiện các hoạt động của dự án và là đối tượng hưởng lợi trực tiếp từ các khoản đầu tư của dự án </w:t>
            </w:r>
            <w:r w:rsidRPr="008159A5">
              <w:rPr>
                <w:rFonts w:ascii="Calibri" w:hAnsi="Calibri"/>
              </w:rPr>
              <w:t xml:space="preserve">trong việc bảo tồn đa dạng sinh học và vận hành hệ sinh thái cũng như quản lý rừng bền vững ở các VQG. Với sự tham gia và thỏa thuận đầy đủ của VQG, các quy định thích hợp về du lịch sinh thái và tài nguyên thiên nhiên ở những vùng khác nhau của VQG sẽ được xây dựng nhằm đảm bảo việc </w:t>
            </w:r>
            <w:r w:rsidR="00141C0D">
              <w:rPr>
                <w:rFonts w:ascii="Calibri" w:hAnsi="Calibri"/>
                <w:lang w:val="en-US"/>
              </w:rPr>
              <w:t>có thêm</w:t>
            </w:r>
            <w:r w:rsidRPr="008159A5">
              <w:rPr>
                <w:rFonts w:ascii="Calibri" w:hAnsi="Calibri"/>
              </w:rPr>
              <w:t xml:space="preserve"> thu nhập từ cả các hoạt động truyền thống hay các hoạt động du lịch sinh thái và sinh kế thay thế phù hợp, kết hợp với việc tăng cường xem xét bảo tồn đa dạng sinh học. </w:t>
            </w:r>
          </w:p>
          <w:p w14:paraId="242D6E2F"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Cụ thể, các CBO</w:t>
            </w:r>
            <w:r w:rsidRPr="008159A5">
              <w:rPr>
                <w:rFonts w:ascii="Calibri" w:hAnsi="Calibri"/>
                <w:color w:val="000000"/>
              </w:rPr>
              <w:t xml:space="preserve"> sẽ tham gia vào (i) công tác chuẩn bị các kế hoạch du lịch sinh thái ở xã, bao gồm vạch ra các nguồn lực của xã, xác định các mối nguy và cách ứng phó với các mối nguy đó, xác định các hoạt động bảo tồn, du lịch sinh thái và sinh kế, (ii) thực hiện các kế hoạch bảo tồn và du lịch sinh thái ở xã, bao gồm cả các nhóm cộng đồng có liên quan và các quỹ quay vòng vi mô, (iii) các chương trình đào tạo nhằm cải thiện việc sử dụng tài nguyên, du lịch sinh thái và phát triển sinh kế, v.v.</w:t>
            </w:r>
          </w:p>
        </w:tc>
      </w:tr>
      <w:tr w:rsidR="0094196F" w:rsidRPr="008159A5" w14:paraId="378EB46B" w14:textId="77777777" w:rsidTr="00200135">
        <w:tc>
          <w:tcPr>
            <w:tcW w:w="969" w:type="pct"/>
            <w:shd w:val="clear" w:color="auto" w:fill="auto"/>
          </w:tcPr>
          <w:p w14:paraId="669C51C7" w14:textId="77777777" w:rsidR="0094196F" w:rsidRPr="008159A5" w:rsidRDefault="0094196F" w:rsidP="006D4665">
            <w:pPr>
              <w:pStyle w:val="TableParagraph"/>
              <w:spacing w:line="240" w:lineRule="auto"/>
              <w:rPr>
                <w:rFonts w:ascii="Calibri" w:hAnsi="Calibri"/>
              </w:rPr>
            </w:pPr>
            <w:r w:rsidRPr="008159A5">
              <w:rPr>
                <w:rFonts w:ascii="Calibri" w:hAnsi="Calibri"/>
              </w:rPr>
              <w:t xml:space="preserve">Nhóm dân tộc thiểu số </w:t>
            </w:r>
          </w:p>
        </w:tc>
        <w:tc>
          <w:tcPr>
            <w:tcW w:w="4031" w:type="pct"/>
            <w:shd w:val="clear" w:color="auto" w:fill="auto"/>
          </w:tcPr>
          <w:p w14:paraId="15FA1F47" w14:textId="79059D4A"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Các dân tộc thiểu số sẽ trực tiếp tham gia vào quá trình ra quyết định trong các vấn đề liên quan đến Vườn Quốc Gia, phát triển các kế hoạch bảo tồn và du lịch sinh thái của cộng đồng, thực hiện du lịch sinh thái và sinh kế cũng như chia sẻ lợi ích. Đầu tư cụ thể cho các hộ gia đình đồng bào dân tộc thiểu số sẽ được thực hiện thông qua </w:t>
            </w:r>
            <w:r w:rsidR="009E5877">
              <w:rPr>
                <w:rFonts w:ascii="Calibri" w:hAnsi="Calibri"/>
                <w:lang w:val="en-US"/>
              </w:rPr>
              <w:t>sáng kiến</w:t>
            </w:r>
            <w:r w:rsidRPr="008159A5">
              <w:rPr>
                <w:rFonts w:ascii="Calibri" w:hAnsi="Calibri"/>
              </w:rPr>
              <w:t xml:space="preserve"> OCOP (mỗi xã một sản phẩm) để đảm bảo nâng cao mức sống của họ ở thời điểm hiện tại và đưa việc sử dụng các nguồn tài nguyên bền vững vào thực tiễn.</w:t>
            </w:r>
          </w:p>
        </w:tc>
      </w:tr>
      <w:tr w:rsidR="0094196F" w:rsidRPr="008159A5" w14:paraId="75877D02" w14:textId="77777777" w:rsidTr="00200135">
        <w:tc>
          <w:tcPr>
            <w:tcW w:w="969" w:type="pct"/>
            <w:shd w:val="clear" w:color="auto" w:fill="auto"/>
          </w:tcPr>
          <w:p w14:paraId="78AC4D9A" w14:textId="77777777" w:rsidR="0094196F" w:rsidRPr="008159A5" w:rsidRDefault="0094196F" w:rsidP="006D4665">
            <w:pPr>
              <w:pStyle w:val="TableParagraph"/>
              <w:spacing w:line="240" w:lineRule="auto"/>
              <w:rPr>
                <w:rFonts w:ascii="Calibri" w:hAnsi="Calibri"/>
              </w:rPr>
            </w:pPr>
            <w:r w:rsidRPr="008159A5">
              <w:rPr>
                <w:rFonts w:ascii="Calibri" w:hAnsi="Calibri"/>
              </w:rPr>
              <w:t>Các tổ chức phi chính phủ trong nước và quốc tế</w:t>
            </w:r>
          </w:p>
        </w:tc>
        <w:tc>
          <w:tcPr>
            <w:tcW w:w="4031" w:type="pct"/>
            <w:shd w:val="clear" w:color="auto" w:fill="auto"/>
          </w:tcPr>
          <w:p w14:paraId="0529F9E5"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shd w:val="clear" w:color="auto" w:fill="FFFFFF"/>
              </w:rPr>
              <w:t xml:space="preserve">Một loạt các tổ chức phi chính phủ trong nước và quốc tế đã hoạt động tại các cảnh quan thuộc khuôn khổ dự án sẽ là đối tác hợp tác, cung cấp hỗ trợ về kỹ thuật cho dự án, là đối tượng thụ hưởng từ việc tăng cường năng lực dự án, và là thành viên </w:t>
            </w:r>
            <w:r w:rsidRPr="008159A5">
              <w:rPr>
                <w:rFonts w:ascii="Calibri" w:hAnsi="Calibri"/>
              </w:rPr>
              <w:t>nhóm công tác dự án cấp tỉnh</w:t>
            </w:r>
            <w:r w:rsidRPr="008159A5">
              <w:rPr>
                <w:rFonts w:ascii="Calibri" w:hAnsi="Calibri"/>
                <w:shd w:val="clear" w:color="auto" w:fill="FFFFFF"/>
              </w:rPr>
              <w:t>.</w:t>
            </w:r>
          </w:p>
          <w:p w14:paraId="36647DDD" w14:textId="4D12E94C"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Đối tác tiềm năng và cố vấn cho nhóm thực hiện dự án cấp tỉnh. Cung cấp hỗ trợ về kỹ thuật trong tất cả các chính sách và kế hoạch liên quan đến đánh giá môi trường chiến lược, bảo tồn đa dạng sinh học và giảm thiểu các mối đe dọa do xung đột </w:t>
            </w:r>
            <w:r w:rsidR="002E6F25">
              <w:rPr>
                <w:rFonts w:ascii="Calibri" w:hAnsi="Calibri"/>
              </w:rPr>
              <w:t>xung đột giữa con người và loài hoang dã</w:t>
            </w:r>
            <w:r w:rsidRPr="008159A5">
              <w:rPr>
                <w:rFonts w:ascii="Calibri" w:hAnsi="Calibri"/>
              </w:rPr>
              <w:t xml:space="preserve">, phát triển du lịch khám phá động vật hoang dã (Hợp phần 2). </w:t>
            </w:r>
            <w:r w:rsidRPr="008159A5">
              <w:rPr>
                <w:rFonts w:ascii="Calibri" w:hAnsi="Calibri"/>
                <w:color w:val="000000"/>
              </w:rPr>
              <w:t>Các tổ chức đối tác phù hợp sẽ được xác định trong quá trình thực hiện dự án</w:t>
            </w:r>
            <w:r w:rsidRPr="008159A5">
              <w:rPr>
                <w:rFonts w:ascii="Calibri" w:hAnsi="Calibri"/>
              </w:rPr>
              <w:t xml:space="preserve">. Dự án sẽ xây dựng trên cơ sở cộng tác cùng với các sáng kiến từ các tổ chức phi chính phủ địa phương và quốc tế trong việc thực hiện trong các hoạt động bảo tồn, giám sát, phát triển sinh kế, quản lý các nguồn tài nguyên thiên nhiên trong cộng đồng, chia sẻ lợi ích và các hoạt động liên quan khác. </w:t>
            </w:r>
          </w:p>
          <w:p w14:paraId="483D5F8D" w14:textId="1ED3EA2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Các tổ chức cũng sẽ tham gia vào các chương trình tăng cường năng lực như chương trình đào tạo và giám sát SMART, đào tạo du lịch </w:t>
            </w:r>
            <w:r w:rsidR="00B7389D">
              <w:rPr>
                <w:rFonts w:ascii="Calibri" w:hAnsi="Calibri"/>
              </w:rPr>
              <w:t>dựa vào đa dạng sinh học</w:t>
            </w:r>
            <w:r w:rsidRPr="008159A5">
              <w:rPr>
                <w:rFonts w:ascii="Calibri" w:hAnsi="Calibri"/>
              </w:rPr>
              <w:t xml:space="preserve"> (Hợp phần 3) và chia sẻ kiến thức (Hợp phần 3).</w:t>
            </w:r>
          </w:p>
        </w:tc>
      </w:tr>
      <w:tr w:rsidR="0094196F" w:rsidRPr="008159A5" w14:paraId="75AD80F1" w14:textId="77777777" w:rsidTr="00200135">
        <w:tc>
          <w:tcPr>
            <w:tcW w:w="969" w:type="pct"/>
            <w:shd w:val="clear" w:color="auto" w:fill="auto"/>
          </w:tcPr>
          <w:p w14:paraId="69D3BF4B" w14:textId="24064778" w:rsidR="0094196F" w:rsidRPr="008159A5" w:rsidRDefault="0094196F" w:rsidP="006D4665">
            <w:pPr>
              <w:pStyle w:val="TableParagraph"/>
              <w:spacing w:line="240" w:lineRule="auto"/>
              <w:rPr>
                <w:rFonts w:ascii="Calibri" w:hAnsi="Calibri"/>
              </w:rPr>
            </w:pPr>
            <w:r w:rsidRPr="008159A5">
              <w:rPr>
                <w:rFonts w:ascii="Calibri" w:hAnsi="Calibri"/>
              </w:rPr>
              <w:t>Các cơ quan nghiên cứu</w:t>
            </w:r>
          </w:p>
        </w:tc>
        <w:tc>
          <w:tcPr>
            <w:tcW w:w="4031" w:type="pct"/>
            <w:shd w:val="clear" w:color="auto" w:fill="auto"/>
          </w:tcPr>
          <w:p w14:paraId="7B5E8CF7"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Các tổ chức đối tác phù hợp sẽ được xác định khi bắt đầu quá trình thực hiện dự án thông qua mức độ tương thích về mục tiêu và kinh nghiệm chuyên môn. </w:t>
            </w:r>
            <w:r w:rsidRPr="008159A5">
              <w:rPr>
                <w:rFonts w:ascii="Calibri" w:hAnsi="Calibri"/>
                <w:shd w:val="clear" w:color="auto" w:fill="FFFFFF"/>
              </w:rPr>
              <w:t>Viện Nghiên cứu Phát triển Du lịch sẽ là đối tác đồng triển khai.</w:t>
            </w:r>
          </w:p>
          <w:p w14:paraId="7552CF12"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Các cơ quan học thuật và nghiên cứu khác cũng sẽ tham gia vào hoạt động tham vấn, bao gồm cả các vấn đề về khung pháp lý - quy định, nghiên cứu thực địa để lập bản đồ và kiểm kê, thực hiện quan trắc đa dạng sinh học nhằm xây dựng các đề xuất cho dự án, cũng như các đối tác cấp địa phương và quốc gia của dự án.</w:t>
            </w:r>
          </w:p>
          <w:p w14:paraId="04DEE2C0"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Đưa ra lời khuyên và đầu vào về tiềm năng của dự án nhằm sửa đổi, cập nhật, mở rộng và thí điểm các tiêu chuẩn tại các địa điểm và cảnh quan thuộc khuôn khổ dự án.</w:t>
            </w:r>
          </w:p>
        </w:tc>
      </w:tr>
      <w:tr w:rsidR="0094196F" w:rsidRPr="008159A5" w14:paraId="17B8B4F0" w14:textId="77777777" w:rsidTr="00200135">
        <w:tc>
          <w:tcPr>
            <w:tcW w:w="969" w:type="pct"/>
            <w:shd w:val="clear" w:color="auto" w:fill="auto"/>
          </w:tcPr>
          <w:p w14:paraId="1C38894D" w14:textId="77777777" w:rsidR="0094196F" w:rsidRPr="008159A5" w:rsidRDefault="0094196F" w:rsidP="006D4665">
            <w:pPr>
              <w:pStyle w:val="TableParagraph"/>
              <w:spacing w:line="240" w:lineRule="auto"/>
              <w:rPr>
                <w:rFonts w:ascii="Calibri" w:hAnsi="Calibri"/>
              </w:rPr>
            </w:pPr>
            <w:r w:rsidRPr="008159A5">
              <w:rPr>
                <w:rFonts w:ascii="Calibri" w:hAnsi="Calibri"/>
              </w:rPr>
              <w:t>Đối tác Phát triển (DPs)</w:t>
            </w:r>
          </w:p>
        </w:tc>
        <w:tc>
          <w:tcPr>
            <w:tcW w:w="4031" w:type="pct"/>
            <w:shd w:val="clear" w:color="auto" w:fill="auto"/>
          </w:tcPr>
          <w:p w14:paraId="3FF80A3E" w14:textId="2765686D"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Một số đối tác phát triển, bao gồm Cơ quan Phát triển Quốc tế của Hoa Kỳ, Tổ chức Hợp tác Quốc tế CHLB Đức có các dự án đang trong quá trình triển khai tại các Vườn </w:t>
            </w:r>
            <w:r w:rsidR="00ED4A97">
              <w:rPr>
                <w:rFonts w:ascii="Calibri" w:hAnsi="Calibri"/>
                <w:lang w:val="en-US"/>
              </w:rPr>
              <w:t>q</w:t>
            </w:r>
            <w:r w:rsidRPr="008159A5">
              <w:rPr>
                <w:rFonts w:ascii="Calibri" w:hAnsi="Calibri"/>
              </w:rPr>
              <w:t xml:space="preserve">uốc </w:t>
            </w:r>
            <w:r w:rsidR="00ED4A97">
              <w:rPr>
                <w:rFonts w:ascii="Calibri" w:hAnsi="Calibri"/>
                <w:lang w:val="en-US"/>
              </w:rPr>
              <w:t>g</w:t>
            </w:r>
            <w:r w:rsidRPr="008159A5">
              <w:rPr>
                <w:rFonts w:ascii="Calibri" w:hAnsi="Calibri"/>
              </w:rPr>
              <w:t xml:space="preserve">ia hoặc bao gồm các chủ đề về mối quan tâm tới dự án và mục tiêu quản lý Vườn </w:t>
            </w:r>
            <w:r w:rsidR="00ED4A97">
              <w:rPr>
                <w:rFonts w:ascii="Calibri" w:hAnsi="Calibri"/>
                <w:lang w:val="en-US"/>
              </w:rPr>
              <w:t>q</w:t>
            </w:r>
            <w:r w:rsidRPr="008159A5">
              <w:rPr>
                <w:rFonts w:ascii="Calibri" w:hAnsi="Calibri"/>
              </w:rPr>
              <w:t xml:space="preserve">uốc </w:t>
            </w:r>
            <w:r w:rsidR="00ED4A97">
              <w:rPr>
                <w:rFonts w:ascii="Calibri" w:hAnsi="Calibri"/>
                <w:lang w:val="en-US"/>
              </w:rPr>
              <w:t>g</w:t>
            </w:r>
            <w:r w:rsidRPr="008159A5">
              <w:rPr>
                <w:rFonts w:ascii="Calibri" w:hAnsi="Calibri"/>
              </w:rPr>
              <w:t xml:space="preserve">ia của dự án. </w:t>
            </w:r>
          </w:p>
          <w:p w14:paraId="29ADBA00" w14:textId="738A9858"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Các đối tác phát triển có liên quan sẽ tham gia với tư cách là người đồng hành nhằm thúc đẩy sự kết hợp và cộng tác cấp quốc gia và cấp Vườn </w:t>
            </w:r>
            <w:r w:rsidR="00ED4A97">
              <w:rPr>
                <w:rFonts w:ascii="Calibri" w:hAnsi="Calibri"/>
                <w:lang w:val="en-US"/>
              </w:rPr>
              <w:t>q</w:t>
            </w:r>
            <w:r w:rsidRPr="008159A5">
              <w:rPr>
                <w:rFonts w:ascii="Calibri" w:hAnsi="Calibri"/>
              </w:rPr>
              <w:t xml:space="preserve">uốc </w:t>
            </w:r>
            <w:r w:rsidR="00ED4A97">
              <w:rPr>
                <w:rFonts w:ascii="Calibri" w:hAnsi="Calibri"/>
                <w:lang w:val="en-US"/>
              </w:rPr>
              <w:t>g</w:t>
            </w:r>
            <w:r w:rsidRPr="008159A5">
              <w:rPr>
                <w:rFonts w:ascii="Calibri" w:hAnsi="Calibri"/>
              </w:rPr>
              <w:t xml:space="preserve">ia, nhằm đảm bảo sự đồng bộ của các chương trình đang diễn ra. </w:t>
            </w:r>
          </w:p>
          <w:p w14:paraId="08C564CD"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Ban quản lý dự án và Chương trình Phát triển Liên Hợp Quốc sẽ duy trì mối quan hệ chặt chẽ với tất cả các đối tác phát triển liên quan, và trao cho họ vị trí quan sát viên trong các cuộc họp của Ban điều hành dự án.</w:t>
            </w:r>
          </w:p>
        </w:tc>
      </w:tr>
      <w:tr w:rsidR="0094196F" w:rsidRPr="008159A5" w14:paraId="17D09199" w14:textId="77777777" w:rsidTr="00200135">
        <w:tc>
          <w:tcPr>
            <w:tcW w:w="969" w:type="pct"/>
            <w:shd w:val="clear" w:color="auto" w:fill="auto"/>
          </w:tcPr>
          <w:p w14:paraId="240211F6" w14:textId="77777777" w:rsidR="0094196F" w:rsidRPr="008159A5" w:rsidRDefault="0094196F" w:rsidP="006D4665">
            <w:pPr>
              <w:pStyle w:val="TableParagraph"/>
              <w:spacing w:line="240" w:lineRule="auto"/>
              <w:rPr>
                <w:rFonts w:ascii="Calibri" w:hAnsi="Calibri"/>
              </w:rPr>
            </w:pPr>
            <w:r w:rsidRPr="008159A5">
              <w:rPr>
                <w:rFonts w:ascii="Calibri" w:hAnsi="Calibri"/>
              </w:rPr>
              <w:t>5) Khu vực tư nhân</w:t>
            </w:r>
          </w:p>
        </w:tc>
        <w:tc>
          <w:tcPr>
            <w:tcW w:w="4031" w:type="pct"/>
            <w:shd w:val="clear" w:color="auto" w:fill="auto"/>
          </w:tcPr>
          <w:p w14:paraId="7E77DBBC"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Dự án sẽ thu hút sự tham gia của  càng nhiều khu vực tư nhân càng tốt. Các nhà đầu tư sẽ tham gia vào việc phát triển và thực hiện dự án ở địa bàn. Khu vực tư nhân sẽ hợp tác thực hiện và hỗ trợ trong việc chịu trách nhiệm các sáng kiến du lịch, cụ thể là chứng nhận và các mô hình sản phẩm và dịch vụ du lịch bền vững.</w:t>
            </w:r>
          </w:p>
          <w:p w14:paraId="5735C58A"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shd w:val="clear" w:color="auto" w:fill="FFFFFF"/>
              </w:rPr>
              <w:t xml:space="preserve">Khu </w:t>
            </w:r>
            <w:r w:rsidRPr="008159A5">
              <w:rPr>
                <w:rFonts w:ascii="Calibri" w:hAnsi="Calibri"/>
              </w:rPr>
              <w:t xml:space="preserve">vực tư nhân cũng sẽ </w:t>
            </w:r>
            <w:r w:rsidRPr="008159A5">
              <w:rPr>
                <w:rFonts w:ascii="Calibri" w:hAnsi="Calibri"/>
                <w:shd w:val="clear" w:color="auto" w:fill="FFFFFF"/>
              </w:rPr>
              <w:t xml:space="preserve">hỗ trợ kỹ thuật cho dự án, tăng cường năng lực dự án, đóng vai trò thành viên nhóm thực hiện dự án cấp tỉnh. </w:t>
            </w:r>
          </w:p>
          <w:p w14:paraId="44E81DEB" w14:textId="77777777" w:rsidR="0094196F" w:rsidRPr="008159A5" w:rsidRDefault="0094196F" w:rsidP="006D4665">
            <w:pPr>
              <w:pStyle w:val="TableParagraph"/>
              <w:numPr>
                <w:ilvl w:val="0"/>
                <w:numId w:val="32"/>
              </w:numPr>
              <w:spacing w:line="240" w:lineRule="auto"/>
              <w:ind w:left="204" w:hanging="204"/>
              <w:rPr>
                <w:rFonts w:ascii="Calibri" w:hAnsi="Calibri"/>
              </w:rPr>
            </w:pPr>
            <w:r w:rsidRPr="008159A5">
              <w:rPr>
                <w:rFonts w:ascii="Calibri" w:hAnsi="Calibri"/>
              </w:rPr>
              <w:t xml:space="preserve">Đưa ra tham vấn cho </w:t>
            </w:r>
            <w:r w:rsidRPr="008159A5">
              <w:rPr>
                <w:rFonts w:ascii="Calibri" w:hAnsi="Calibri"/>
                <w:shd w:val="clear" w:color="auto" w:fill="FFFFFF"/>
              </w:rPr>
              <w:t xml:space="preserve">nhóm thực hiện dự án cấp tỉnh về bảo tồn đa dạng sinh học, </w:t>
            </w:r>
            <w:r w:rsidRPr="008159A5">
              <w:rPr>
                <w:rFonts w:ascii="Calibri" w:hAnsi="Calibri"/>
              </w:rPr>
              <w:t>nâng cao nhận thức cộng đồng tại các địa bàn dự án. Tiếp cận trên diện rộng và chiến dịch giáo dục trên cơ sở lồng ghép đa dạng sinh học vào du lịch được giao cho ngành du lịch, các tổ chức xã hội dân sự, khách du lịch trong nước và quốc tế và trao đổi kiến thức trong quá trình thực hiện dự án.  </w:t>
            </w:r>
          </w:p>
        </w:tc>
      </w:tr>
    </w:tbl>
    <w:p w14:paraId="376E4A2A" w14:textId="77777777" w:rsidR="0094196F" w:rsidRPr="008159A5" w:rsidRDefault="0094196F" w:rsidP="006D4665">
      <w:pPr>
        <w:pStyle w:val="numberedparagraph"/>
        <w:numPr>
          <w:ilvl w:val="0"/>
          <w:numId w:val="0"/>
        </w:numPr>
        <w:spacing w:line="240" w:lineRule="auto"/>
        <w:ind w:left="720"/>
        <w:rPr>
          <w:rFonts w:ascii="Calibri" w:hAnsi="Calibri" w:cs="Calibri"/>
        </w:rPr>
      </w:pPr>
    </w:p>
    <w:p w14:paraId="1D1FEDD9" w14:textId="45392147" w:rsidR="0094196F" w:rsidRPr="008159A5" w:rsidRDefault="0094196F" w:rsidP="006D4665">
      <w:pPr>
        <w:pStyle w:val="numberedparagraph"/>
        <w:spacing w:line="240" w:lineRule="auto"/>
        <w:rPr>
          <w:rFonts w:ascii="Calibri" w:hAnsi="Calibri" w:cs="Calibri"/>
        </w:rPr>
      </w:pPr>
      <w:r w:rsidRPr="008159A5">
        <w:rPr>
          <w:rFonts w:ascii="Calibri" w:hAnsi="Calibri" w:cs="Calibri"/>
          <w:u w:val="single"/>
        </w:rPr>
        <w:t>UNDP</w:t>
      </w:r>
      <w:r w:rsidRPr="008159A5">
        <w:rPr>
          <w:rFonts w:ascii="Calibri" w:hAnsi="Calibri" w:cs="Calibri"/>
        </w:rPr>
        <w:t xml:space="preserve">: UNDP chịu trách nhiệm trước GEF về việc thực hiện dự án này. Điều này bao gồm công tác giám sát việc thực hiện dự án do đối tác triển khai đảm nhận nhằm đảm bảo dự án đang được thực hiện đúng theo các chính sách và quy trình của UNDP và GEF, cũng như các tiêu chuẩn và điều khoản nêu trong Thư Ủy quyền (DOA) cho dự án này. </w:t>
      </w:r>
      <w:r w:rsidRPr="008159A5">
        <w:rPr>
          <w:rFonts w:ascii="Calibri" w:hAnsi="Calibri" w:cs="Calibri"/>
          <w:b/>
          <w:bCs/>
        </w:rPr>
        <w:t xml:space="preserve">Điều phối viên cấp cao GEF của UNDP, với sự tham vấn của Văn phòng UNDP và </w:t>
      </w:r>
      <w:r w:rsidR="00867DBF">
        <w:rPr>
          <w:rFonts w:ascii="Calibri" w:hAnsi="Calibri" w:cs="Calibri"/>
          <w:b/>
          <w:bCs/>
        </w:rPr>
        <w:t>Cơ quan thực hiện</w:t>
      </w:r>
      <w:r w:rsidRPr="008159A5">
        <w:rPr>
          <w:rFonts w:ascii="Calibri" w:hAnsi="Calibri" w:cs="Calibri"/>
          <w:b/>
          <w:bCs/>
        </w:rPr>
        <w:t>, có quyền thu hồi Thư Ủy quyền cho dự án, đình chỉ hoặc hủy bỏ dự án GEF này</w:t>
      </w:r>
      <w:r w:rsidRPr="008159A5">
        <w:rPr>
          <w:rFonts w:ascii="Calibri" w:hAnsi="Calibri" w:cs="Calibri"/>
        </w:rPr>
        <w:t xml:space="preserve">. UNDP chịu trách nhiệm Đảm bảo chất lượng dự án trong cơ cấu quản trị dự án, trình bày kết quả trước </w:t>
      </w:r>
      <w:r w:rsidR="00DF5F27">
        <w:rPr>
          <w:rFonts w:ascii="Calibri" w:hAnsi="Calibri" w:cs="Calibri"/>
        </w:rPr>
        <w:t>Ban chỉ đạo dự án</w:t>
      </w:r>
      <w:r w:rsidRPr="008159A5">
        <w:rPr>
          <w:rFonts w:ascii="Calibri" w:hAnsi="Calibri" w:cs="Calibri"/>
        </w:rPr>
        <w:t xml:space="preserve"> và tham dự các cuộc họp của </w:t>
      </w:r>
      <w:r w:rsidR="00DF5F27">
        <w:rPr>
          <w:rFonts w:ascii="Calibri" w:hAnsi="Calibri" w:cs="Calibri"/>
        </w:rPr>
        <w:t>Ban chỉ đạo dự án</w:t>
      </w:r>
      <w:r w:rsidRPr="008159A5">
        <w:rPr>
          <w:rFonts w:ascii="Calibri" w:hAnsi="Calibri" w:cs="Calibri"/>
        </w:rPr>
        <w:t xml:space="preserve"> với tư cách thành viên không có quyền biểu quyết. </w:t>
      </w:r>
    </w:p>
    <w:p w14:paraId="772D2F59" w14:textId="3C16455D" w:rsidR="0094196F" w:rsidRPr="001E1172" w:rsidRDefault="0094196F" w:rsidP="006D4665">
      <w:pPr>
        <w:pStyle w:val="numberedparagraph"/>
        <w:spacing w:line="240" w:lineRule="auto"/>
        <w:rPr>
          <w:rFonts w:ascii="Calibri" w:hAnsi="Calibri" w:cs="Calibri"/>
        </w:rPr>
      </w:pPr>
      <w:r w:rsidRPr="008159A5">
        <w:rPr>
          <w:rFonts w:ascii="Calibri" w:hAnsi="Calibri" w:cs="Calibri"/>
        </w:rPr>
        <w:t xml:space="preserve">Sẽ có biện pháp ngăn cách giữa hai nhiệm vụ phân phối giám sát dự án và đảm bảo chất lượng do UNDP thực hiện, và chi phí kiểm soát sẽ được tính vào Phí GEF và bất kỳ khoản hỗ trợ dự án nào bởi UNDP (theo yêu cầu và sự đồng ý của cả </w:t>
      </w:r>
      <w:r w:rsidR="00867DBF">
        <w:rPr>
          <w:rFonts w:ascii="Calibri" w:hAnsi="Calibri" w:cs="Calibri"/>
        </w:rPr>
        <w:t>Cơ quan thực hiện</w:t>
      </w:r>
      <w:r w:rsidRPr="008159A5">
        <w:rPr>
          <w:rFonts w:ascii="Calibri" w:hAnsi="Calibri" w:cs="Calibri"/>
        </w:rPr>
        <w:t xml:space="preserve"> và GEF), và có thể tính vào chi phí quản lý dự án GEF (chỉ khi được GEF chấp thuận). Việc phân tách các chức năng và các điều khoản ngăn cách cho UNDP trong trường hợp này sẽ được mô tả trong phần tiếp theo. </w:t>
      </w:r>
    </w:p>
    <w:p w14:paraId="5839A5D5" w14:textId="24EC8A4E" w:rsidR="0094196F" w:rsidRPr="008159A5" w:rsidRDefault="00030397" w:rsidP="006D4665">
      <w:pPr>
        <w:spacing w:after="0" w:line="240" w:lineRule="auto"/>
        <w:jc w:val="both"/>
        <w:rPr>
          <w:rFonts w:ascii="Calibri" w:eastAsia="SimSun" w:hAnsi="Calibri" w:cs="Calibri"/>
          <w:b/>
          <w:iCs/>
          <w:noProof/>
          <w:szCs w:val="20"/>
        </w:rPr>
      </w:pPr>
      <w:r w:rsidRPr="008159A5">
        <w:rPr>
          <w:rFonts w:ascii="Calibri" w:hAnsi="Calibri" w:cs="Calibri"/>
          <w:noProof/>
          <w:lang w:val="en-US"/>
        </w:rPr>
        <mc:AlternateContent>
          <mc:Choice Requires="wps">
            <w:drawing>
              <wp:anchor distT="0" distB="0" distL="114300" distR="114300" simplePos="0" relativeHeight="251658250" behindDoc="0" locked="0" layoutInCell="1" allowOverlap="1" wp14:anchorId="4694C20A" wp14:editId="066B5E63">
                <wp:simplePos x="0" y="0"/>
                <wp:positionH relativeFrom="column">
                  <wp:posOffset>891855</wp:posOffset>
                </wp:positionH>
                <wp:positionV relativeFrom="paragraph">
                  <wp:posOffset>5379724</wp:posOffset>
                </wp:positionV>
                <wp:extent cx="1668780" cy="959278"/>
                <wp:effectExtent l="0" t="0" r="26670" b="12700"/>
                <wp:wrapNone/>
                <wp:docPr id="47" name="Rectangle 47"/>
                <wp:cNvGraphicFramePr/>
                <a:graphic xmlns:a="http://schemas.openxmlformats.org/drawingml/2006/main">
                  <a:graphicData uri="http://schemas.microsoft.com/office/word/2010/wordprocessingShape">
                    <wps:wsp>
                      <wps:cNvSpPr/>
                      <wps:spPr>
                        <a:xfrm>
                          <a:off x="0" y="0"/>
                          <a:ext cx="1668780" cy="959278"/>
                        </a:xfrm>
                        <a:prstGeom prst="rect">
                          <a:avLst/>
                        </a:prstGeom>
                        <a:solidFill>
                          <a:srgbClr val="C2D59B"/>
                        </a:solidFill>
                        <a:ln w="12700" cap="flat" cmpd="sng">
                          <a:solidFill>
                            <a:srgbClr val="000000"/>
                          </a:solidFill>
                          <a:prstDash val="solid"/>
                          <a:round/>
                          <a:headEnd type="none" w="sm" len="sm"/>
                          <a:tailEnd type="none" w="sm" len="sm"/>
                        </a:ln>
                      </wps:spPr>
                      <wps:txbx>
                        <w:txbxContent>
                          <w:p w14:paraId="51950DE9" w14:textId="1AFDECD2" w:rsidR="0094196F" w:rsidRPr="008429EC" w:rsidRDefault="0094196F" w:rsidP="0094196F">
                            <w:pPr>
                              <w:spacing w:line="240" w:lineRule="auto"/>
                              <w:jc w:val="center"/>
                              <w:textDirection w:val="btLr"/>
                              <w:rPr>
                                <w:b/>
                                <w:bCs/>
                                <w:sz w:val="18"/>
                                <w:szCs w:val="20"/>
                              </w:rPr>
                            </w:pPr>
                            <w:r>
                              <w:rPr>
                                <w:b/>
                                <w:bCs/>
                                <w:sz w:val="18"/>
                                <w:szCs w:val="20"/>
                              </w:rPr>
                              <w:t>Nền tảng du lịch đa ngành dựa vào tự nhiên của tỉnh (</w:t>
                            </w:r>
                            <w:r w:rsidR="00030397">
                              <w:rPr>
                                <w:b/>
                                <w:bCs/>
                                <w:sz w:val="18"/>
                                <w:szCs w:val="20"/>
                                <w:lang w:val="en-US"/>
                              </w:rPr>
                              <w:t>Đầu ra</w:t>
                            </w:r>
                            <w:r>
                              <w:rPr>
                                <w:b/>
                                <w:bCs/>
                                <w:sz w:val="18"/>
                                <w:szCs w:val="20"/>
                              </w:rPr>
                              <w:t xml:space="preserve"> 2.1)</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xmlns:oel="http://schemas.microsoft.com/office/2019/extlst">
            <w:pict>
              <v:rect w14:anchorId="4694C20A" id="Rectangle 47" o:spid="_x0000_s1026" style="position:absolute;left:0;text-align:left;margin-left:70.2pt;margin-top:423.6pt;width:131.4pt;height:75.5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" fillcolor="#c2d59b" strokeweight="1pt">
                <v:stroke startarrowwidth="narrow" startarrowlength="short" endarrowwidth="narrow" endarrowlength="short" joinstyle="round"/>
                <v:textbox inset="7pt,3pt,7pt,3pt">
                  <w:txbxContent>
                    <w:p w14:paraId="51950DE9" w14:textId="1AFDECD2" w:rsidR="0094196F" w:rsidRPr="008429EC" w:rsidRDefault="0094196F" w:rsidP="0094196F">
                      <w:pPr>
                        <w:spacing w:line="240" w:lineRule="auto"/>
                        <w:jc w:val="center"/>
                        <w:textDirection w:val="btLr"/>
                        <w:rPr>
                          <w:b/>
                          <w:bCs/>
                          <w:sz w:val="18"/>
                          <w:szCs w:val="20"/>
                        </w:rPr>
                      </w:pPr>
                      <w:r>
                        <w:rPr>
                          <w:b/>
                          <w:bCs/>
                          <w:sz w:val="18"/>
                          <w:szCs w:val="20"/>
                        </w:rPr>
                        <w:t>Nền tảng du lịch đa ngành dựa vào tự nhiên của tỉnh (</w:t>
                      </w:r>
                      <w:r w:rsidR="00030397">
                        <w:rPr>
                          <w:b/>
                          <w:bCs/>
                          <w:sz w:val="18"/>
                          <w:szCs w:val="20"/>
                          <w:lang w:val="en-US"/>
                        </w:rPr>
                        <w:t>Đầu ra</w:t>
                      </w:r>
                      <w:r>
                        <w:rPr>
                          <w:b/>
                          <w:bCs/>
                          <w:sz w:val="18"/>
                          <w:szCs w:val="20"/>
                        </w:rPr>
                        <w:t xml:space="preserve"> 2.1)</w:t>
                      </w:r>
                    </w:p>
                  </w:txbxContent>
                </v:textbox>
              </v:rect>
            </w:pict>
          </mc:Fallback>
        </mc:AlternateContent>
      </w:r>
      <w:r w:rsidRPr="008159A5">
        <w:rPr>
          <w:rFonts w:ascii="Calibri" w:hAnsi="Calibri" w:cs="Calibri"/>
          <w:noProof/>
          <w:lang w:val="en-US"/>
        </w:rPr>
        <mc:AlternateContent>
          <mc:Choice Requires="wps">
            <w:drawing>
              <wp:anchor distT="0" distB="0" distL="114300" distR="114300" simplePos="0" relativeHeight="251658251" behindDoc="0" locked="0" layoutInCell="1" allowOverlap="1" wp14:anchorId="73B44CF4" wp14:editId="575C86F6">
                <wp:simplePos x="0" y="0"/>
                <wp:positionH relativeFrom="column">
                  <wp:posOffset>3276487</wp:posOffset>
                </wp:positionH>
                <wp:positionV relativeFrom="paragraph">
                  <wp:posOffset>5398459</wp:posOffset>
                </wp:positionV>
                <wp:extent cx="1768415" cy="923027"/>
                <wp:effectExtent l="0" t="0" r="22860" b="10795"/>
                <wp:wrapNone/>
                <wp:docPr id="63" name="Rectangle 63"/>
                <wp:cNvGraphicFramePr/>
                <a:graphic xmlns:a="http://schemas.openxmlformats.org/drawingml/2006/main">
                  <a:graphicData uri="http://schemas.microsoft.com/office/word/2010/wordprocessingShape">
                    <wps:wsp>
                      <wps:cNvSpPr/>
                      <wps:spPr>
                        <a:xfrm>
                          <a:off x="0" y="0"/>
                          <a:ext cx="1768415" cy="923027"/>
                        </a:xfrm>
                        <a:prstGeom prst="rect">
                          <a:avLst/>
                        </a:prstGeom>
                        <a:solidFill>
                          <a:srgbClr val="C2D59B"/>
                        </a:solidFill>
                        <a:ln w="12700" cap="flat" cmpd="sng">
                          <a:solidFill>
                            <a:srgbClr val="000000"/>
                          </a:solidFill>
                          <a:prstDash val="solid"/>
                          <a:round/>
                          <a:headEnd type="none" w="sm" len="sm"/>
                          <a:tailEnd type="none" w="sm" len="sm"/>
                        </a:ln>
                      </wps:spPr>
                      <wps:txbx>
                        <w:txbxContent>
                          <w:p w14:paraId="746A8082" w14:textId="7D86F09A" w:rsidR="0094196F" w:rsidRPr="008429EC" w:rsidRDefault="0094196F" w:rsidP="0094196F">
                            <w:pPr>
                              <w:spacing w:line="240" w:lineRule="auto"/>
                              <w:jc w:val="center"/>
                              <w:textDirection w:val="btLr"/>
                              <w:rPr>
                                <w:b/>
                                <w:bCs/>
                                <w:sz w:val="18"/>
                                <w:szCs w:val="20"/>
                              </w:rPr>
                            </w:pPr>
                            <w:r>
                              <w:rPr>
                                <w:b/>
                                <w:bCs/>
                                <w:sz w:val="18"/>
                                <w:szCs w:val="20"/>
                              </w:rPr>
                              <w:t>Diễn đàn đối tác và phối hợp liên ngành quốc gia về đa dạng sinh học và các dịch vụ hệ sinh thái</w:t>
                            </w:r>
                            <w:r>
                              <w:rPr>
                                <w:b/>
                                <w:bCs/>
                                <w:sz w:val="18"/>
                                <w:szCs w:val="20"/>
                              </w:rPr>
                              <w:cr/>
                            </w:r>
                            <w:r>
                              <w:rPr>
                                <w:b/>
                                <w:bCs/>
                                <w:sz w:val="18"/>
                                <w:szCs w:val="20"/>
                              </w:rPr>
                              <w:br/>
                              <w:t xml:space="preserve"> (</w:t>
                            </w:r>
                            <w:r w:rsidR="00030397">
                              <w:rPr>
                                <w:b/>
                                <w:bCs/>
                                <w:sz w:val="18"/>
                                <w:szCs w:val="20"/>
                                <w:lang w:val="en-US"/>
                              </w:rPr>
                              <w:t>Đầu ra</w:t>
                            </w:r>
                            <w:r>
                              <w:rPr>
                                <w:b/>
                                <w:bCs/>
                                <w:sz w:val="18"/>
                                <w:szCs w:val="20"/>
                              </w:rPr>
                              <w:t xml:space="preserve"> 1.1)</w:t>
                            </w: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B44CF4" id="Rectangle 63" o:spid="_x0000_s1027" style="position:absolute;left:0;text-align:left;margin-left:258pt;margin-top:425.1pt;width:139.25pt;height:7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" fillcolor="#c2d59b" strokeweight="1pt">
                <v:stroke startarrowwidth="narrow" startarrowlength="short" endarrowwidth="narrow" endarrowlength="short" joinstyle="round"/>
                <v:textbox inset="7pt,3pt,7pt,3pt">
                  <w:txbxContent>
                    <w:p w14:paraId="746A8082" w14:textId="7D86F09A" w:rsidR="0094196F" w:rsidRPr="008429EC" w:rsidRDefault="0094196F" w:rsidP="0094196F">
                      <w:pPr>
                        <w:spacing w:line="240" w:lineRule="auto"/>
                        <w:jc w:val="center"/>
                        <w:textDirection w:val="btLr"/>
                        <w:rPr>
                          <w:b/>
                          <w:bCs/>
                          <w:sz w:val="18"/>
                          <w:szCs w:val="20"/>
                        </w:rPr>
                      </w:pPr>
                      <w:r>
                        <w:rPr>
                          <w:b/>
                          <w:bCs/>
                          <w:sz w:val="18"/>
                          <w:szCs w:val="20"/>
                        </w:rPr>
                        <w:t>Diễn đàn đối tác và phối hợp liên ngành quốc gia về đa dạng sinh học và các dịch vụ hệ sinh thái</w:t>
                      </w:r>
                      <w:r>
                        <w:rPr>
                          <w:b/>
                          <w:bCs/>
                          <w:sz w:val="18"/>
                          <w:szCs w:val="20"/>
                        </w:rPr>
                        <w:cr/>
                      </w:r>
                      <w:r>
                        <w:rPr>
                          <w:b/>
                          <w:bCs/>
                          <w:sz w:val="18"/>
                          <w:szCs w:val="20"/>
                        </w:rPr>
                        <w:br/>
                        <w:t xml:space="preserve"> (</w:t>
                      </w:r>
                      <w:r w:rsidR="00030397">
                        <w:rPr>
                          <w:b/>
                          <w:bCs/>
                          <w:sz w:val="18"/>
                          <w:szCs w:val="20"/>
                          <w:lang w:val="en-US"/>
                        </w:rPr>
                        <w:t>Đầu ra</w:t>
                      </w:r>
                      <w:r>
                        <w:rPr>
                          <w:b/>
                          <w:bCs/>
                          <w:sz w:val="18"/>
                          <w:szCs w:val="20"/>
                        </w:rPr>
                        <w:t xml:space="preserve"> 1.1)</w:t>
                      </w:r>
                    </w:p>
                  </w:txbxContent>
                </v:textbox>
              </v:rect>
            </w:pict>
          </mc:Fallback>
        </mc:AlternateContent>
      </w:r>
      <w:r w:rsidR="00734AB1" w:rsidRPr="008159A5">
        <w:rPr>
          <w:rFonts w:ascii="Calibri" w:hAnsi="Calibri" w:cs="Calibri"/>
          <w:noProof/>
          <w:lang w:val="en-US"/>
        </w:rPr>
        <mc:AlternateContent>
          <mc:Choice Requires="wps">
            <w:drawing>
              <wp:anchor distT="0" distB="0" distL="114300" distR="114300" simplePos="0" relativeHeight="251658255" behindDoc="0" locked="0" layoutInCell="1" allowOverlap="1" wp14:anchorId="0D972EDD" wp14:editId="000A7F6D">
                <wp:simplePos x="0" y="0"/>
                <wp:positionH relativeFrom="column">
                  <wp:posOffset>4252240</wp:posOffset>
                </wp:positionH>
                <wp:positionV relativeFrom="paragraph">
                  <wp:posOffset>4089555</wp:posOffset>
                </wp:positionV>
                <wp:extent cx="2291080" cy="1234159"/>
                <wp:effectExtent l="0" t="0" r="13970" b="23495"/>
                <wp:wrapNone/>
                <wp:docPr id="60" name="Rectangle 60"/>
                <wp:cNvGraphicFramePr/>
                <a:graphic xmlns:a="http://schemas.openxmlformats.org/drawingml/2006/main">
                  <a:graphicData uri="http://schemas.microsoft.com/office/word/2010/wordprocessingShape">
                    <wps:wsp>
                      <wps:cNvSpPr/>
                      <wps:spPr>
                        <a:xfrm>
                          <a:off x="0" y="0"/>
                          <a:ext cx="2291080" cy="1234159"/>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567C92A1" w14:textId="3ED6A503" w:rsidR="000E5C05" w:rsidRPr="005C3189" w:rsidRDefault="0072253E" w:rsidP="000E5C05">
                            <w:pPr>
                              <w:spacing w:line="240" w:lineRule="auto"/>
                              <w:jc w:val="center"/>
                              <w:textDirection w:val="btLr"/>
                              <w:rPr>
                                <w:b/>
                                <w:color w:val="000000"/>
                                <w:sz w:val="16"/>
                                <w:szCs w:val="16"/>
                              </w:rPr>
                            </w:pPr>
                            <w:r w:rsidRPr="005C3189">
                              <w:rPr>
                                <w:b/>
                                <w:color w:val="000000"/>
                                <w:sz w:val="16"/>
                                <w:szCs w:val="16"/>
                                <w:lang w:val="en-US"/>
                              </w:rPr>
                              <w:t>Đối tác chịu</w:t>
                            </w:r>
                            <w:r w:rsidR="0094196F" w:rsidRPr="005C3189">
                              <w:rPr>
                                <w:b/>
                                <w:color w:val="000000"/>
                                <w:sz w:val="16"/>
                                <w:szCs w:val="16"/>
                              </w:rPr>
                              <w:t xml:space="preserve"> trách nhiệm: </w:t>
                            </w:r>
                          </w:p>
                          <w:p w14:paraId="39081CA6" w14:textId="0411FDBD" w:rsidR="000E5C05" w:rsidRPr="005C3189" w:rsidRDefault="0094196F" w:rsidP="000E5C05">
                            <w:pPr>
                              <w:spacing w:line="240" w:lineRule="auto"/>
                              <w:jc w:val="center"/>
                              <w:textDirection w:val="btLr"/>
                              <w:rPr>
                                <w:b/>
                                <w:color w:val="000000"/>
                                <w:sz w:val="16"/>
                                <w:szCs w:val="16"/>
                              </w:rPr>
                            </w:pPr>
                            <w:r w:rsidRPr="005C3189">
                              <w:rPr>
                                <w:b/>
                                <w:color w:val="000000"/>
                                <w:sz w:val="16"/>
                                <w:szCs w:val="16"/>
                              </w:rPr>
                              <w:t xml:space="preserve">Ban QLDA tỉnh </w:t>
                            </w:r>
                            <w:r w:rsidRPr="005C3189">
                              <w:rPr>
                                <w:b/>
                                <w:bCs/>
                                <w:i/>
                                <w:color w:val="000000"/>
                                <w:sz w:val="16"/>
                                <w:szCs w:val="16"/>
                              </w:rPr>
                              <w:t xml:space="preserve">tại VQG </w:t>
                            </w:r>
                            <w:r w:rsidR="000E5C05" w:rsidRPr="005C3189">
                              <w:rPr>
                                <w:b/>
                                <w:bCs/>
                                <w:i/>
                                <w:color w:val="000000"/>
                                <w:sz w:val="16"/>
                                <w:szCs w:val="16"/>
                                <w:lang w:val="en-US"/>
                              </w:rPr>
                              <w:t>PN-KB</w:t>
                            </w:r>
                          </w:p>
                          <w:p w14:paraId="40295BBC" w14:textId="77777777" w:rsidR="0057674D" w:rsidRDefault="0094196F" w:rsidP="004D45E6">
                            <w:pPr>
                              <w:spacing w:line="240" w:lineRule="auto"/>
                              <w:jc w:val="center"/>
                              <w:textDirection w:val="btLr"/>
                              <w:rPr>
                                <w:b/>
                                <w:bCs/>
                                <w:i/>
                                <w:color w:val="000000"/>
                                <w:sz w:val="14"/>
                                <w:szCs w:val="14"/>
                              </w:rPr>
                            </w:pPr>
                            <w:r>
                              <w:rPr>
                                <w:i/>
                                <w:color w:val="000000"/>
                                <w:sz w:val="14"/>
                                <w:szCs w:val="14"/>
                              </w:rPr>
                              <w:t xml:space="preserve">- Trưởng </w:t>
                            </w:r>
                            <w:r w:rsidR="00CB6592">
                              <w:rPr>
                                <w:i/>
                                <w:color w:val="000000"/>
                                <w:sz w:val="14"/>
                                <w:szCs w:val="14"/>
                                <w:lang w:val="en-US"/>
                              </w:rPr>
                              <w:t>cơ quan đồng thực hiện</w:t>
                            </w:r>
                            <w:r w:rsidR="00CB6592">
                              <w:rPr>
                                <w:i/>
                                <w:color w:val="000000"/>
                                <w:sz w:val="14"/>
                                <w:szCs w:val="14"/>
                              </w:rPr>
                              <w:t xml:space="preserve"> </w:t>
                            </w:r>
                            <w:r w:rsidR="00740438" w:rsidRPr="00024A66">
                              <w:rPr>
                                <w:b/>
                                <w:bCs/>
                                <w:i/>
                                <w:color w:val="000000"/>
                                <w:sz w:val="14"/>
                                <w:szCs w:val="14"/>
                              </w:rPr>
                              <w:t>kiêm nhiệm</w:t>
                            </w:r>
                            <w:r>
                              <w:rPr>
                                <w:i/>
                                <w:color w:val="000000"/>
                                <w:sz w:val="14"/>
                                <w:szCs w:val="14"/>
                              </w:rPr>
                              <w:c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p>
                          <w:p w14:paraId="5E2EEFD9" w14:textId="1076FF35" w:rsidR="0094196F" w:rsidRPr="004D45E6" w:rsidRDefault="0094196F" w:rsidP="004D45E6">
                            <w:pPr>
                              <w:spacing w:line="240" w:lineRule="auto"/>
                              <w:jc w:val="center"/>
                              <w:textDirection w:val="btLr"/>
                              <w:rPr>
                                <w:b/>
                                <w:color w:val="000000"/>
                                <w:sz w:val="18"/>
                              </w:rPr>
                            </w:pPr>
                            <w:r>
                              <w:rPr>
                                <w:i/>
                                <w:color w:val="000000"/>
                                <w:sz w:val="14"/>
                                <w:szCs w:val="14"/>
                              </w:rPr>
                              <w:t xml:space="preserve">Quản trị viên &amp; cán bộ tài chính </w:t>
                            </w:r>
                            <w:r w:rsidR="00740438" w:rsidRPr="00024A66">
                              <w:rPr>
                                <w:b/>
                                <w:bCs/>
                                <w:i/>
                                <w:color w:val="000000"/>
                                <w:sz w:val="14"/>
                                <w:szCs w:val="14"/>
                              </w:rPr>
                              <w:t>kiêm nhiệm</w:t>
                            </w:r>
                            <w:r>
                              <w:rPr>
                                <w:i/>
                                <w:color w:val="000000"/>
                                <w:sz w:val="14"/>
                                <w:szCs w:val="14"/>
                              </w:rPr>
                              <w:br/>
                              <w:t xml:space="preserve">- Các cán bộ khác </w:t>
                            </w:r>
                            <w:r w:rsidR="00740438" w:rsidRPr="00024A66">
                              <w:rPr>
                                <w:b/>
                                <w:bCs/>
                                <w:i/>
                                <w:color w:val="000000"/>
                                <w:sz w:val="14"/>
                                <w:szCs w:val="14"/>
                              </w:rPr>
                              <w:t>kiêm nhiệm</w:t>
                            </w:r>
                            <w:r>
                              <w:rPr>
                                <w:i/>
                                <w:color w:val="000000"/>
                                <w:sz w:val="14"/>
                                <w:szCs w:val="14"/>
                              </w:rPr>
                              <w:cr/>
                            </w:r>
                            <w:r>
                              <w:rPr>
                                <w:i/>
                                <w:color w:val="000000"/>
                                <w:sz w:val="14"/>
                                <w:szCs w:val="14"/>
                              </w:rPr>
                              <w:br/>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xmlns:oel="http://schemas.microsoft.com/office/2019/extlst">
            <w:pict>
              <v:rect w14:anchorId="0D972EDD" id="Rectangle 60" o:spid="_x0000_s1028" style="position:absolute;left:0;text-align:left;margin-left:334.8pt;margin-top:322pt;width:180.4pt;height:97.2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" fillcolor="#ffe599 [1303]" strokeweight="1pt">
                <v:stroke startarrowwidth="narrow" startarrowlength="short" endarrowwidth="narrow" endarrowlength="short" joinstyle="round"/>
                <v:textbox inset="7pt,3pt,7pt,3pt">
                  <w:txbxContent>
                    <w:p w14:paraId="567C92A1" w14:textId="3ED6A503" w:rsidR="000E5C05" w:rsidRPr="005C3189" w:rsidRDefault="0072253E" w:rsidP="000E5C05">
                      <w:pPr>
                        <w:spacing w:line="240" w:lineRule="auto"/>
                        <w:jc w:val="center"/>
                        <w:textDirection w:val="btLr"/>
                        <w:rPr>
                          <w:b/>
                          <w:color w:val="000000"/>
                          <w:sz w:val="16"/>
                          <w:szCs w:val="16"/>
                        </w:rPr>
                      </w:pPr>
                      <w:r w:rsidRPr="005C3189">
                        <w:rPr>
                          <w:b/>
                          <w:color w:val="000000"/>
                          <w:sz w:val="16"/>
                          <w:szCs w:val="16"/>
                          <w:lang w:val="en-US"/>
                        </w:rPr>
                        <w:t>Đối tác chịu</w:t>
                      </w:r>
                      <w:r w:rsidR="0094196F" w:rsidRPr="005C3189">
                        <w:rPr>
                          <w:b/>
                          <w:color w:val="000000"/>
                          <w:sz w:val="16"/>
                          <w:szCs w:val="16"/>
                        </w:rPr>
                        <w:t xml:space="preserve"> trách nhiệm: </w:t>
                      </w:r>
                    </w:p>
                    <w:p w14:paraId="39081CA6" w14:textId="0411FDBD" w:rsidR="000E5C05" w:rsidRPr="005C3189" w:rsidRDefault="0094196F" w:rsidP="000E5C05">
                      <w:pPr>
                        <w:spacing w:line="240" w:lineRule="auto"/>
                        <w:jc w:val="center"/>
                        <w:textDirection w:val="btLr"/>
                        <w:rPr>
                          <w:b/>
                          <w:color w:val="000000"/>
                          <w:sz w:val="16"/>
                          <w:szCs w:val="16"/>
                        </w:rPr>
                      </w:pPr>
                      <w:r w:rsidRPr="005C3189">
                        <w:rPr>
                          <w:b/>
                          <w:color w:val="000000"/>
                          <w:sz w:val="16"/>
                          <w:szCs w:val="16"/>
                        </w:rPr>
                        <w:t xml:space="preserve">Ban QLDA tỉnh </w:t>
                      </w:r>
                      <w:r w:rsidRPr="005C3189">
                        <w:rPr>
                          <w:b/>
                          <w:bCs/>
                          <w:i/>
                          <w:color w:val="000000"/>
                          <w:sz w:val="16"/>
                          <w:szCs w:val="16"/>
                        </w:rPr>
                        <w:t xml:space="preserve">tại VQG </w:t>
                      </w:r>
                      <w:r w:rsidR="000E5C05" w:rsidRPr="005C3189">
                        <w:rPr>
                          <w:b/>
                          <w:bCs/>
                          <w:i/>
                          <w:color w:val="000000"/>
                          <w:sz w:val="16"/>
                          <w:szCs w:val="16"/>
                          <w:lang w:val="en-US"/>
                        </w:rPr>
                        <w:t>PN-KB</w:t>
                      </w:r>
                    </w:p>
                    <w:p w14:paraId="40295BBC" w14:textId="77777777" w:rsidR="0057674D" w:rsidRDefault="0094196F" w:rsidP="004D45E6">
                      <w:pPr>
                        <w:spacing w:line="240" w:lineRule="auto"/>
                        <w:jc w:val="center"/>
                        <w:textDirection w:val="btLr"/>
                        <w:rPr>
                          <w:b/>
                          <w:bCs/>
                          <w:i/>
                          <w:color w:val="000000"/>
                          <w:sz w:val="14"/>
                          <w:szCs w:val="14"/>
                        </w:rPr>
                      </w:pPr>
                      <w:r>
                        <w:rPr>
                          <w:i/>
                          <w:color w:val="000000"/>
                          <w:sz w:val="14"/>
                          <w:szCs w:val="14"/>
                        </w:rPr>
                        <w:t xml:space="preserve">- Trưởng </w:t>
                      </w:r>
                      <w:r w:rsidR="00CB6592">
                        <w:rPr>
                          <w:i/>
                          <w:color w:val="000000"/>
                          <w:sz w:val="14"/>
                          <w:szCs w:val="14"/>
                          <w:lang w:val="en-US"/>
                        </w:rPr>
                        <w:t>cơ quan đồng thực hiện</w:t>
                      </w:r>
                      <w:r w:rsidR="00CB6592">
                        <w:rPr>
                          <w:i/>
                          <w:color w:val="000000"/>
                          <w:sz w:val="14"/>
                          <w:szCs w:val="14"/>
                        </w:rPr>
                        <w:t xml:space="preserve"> </w:t>
                      </w:r>
                      <w:r w:rsidR="00740438" w:rsidRPr="00024A66">
                        <w:rPr>
                          <w:b/>
                          <w:bCs/>
                          <w:i/>
                          <w:color w:val="000000"/>
                          <w:sz w:val="14"/>
                          <w:szCs w:val="14"/>
                        </w:rPr>
                        <w:t>kiêm nhiệm</w:t>
                      </w:r>
                      <w:r>
                        <w:rPr>
                          <w:i/>
                          <w:color w:val="000000"/>
                          <w:sz w:val="14"/>
                          <w:szCs w:val="14"/>
                        </w:rPr>
                        <w:c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p>
                    <w:p w14:paraId="5E2EEFD9" w14:textId="1076FF35" w:rsidR="0094196F" w:rsidRPr="004D45E6" w:rsidRDefault="0094196F" w:rsidP="004D45E6">
                      <w:pPr>
                        <w:spacing w:line="240" w:lineRule="auto"/>
                        <w:jc w:val="center"/>
                        <w:textDirection w:val="btLr"/>
                        <w:rPr>
                          <w:b/>
                          <w:color w:val="000000"/>
                          <w:sz w:val="18"/>
                        </w:rPr>
                      </w:pPr>
                      <w:r>
                        <w:rPr>
                          <w:i/>
                          <w:color w:val="000000"/>
                          <w:sz w:val="14"/>
                          <w:szCs w:val="14"/>
                        </w:rPr>
                        <w:t xml:space="preserve">Quản trị viên &amp; cán bộ tài chính </w:t>
                      </w:r>
                      <w:r w:rsidR="00740438" w:rsidRPr="00024A66">
                        <w:rPr>
                          <w:b/>
                          <w:bCs/>
                          <w:i/>
                          <w:color w:val="000000"/>
                          <w:sz w:val="14"/>
                          <w:szCs w:val="14"/>
                        </w:rPr>
                        <w:t>kiêm nhiệm</w:t>
                      </w:r>
                      <w:r>
                        <w:rPr>
                          <w:i/>
                          <w:color w:val="000000"/>
                          <w:sz w:val="14"/>
                          <w:szCs w:val="14"/>
                        </w:rPr>
                        <w:br/>
                        <w:t xml:space="preserve">- Các cán bộ khác </w:t>
                      </w:r>
                      <w:r w:rsidR="00740438" w:rsidRPr="00024A66">
                        <w:rPr>
                          <w:b/>
                          <w:bCs/>
                          <w:i/>
                          <w:color w:val="000000"/>
                          <w:sz w:val="14"/>
                          <w:szCs w:val="14"/>
                        </w:rPr>
                        <w:t>kiêm nhiệm</w:t>
                      </w:r>
                      <w:r>
                        <w:rPr>
                          <w:i/>
                          <w:color w:val="000000"/>
                          <w:sz w:val="14"/>
                          <w:szCs w:val="14"/>
                        </w:rPr>
                        <w:cr/>
                      </w:r>
                      <w:r>
                        <w:rPr>
                          <w:i/>
                          <w:color w:val="000000"/>
                          <w:sz w:val="14"/>
                          <w:szCs w:val="14"/>
                        </w:rPr>
                        <w:br/>
                      </w:r>
                    </w:p>
                  </w:txbxContent>
                </v:textbox>
              </v:rect>
            </w:pict>
          </mc:Fallback>
        </mc:AlternateContent>
      </w:r>
      <w:r w:rsidR="00734AB1" w:rsidRPr="008159A5">
        <w:rPr>
          <w:rFonts w:ascii="Calibri" w:hAnsi="Calibri" w:cs="Calibri"/>
          <w:noProof/>
          <w:lang w:val="en-US"/>
        </w:rPr>
        <mc:AlternateContent>
          <mc:Choice Requires="wps">
            <w:drawing>
              <wp:anchor distT="0" distB="0" distL="114300" distR="114300" simplePos="0" relativeHeight="251658247" behindDoc="0" locked="0" layoutInCell="1" allowOverlap="1" wp14:anchorId="5005DDCB" wp14:editId="170E8C51">
                <wp:simplePos x="0" y="0"/>
                <wp:positionH relativeFrom="column">
                  <wp:posOffset>-718056</wp:posOffset>
                </wp:positionH>
                <wp:positionV relativeFrom="paragraph">
                  <wp:posOffset>4078337</wp:posOffset>
                </wp:positionV>
                <wp:extent cx="2482850" cy="1205024"/>
                <wp:effectExtent l="0" t="0" r="12700" b="14605"/>
                <wp:wrapNone/>
                <wp:docPr id="58" name="Rectangle 58"/>
                <wp:cNvGraphicFramePr/>
                <a:graphic xmlns:a="http://schemas.openxmlformats.org/drawingml/2006/main">
                  <a:graphicData uri="http://schemas.microsoft.com/office/word/2010/wordprocessingShape">
                    <wps:wsp>
                      <wps:cNvSpPr/>
                      <wps:spPr>
                        <a:xfrm>
                          <a:off x="0" y="0"/>
                          <a:ext cx="2482850" cy="1205024"/>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085A4CBA" w14:textId="26FF23B3" w:rsidR="004D45E6" w:rsidRPr="005C3189" w:rsidRDefault="0072253E" w:rsidP="0094196F">
                            <w:pPr>
                              <w:spacing w:line="240" w:lineRule="auto"/>
                              <w:jc w:val="center"/>
                              <w:textDirection w:val="btLr"/>
                              <w:rPr>
                                <w:b/>
                                <w:color w:val="000000"/>
                                <w:sz w:val="16"/>
                                <w:szCs w:val="16"/>
                              </w:rPr>
                            </w:pPr>
                            <w:r w:rsidRPr="005C3189">
                              <w:rPr>
                                <w:b/>
                                <w:color w:val="000000"/>
                                <w:sz w:val="16"/>
                                <w:szCs w:val="16"/>
                                <w:lang w:val="en-US"/>
                              </w:rPr>
                              <w:t>Đối tác</w:t>
                            </w:r>
                            <w:r w:rsidR="0094196F" w:rsidRPr="005C3189">
                              <w:rPr>
                                <w:b/>
                                <w:color w:val="000000"/>
                                <w:sz w:val="16"/>
                                <w:szCs w:val="16"/>
                              </w:rPr>
                              <w:t xml:space="preserve"> </w:t>
                            </w:r>
                            <w:r w:rsidRPr="005C3189">
                              <w:rPr>
                                <w:b/>
                                <w:color w:val="000000"/>
                                <w:sz w:val="16"/>
                                <w:szCs w:val="16"/>
                                <w:lang w:val="en-US"/>
                              </w:rPr>
                              <w:t xml:space="preserve">chịu </w:t>
                            </w:r>
                            <w:r w:rsidR="0094196F" w:rsidRPr="005C3189">
                              <w:rPr>
                                <w:b/>
                                <w:color w:val="000000"/>
                                <w:sz w:val="16"/>
                                <w:szCs w:val="16"/>
                              </w:rPr>
                              <w:t xml:space="preserve">trách nhiệm: </w:t>
                            </w:r>
                          </w:p>
                          <w:p w14:paraId="5E079EBE" w14:textId="6A5BA739" w:rsidR="0094196F" w:rsidRPr="004E1129" w:rsidRDefault="0094196F" w:rsidP="0094196F">
                            <w:pPr>
                              <w:spacing w:line="240" w:lineRule="auto"/>
                              <w:jc w:val="center"/>
                              <w:textDirection w:val="btLr"/>
                              <w:rPr>
                                <w:sz w:val="16"/>
                                <w:szCs w:val="16"/>
                              </w:rPr>
                            </w:pPr>
                            <w:r w:rsidRPr="005C3189">
                              <w:rPr>
                                <w:b/>
                                <w:color w:val="000000"/>
                                <w:sz w:val="16"/>
                                <w:szCs w:val="16"/>
                              </w:rPr>
                              <w:t>Ban QLDA cấp tỉnh</w:t>
                            </w:r>
                            <w:r w:rsidR="00C058DC" w:rsidRPr="005C3189">
                              <w:rPr>
                                <w:b/>
                                <w:color w:val="000000"/>
                                <w:sz w:val="16"/>
                                <w:szCs w:val="16"/>
                                <w:lang w:val="en-US"/>
                              </w:rPr>
                              <w:t xml:space="preserve"> </w:t>
                            </w:r>
                            <w:r w:rsidRPr="005C3189">
                              <w:rPr>
                                <w:b/>
                                <w:color w:val="000000"/>
                                <w:sz w:val="16"/>
                                <w:szCs w:val="16"/>
                              </w:rPr>
                              <w:t>tại VQG Núi Chúa</w:t>
                            </w:r>
                            <w:r w:rsidRPr="005C3189">
                              <w:rPr>
                                <w:b/>
                                <w:color w:val="000000"/>
                                <w:sz w:val="16"/>
                                <w:szCs w:val="16"/>
                              </w:rPr>
                              <w:cr/>
                            </w:r>
                            <w:r>
                              <w:rPr>
                                <w:i/>
                                <w:color w:val="000000"/>
                                <w:sz w:val="14"/>
                                <w:szCs w:val="14"/>
                              </w:rPr>
                              <w:br/>
                              <w:t xml:space="preserve">- Trưởng </w:t>
                            </w:r>
                            <w:r w:rsidR="00CB6592">
                              <w:rPr>
                                <w:i/>
                                <w:color w:val="000000"/>
                                <w:sz w:val="14"/>
                                <w:szCs w:val="14"/>
                                <w:lang w:val="en-US"/>
                              </w:rPr>
                              <w:t>cơ quan đồng thực hiện</w:t>
                            </w:r>
                            <w:r>
                              <w:rPr>
                                <w:i/>
                                <w:color w:val="000000"/>
                                <w:sz w:val="14"/>
                                <w:szCs w:val="14"/>
                              </w:rPr>
                              <w:t xml:space="preserve"> </w:t>
                            </w:r>
                            <w:r w:rsidR="00024A66" w:rsidRPr="00024A66">
                              <w:rPr>
                                <w:b/>
                                <w:bCs/>
                                <w:i/>
                                <w:color w:val="000000"/>
                                <w:sz w:val="14"/>
                                <w:szCs w:val="14"/>
                              </w:rPr>
                              <w:t>kiêm nhiệm</w:t>
                            </w:r>
                            <w:r>
                              <w:rPr>
                                <w:i/>
                                <w:color w:val="000000"/>
                                <w:sz w:val="14"/>
                                <w:szCs w:val="14"/>
                              </w:rPr>
                              <w:c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r>
                              <w:rPr>
                                <w:i/>
                                <w:color w:val="000000"/>
                                <w:sz w:val="14"/>
                                <w:szCs w:val="14"/>
                              </w:rPr>
                              <w:cr/>
                              <w:t xml:space="preserve"> - Cán bộ quản lý và tài chính </w:t>
                            </w:r>
                            <w:r w:rsidR="00024A66" w:rsidRPr="00024A66">
                              <w:rPr>
                                <w:b/>
                                <w:bCs/>
                                <w:i/>
                                <w:color w:val="000000"/>
                                <w:sz w:val="14"/>
                                <w:szCs w:val="14"/>
                              </w:rPr>
                              <w:t>kiêm nhiệm</w:t>
                            </w:r>
                            <w:r>
                              <w:rPr>
                                <w:i/>
                                <w:color w:val="000000"/>
                                <w:sz w:val="14"/>
                                <w:szCs w:val="14"/>
                              </w:rPr>
                              <w:cr/>
                              <w:t xml:space="preserve">- Các nhân viên khác </w:t>
                            </w:r>
                            <w:r w:rsidR="00740438" w:rsidRPr="00024A66">
                              <w:rPr>
                                <w:b/>
                                <w:bCs/>
                                <w:i/>
                                <w:color w:val="000000"/>
                                <w:sz w:val="14"/>
                                <w:szCs w:val="14"/>
                              </w:rPr>
                              <w:t>kiêm nhiệm</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05DDCB" id="Rectangle 58" o:spid="_x0000_s1029" style="position:absolute;left:0;text-align:left;margin-left:-56.55pt;margin-top:321.15pt;width:195.5pt;height:94.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" fillcolor="#ffe599 [1303]" strokeweight="1pt">
                <v:stroke startarrowwidth="narrow" startarrowlength="short" endarrowwidth="narrow" endarrowlength="short" joinstyle="round"/>
                <v:textbox inset="7pt,3pt,7pt,3pt">
                  <w:txbxContent>
                    <w:p w14:paraId="085A4CBA" w14:textId="26FF23B3" w:rsidR="004D45E6" w:rsidRPr="005C3189" w:rsidRDefault="0072253E" w:rsidP="0094196F">
                      <w:pPr>
                        <w:spacing w:line="240" w:lineRule="auto"/>
                        <w:jc w:val="center"/>
                        <w:textDirection w:val="btLr"/>
                        <w:rPr>
                          <w:b/>
                          <w:color w:val="000000"/>
                          <w:sz w:val="16"/>
                          <w:szCs w:val="16"/>
                        </w:rPr>
                      </w:pPr>
                      <w:r w:rsidRPr="005C3189">
                        <w:rPr>
                          <w:b/>
                          <w:color w:val="000000"/>
                          <w:sz w:val="16"/>
                          <w:szCs w:val="16"/>
                          <w:lang w:val="en-US"/>
                        </w:rPr>
                        <w:t>Đối tác</w:t>
                      </w:r>
                      <w:r w:rsidR="0094196F" w:rsidRPr="005C3189">
                        <w:rPr>
                          <w:b/>
                          <w:color w:val="000000"/>
                          <w:sz w:val="16"/>
                          <w:szCs w:val="16"/>
                        </w:rPr>
                        <w:t xml:space="preserve"> </w:t>
                      </w:r>
                      <w:r w:rsidRPr="005C3189">
                        <w:rPr>
                          <w:b/>
                          <w:color w:val="000000"/>
                          <w:sz w:val="16"/>
                          <w:szCs w:val="16"/>
                          <w:lang w:val="en-US"/>
                        </w:rPr>
                        <w:t xml:space="preserve">chịu </w:t>
                      </w:r>
                      <w:r w:rsidR="0094196F" w:rsidRPr="005C3189">
                        <w:rPr>
                          <w:b/>
                          <w:color w:val="000000"/>
                          <w:sz w:val="16"/>
                          <w:szCs w:val="16"/>
                        </w:rPr>
                        <w:t xml:space="preserve">trách nhiệm: </w:t>
                      </w:r>
                    </w:p>
                    <w:p w14:paraId="5E079EBE" w14:textId="6A5BA739" w:rsidR="0094196F" w:rsidRPr="004E1129" w:rsidRDefault="0094196F" w:rsidP="0094196F">
                      <w:pPr>
                        <w:spacing w:line="240" w:lineRule="auto"/>
                        <w:jc w:val="center"/>
                        <w:textDirection w:val="btLr"/>
                        <w:rPr>
                          <w:sz w:val="16"/>
                          <w:szCs w:val="16"/>
                        </w:rPr>
                      </w:pPr>
                      <w:r w:rsidRPr="005C3189">
                        <w:rPr>
                          <w:b/>
                          <w:color w:val="000000"/>
                          <w:sz w:val="16"/>
                          <w:szCs w:val="16"/>
                        </w:rPr>
                        <w:t>Ban QLDA cấp tỉnh</w:t>
                      </w:r>
                      <w:r w:rsidR="00C058DC" w:rsidRPr="005C3189">
                        <w:rPr>
                          <w:b/>
                          <w:color w:val="000000"/>
                          <w:sz w:val="16"/>
                          <w:szCs w:val="16"/>
                          <w:lang w:val="en-US"/>
                        </w:rPr>
                        <w:t xml:space="preserve"> </w:t>
                      </w:r>
                      <w:r w:rsidRPr="005C3189">
                        <w:rPr>
                          <w:b/>
                          <w:color w:val="000000"/>
                          <w:sz w:val="16"/>
                          <w:szCs w:val="16"/>
                        </w:rPr>
                        <w:t>tại VQG Núi Chúa</w:t>
                      </w:r>
                      <w:r w:rsidRPr="005C3189">
                        <w:rPr>
                          <w:b/>
                          <w:color w:val="000000"/>
                          <w:sz w:val="16"/>
                          <w:szCs w:val="16"/>
                        </w:rPr>
                        <w:cr/>
                      </w:r>
                      <w:r>
                        <w:rPr>
                          <w:i/>
                          <w:color w:val="000000"/>
                          <w:sz w:val="14"/>
                          <w:szCs w:val="14"/>
                        </w:rPr>
                        <w:br/>
                        <w:t xml:space="preserve">- Trưởng </w:t>
                      </w:r>
                      <w:r w:rsidR="00CB6592">
                        <w:rPr>
                          <w:i/>
                          <w:color w:val="000000"/>
                          <w:sz w:val="14"/>
                          <w:szCs w:val="14"/>
                          <w:lang w:val="en-US"/>
                        </w:rPr>
                        <w:t>cơ quan đồng thực hiện</w:t>
                      </w:r>
                      <w:r>
                        <w:rPr>
                          <w:i/>
                          <w:color w:val="000000"/>
                          <w:sz w:val="14"/>
                          <w:szCs w:val="14"/>
                        </w:rPr>
                        <w:t xml:space="preserve"> </w:t>
                      </w:r>
                      <w:r w:rsidR="00024A66" w:rsidRPr="00024A66">
                        <w:rPr>
                          <w:b/>
                          <w:bCs/>
                          <w:i/>
                          <w:color w:val="000000"/>
                          <w:sz w:val="14"/>
                          <w:szCs w:val="14"/>
                        </w:rPr>
                        <w:t>kiêm nhiệm</w:t>
                      </w:r>
                      <w:r>
                        <w:rPr>
                          <w:i/>
                          <w:color w:val="000000"/>
                          <w:sz w:val="14"/>
                          <w:szCs w:val="14"/>
                        </w:rPr>
                        <w:c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r>
                        <w:rPr>
                          <w:i/>
                          <w:color w:val="000000"/>
                          <w:sz w:val="14"/>
                          <w:szCs w:val="14"/>
                        </w:rPr>
                        <w:cr/>
                        <w:t xml:space="preserve"> - Cán bộ quản lý và tài chính </w:t>
                      </w:r>
                      <w:r w:rsidR="00024A66" w:rsidRPr="00024A66">
                        <w:rPr>
                          <w:b/>
                          <w:bCs/>
                          <w:i/>
                          <w:color w:val="000000"/>
                          <w:sz w:val="14"/>
                          <w:szCs w:val="14"/>
                        </w:rPr>
                        <w:t>kiêm nhiệm</w:t>
                      </w:r>
                      <w:r>
                        <w:rPr>
                          <w:i/>
                          <w:color w:val="000000"/>
                          <w:sz w:val="14"/>
                          <w:szCs w:val="14"/>
                        </w:rPr>
                        <w:cr/>
                        <w:t xml:space="preserve">- Các nhân viên khác </w:t>
                      </w:r>
                      <w:r w:rsidR="00740438" w:rsidRPr="00024A66">
                        <w:rPr>
                          <w:b/>
                          <w:bCs/>
                          <w:i/>
                          <w:color w:val="000000"/>
                          <w:sz w:val="14"/>
                          <w:szCs w:val="14"/>
                        </w:rPr>
                        <w:t>kiêm nhiệm</w:t>
                      </w:r>
                    </w:p>
                  </w:txbxContent>
                </v:textbox>
              </v:rect>
            </w:pict>
          </mc:Fallback>
        </mc:AlternateContent>
      </w:r>
      <w:r w:rsidR="005C3189" w:rsidRPr="008159A5">
        <w:rPr>
          <w:rFonts w:ascii="Calibri" w:hAnsi="Calibri" w:cs="Calibri"/>
          <w:noProof/>
          <w:lang w:val="en-US"/>
        </w:rPr>
        <mc:AlternateContent>
          <mc:Choice Requires="wps">
            <w:drawing>
              <wp:anchor distT="0" distB="0" distL="114300" distR="114300" simplePos="0" relativeHeight="251658248" behindDoc="0" locked="0" layoutInCell="1" allowOverlap="1" wp14:anchorId="63B7676A" wp14:editId="05D65BB4">
                <wp:simplePos x="0" y="0"/>
                <wp:positionH relativeFrom="column">
                  <wp:posOffset>1828800</wp:posOffset>
                </wp:positionH>
                <wp:positionV relativeFrom="paragraph">
                  <wp:posOffset>4089556</wp:posOffset>
                </wp:positionV>
                <wp:extent cx="2291080" cy="1228550"/>
                <wp:effectExtent l="0" t="0" r="13970" b="10160"/>
                <wp:wrapNone/>
                <wp:docPr id="59" name="Rectangle 59"/>
                <wp:cNvGraphicFramePr/>
                <a:graphic xmlns:a="http://schemas.openxmlformats.org/drawingml/2006/main">
                  <a:graphicData uri="http://schemas.microsoft.com/office/word/2010/wordprocessingShape">
                    <wps:wsp>
                      <wps:cNvSpPr/>
                      <wps:spPr>
                        <a:xfrm>
                          <a:off x="0" y="0"/>
                          <a:ext cx="2291080" cy="1228550"/>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36127A9A" w14:textId="77777777" w:rsidR="005C3189" w:rsidRPr="005C3189" w:rsidRDefault="0072253E" w:rsidP="0094196F">
                            <w:pPr>
                              <w:spacing w:line="240" w:lineRule="auto"/>
                              <w:jc w:val="center"/>
                              <w:textDirection w:val="btLr"/>
                              <w:rPr>
                                <w:b/>
                                <w:color w:val="000000"/>
                                <w:sz w:val="16"/>
                                <w:szCs w:val="16"/>
                              </w:rPr>
                            </w:pPr>
                            <w:r w:rsidRPr="005C3189">
                              <w:rPr>
                                <w:b/>
                                <w:color w:val="000000"/>
                                <w:sz w:val="16"/>
                                <w:szCs w:val="16"/>
                                <w:lang w:val="en-US"/>
                              </w:rPr>
                              <w:t>Đối tác</w:t>
                            </w:r>
                            <w:r w:rsidR="0094196F" w:rsidRPr="005C3189">
                              <w:rPr>
                                <w:b/>
                                <w:color w:val="000000"/>
                                <w:sz w:val="16"/>
                                <w:szCs w:val="16"/>
                              </w:rPr>
                              <w:t xml:space="preserve"> </w:t>
                            </w:r>
                            <w:r w:rsidRPr="005C3189">
                              <w:rPr>
                                <w:b/>
                                <w:color w:val="000000"/>
                                <w:sz w:val="16"/>
                                <w:szCs w:val="16"/>
                                <w:lang w:val="en-US"/>
                              </w:rPr>
                              <w:t xml:space="preserve">chịu </w:t>
                            </w:r>
                            <w:r w:rsidR="0094196F" w:rsidRPr="005C3189">
                              <w:rPr>
                                <w:b/>
                                <w:color w:val="000000"/>
                                <w:sz w:val="16"/>
                                <w:szCs w:val="16"/>
                              </w:rPr>
                              <w:t>trách nhiệm:</w:t>
                            </w:r>
                          </w:p>
                          <w:p w14:paraId="216F3ED2" w14:textId="016FB8D5" w:rsidR="0094196F" w:rsidRPr="005C3189" w:rsidRDefault="0094196F" w:rsidP="0094196F">
                            <w:pPr>
                              <w:spacing w:line="240" w:lineRule="auto"/>
                              <w:jc w:val="center"/>
                              <w:textDirection w:val="btLr"/>
                              <w:rPr>
                                <w:sz w:val="16"/>
                                <w:szCs w:val="16"/>
                              </w:rPr>
                            </w:pPr>
                            <w:r w:rsidRPr="005C3189">
                              <w:rPr>
                                <w:b/>
                                <w:color w:val="000000"/>
                                <w:sz w:val="16"/>
                                <w:szCs w:val="16"/>
                              </w:rPr>
                              <w:t xml:space="preserve"> Bộ VHTTDL</w:t>
                            </w:r>
                          </w:p>
                          <w:p w14:paraId="1D61FA14" w14:textId="5E2E9FA8" w:rsidR="004D45E6" w:rsidRDefault="0094196F" w:rsidP="0094196F">
                            <w:pPr>
                              <w:spacing w:line="240" w:lineRule="auto"/>
                              <w:jc w:val="center"/>
                              <w:textDirection w:val="btLr"/>
                              <w:rPr>
                                <w:i/>
                                <w:color w:val="000000"/>
                                <w:sz w:val="14"/>
                                <w:szCs w:val="14"/>
                              </w:rPr>
                            </w:pPr>
                            <w:r>
                              <w:rPr>
                                <w:i/>
                                <w:color w:val="000000"/>
                                <w:sz w:val="14"/>
                                <w:szCs w:val="14"/>
                              </w:rPr>
                              <w:t xml:space="preserve">- Trưởng </w:t>
                            </w:r>
                            <w:r w:rsidR="00CB6592" w:rsidRPr="00734AB1">
                              <w:rPr>
                                <w:i/>
                                <w:color w:val="000000"/>
                                <w:sz w:val="14"/>
                                <w:szCs w:val="14"/>
                                <w:lang w:val="en-US"/>
                              </w:rPr>
                              <w:t>Cơ quan đồng thực hiện</w:t>
                            </w:r>
                            <w:r>
                              <w:rPr>
                                <w:i/>
                                <w:color w:val="000000"/>
                                <w:sz w:val="14"/>
                                <w:szCs w:val="14"/>
                              </w:rPr>
                              <w:br/>
                            </w:r>
                            <w:r w:rsidRPr="00734AB1">
                              <w:rPr>
                                <w:b/>
                                <w:bCs/>
                                <w:i/>
                                <w:color w:val="000000"/>
                                <w:sz w:val="14"/>
                                <w:szCs w:val="14"/>
                              </w:rPr>
                              <w:t xml:space="preserve"> </w:t>
                            </w:r>
                            <w:r w:rsidR="00740438" w:rsidRPr="00734AB1">
                              <w:rPr>
                                <w:b/>
                                <w:bCs/>
                                <w:i/>
                                <w:color w:val="000000"/>
                                <w:sz w:val="14"/>
                                <w:szCs w:val="14"/>
                                <w:lang w:val="en-US"/>
                              </w:rPr>
                              <w:t>kiêm nhiệm</w:t>
                            </w:r>
                            <w:r>
                              <w:rPr>
                                <w:i/>
                                <w:color w:val="000000"/>
                                <w:sz w:val="14"/>
                                <w:szCs w:val="14"/>
                              </w:rPr>
                              <w:t xml:space="preserve"> </w:t>
                            </w:r>
                          </w:p>
                          <w:p w14:paraId="43C9CD90" w14:textId="0EF26989" w:rsidR="0094196F" w:rsidRPr="008C2D3B" w:rsidRDefault="0094196F" w:rsidP="0094196F">
                            <w:pPr>
                              <w:spacing w:line="240" w:lineRule="auto"/>
                              <w:jc w:val="center"/>
                              <w:textDirection w:val="btLr"/>
                              <w:rPr>
                                <w:rFonts w:cstheme="minorHAnsi"/>
                                <w:sz w:val="14"/>
                                <w:szCs w:val="14"/>
                              </w:rPr>
                            </w:pPr>
                            <w:r>
                              <w:rPr>
                                <w:i/>
                                <w:color w:val="000000"/>
                                <w:sz w:val="14"/>
                                <w:szCs w:val="14"/>
                              </w:rP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r>
                              <w:rPr>
                                <w:i/>
                                <w:color w:val="000000"/>
                                <w:sz w:val="14"/>
                                <w:szCs w:val="14"/>
                              </w:rPr>
                              <w:cr/>
                              <w:t xml:space="preserve">- Quản trị viên và cán bộ tài chính </w:t>
                            </w:r>
                            <w:r w:rsidR="00064C11" w:rsidRPr="00024A66">
                              <w:rPr>
                                <w:b/>
                                <w:bCs/>
                                <w:i/>
                                <w:color w:val="000000"/>
                                <w:sz w:val="14"/>
                                <w:szCs w:val="14"/>
                              </w:rPr>
                              <w:t>kiêm nhiệm</w:t>
                            </w:r>
                            <w:r>
                              <w:rPr>
                                <w:i/>
                                <w:color w:val="000000"/>
                                <w:sz w:val="14"/>
                                <w:szCs w:val="14"/>
                              </w:rPr>
                              <w:cr/>
                              <w:t xml:space="preserve">- Các nhân viên khác </w:t>
                            </w:r>
                            <w:r w:rsidR="00064C11" w:rsidRPr="00024A66">
                              <w:rPr>
                                <w:b/>
                                <w:bCs/>
                                <w:i/>
                                <w:color w:val="000000"/>
                                <w:sz w:val="14"/>
                                <w:szCs w:val="14"/>
                              </w:rPr>
                              <w:t>kiêm nhiệm</w:t>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xmlns:oel="http://schemas.microsoft.com/office/2019/extlst">
            <w:pict>
              <v:rect w14:anchorId="63B7676A" id="Rectangle 59" o:spid="_x0000_s1030" style="position:absolute;left:0;text-align:left;margin-left:2in;margin-top:322pt;width:180.4pt;height:96.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" fillcolor="#ffe599 [1303]" strokeweight="1pt">
                <v:stroke startarrowwidth="narrow" startarrowlength="short" endarrowwidth="narrow" endarrowlength="short" joinstyle="round"/>
                <v:textbox inset="7pt,3pt,7pt,3pt">
                  <w:txbxContent>
                    <w:p w14:paraId="36127A9A" w14:textId="77777777" w:rsidR="005C3189" w:rsidRPr="005C3189" w:rsidRDefault="0072253E" w:rsidP="0094196F">
                      <w:pPr>
                        <w:spacing w:line="240" w:lineRule="auto"/>
                        <w:jc w:val="center"/>
                        <w:textDirection w:val="btLr"/>
                        <w:rPr>
                          <w:b/>
                          <w:color w:val="000000"/>
                          <w:sz w:val="16"/>
                          <w:szCs w:val="16"/>
                        </w:rPr>
                      </w:pPr>
                      <w:r w:rsidRPr="005C3189">
                        <w:rPr>
                          <w:b/>
                          <w:color w:val="000000"/>
                          <w:sz w:val="16"/>
                          <w:szCs w:val="16"/>
                          <w:lang w:val="en-US"/>
                        </w:rPr>
                        <w:t>Đối tác</w:t>
                      </w:r>
                      <w:r w:rsidR="0094196F" w:rsidRPr="005C3189">
                        <w:rPr>
                          <w:b/>
                          <w:color w:val="000000"/>
                          <w:sz w:val="16"/>
                          <w:szCs w:val="16"/>
                        </w:rPr>
                        <w:t xml:space="preserve"> </w:t>
                      </w:r>
                      <w:r w:rsidRPr="005C3189">
                        <w:rPr>
                          <w:b/>
                          <w:color w:val="000000"/>
                          <w:sz w:val="16"/>
                          <w:szCs w:val="16"/>
                          <w:lang w:val="en-US"/>
                        </w:rPr>
                        <w:t xml:space="preserve">chịu </w:t>
                      </w:r>
                      <w:r w:rsidR="0094196F" w:rsidRPr="005C3189">
                        <w:rPr>
                          <w:b/>
                          <w:color w:val="000000"/>
                          <w:sz w:val="16"/>
                          <w:szCs w:val="16"/>
                        </w:rPr>
                        <w:t>trách nhiệm:</w:t>
                      </w:r>
                    </w:p>
                    <w:p w14:paraId="216F3ED2" w14:textId="016FB8D5" w:rsidR="0094196F" w:rsidRPr="005C3189" w:rsidRDefault="0094196F" w:rsidP="0094196F">
                      <w:pPr>
                        <w:spacing w:line="240" w:lineRule="auto"/>
                        <w:jc w:val="center"/>
                        <w:textDirection w:val="btLr"/>
                        <w:rPr>
                          <w:sz w:val="16"/>
                          <w:szCs w:val="16"/>
                        </w:rPr>
                      </w:pPr>
                      <w:r w:rsidRPr="005C3189">
                        <w:rPr>
                          <w:b/>
                          <w:color w:val="000000"/>
                          <w:sz w:val="16"/>
                          <w:szCs w:val="16"/>
                        </w:rPr>
                        <w:t xml:space="preserve"> Bộ VHTTDL</w:t>
                      </w:r>
                    </w:p>
                    <w:p w14:paraId="1D61FA14" w14:textId="5E2E9FA8" w:rsidR="004D45E6" w:rsidRDefault="0094196F" w:rsidP="0094196F">
                      <w:pPr>
                        <w:spacing w:line="240" w:lineRule="auto"/>
                        <w:jc w:val="center"/>
                        <w:textDirection w:val="btLr"/>
                        <w:rPr>
                          <w:i/>
                          <w:color w:val="000000"/>
                          <w:sz w:val="14"/>
                          <w:szCs w:val="14"/>
                        </w:rPr>
                      </w:pPr>
                      <w:r>
                        <w:rPr>
                          <w:i/>
                          <w:color w:val="000000"/>
                          <w:sz w:val="14"/>
                          <w:szCs w:val="14"/>
                        </w:rPr>
                        <w:t xml:space="preserve">- Trưởng </w:t>
                      </w:r>
                      <w:r w:rsidR="00CB6592" w:rsidRPr="00734AB1">
                        <w:rPr>
                          <w:i/>
                          <w:color w:val="000000"/>
                          <w:sz w:val="14"/>
                          <w:szCs w:val="14"/>
                          <w:lang w:val="en-US"/>
                        </w:rPr>
                        <w:t>Cơ quan đồng thực hiện</w:t>
                      </w:r>
                      <w:r>
                        <w:rPr>
                          <w:i/>
                          <w:color w:val="000000"/>
                          <w:sz w:val="14"/>
                          <w:szCs w:val="14"/>
                        </w:rPr>
                        <w:br/>
                      </w:r>
                      <w:r w:rsidRPr="00734AB1">
                        <w:rPr>
                          <w:b/>
                          <w:bCs/>
                          <w:i/>
                          <w:color w:val="000000"/>
                          <w:sz w:val="14"/>
                          <w:szCs w:val="14"/>
                        </w:rPr>
                        <w:t xml:space="preserve"> </w:t>
                      </w:r>
                      <w:r w:rsidR="00740438" w:rsidRPr="00734AB1">
                        <w:rPr>
                          <w:b/>
                          <w:bCs/>
                          <w:i/>
                          <w:color w:val="000000"/>
                          <w:sz w:val="14"/>
                          <w:szCs w:val="14"/>
                          <w:lang w:val="en-US"/>
                        </w:rPr>
                        <w:t>kiêm nhiệm</w:t>
                      </w:r>
                      <w:r>
                        <w:rPr>
                          <w:i/>
                          <w:color w:val="000000"/>
                          <w:sz w:val="14"/>
                          <w:szCs w:val="14"/>
                        </w:rPr>
                        <w:t xml:space="preserve"> </w:t>
                      </w:r>
                    </w:p>
                    <w:p w14:paraId="43C9CD90" w14:textId="0EF26989" w:rsidR="0094196F" w:rsidRPr="008C2D3B" w:rsidRDefault="0094196F" w:rsidP="0094196F">
                      <w:pPr>
                        <w:spacing w:line="240" w:lineRule="auto"/>
                        <w:jc w:val="center"/>
                        <w:textDirection w:val="btLr"/>
                        <w:rPr>
                          <w:rFonts w:cstheme="minorHAnsi"/>
                          <w:sz w:val="14"/>
                          <w:szCs w:val="14"/>
                        </w:rPr>
                      </w:pPr>
                      <w:r>
                        <w:rPr>
                          <w:i/>
                          <w:color w:val="000000"/>
                          <w:sz w:val="14"/>
                          <w:szCs w:val="14"/>
                        </w:rPr>
                        <w:t xml:space="preserve">- Điều phối viên kỹ thuật </w:t>
                      </w:r>
                      <w:r w:rsidR="00064C11">
                        <w:rPr>
                          <w:b/>
                          <w:bCs/>
                          <w:i/>
                          <w:color w:val="000000"/>
                          <w:sz w:val="14"/>
                          <w:szCs w:val="14"/>
                          <w:lang w:val="en-US"/>
                        </w:rPr>
                        <w:t>Thuê tuyển</w:t>
                      </w:r>
                      <w:r w:rsidR="00064C11" w:rsidRPr="00DF5F27">
                        <w:rPr>
                          <w:b/>
                          <w:bCs/>
                          <w:i/>
                          <w:color w:val="000000"/>
                          <w:sz w:val="14"/>
                          <w:szCs w:val="14"/>
                        </w:rPr>
                        <w:t xml:space="preserve"> </w:t>
                      </w:r>
                      <w:r>
                        <w:rPr>
                          <w:i/>
                          <w:color w:val="000000"/>
                          <w:sz w:val="14"/>
                          <w:szCs w:val="14"/>
                        </w:rPr>
                        <w:cr/>
                        <w:t xml:space="preserve">- Quản trị viên và cán bộ tài chính </w:t>
                      </w:r>
                      <w:r w:rsidR="00064C11" w:rsidRPr="00024A66">
                        <w:rPr>
                          <w:b/>
                          <w:bCs/>
                          <w:i/>
                          <w:color w:val="000000"/>
                          <w:sz w:val="14"/>
                          <w:szCs w:val="14"/>
                        </w:rPr>
                        <w:t>kiêm nhiệm</w:t>
                      </w:r>
                      <w:r>
                        <w:rPr>
                          <w:i/>
                          <w:color w:val="000000"/>
                          <w:sz w:val="14"/>
                          <w:szCs w:val="14"/>
                        </w:rPr>
                        <w:cr/>
                        <w:t xml:space="preserve">- Các nhân viên khác </w:t>
                      </w:r>
                      <w:r w:rsidR="00064C11" w:rsidRPr="00024A66">
                        <w:rPr>
                          <w:b/>
                          <w:bCs/>
                          <w:i/>
                          <w:color w:val="000000"/>
                          <w:sz w:val="14"/>
                          <w:szCs w:val="14"/>
                        </w:rPr>
                        <w:t>kiêm nhiệm</w:t>
                      </w:r>
                    </w:p>
                  </w:txbxContent>
                </v:textbox>
              </v:rect>
            </w:pict>
          </mc:Fallback>
        </mc:AlternateContent>
      </w:r>
      <w:r w:rsidR="001E1172" w:rsidRPr="008159A5">
        <w:rPr>
          <w:rFonts w:ascii="Calibri" w:hAnsi="Calibri" w:cs="Calibri"/>
          <w:b/>
          <w:iCs/>
          <w:noProof/>
          <w:szCs w:val="20"/>
          <w:lang w:val="en-US"/>
        </w:rPr>
        <mc:AlternateContent>
          <mc:Choice Requires="wps">
            <w:drawing>
              <wp:anchor distT="0" distB="0" distL="114300" distR="114300" simplePos="0" relativeHeight="251658243" behindDoc="0" locked="0" layoutInCell="1" allowOverlap="1" wp14:anchorId="772F6797" wp14:editId="66EAC005">
                <wp:simplePos x="0" y="0"/>
                <wp:positionH relativeFrom="column">
                  <wp:posOffset>2176818</wp:posOffset>
                </wp:positionH>
                <wp:positionV relativeFrom="paragraph">
                  <wp:posOffset>2436126</wp:posOffset>
                </wp:positionV>
                <wp:extent cx="811852" cy="266132"/>
                <wp:effectExtent l="0" t="0" r="26670" b="19685"/>
                <wp:wrapNone/>
                <wp:docPr id="53" name="Connector: Elbow 53"/>
                <wp:cNvGraphicFramePr/>
                <a:graphic xmlns:a="http://schemas.openxmlformats.org/drawingml/2006/main">
                  <a:graphicData uri="http://schemas.microsoft.com/office/word/2010/wordprocessingShape">
                    <wps:wsp>
                      <wps:cNvCnPr/>
                      <wps:spPr>
                        <a:xfrm flipH="1">
                          <a:off x="0" y="0"/>
                          <a:ext cx="811852" cy="266132"/>
                        </a:xfrm>
                        <a:prstGeom prst="bentConnector3">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1E161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1026" type="#_x0000_t34" style="position:absolute;margin-left:171.4pt;margin-top:191.8pt;width:63.95pt;height:20.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" filled="t" strokeweight="1pt">
                <v:stroke startarrowwidth="narrow" startarrowlength="short" endarrowwidth="narrow" endarrowlength="short" joinstyle="round"/>
              </v:shape>
            </w:pict>
          </mc:Fallback>
        </mc:AlternateContent>
      </w:r>
      <w:r w:rsidR="001E1172">
        <w:rPr>
          <w:rFonts w:ascii="Calibri" w:hAnsi="Calibri" w:cs="Calibri"/>
          <w:b/>
          <w:noProof/>
          <w:szCs w:val="24"/>
        </w:rPr>
        <mc:AlternateContent>
          <mc:Choice Requires="wps">
            <w:drawing>
              <wp:anchor distT="0" distB="0" distL="114300" distR="114300" simplePos="0" relativeHeight="251658256" behindDoc="0" locked="0" layoutInCell="1" allowOverlap="1" wp14:anchorId="7017D7ED" wp14:editId="54278029">
                <wp:simplePos x="0" y="0"/>
                <wp:positionH relativeFrom="column">
                  <wp:posOffset>2094931</wp:posOffset>
                </wp:positionH>
                <wp:positionV relativeFrom="paragraph">
                  <wp:posOffset>-1</wp:posOffset>
                </wp:positionV>
                <wp:extent cx="2674962" cy="279779"/>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674962" cy="279779"/>
                        </a:xfrm>
                        <a:prstGeom prst="rect">
                          <a:avLst/>
                        </a:prstGeom>
                        <a:solidFill>
                          <a:schemeClr val="lt1"/>
                        </a:solidFill>
                        <a:ln w="6350">
                          <a:noFill/>
                        </a:ln>
                      </wps:spPr>
                      <wps:txbx>
                        <w:txbxContent>
                          <w:p w14:paraId="742D9120" w14:textId="375EA676" w:rsidR="001E1172" w:rsidRDefault="001E1172">
                            <w:r w:rsidRPr="008159A5">
                              <w:rPr>
                                <w:rFonts w:ascii="Calibri" w:hAnsi="Calibri" w:cs="Calibri"/>
                                <w:b/>
                                <w:iCs/>
                                <w:szCs w:val="20"/>
                              </w:rPr>
                              <w:t xml:space="preserve">Hình X. Biểu đồ </w:t>
                            </w:r>
                            <w:r w:rsidRPr="008159A5">
                              <w:rPr>
                                <w:rFonts w:ascii="Calibri" w:hAnsi="Calibri" w:cs="Calibri"/>
                                <w:b/>
                                <w:iCs/>
                                <w:szCs w:val="20"/>
                                <w:lang w:val="en-US"/>
                              </w:rPr>
                              <w:t xml:space="preserve">bộ máy </w:t>
                            </w:r>
                            <w:r w:rsidRPr="008159A5">
                              <w:rPr>
                                <w:rFonts w:ascii="Calibri" w:hAnsi="Calibri" w:cs="Calibri"/>
                                <w:b/>
                                <w:iCs/>
                                <w:szCs w:val="20"/>
                              </w:rPr>
                              <w:t>tổ chức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17D7ED" id="_x0000_t202" coordsize="21600,21600" o:spt="202" path="m,l,21600r21600,l21600,xe">
                <v:stroke joinstyle="miter"/>
                <v:path gradientshapeok="t" o:connecttype="rect"/>
              </v:shapetype>
              <v:shape id="Text Box 14" o:spid="_x0000_s1031" type="#_x0000_t202" style="position:absolute;left:0;text-align:left;margin-left:164.95pt;margin-top:0;width:210.65pt;height:22.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" fillcolor="white [3201]" stroked="f" strokeweight=".5pt">
                <v:textbox>
                  <w:txbxContent>
                    <w:p w14:paraId="742D9120" w14:textId="375EA676" w:rsidR="001E1172" w:rsidRDefault="001E1172">
                      <w:r w:rsidRPr="008159A5">
                        <w:rPr>
                          <w:rFonts w:ascii="Calibri" w:hAnsi="Calibri" w:cs="Calibri"/>
                          <w:b/>
                          <w:iCs/>
                          <w:szCs w:val="20"/>
                        </w:rPr>
                        <w:t xml:space="preserve">Hình X. Biểu đồ </w:t>
                      </w:r>
                      <w:r w:rsidRPr="008159A5">
                        <w:rPr>
                          <w:rFonts w:ascii="Calibri" w:hAnsi="Calibri" w:cs="Calibri"/>
                          <w:b/>
                          <w:iCs/>
                          <w:szCs w:val="20"/>
                          <w:lang w:val="en-US"/>
                        </w:rPr>
                        <w:t xml:space="preserve">bộ máy </w:t>
                      </w:r>
                      <w:r w:rsidRPr="008159A5">
                        <w:rPr>
                          <w:rFonts w:ascii="Calibri" w:hAnsi="Calibri" w:cs="Calibri"/>
                          <w:b/>
                          <w:iCs/>
                          <w:szCs w:val="20"/>
                        </w:rPr>
                        <w:t>tổ chức dự án</w:t>
                      </w:r>
                    </w:p>
                  </w:txbxContent>
                </v:textbox>
              </v:shape>
            </w:pict>
          </mc:Fallback>
        </mc:AlternateContent>
      </w:r>
      <w:r w:rsidR="0094196F" w:rsidRPr="008159A5">
        <w:rPr>
          <w:rFonts w:ascii="Calibri" w:hAnsi="Calibri" w:cs="Calibri"/>
          <w:b/>
          <w:szCs w:val="24"/>
        </w:rPr>
        <w:t xml:space="preserve">Phần 2: </w:t>
      </w:r>
      <w:r w:rsidR="0094196F" w:rsidRPr="008159A5">
        <w:rPr>
          <w:rFonts w:ascii="Calibri" w:hAnsi="Calibri" w:cs="Calibri"/>
          <w:b/>
          <w:szCs w:val="24"/>
          <w:lang w:val="en-US"/>
        </w:rPr>
        <w:t>Bộ máy</w:t>
      </w:r>
      <w:r w:rsidR="0094196F" w:rsidRPr="008159A5">
        <w:rPr>
          <w:rFonts w:ascii="Calibri" w:hAnsi="Calibri" w:cs="Calibri"/>
          <w:b/>
          <w:szCs w:val="24"/>
        </w:rPr>
        <w:t xml:space="preserve"> tổ chức dự án</w:t>
      </w:r>
      <w:r w:rsidR="0094196F" w:rsidRPr="008159A5">
        <w:rPr>
          <w:rStyle w:val="FootnoteReference"/>
          <w:rFonts w:ascii="Calibri" w:eastAsia="Calibri" w:hAnsi="Calibri" w:cs="Calibri"/>
          <w:b/>
          <w:szCs w:val="24"/>
        </w:rPr>
        <w:footnoteReference w:id="144"/>
      </w:r>
      <w:r w:rsidR="0094196F" w:rsidRPr="008159A5">
        <w:rPr>
          <w:rFonts w:ascii="Calibri" w:hAnsi="Calibri" w:cs="Calibri"/>
          <w:b/>
          <w:szCs w:val="24"/>
        </w:rPr>
        <w:t>:</w:t>
      </w:r>
      <w:r w:rsidR="0094196F" w:rsidRPr="008159A5">
        <w:rPr>
          <w:rFonts w:ascii="Calibri" w:hAnsi="Calibri" w:cs="Calibri"/>
          <w:noProof/>
          <w:lang w:val="en-US"/>
        </w:rPr>
        <mc:AlternateContent>
          <mc:Choice Requires="wps">
            <w:drawing>
              <wp:anchor distT="0" distB="0" distL="114300" distR="114300" simplePos="0" relativeHeight="251658254" behindDoc="0" locked="0" layoutInCell="1" allowOverlap="1" wp14:anchorId="7C9C95DB" wp14:editId="1E2DE98C">
                <wp:simplePos x="0" y="0"/>
                <wp:positionH relativeFrom="column">
                  <wp:posOffset>5851832</wp:posOffset>
                </wp:positionH>
                <wp:positionV relativeFrom="paragraph">
                  <wp:posOffset>3171825</wp:posOffset>
                </wp:positionV>
                <wp:extent cx="506994"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506994" cy="0"/>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440B94F8" id="Straight Connector 6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60.75pt,249.75pt" to="500.6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" filled="t" strokeweight="1pt">
                <v:stroke startarrowwidth="narrow" startarrowlength="short" endarrowwidth="narrow" endarrowlength="short"/>
              </v:line>
            </w:pict>
          </mc:Fallback>
        </mc:AlternateContent>
      </w:r>
      <w:r w:rsidR="0094196F" w:rsidRPr="008159A5">
        <w:rPr>
          <w:rFonts w:ascii="Calibri" w:hAnsi="Calibri" w:cs="Calibri"/>
          <w:noProof/>
          <w:lang w:val="en-US"/>
        </w:rPr>
        <mc:AlternateContent>
          <mc:Choice Requires="wps">
            <w:drawing>
              <wp:anchor distT="0" distB="0" distL="114300" distR="114300" simplePos="0" relativeHeight="251658253" behindDoc="0" locked="0" layoutInCell="1" allowOverlap="1" wp14:anchorId="6265646B" wp14:editId="66CA3E6D">
                <wp:simplePos x="0" y="0"/>
                <wp:positionH relativeFrom="column">
                  <wp:posOffset>5009509</wp:posOffset>
                </wp:positionH>
                <wp:positionV relativeFrom="paragraph">
                  <wp:posOffset>1243819</wp:posOffset>
                </wp:positionV>
                <wp:extent cx="741214" cy="4511908"/>
                <wp:effectExtent l="0" t="0" r="630555" b="22225"/>
                <wp:wrapNone/>
                <wp:docPr id="66" name="Connector: Elbow 66"/>
                <wp:cNvGraphicFramePr/>
                <a:graphic xmlns:a="http://schemas.openxmlformats.org/drawingml/2006/main">
                  <a:graphicData uri="http://schemas.microsoft.com/office/word/2010/wordprocessingShape">
                    <wps:wsp>
                      <wps:cNvCnPr/>
                      <wps:spPr>
                        <a:xfrm flipV="1">
                          <a:off x="0" y="0"/>
                          <a:ext cx="741214" cy="4511908"/>
                        </a:xfrm>
                        <a:prstGeom prst="bentConnector3">
                          <a:avLst>
                            <a:gd name="adj1" fmla="val 181157"/>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FB13EB" id="Connector: Elbow 66" o:spid="_x0000_s1026" type="#_x0000_t34" style="position:absolute;margin-left:394.45pt;margin-top:97.95pt;width:58.35pt;height:355.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" adj="39130" filled="t" strokeweight="1pt">
                <v:stroke startarrowwidth="narrow" startarrowlength="short" endarrowwidth="narrow" endarrowlength="short" joinstyle="round"/>
              </v:shape>
            </w:pict>
          </mc:Fallback>
        </mc:AlternateContent>
      </w:r>
      <w:r w:rsidR="0094196F" w:rsidRPr="008159A5">
        <w:rPr>
          <w:rFonts w:ascii="Calibri" w:hAnsi="Calibri" w:cs="Calibri"/>
          <w:noProof/>
          <w:lang w:val="en-US"/>
        </w:rPr>
        <mc:AlternateContent>
          <mc:Choice Requires="wps">
            <w:drawing>
              <wp:anchor distT="0" distB="0" distL="114300" distR="114300" simplePos="0" relativeHeight="251658252" behindDoc="0" locked="0" layoutInCell="1" allowOverlap="1" wp14:anchorId="77C9C877" wp14:editId="1F178818">
                <wp:simplePos x="0" y="0"/>
                <wp:positionH relativeFrom="column">
                  <wp:posOffset>2575711</wp:posOffset>
                </wp:positionH>
                <wp:positionV relativeFrom="paragraph">
                  <wp:posOffset>5784133</wp:posOffset>
                </wp:positionV>
                <wp:extent cx="765018" cy="75996"/>
                <wp:effectExtent l="0" t="0" r="0" b="0"/>
                <wp:wrapNone/>
                <wp:docPr id="64" name="Freeform 17"/>
                <wp:cNvGraphicFramePr/>
                <a:graphic xmlns:a="http://schemas.openxmlformats.org/drawingml/2006/main">
                  <a:graphicData uri="http://schemas.microsoft.com/office/word/2010/wordprocessingShape">
                    <wps:wsp>
                      <wps:cNvSpPr/>
                      <wps:spPr>
                        <a:xfrm>
                          <a:off x="0" y="0"/>
                          <a:ext cx="765018" cy="75996"/>
                        </a:xfrm>
                        <a:custGeom>
                          <a:avLst/>
                          <a:gdLst/>
                          <a:ahLst/>
                          <a:cxnLst/>
                          <a:rect l="l" t="t" r="r" b="b"/>
                          <a:pathLst>
                            <a:path w="2847923" h="1" extrusionOk="0">
                              <a:moveTo>
                                <a:pt x="0" y="0"/>
                              </a:moveTo>
                              <a:lnTo>
                                <a:pt x="2847923" y="0"/>
                              </a:lnTo>
                            </a:path>
                          </a:pathLst>
                        </a:custGeom>
                        <a:solidFill>
                          <a:srgbClr val="FFFFFF"/>
                        </a:solidFill>
                        <a:ln w="12700"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xmlns:oel="http://schemas.microsoft.com/office/2019/extlst">
            <w:pict>
              <v:shape w14:anchorId="4CBE1B74" id="Freeform 17" o:spid="_x0000_s1026" style="position:absolute;margin-left:202.8pt;margin-top:455.45pt;width:60.25pt;height: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4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" path="m,l2847923,e" strokeweight="1pt">
                <v:stroke dashstyle="dot" startarrowwidth="narrow" startarrowlength="short" endarrowwidth="narrow" endarrowlength="short"/>
                <v:path arrowok="t" o:extrusionok="f"/>
              </v:shape>
            </w:pict>
          </mc:Fallback>
        </mc:AlternateContent>
      </w:r>
      <w:r w:rsidR="0094196F" w:rsidRPr="008159A5">
        <w:rPr>
          <w:rFonts w:ascii="Calibri" w:hAnsi="Calibri" w:cs="Calibri"/>
          <w:b/>
          <w:iCs/>
          <w:noProof/>
          <w:szCs w:val="20"/>
          <w:lang w:val="en-US"/>
        </w:rPr>
        <mc:AlternateContent>
          <mc:Choice Requires="wps">
            <w:drawing>
              <wp:anchor distT="0" distB="0" distL="114300" distR="114300" simplePos="0" relativeHeight="251658249" behindDoc="0" locked="0" layoutInCell="1" allowOverlap="1" wp14:anchorId="451B4062" wp14:editId="4181B702">
                <wp:simplePos x="0" y="0"/>
                <wp:positionH relativeFrom="column">
                  <wp:posOffset>5389327</wp:posOffset>
                </wp:positionH>
                <wp:positionV relativeFrom="paragraph">
                  <wp:posOffset>3943985</wp:posOffset>
                </wp:positionV>
                <wp:extent cx="0" cy="271604"/>
                <wp:effectExtent l="0" t="0" r="38100" b="33655"/>
                <wp:wrapNone/>
                <wp:docPr id="61" name="Straight Connector 61"/>
                <wp:cNvGraphicFramePr/>
                <a:graphic xmlns:a="http://schemas.openxmlformats.org/drawingml/2006/main">
                  <a:graphicData uri="http://schemas.microsoft.com/office/word/2010/wordprocessingShape">
                    <wps:wsp>
                      <wps:cNvCnPr/>
                      <wps:spPr>
                        <a:xfrm>
                          <a:off x="0" y="0"/>
                          <a:ext cx="0" cy="271604"/>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33A17D41" id="Straight Connector 6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4.35pt,310.55pt" to="424.3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" filled="t" strokeweight="1pt">
                <v:stroke startarrowwidth="narrow" startarrowlength="short" endarrowwidth="narrow" endarrowlength="short"/>
              </v:line>
            </w:pict>
          </mc:Fallback>
        </mc:AlternateContent>
      </w:r>
      <w:r w:rsidR="0094196F" w:rsidRPr="008159A5">
        <w:rPr>
          <w:rFonts w:ascii="Calibri" w:hAnsi="Calibri" w:cs="Calibri"/>
          <w:b/>
          <w:iCs/>
          <w:noProof/>
          <w:szCs w:val="20"/>
          <w:lang w:val="en-US"/>
        </w:rPr>
        <mc:AlternateContent>
          <mc:Choice Requires="wps">
            <w:drawing>
              <wp:anchor distT="0" distB="0" distL="114300" distR="114300" simplePos="0" relativeHeight="251658244" behindDoc="0" locked="0" layoutInCell="1" allowOverlap="1" wp14:anchorId="2856A58A" wp14:editId="1F19627F">
                <wp:simplePos x="0" y="0"/>
                <wp:positionH relativeFrom="column">
                  <wp:posOffset>538682</wp:posOffset>
                </wp:positionH>
                <wp:positionV relativeFrom="paragraph">
                  <wp:posOffset>3946280</wp:posOffset>
                </wp:positionV>
                <wp:extent cx="4857184" cy="327"/>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4857184" cy="327"/>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1E688F3" id="Straight Connector 5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310.75pt" to="424.8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" filled="t" strokeweight="1pt">
                <v:stroke startarrowwidth="narrow" startarrowlength="short" endarrowwidth="narrow" endarrowlength="short"/>
              </v:line>
            </w:pict>
          </mc:Fallback>
        </mc:AlternateContent>
      </w:r>
      <w:r w:rsidR="0094196F" w:rsidRPr="008159A5">
        <w:rPr>
          <w:rFonts w:ascii="Calibri" w:hAnsi="Calibri" w:cs="Calibri"/>
          <w:b/>
          <w:iCs/>
          <w:noProof/>
          <w:szCs w:val="20"/>
          <w:lang w:val="en-US"/>
        </w:rPr>
        <mc:AlternateContent>
          <mc:Choice Requires="wps">
            <w:drawing>
              <wp:anchor distT="0" distB="0" distL="114300" distR="114300" simplePos="0" relativeHeight="251658246" behindDoc="0" locked="0" layoutInCell="1" allowOverlap="1" wp14:anchorId="2BE460EE" wp14:editId="7367462D">
                <wp:simplePos x="0" y="0"/>
                <wp:positionH relativeFrom="column">
                  <wp:posOffset>3009900</wp:posOffset>
                </wp:positionH>
                <wp:positionV relativeFrom="paragraph">
                  <wp:posOffset>3945890</wp:posOffset>
                </wp:positionV>
                <wp:extent cx="0" cy="271145"/>
                <wp:effectExtent l="0" t="0" r="38100" b="33655"/>
                <wp:wrapNone/>
                <wp:docPr id="56" name="Straight Connector 56"/>
                <wp:cNvGraphicFramePr/>
                <a:graphic xmlns:a="http://schemas.openxmlformats.org/drawingml/2006/main">
                  <a:graphicData uri="http://schemas.microsoft.com/office/word/2010/wordprocessingShape">
                    <wps:wsp>
                      <wps:cNvCnPr/>
                      <wps:spPr>
                        <a:xfrm>
                          <a:off x="0" y="0"/>
                          <a:ext cx="0" cy="271145"/>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24DE624D" id="Straight Connector 5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pt,310.7pt" to="237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" filled="t" strokeweight="1pt">
                <v:stroke startarrowwidth="narrow" startarrowlength="short" endarrowwidth="narrow" endarrowlength="short"/>
              </v:line>
            </w:pict>
          </mc:Fallback>
        </mc:AlternateContent>
      </w:r>
      <w:r w:rsidR="0094196F" w:rsidRPr="008159A5">
        <w:rPr>
          <w:rFonts w:ascii="Calibri" w:hAnsi="Calibri" w:cs="Calibri"/>
          <w:b/>
          <w:iCs/>
          <w:noProof/>
          <w:szCs w:val="20"/>
          <w:lang w:val="en-US"/>
        </w:rPr>
        <mc:AlternateContent>
          <mc:Choice Requires="wps">
            <w:drawing>
              <wp:anchor distT="0" distB="0" distL="114300" distR="114300" simplePos="0" relativeHeight="251658245" behindDoc="0" locked="0" layoutInCell="1" allowOverlap="1" wp14:anchorId="5BFC23A2" wp14:editId="406BD0C9">
                <wp:simplePos x="0" y="0"/>
                <wp:positionH relativeFrom="column">
                  <wp:posOffset>538681</wp:posOffset>
                </wp:positionH>
                <wp:positionV relativeFrom="paragraph">
                  <wp:posOffset>3946280</wp:posOffset>
                </wp:positionV>
                <wp:extent cx="0" cy="271604"/>
                <wp:effectExtent l="0" t="0" r="38100" b="33655"/>
                <wp:wrapNone/>
                <wp:docPr id="55" name="Straight Connector 55"/>
                <wp:cNvGraphicFramePr/>
                <a:graphic xmlns:a="http://schemas.openxmlformats.org/drawingml/2006/main">
                  <a:graphicData uri="http://schemas.microsoft.com/office/word/2010/wordprocessingShape">
                    <wps:wsp>
                      <wps:cNvCnPr/>
                      <wps:spPr>
                        <a:xfrm>
                          <a:off x="0" y="0"/>
                          <a:ext cx="0" cy="271604"/>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6EDDB877" id="Straight Connector 5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4pt,310.75pt" to="42.4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" filled="t" strokeweight="1pt">
                <v:stroke startarrowwidth="narrow" startarrowlength="short" endarrowwidth="narrow" endarrowlength="short"/>
              </v:line>
            </w:pict>
          </mc:Fallback>
        </mc:AlternateContent>
      </w:r>
      <w:r w:rsidR="001E1172" w:rsidRPr="008159A5">
        <w:rPr>
          <w:rFonts w:ascii="Calibri" w:hAnsi="Calibri" w:cs="Calibri"/>
          <w:b/>
          <w:iCs/>
          <w:szCs w:val="20"/>
        </w:rPr>
        <w:t xml:space="preserve"> </w:t>
      </w:r>
      <w:r w:rsidR="0094196F" w:rsidRPr="008159A5">
        <w:rPr>
          <w:rFonts w:ascii="Calibri" w:hAnsi="Calibri" w:cs="Calibri"/>
          <w:b/>
          <w:iCs/>
          <w:szCs w:val="20"/>
        </w:rPr>
        <w:cr/>
      </w:r>
      <w:r w:rsidR="0094196F" w:rsidRPr="008159A5">
        <w:rPr>
          <w:rFonts w:ascii="Calibri" w:hAnsi="Calibri" w:cs="Calibri"/>
          <w:b/>
          <w:iCs/>
          <w:szCs w:val="20"/>
        </w:rPr>
        <w:br/>
      </w:r>
      <w:r w:rsidR="0094196F" w:rsidRPr="008159A5">
        <w:rPr>
          <w:rFonts w:ascii="Calibri" w:hAnsi="Calibri" w:cs="Calibri"/>
          <w:i/>
          <w:noProof/>
          <w:lang w:val="en-US"/>
        </w:rPr>
        <mc:AlternateContent>
          <mc:Choice Requires="wpg">
            <w:drawing>
              <wp:inline distT="0" distB="0" distL="0" distR="0" wp14:anchorId="2A830BB8" wp14:editId="5885E4C8">
                <wp:extent cx="5957710" cy="7737895"/>
                <wp:effectExtent l="0" t="0" r="24130" b="0"/>
                <wp:docPr id="34" name="Group 34"/>
                <wp:cNvGraphicFramePr/>
                <a:graphic xmlns:a="http://schemas.openxmlformats.org/drawingml/2006/main">
                  <a:graphicData uri="http://schemas.microsoft.com/office/word/2010/wordprocessingGroup">
                    <wpg:wgp>
                      <wpg:cNvGrpSpPr/>
                      <wpg:grpSpPr>
                        <a:xfrm>
                          <a:off x="0" y="0"/>
                          <a:ext cx="5957710" cy="7737895"/>
                          <a:chOff x="-4776" y="35900"/>
                          <a:chExt cx="6149373" cy="6771698"/>
                        </a:xfrm>
                      </wpg:grpSpPr>
                      <wps:wsp>
                        <wps:cNvPr id="35" name="Freeform 16"/>
                        <wps:cNvSpPr/>
                        <wps:spPr>
                          <a:xfrm rot="10800000" flipH="1">
                            <a:off x="3073436" y="1611996"/>
                            <a:ext cx="105408" cy="1565077"/>
                          </a:xfrm>
                          <a:custGeom>
                            <a:avLst/>
                            <a:gdLst/>
                            <a:ahLst/>
                            <a:cxnLst/>
                            <a:rect l="l" t="t" r="r" b="b"/>
                            <a:pathLst>
                              <a:path w="1" h="239201" extrusionOk="0">
                                <a:moveTo>
                                  <a:pt x="0" y="0"/>
                                </a:moveTo>
                                <a:lnTo>
                                  <a:pt x="0" y="239201"/>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 name="Rectangle 36"/>
                        <wps:cNvSpPr/>
                        <wps:spPr>
                          <a:xfrm>
                            <a:off x="69760" y="5347247"/>
                            <a:ext cx="5999791" cy="1460351"/>
                          </a:xfrm>
                          <a:prstGeom prst="rect">
                            <a:avLst/>
                          </a:prstGeom>
                          <a:noFill/>
                          <a:ln>
                            <a:noFill/>
                          </a:ln>
                        </wps:spPr>
                        <wps:txbx>
                          <w:txbxContent>
                            <w:p w14:paraId="3CB64933" w14:textId="184B1C86" w:rsidR="0094196F" w:rsidRPr="00E5587A" w:rsidRDefault="00F72819" w:rsidP="0094196F">
                              <w:pPr>
                                <w:spacing w:line="240" w:lineRule="auto"/>
                                <w:rPr>
                                  <w:rFonts w:eastAsia="Calibri" w:cstheme="minorHAnsi"/>
                                  <w:color w:val="000000"/>
                                  <w:sz w:val="18"/>
                                  <w:szCs w:val="18"/>
                                </w:rPr>
                              </w:pPr>
                              <w:r>
                                <w:rPr>
                                  <w:b/>
                                  <w:bCs/>
                                  <w:color w:val="000000"/>
                                  <w:sz w:val="18"/>
                                  <w:szCs w:val="18"/>
                                  <w:u w:val="single"/>
                                  <w:lang w:val="en-US"/>
                                </w:rPr>
                                <w:t>Tuyến đảm bảo dự án</w:t>
                              </w:r>
                              <w:r w:rsidR="0094196F">
                                <w:rPr>
                                  <w:b/>
                                  <w:bCs/>
                                  <w:color w:val="000000"/>
                                  <w:sz w:val="18"/>
                                  <w:szCs w:val="18"/>
                                  <w:u w:val="single"/>
                                </w:rPr>
                                <w:t xml:space="preserve"> thứ hai</w:t>
                              </w:r>
                              <w:r w:rsidR="0094196F">
                                <w:rPr>
                                  <w:b/>
                                  <w:bCs/>
                                  <w:color w:val="000000"/>
                                  <w:sz w:val="18"/>
                                  <w:szCs w:val="18"/>
                                </w:rPr>
                                <w:t xml:space="preserve">: </w:t>
                              </w:r>
                              <w:r w:rsidR="0094196F">
                                <w:rPr>
                                  <w:color w:val="000000"/>
                                  <w:sz w:val="18"/>
                                  <w:szCs w:val="18"/>
                                </w:rPr>
                                <w:t xml:space="preserve">(i) Văn phòng khu vực </w:t>
                              </w:r>
                              <w:r w:rsidR="00207097">
                                <w:rPr>
                                  <w:color w:val="000000"/>
                                  <w:sz w:val="18"/>
                                  <w:szCs w:val="18"/>
                                  <w:lang w:val="en-US"/>
                                </w:rPr>
                                <w:t>phụ trách</w:t>
                              </w:r>
                              <w:r w:rsidR="00167671">
                                <w:rPr>
                                  <w:color w:val="000000"/>
                                  <w:sz w:val="18"/>
                                  <w:szCs w:val="18"/>
                                  <w:lang w:val="en-US"/>
                                </w:rPr>
                                <w:t xml:space="preserve"> việc tuân thủ của Đ</w:t>
                              </w:r>
                              <w:r w:rsidR="0094196F">
                                <w:rPr>
                                  <w:color w:val="000000"/>
                                  <w:sz w:val="18"/>
                                  <w:szCs w:val="18"/>
                                </w:rPr>
                                <w:t xml:space="preserve">ại diện thường trú và Văn phòng </w:t>
                              </w:r>
                              <w:r w:rsidR="00167671">
                                <w:rPr>
                                  <w:color w:val="000000"/>
                                  <w:sz w:val="18"/>
                                  <w:szCs w:val="18"/>
                                  <w:lang w:val="en-US"/>
                                </w:rPr>
                                <w:t>q</w:t>
                              </w:r>
                              <w:r w:rsidR="0094196F">
                                <w:rPr>
                                  <w:color w:val="000000"/>
                                  <w:sz w:val="18"/>
                                  <w:szCs w:val="18"/>
                                </w:rPr>
                                <w:t xml:space="preserve">uốc gia ở cấp độ </w:t>
                              </w:r>
                              <w:r w:rsidR="00167671">
                                <w:rPr>
                                  <w:color w:val="000000"/>
                                  <w:sz w:val="18"/>
                                  <w:szCs w:val="18"/>
                                  <w:lang w:val="en-US"/>
                                </w:rPr>
                                <w:t xml:space="preserve">toàn </w:t>
                              </w:r>
                              <w:r w:rsidR="0094196F">
                                <w:rPr>
                                  <w:color w:val="000000"/>
                                  <w:sz w:val="18"/>
                                  <w:szCs w:val="18"/>
                                </w:rPr>
                                <w:t>danh mục</w:t>
                              </w:r>
                              <w:r w:rsidR="00167671">
                                <w:rPr>
                                  <w:color w:val="000000"/>
                                  <w:sz w:val="18"/>
                                  <w:szCs w:val="18"/>
                                  <w:lang w:val="en-US"/>
                                </w:rPr>
                                <w:t xml:space="preserve"> hoạt động</w:t>
                              </w:r>
                              <w:r w:rsidR="0094196F">
                                <w:rPr>
                                  <w:color w:val="000000"/>
                                  <w:sz w:val="18"/>
                                  <w:szCs w:val="18"/>
                                </w:rPr>
                                <w:t xml:space="preserve">; (ii) Các cố vấn kỹ thuật </w:t>
                              </w:r>
                              <w:r w:rsidR="00D74BBE">
                                <w:rPr>
                                  <w:color w:val="000000"/>
                                  <w:sz w:val="18"/>
                                  <w:szCs w:val="18"/>
                                  <w:lang w:val="en-US"/>
                                </w:rPr>
                                <w:t xml:space="preserve">trong lĩnh vực </w:t>
                              </w:r>
                              <w:r w:rsidR="0094196F">
                                <w:rPr>
                                  <w:color w:val="000000"/>
                                  <w:sz w:val="18"/>
                                  <w:szCs w:val="18"/>
                                </w:rPr>
                                <w:t xml:space="preserve">thiên nhiên,biến đổi khí hậu và năng lượng trong khu vực thuộc văn phòng hỗ trợ chính sách và các chương trình (BPPS NCE RTA), thực hiện nhiệm vụ giám sát việc đảm bảo chất lượng kỹ thuật và tuân thủ </w:t>
                              </w:r>
                              <w:r w:rsidR="005C2DAC">
                                <w:rPr>
                                  <w:color w:val="000000"/>
                                  <w:sz w:val="18"/>
                                  <w:szCs w:val="18"/>
                                  <w:lang w:val="en-US"/>
                                </w:rPr>
                                <w:t>các quy định của</w:t>
                              </w:r>
                              <w:r w:rsidR="0094196F">
                                <w:rPr>
                                  <w:color w:val="000000"/>
                                  <w:sz w:val="18"/>
                                  <w:szCs w:val="18"/>
                                </w:rPr>
                                <w:t xml:space="preserve"> GEF; và (iii) Các cố vấn kỹ thuật chính (BBPS NCE PTA), giám sát hoạt động của cố vấn kỹ thuật trong khu vực (RTA). Điều phối viên cao cấp của GEF và Phó Giám đốc Văn phòng Khu vực của GEF thuộc UNDP có quyền thu hồi Thư Ủy quyền/hủy bỏ/đình chỉ dự án hoặc tiến hành giám sát nâng cao.</w:t>
                              </w:r>
                            </w:p>
                            <w:p w14:paraId="38230FA8" w14:textId="2B23A983" w:rsidR="0094196F" w:rsidRPr="00E5587A" w:rsidRDefault="0094196F" w:rsidP="0094196F">
                              <w:pPr>
                                <w:spacing w:line="240" w:lineRule="auto"/>
                                <w:jc w:val="both"/>
                                <w:rPr>
                                  <w:rFonts w:eastAsia="Calibri" w:cs="Calibri"/>
                                  <w:color w:val="000000"/>
                                  <w:sz w:val="18"/>
                                  <w:szCs w:val="18"/>
                                </w:rPr>
                              </w:pPr>
                              <w:r>
                                <w:rPr>
                                  <w:b/>
                                  <w:bCs/>
                                  <w:color w:val="000000"/>
                                  <w:sz w:val="18"/>
                                  <w:szCs w:val="18"/>
                                  <w:u w:val="single"/>
                                </w:rPr>
                                <w:t>Từ viết tắt</w:t>
                              </w:r>
                              <w:r>
                                <w:rPr>
                                  <w:b/>
                                  <w:bCs/>
                                  <w:color w:val="000000"/>
                                  <w:sz w:val="18"/>
                                  <w:szCs w:val="18"/>
                                </w:rPr>
                                <w:t xml:space="preserve">: </w:t>
                              </w:r>
                              <w:r>
                                <w:rPr>
                                  <w:color w:val="000000"/>
                                  <w:sz w:val="18"/>
                                  <w:szCs w:val="18"/>
                                </w:rPr>
                                <w:t>Bộ T</w:t>
                              </w:r>
                              <w:r w:rsidR="005C2DAC">
                                <w:rPr>
                                  <w:color w:val="000000"/>
                                  <w:sz w:val="18"/>
                                  <w:szCs w:val="18"/>
                                  <w:lang w:val="en-US"/>
                                </w:rPr>
                                <w:t>N</w:t>
                              </w:r>
                              <w:r>
                                <w:rPr>
                                  <w:color w:val="000000"/>
                                  <w:sz w:val="18"/>
                                  <w:szCs w:val="18"/>
                                </w:rPr>
                                <w:t xml:space="preserve">MT - Bộ Tài nguyên và Môi trường; UBND tỉnh - Ủy ban Nhân dân tỉnh; Bộ VHTTDL - Bộ Văn hóa, Thể thao và Du lịch, Bộ NN&amp;PTNT - Bộ Nông nghiệp và Phát triển nông thôn; Bộ TC - Bộ Tài chính, Bộ KH&amp;ĐT - Bộ Kế hoạch và Đầu tư; TCMTVN - Tổng cục Môi trường thuộc Bộ TNMT </w:t>
                              </w:r>
                            </w:p>
                            <w:p w14:paraId="341C699D" w14:textId="77777777" w:rsidR="0094196F" w:rsidRPr="00627304" w:rsidRDefault="0094196F" w:rsidP="0094196F">
                              <w:pPr>
                                <w:spacing w:line="215" w:lineRule="auto"/>
                                <w:textDirection w:val="btLr"/>
                                <w:rPr>
                                  <w:rFonts w:cs="Calibri"/>
                                </w:rPr>
                              </w:pPr>
                            </w:p>
                            <w:p w14:paraId="410C6DBF" w14:textId="77777777" w:rsidR="0094196F" w:rsidRPr="00627304" w:rsidRDefault="0094196F" w:rsidP="0094196F">
                              <w:pPr>
                                <w:textDirection w:val="btLr"/>
                                <w:rPr>
                                  <w:rFonts w:cs="Calibri"/>
                                </w:rPr>
                              </w:pPr>
                            </w:p>
                            <w:p w14:paraId="14DB1DB1" w14:textId="77777777" w:rsidR="0094196F" w:rsidRPr="00627304" w:rsidRDefault="0094196F" w:rsidP="0094196F">
                              <w:pPr>
                                <w:textDirection w:val="btLr"/>
                                <w:rPr>
                                  <w:rFonts w:cs="Calibri"/>
                                </w:rPr>
                              </w:pPr>
                            </w:p>
                          </w:txbxContent>
                        </wps:txbx>
                        <wps:bodyPr spcFirstLastPara="1" wrap="square" lIns="88900" tIns="38100" rIns="88900" bIns="38100" anchor="ctr" anchorCtr="0">
                          <a:noAutofit/>
                        </wps:bodyPr>
                      </wps:wsp>
                      <wps:wsp>
                        <wps:cNvPr id="37" name="Freeform 5"/>
                        <wps:cNvSpPr/>
                        <wps:spPr>
                          <a:xfrm rot="10800000" flipH="1">
                            <a:off x="3471646" y="2566585"/>
                            <a:ext cx="342903" cy="600"/>
                          </a:xfrm>
                          <a:custGeom>
                            <a:avLst/>
                            <a:gdLst/>
                            <a:ahLst/>
                            <a:cxnLst/>
                            <a:rect l="l" t="t" r="r" b="b"/>
                            <a:pathLst>
                              <a:path w="342902" h="600" extrusionOk="0">
                                <a:moveTo>
                                  <a:pt x="0" y="0"/>
                                </a:moveTo>
                                <a:lnTo>
                                  <a:pt x="342902" y="6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 name="Rectangle 38"/>
                        <wps:cNvSpPr/>
                        <wps:spPr>
                          <a:xfrm>
                            <a:off x="571504" y="493103"/>
                            <a:ext cx="5334044" cy="293301"/>
                          </a:xfrm>
                          <a:prstGeom prst="rect">
                            <a:avLst/>
                          </a:prstGeom>
                          <a:solidFill>
                            <a:srgbClr val="FF9900"/>
                          </a:solidFill>
                          <a:ln w="12700" cap="flat" cmpd="sng">
                            <a:solidFill>
                              <a:srgbClr val="000000"/>
                            </a:solidFill>
                            <a:prstDash val="solid"/>
                            <a:round/>
                            <a:headEnd type="none" w="sm" len="sm"/>
                            <a:tailEnd type="none" w="sm" len="sm"/>
                          </a:ln>
                        </wps:spPr>
                        <wps:txbx>
                          <w:txbxContent>
                            <w:p w14:paraId="15A5F7B0" w14:textId="77777777" w:rsidR="0094196F" w:rsidRDefault="0094196F" w:rsidP="0094196F">
                              <w:pPr>
                                <w:jc w:val="center"/>
                                <w:textDirection w:val="btLr"/>
                              </w:pPr>
                              <w:r>
                                <w:rPr>
                                  <w:b/>
                                  <w:color w:val="000000"/>
                                </w:rPr>
                                <w:t>Ban điều hành dự án / Ban chỉ đạo dự án</w:t>
                              </w:r>
                            </w:p>
                          </w:txbxContent>
                        </wps:txbx>
                        <wps:bodyPr spcFirstLastPara="1" wrap="square" lIns="88900" tIns="38100" rIns="88900" bIns="38100" anchor="t" anchorCtr="0">
                          <a:noAutofit/>
                        </wps:bodyPr>
                      </wps:wsp>
                      <wps:wsp>
                        <wps:cNvPr id="39" name="Rectangle 39"/>
                        <wps:cNvSpPr/>
                        <wps:spPr>
                          <a:xfrm>
                            <a:off x="571428" y="721601"/>
                            <a:ext cx="942502" cy="890619"/>
                          </a:xfrm>
                          <a:prstGeom prst="rect">
                            <a:avLst/>
                          </a:prstGeom>
                          <a:solidFill>
                            <a:srgbClr val="FFCC00"/>
                          </a:solidFill>
                          <a:ln w="12700" cap="flat" cmpd="sng">
                            <a:solidFill>
                              <a:srgbClr val="000000"/>
                            </a:solidFill>
                            <a:prstDash val="solid"/>
                            <a:round/>
                            <a:headEnd type="none" w="sm" len="sm"/>
                            <a:tailEnd type="none" w="sm" len="sm"/>
                          </a:ln>
                        </wps:spPr>
                        <wps:txbx>
                          <w:txbxContent>
                            <w:p w14:paraId="15E43D82" w14:textId="77777777" w:rsidR="0094196F" w:rsidRPr="00D47D3E" w:rsidRDefault="0094196F" w:rsidP="0094196F">
                              <w:pPr>
                                <w:spacing w:line="240" w:lineRule="auto"/>
                                <w:jc w:val="center"/>
                                <w:textDirection w:val="btLr"/>
                              </w:pPr>
                              <w:r>
                                <w:rPr>
                                  <w:b/>
                                  <w:color w:val="000000"/>
                                  <w:sz w:val="18"/>
                                </w:rPr>
                                <w:t>Đối tác phát triển</w:t>
                              </w:r>
                            </w:p>
                            <w:p w14:paraId="70186962" w14:textId="77777777" w:rsidR="0094196F" w:rsidRPr="001B067A" w:rsidRDefault="0094196F" w:rsidP="0094196F">
                              <w:pPr>
                                <w:spacing w:line="240" w:lineRule="auto"/>
                                <w:jc w:val="center"/>
                                <w:textDirection w:val="btLr"/>
                                <w:rPr>
                                  <w:sz w:val="18"/>
                                  <w:szCs w:val="20"/>
                                </w:rPr>
                              </w:pPr>
                              <w:r>
                                <w:rPr>
                                  <w:i/>
                                  <w:color w:val="000000"/>
                                  <w:sz w:val="16"/>
                                  <w:szCs w:val="20"/>
                                </w:rPr>
                                <w:t>Đại diện thường trú của UNDP (RR)</w:t>
                              </w:r>
                            </w:p>
                          </w:txbxContent>
                        </wps:txbx>
                        <wps:bodyPr spcFirstLastPara="1" wrap="square" lIns="88900" tIns="38100" rIns="88900" bIns="38100" anchor="t" anchorCtr="0">
                          <a:noAutofit/>
                        </wps:bodyPr>
                      </wps:wsp>
                      <wps:wsp>
                        <wps:cNvPr id="42" name="Rectangle 42"/>
                        <wps:cNvSpPr/>
                        <wps:spPr>
                          <a:xfrm>
                            <a:off x="1514305" y="721654"/>
                            <a:ext cx="1281252" cy="890566"/>
                          </a:xfrm>
                          <a:prstGeom prst="rect">
                            <a:avLst/>
                          </a:prstGeom>
                          <a:solidFill>
                            <a:srgbClr val="FFCC00"/>
                          </a:solidFill>
                          <a:ln w="12700" cap="flat" cmpd="sng">
                            <a:solidFill>
                              <a:srgbClr val="000000"/>
                            </a:solidFill>
                            <a:prstDash val="solid"/>
                            <a:round/>
                            <a:headEnd type="none" w="sm" len="sm"/>
                            <a:tailEnd type="none" w="sm" len="sm"/>
                          </a:ln>
                        </wps:spPr>
                        <wps:txbx>
                          <w:txbxContent>
                            <w:p w14:paraId="6DE6EB8C" w14:textId="2902CA7F" w:rsidR="0094196F" w:rsidRPr="00D11EFB" w:rsidRDefault="00D11EFB" w:rsidP="0094196F">
                              <w:pPr>
                                <w:jc w:val="center"/>
                                <w:textDirection w:val="btLr"/>
                                <w:rPr>
                                  <w:lang w:val="en-US"/>
                                </w:rPr>
                              </w:pPr>
                              <w:r>
                                <w:rPr>
                                  <w:b/>
                                  <w:color w:val="000000"/>
                                  <w:sz w:val="18"/>
                                  <w:lang w:val="en-US"/>
                                </w:rPr>
                                <w:t>Điều hành Dự án</w:t>
                              </w:r>
                            </w:p>
                            <w:p w14:paraId="387F59CD" w14:textId="1D746758" w:rsidR="00EB6F04" w:rsidRDefault="0094196F" w:rsidP="0094196F">
                              <w:pPr>
                                <w:spacing w:line="240" w:lineRule="auto"/>
                                <w:jc w:val="center"/>
                                <w:textDirection w:val="btLr"/>
                                <w:rPr>
                                  <w:i/>
                                  <w:color w:val="000000"/>
                                  <w:sz w:val="16"/>
                                  <w:szCs w:val="20"/>
                                  <w:lang w:val="en-US"/>
                                </w:rPr>
                              </w:pPr>
                              <w:r>
                                <w:rPr>
                                  <w:i/>
                                  <w:color w:val="000000"/>
                                  <w:sz w:val="16"/>
                                  <w:szCs w:val="20"/>
                                </w:rPr>
                                <w:cr/>
                              </w:r>
                              <w:r w:rsidR="0035597F">
                                <w:rPr>
                                  <w:i/>
                                  <w:color w:val="000000"/>
                                  <w:sz w:val="16"/>
                                  <w:szCs w:val="20"/>
                                  <w:lang w:val="en-US"/>
                                </w:rPr>
                                <w:t>(Chủ trì)</w:t>
                              </w:r>
                              <w:r>
                                <w:rPr>
                                  <w:i/>
                                  <w:color w:val="000000"/>
                                  <w:sz w:val="16"/>
                                  <w:szCs w:val="20"/>
                                </w:rPr>
                                <w:br/>
                              </w:r>
                              <w:r w:rsidR="00EB6F04">
                                <w:rPr>
                                  <w:i/>
                                  <w:color w:val="000000"/>
                                  <w:sz w:val="16"/>
                                  <w:szCs w:val="20"/>
                                  <w:lang w:val="en-US"/>
                                </w:rPr>
                                <w:t>Cục</w:t>
                              </w:r>
                              <w:r w:rsidR="0035597F">
                                <w:rPr>
                                  <w:i/>
                                  <w:color w:val="000000"/>
                                  <w:sz w:val="16"/>
                                  <w:szCs w:val="20"/>
                                  <w:lang w:val="en-US"/>
                                </w:rPr>
                                <w:t>/Vụ</w:t>
                              </w:r>
                              <w:r w:rsidR="00EB6F04">
                                <w:rPr>
                                  <w:i/>
                                  <w:color w:val="000000"/>
                                  <w:sz w:val="16"/>
                                  <w:szCs w:val="20"/>
                                  <w:lang w:val="en-US"/>
                                </w:rPr>
                                <w:t xml:space="preserve"> </w:t>
                              </w:r>
                              <w:r w:rsidR="00091A7F">
                                <w:rPr>
                                  <w:i/>
                                  <w:color w:val="000000"/>
                                  <w:sz w:val="16"/>
                                  <w:szCs w:val="20"/>
                                  <w:lang w:val="en-US"/>
                                </w:rPr>
                                <w:t>t</w:t>
                              </w:r>
                              <w:r w:rsidR="00EB6F04">
                                <w:rPr>
                                  <w:i/>
                                  <w:color w:val="000000"/>
                                  <w:sz w:val="16"/>
                                  <w:szCs w:val="20"/>
                                  <w:lang w:val="en-US"/>
                                </w:rPr>
                                <w:t xml:space="preserve">rưởng thuộc </w:t>
                              </w:r>
                            </w:p>
                            <w:p w14:paraId="4EE741C9" w14:textId="122AC0AA" w:rsidR="0094196F" w:rsidRPr="00913D38" w:rsidRDefault="0094196F" w:rsidP="0094196F">
                              <w:pPr>
                                <w:spacing w:line="240" w:lineRule="auto"/>
                                <w:jc w:val="center"/>
                                <w:textDirection w:val="btLr"/>
                                <w:rPr>
                                  <w:sz w:val="18"/>
                                  <w:szCs w:val="20"/>
                                </w:rPr>
                              </w:pPr>
                              <w:r>
                                <w:rPr>
                                  <w:i/>
                                  <w:color w:val="000000"/>
                                  <w:sz w:val="16"/>
                                  <w:szCs w:val="20"/>
                                </w:rPr>
                                <w:t>Bộ TNMT</w:t>
                              </w:r>
                            </w:p>
                            <w:p w14:paraId="18D39377" w14:textId="77777777" w:rsidR="0094196F" w:rsidRDefault="0094196F" w:rsidP="0094196F">
                              <w:pPr>
                                <w:jc w:val="center"/>
                                <w:textDirection w:val="btLr"/>
                              </w:pPr>
                            </w:p>
                            <w:p w14:paraId="07CCEEBC" w14:textId="77777777" w:rsidR="0094196F" w:rsidRDefault="0094196F" w:rsidP="0094196F">
                              <w:pPr>
                                <w:jc w:val="center"/>
                                <w:textDirection w:val="btLr"/>
                              </w:pPr>
                            </w:p>
                          </w:txbxContent>
                        </wps:txbx>
                        <wps:bodyPr spcFirstLastPara="1" wrap="square" lIns="88900" tIns="38100" rIns="88900" bIns="38100" anchor="t" anchorCtr="0">
                          <a:noAutofit/>
                        </wps:bodyPr>
                      </wps:wsp>
                      <wps:wsp>
                        <wps:cNvPr id="43" name="Rectangle 43"/>
                        <wps:cNvSpPr/>
                        <wps:spPr>
                          <a:xfrm>
                            <a:off x="2794473" y="721517"/>
                            <a:ext cx="3344357" cy="890393"/>
                          </a:xfrm>
                          <a:prstGeom prst="rect">
                            <a:avLst/>
                          </a:prstGeom>
                          <a:solidFill>
                            <a:srgbClr val="FFCC00"/>
                          </a:solidFill>
                          <a:ln w="12700" cap="flat" cmpd="sng">
                            <a:solidFill>
                              <a:srgbClr val="000000"/>
                            </a:solidFill>
                            <a:prstDash val="solid"/>
                            <a:round/>
                            <a:headEnd type="none" w="sm" len="sm"/>
                            <a:tailEnd type="none" w="sm" len="sm"/>
                          </a:ln>
                        </wps:spPr>
                        <wps:txbx>
                          <w:txbxContent>
                            <w:p w14:paraId="0A2D0269" w14:textId="40245344" w:rsidR="0094196F" w:rsidRPr="00A12D0F" w:rsidRDefault="00345322" w:rsidP="0094196F">
                              <w:pPr>
                                <w:jc w:val="center"/>
                                <w:textDirection w:val="btLr"/>
                                <w:rPr>
                                  <w:sz w:val="16"/>
                                  <w:szCs w:val="16"/>
                                </w:rPr>
                              </w:pPr>
                              <w:r>
                                <w:rPr>
                                  <w:b/>
                                  <w:color w:val="000000"/>
                                  <w:sz w:val="16"/>
                                  <w:szCs w:val="16"/>
                                  <w:lang w:val="en-US"/>
                                </w:rPr>
                                <w:t>Đ</w:t>
                              </w:r>
                              <w:r w:rsidR="0094196F" w:rsidRPr="00A12D0F">
                                <w:rPr>
                                  <w:b/>
                                  <w:color w:val="000000"/>
                                  <w:sz w:val="16"/>
                                  <w:szCs w:val="16"/>
                                </w:rPr>
                                <w:t xml:space="preserve">ại diện </w:t>
                              </w:r>
                              <w:r>
                                <w:rPr>
                                  <w:b/>
                                  <w:color w:val="000000"/>
                                  <w:sz w:val="16"/>
                                  <w:szCs w:val="16"/>
                                  <w:lang w:val="en-US"/>
                                </w:rPr>
                                <w:t xml:space="preserve">các </w:t>
                              </w:r>
                              <w:r w:rsidR="0094196F" w:rsidRPr="00A12D0F">
                                <w:rPr>
                                  <w:b/>
                                  <w:color w:val="000000"/>
                                  <w:sz w:val="16"/>
                                  <w:szCs w:val="16"/>
                                </w:rPr>
                                <w:t>bên thụ hưởng</w:t>
                              </w:r>
                            </w:p>
                            <w:p w14:paraId="7BC23F7F" w14:textId="36441E35" w:rsidR="0094196F" w:rsidRPr="00B55D69" w:rsidRDefault="0094196F" w:rsidP="0094196F">
                              <w:pPr>
                                <w:jc w:val="center"/>
                                <w:textDirection w:val="btLr"/>
                                <w:rPr>
                                  <w:sz w:val="12"/>
                                  <w:szCs w:val="12"/>
                                </w:rPr>
                              </w:pPr>
                              <w:r w:rsidRPr="00B55D69">
                                <w:rPr>
                                  <w:i/>
                                  <w:color w:val="000000"/>
                                  <w:sz w:val="12"/>
                                  <w:szCs w:val="12"/>
                                </w:rPr>
                                <w:t>Chính phủ: Bộ TNMT, UBND tỉnh, Bộ VHTTDL, Bộ NN&amp;PTNT, Bộ Tài chính, Bộ KH&amp;ĐT, UNDP</w:t>
                              </w:r>
                              <w:r w:rsidRPr="00B55D69">
                                <w:rPr>
                                  <w:i/>
                                  <w:color w:val="000000" w:themeColor="text1"/>
                                  <w:sz w:val="12"/>
                                  <w:szCs w:val="12"/>
                                </w:rPr>
                                <w:br/>
                                <w:t xml:space="preserve">Khu vực tư nhân: Luân chuyển các đại diện khu vực tư nhân (sẽ chỉ định 1 đại diện từ mỗi địa bàn) </w:t>
                              </w:r>
                              <w:r w:rsidRPr="00B55D69">
                                <w:rPr>
                                  <w:i/>
                                  <w:color w:val="000000" w:themeColor="text1"/>
                                  <w:sz w:val="12"/>
                                  <w:szCs w:val="12"/>
                                </w:rPr>
                                <w:cr/>
                                <w:t>Xã hội dân sự: UBND cấp huyện/xã tại VQG Núi Chúa (Ninh Thuận) và Phong Nha - Kẻ Bàng (Quảng Bình)</w:t>
                              </w:r>
                            </w:p>
                            <w:p w14:paraId="660AE4AB" w14:textId="77777777" w:rsidR="0094196F" w:rsidRPr="00A12D0F" w:rsidRDefault="0094196F" w:rsidP="0094196F">
                              <w:pPr>
                                <w:jc w:val="center"/>
                                <w:textDirection w:val="btLr"/>
                                <w:rPr>
                                  <w:sz w:val="16"/>
                                  <w:szCs w:val="16"/>
                                </w:rPr>
                              </w:pPr>
                            </w:p>
                          </w:txbxContent>
                        </wps:txbx>
                        <wps:bodyPr spcFirstLastPara="1" wrap="square" lIns="88900" tIns="38100" rIns="88900" bIns="38100" anchor="t" anchorCtr="0">
                          <a:noAutofit/>
                        </wps:bodyPr>
                      </wps:wsp>
                      <wps:wsp>
                        <wps:cNvPr id="44" name="Freeform 10"/>
                        <wps:cNvSpPr/>
                        <wps:spPr>
                          <a:xfrm>
                            <a:off x="2899824" y="2455116"/>
                            <a:ext cx="0" cy="379002"/>
                          </a:xfrm>
                          <a:custGeom>
                            <a:avLst/>
                            <a:gdLst/>
                            <a:ahLst/>
                            <a:cxnLst/>
                            <a:rect l="l" t="t" r="r" b="b"/>
                            <a:pathLst>
                              <a:path w="1" h="379002" extrusionOk="0">
                                <a:moveTo>
                                  <a:pt x="0" y="0"/>
                                </a:moveTo>
                                <a:lnTo>
                                  <a:pt x="0" y="379002"/>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 name="Rectangle 45"/>
                        <wps:cNvSpPr/>
                        <wps:spPr>
                          <a:xfrm>
                            <a:off x="3778974" y="1758888"/>
                            <a:ext cx="2365623" cy="1394444"/>
                          </a:xfrm>
                          <a:prstGeom prst="rect">
                            <a:avLst/>
                          </a:prstGeom>
                          <a:solidFill>
                            <a:srgbClr val="FFCC99"/>
                          </a:solidFill>
                          <a:ln w="12700" cap="flat" cmpd="sng">
                            <a:solidFill>
                              <a:srgbClr val="000000"/>
                            </a:solidFill>
                            <a:prstDash val="solid"/>
                            <a:round/>
                            <a:headEnd type="none" w="sm" len="sm"/>
                            <a:tailEnd type="none" w="sm" len="sm"/>
                          </a:ln>
                        </wps:spPr>
                        <wps:txbx>
                          <w:txbxContent>
                            <w:p w14:paraId="68785E1B" w14:textId="2DE436B1" w:rsidR="00024A66" w:rsidRDefault="00024A66" w:rsidP="0094196F">
                              <w:pPr>
                                <w:spacing w:line="240" w:lineRule="auto"/>
                                <w:jc w:val="center"/>
                                <w:textDirection w:val="btLr"/>
                                <w:rPr>
                                  <w:i/>
                                  <w:color w:val="000000"/>
                                  <w:sz w:val="14"/>
                                  <w:szCs w:val="14"/>
                                </w:rPr>
                              </w:pPr>
                              <w:r>
                                <w:rPr>
                                  <w:b/>
                                  <w:color w:val="000000"/>
                                  <w:sz w:val="18"/>
                                  <w:lang w:val="en-US"/>
                                </w:rPr>
                                <w:t>Ban</w:t>
                              </w:r>
                              <w:r w:rsidR="0094196F">
                                <w:rPr>
                                  <w:b/>
                                  <w:color w:val="000000"/>
                                  <w:sz w:val="18"/>
                                </w:rPr>
                                <w:t xml:space="preserve"> quản lý dự án</w:t>
                              </w:r>
                              <w:r w:rsidR="0094196F">
                                <w:cr/>
                              </w:r>
                              <w:r w:rsidR="0094196F">
                                <w:rPr>
                                  <w:i/>
                                  <w:color w:val="000000"/>
                                  <w:sz w:val="14"/>
                                  <w:szCs w:val="14"/>
                                </w:rPr>
                                <w:t>- G</w:t>
                              </w:r>
                              <w:r w:rsidR="0094196F" w:rsidRPr="00DF5F27">
                                <w:rPr>
                                  <w:i/>
                                  <w:color w:val="000000"/>
                                  <w:sz w:val="14"/>
                                  <w:szCs w:val="14"/>
                                </w:rPr>
                                <w:t xml:space="preserve">iám đốc dự án quốc gia </w:t>
                              </w:r>
                              <w:r>
                                <w:rPr>
                                  <w:b/>
                                  <w:bCs/>
                                  <w:i/>
                                  <w:color w:val="000000"/>
                                  <w:sz w:val="14"/>
                                  <w:szCs w:val="14"/>
                                  <w:lang w:val="en-US"/>
                                </w:rPr>
                                <w:t>kiêm nhiệm</w:t>
                              </w:r>
                              <w:r w:rsidR="0094196F" w:rsidRPr="00DF5F27">
                                <w:rPr>
                                  <w:i/>
                                  <w:color w:val="000000"/>
                                  <w:sz w:val="14"/>
                                  <w:szCs w:val="14"/>
                                </w:rPr>
                                <w:cr/>
                                <w:t xml:space="preserve">- Phó giám đốc dự án quốc gia </w:t>
                              </w:r>
                              <w:r>
                                <w:rPr>
                                  <w:b/>
                                  <w:bCs/>
                                  <w:i/>
                                  <w:color w:val="000000"/>
                                  <w:sz w:val="14"/>
                                  <w:szCs w:val="14"/>
                                  <w:lang w:val="en-US"/>
                                </w:rPr>
                                <w:t>kiêm nhiệm</w:t>
                              </w:r>
                              <w:r w:rsidRPr="00DF5F27">
                                <w:rPr>
                                  <w:i/>
                                  <w:color w:val="000000"/>
                                  <w:sz w:val="14"/>
                                  <w:szCs w:val="14"/>
                                </w:rPr>
                                <w:t xml:space="preserve"> </w:t>
                              </w:r>
                            </w:p>
                            <w:p w14:paraId="769A7EA7" w14:textId="21E15CAA" w:rsidR="0094196F" w:rsidRDefault="0094196F" w:rsidP="0094196F">
                              <w:pPr>
                                <w:spacing w:line="240" w:lineRule="auto"/>
                                <w:jc w:val="center"/>
                                <w:textDirection w:val="btLr"/>
                                <w:rPr>
                                  <w:i/>
                                  <w:color w:val="000000"/>
                                  <w:sz w:val="14"/>
                                  <w:szCs w:val="14"/>
                                </w:rPr>
                              </w:pPr>
                              <w:r w:rsidRPr="00DF5F27">
                                <w:rPr>
                                  <w:i/>
                                  <w:color w:val="000000"/>
                                  <w:sz w:val="14"/>
                                  <w:szCs w:val="14"/>
                                </w:rPr>
                                <w:t xml:space="preserve">- Điều phối viên dự án quốc gia </w:t>
                              </w:r>
                              <w:r w:rsidR="00024A66">
                                <w:rPr>
                                  <w:b/>
                                  <w:bCs/>
                                  <w:i/>
                                  <w:color w:val="000000"/>
                                  <w:sz w:val="14"/>
                                  <w:szCs w:val="14"/>
                                  <w:lang w:val="en-US"/>
                                </w:rPr>
                                <w:t>kiêm nhiệm</w:t>
                              </w:r>
                              <w:r w:rsidRPr="00DF5F27">
                                <w:rPr>
                                  <w:i/>
                                  <w:color w:val="000000"/>
                                  <w:sz w:val="14"/>
                                  <w:szCs w:val="14"/>
                                </w:rPr>
                                <w:cr/>
                                <w:t xml:space="preserve">- </w:t>
                              </w:r>
                              <w:r w:rsidR="00C27911">
                                <w:rPr>
                                  <w:i/>
                                  <w:color w:val="000000"/>
                                  <w:sz w:val="14"/>
                                  <w:szCs w:val="14"/>
                                  <w:lang w:val="en-US"/>
                                </w:rPr>
                                <w:t xml:space="preserve">Quản </w:t>
                              </w:r>
                              <w:r w:rsidRPr="00DF5F27">
                                <w:rPr>
                                  <w:i/>
                                  <w:color w:val="000000"/>
                                  <w:sz w:val="14"/>
                                  <w:szCs w:val="14"/>
                                </w:rPr>
                                <w:t xml:space="preserve">đốc dự án quốc gia </w:t>
                              </w:r>
                              <w:r w:rsidR="00064C11">
                                <w:rPr>
                                  <w:b/>
                                  <w:bCs/>
                                  <w:i/>
                                  <w:color w:val="000000"/>
                                  <w:sz w:val="14"/>
                                  <w:szCs w:val="14"/>
                                  <w:lang w:val="en-US"/>
                                </w:rPr>
                                <w:t>Thuê tuyển</w:t>
                              </w:r>
                              <w:r w:rsidRPr="00DF5F27">
                                <w:rPr>
                                  <w:b/>
                                  <w:bCs/>
                                  <w:i/>
                                  <w:color w:val="000000"/>
                                  <w:sz w:val="14"/>
                                  <w:szCs w:val="14"/>
                                </w:rPr>
                                <w:t xml:space="preserve"> </w:t>
                              </w:r>
                              <w:r w:rsidRPr="00DF5F27">
                                <w:rPr>
                                  <w:i/>
                                  <w:color w:val="000000"/>
                                  <w:sz w:val="14"/>
                                  <w:szCs w:val="14"/>
                                </w:rPr>
                                <w:cr/>
                                <w:t>- Chuyên gia/Cố vấn kỹ thuật (</w:t>
                              </w:r>
                              <w:r w:rsidRPr="00DF5F27">
                                <w:rPr>
                                  <w:i/>
                                  <w:color w:val="000000"/>
                                  <w:sz w:val="14"/>
                                  <w:szCs w:val="14"/>
                                  <w:u w:val="single"/>
                                </w:rPr>
                                <w:t>không phải</w:t>
                              </w:r>
                              <w:r w:rsidRPr="00DF5F27">
                                <w:rPr>
                                  <w:i/>
                                  <w:color w:val="000000"/>
                                  <w:sz w:val="14"/>
                                  <w:szCs w:val="14"/>
                                </w:rPr>
                                <w:t xml:space="preserve"> từ </w:t>
                              </w:r>
                              <w:r w:rsidR="00064C11">
                                <w:rPr>
                                  <w:i/>
                                  <w:color w:val="000000"/>
                                  <w:sz w:val="14"/>
                                  <w:szCs w:val="14"/>
                                  <w:lang w:val="en-US"/>
                                </w:rPr>
                                <w:t>chi phí QLDA</w:t>
                              </w:r>
                              <w:r w:rsidRPr="00DF5F27">
                                <w:rPr>
                                  <w:i/>
                                  <w:color w:val="000000"/>
                                  <w:sz w:val="14"/>
                                  <w:szCs w:val="14"/>
                                </w:rPr>
                                <w:t xml:space="preserve">) </w:t>
                              </w:r>
                              <w:r w:rsidRPr="00DF5F27">
                                <w:rPr>
                                  <w:i/>
                                  <w:color w:val="000000"/>
                                  <w:sz w:val="14"/>
                                  <w:szCs w:val="14"/>
                                </w:rPr>
                                <w:cr/>
                                <w:t xml:space="preserve">- Cán bộ giám sát và đánh giá </w:t>
                              </w:r>
                              <w:r w:rsidR="00064C11">
                                <w:rPr>
                                  <w:b/>
                                  <w:bCs/>
                                  <w:i/>
                                  <w:color w:val="000000"/>
                                  <w:sz w:val="14"/>
                                  <w:szCs w:val="14"/>
                                  <w:lang w:val="en-US"/>
                                </w:rPr>
                                <w:t>Thuê tuyển</w:t>
                              </w:r>
                              <w:r w:rsidR="00064C11" w:rsidRPr="00DF5F27">
                                <w:rPr>
                                  <w:b/>
                                  <w:bCs/>
                                  <w:i/>
                                  <w:color w:val="000000"/>
                                  <w:sz w:val="14"/>
                                  <w:szCs w:val="14"/>
                                </w:rPr>
                                <w:t xml:space="preserve"> </w:t>
                              </w:r>
                              <w:r w:rsidRPr="00DF5F27">
                                <w:rPr>
                                  <w:i/>
                                  <w:color w:val="000000"/>
                                  <w:sz w:val="14"/>
                                  <w:szCs w:val="14"/>
                                </w:rPr>
                                <w:cr/>
                                <w:t xml:space="preserve">- Nhân viên Kế toán/Quản trị viên </w:t>
                              </w:r>
                              <w:r w:rsidR="00064C11">
                                <w:rPr>
                                  <w:b/>
                                  <w:bCs/>
                                  <w:i/>
                                  <w:color w:val="000000"/>
                                  <w:sz w:val="14"/>
                                  <w:szCs w:val="14"/>
                                  <w:lang w:val="en-US"/>
                                </w:rPr>
                                <w:t>Thuê tuyển</w:t>
                              </w:r>
                              <w:r w:rsidRPr="00DF5F27">
                                <w:rPr>
                                  <w:sz w:val="14"/>
                                  <w:szCs w:val="14"/>
                                </w:rPr>
                                <w:br/>
                              </w:r>
                              <w:r w:rsidRPr="00DF5F27">
                                <w:rPr>
                                  <w:i/>
                                  <w:color w:val="000000"/>
                                  <w:sz w:val="14"/>
                                  <w:szCs w:val="14"/>
                                </w:rPr>
                                <w:t xml:space="preserve">- Quản trị viên &amp; Cán bộ tài chính </w:t>
                              </w:r>
                              <w:r w:rsidRPr="00DF5F27">
                                <w:rPr>
                                  <w:i/>
                                  <w:color w:val="000000"/>
                                  <w:sz w:val="14"/>
                                  <w:szCs w:val="14"/>
                                </w:rPr>
                                <w:cr/>
                              </w:r>
                              <w:r w:rsidRPr="00FF2F32">
                                <w:rPr>
                                  <w:i/>
                                  <w:color w:val="000000"/>
                                  <w:sz w:val="14"/>
                                  <w:szCs w:val="14"/>
                                </w:rPr>
                                <w:t xml:space="preserve">(Trợ lý Quản </w:t>
                              </w:r>
                              <w:r w:rsidR="00FF2F32">
                                <w:rPr>
                                  <w:i/>
                                  <w:color w:val="000000"/>
                                  <w:sz w:val="14"/>
                                  <w:szCs w:val="14"/>
                                  <w:lang w:val="en-US"/>
                                </w:rPr>
                                <w:t>đốc</w:t>
                              </w:r>
                              <w:r w:rsidRPr="00FF2F32">
                                <w:rPr>
                                  <w:i/>
                                  <w:color w:val="000000"/>
                                  <w:sz w:val="14"/>
                                  <w:szCs w:val="14"/>
                                </w:rPr>
                                <w:t xml:space="preserve"> Dự án)</w:t>
                              </w:r>
                            </w:p>
                            <w:p w14:paraId="5DACA96B" w14:textId="178E47CF" w:rsidR="00030397" w:rsidRPr="00030397" w:rsidRDefault="00030397" w:rsidP="0094196F">
                              <w:pPr>
                                <w:spacing w:line="240" w:lineRule="auto"/>
                                <w:jc w:val="center"/>
                                <w:textDirection w:val="btLr"/>
                                <w:rPr>
                                  <w:lang w:val="en-US"/>
                                </w:rPr>
                              </w:pPr>
                              <w:r>
                                <w:rPr>
                                  <w:i/>
                                  <w:color w:val="000000"/>
                                  <w:sz w:val="14"/>
                                  <w:szCs w:val="14"/>
                                  <w:lang w:val="en-US"/>
                                </w:rPr>
                                <w:t>- Điều phối viên hiện trường</w:t>
                              </w:r>
                            </w:p>
                          </w:txbxContent>
                        </wps:txbx>
                        <wps:bodyPr spcFirstLastPara="1" wrap="square" lIns="88900" tIns="38100" rIns="88900" bIns="38100" anchor="t" anchorCtr="0">
                          <a:noAutofit/>
                        </wps:bodyPr>
                      </wps:wsp>
                      <wps:wsp>
                        <wps:cNvPr id="46" name="Rounded Rectangle 12"/>
                        <wps:cNvSpPr/>
                        <wps:spPr>
                          <a:xfrm>
                            <a:off x="783374" y="35900"/>
                            <a:ext cx="4914941" cy="342902"/>
                          </a:xfrm>
                          <a:prstGeom prst="roundRect">
                            <a:avLst>
                              <a:gd name="adj" fmla="val 16667"/>
                            </a:avLst>
                          </a:prstGeom>
                          <a:solidFill>
                            <a:srgbClr val="99CCFF"/>
                          </a:solidFill>
                          <a:ln w="12700" cap="flat" cmpd="sng">
                            <a:solidFill>
                              <a:srgbClr val="000000"/>
                            </a:solidFill>
                            <a:prstDash val="solid"/>
                            <a:round/>
                            <a:headEnd type="none" w="sm" len="sm"/>
                            <a:tailEnd type="none" w="sm" len="sm"/>
                          </a:ln>
                        </wps:spPr>
                        <wps:txbx>
                          <w:txbxContent>
                            <w:p w14:paraId="4AFC325D" w14:textId="77777777" w:rsidR="0094196F" w:rsidRDefault="0094196F" w:rsidP="0094196F">
                              <w:pPr>
                                <w:jc w:val="center"/>
                                <w:textDirection w:val="btLr"/>
                              </w:pPr>
                              <w:r>
                                <w:rPr>
                                  <w:b/>
                                  <w:color w:val="000000"/>
                                  <w:lang w:val="en-US"/>
                                </w:rPr>
                                <w:t>Bộ máy</w:t>
                              </w:r>
                              <w:r>
                                <w:rPr>
                                  <w:b/>
                                  <w:color w:val="000000"/>
                                </w:rPr>
                                <w:t xml:space="preserve"> tổ chức dự án</w:t>
                              </w:r>
                            </w:p>
                          </w:txbxContent>
                        </wps:txbx>
                        <wps:bodyPr spcFirstLastPara="1" wrap="square" lIns="88900" tIns="38100" rIns="88900" bIns="38100" anchor="t" anchorCtr="0">
                          <a:noAutofit/>
                        </wps:bodyPr>
                      </wps:wsp>
                      <wps:wsp>
                        <wps:cNvPr id="48" name="Rectangle 48"/>
                        <wps:cNvSpPr/>
                        <wps:spPr>
                          <a:xfrm>
                            <a:off x="2579411" y="2163111"/>
                            <a:ext cx="913890" cy="924165"/>
                          </a:xfrm>
                          <a:prstGeom prst="rect">
                            <a:avLst/>
                          </a:prstGeom>
                          <a:solidFill>
                            <a:srgbClr val="FFCC99"/>
                          </a:solidFill>
                          <a:ln w="12700" cap="flat" cmpd="sng">
                            <a:solidFill>
                              <a:srgbClr val="000000"/>
                            </a:solidFill>
                            <a:prstDash val="solid"/>
                            <a:round/>
                            <a:headEnd type="none" w="sm" len="sm"/>
                            <a:tailEnd type="none" w="sm" len="sm"/>
                          </a:ln>
                        </wps:spPr>
                        <wps:txbx>
                          <w:txbxContent>
                            <w:p w14:paraId="4F29D5B3" w14:textId="5533FBB2" w:rsidR="0094196F" w:rsidRPr="008803B6" w:rsidRDefault="00CB6592" w:rsidP="0094196F">
                              <w:pPr>
                                <w:jc w:val="center"/>
                                <w:textDirection w:val="btLr"/>
                                <w:rPr>
                                  <w:lang w:val="en-US"/>
                                </w:rPr>
                              </w:pPr>
                              <w:r>
                                <w:rPr>
                                  <w:b/>
                                  <w:color w:val="000000"/>
                                  <w:sz w:val="18"/>
                                  <w:lang w:val="en-US"/>
                                </w:rPr>
                                <w:t>Cơ quan thực hiện</w:t>
                              </w:r>
                            </w:p>
                            <w:p w14:paraId="5D90D814" w14:textId="44B2B0B5" w:rsidR="00FB3252" w:rsidRDefault="0094196F" w:rsidP="0094196F">
                              <w:pPr>
                                <w:spacing w:line="240" w:lineRule="auto"/>
                                <w:jc w:val="center"/>
                                <w:textDirection w:val="btLr"/>
                                <w:rPr>
                                  <w:i/>
                                  <w:color w:val="000000"/>
                                  <w:sz w:val="16"/>
                                  <w:szCs w:val="16"/>
                                </w:rPr>
                              </w:pPr>
                              <w:r>
                                <w:rPr>
                                  <w:i/>
                                  <w:color w:val="000000"/>
                                  <w:sz w:val="16"/>
                                  <w:szCs w:val="16"/>
                                </w:rPr>
                                <w:t>Tổng cục</w:t>
                              </w:r>
                              <w:r w:rsidR="00DD5C1C">
                                <w:rPr>
                                  <w:i/>
                                  <w:color w:val="000000"/>
                                  <w:sz w:val="16"/>
                                  <w:szCs w:val="16"/>
                                  <w:lang w:val="en-US"/>
                                </w:rPr>
                                <w:t xml:space="preserve"> </w:t>
                              </w:r>
                              <w:r>
                                <w:rPr>
                                  <w:i/>
                                  <w:color w:val="000000"/>
                                  <w:sz w:val="16"/>
                                  <w:szCs w:val="16"/>
                                </w:rPr>
                                <w:t xml:space="preserve">Môi trường </w:t>
                              </w:r>
                            </w:p>
                            <w:p w14:paraId="12F806E7" w14:textId="0D2DE478" w:rsidR="0094196F" w:rsidRPr="00000BE6" w:rsidRDefault="0094196F" w:rsidP="0094196F">
                              <w:pPr>
                                <w:spacing w:line="240" w:lineRule="auto"/>
                                <w:jc w:val="center"/>
                                <w:textDirection w:val="btLr"/>
                                <w:rPr>
                                  <w:sz w:val="16"/>
                                  <w:szCs w:val="16"/>
                                </w:rPr>
                              </w:pPr>
                              <w:r>
                                <w:rPr>
                                  <w:i/>
                                  <w:color w:val="000000"/>
                                  <w:sz w:val="16"/>
                                  <w:szCs w:val="16"/>
                                </w:rPr>
                                <w:t>(Bộ TNMT)</w:t>
                              </w:r>
                            </w:p>
                            <w:p w14:paraId="502D7B59" w14:textId="77777777" w:rsidR="0094196F" w:rsidRDefault="0094196F" w:rsidP="0094196F"/>
                          </w:txbxContent>
                        </wps:txbx>
                        <wps:bodyPr spcFirstLastPara="1" wrap="square" lIns="88900" tIns="38100" rIns="88900" bIns="38100" anchor="t" anchorCtr="0">
                          <a:noAutofit/>
                        </wps:bodyPr>
                      </wps:wsp>
                      <wps:wsp>
                        <wps:cNvPr id="51" name="Rectangle 51"/>
                        <wps:cNvSpPr/>
                        <wps:spPr>
                          <a:xfrm>
                            <a:off x="-4776" y="1845258"/>
                            <a:ext cx="2226234" cy="843861"/>
                          </a:xfrm>
                          <a:prstGeom prst="rect">
                            <a:avLst/>
                          </a:prstGeom>
                          <a:solidFill>
                            <a:srgbClr val="FFCC00"/>
                          </a:solidFill>
                          <a:ln w="12700" cap="flat" cmpd="sng">
                            <a:solidFill>
                              <a:srgbClr val="000000"/>
                            </a:solidFill>
                            <a:prstDash val="solid"/>
                            <a:round/>
                            <a:headEnd type="none" w="sm" len="sm"/>
                            <a:tailEnd type="none" w="sm" len="sm"/>
                          </a:ln>
                        </wps:spPr>
                        <wps:txbx>
                          <w:txbxContent>
                            <w:p w14:paraId="231BCE15" w14:textId="77777777" w:rsidR="0094196F" w:rsidRDefault="0094196F" w:rsidP="0094196F">
                              <w:pPr>
                                <w:jc w:val="center"/>
                                <w:textDirection w:val="btLr"/>
                              </w:pPr>
                              <w:r>
                                <w:rPr>
                                  <w:b/>
                                  <w:color w:val="000000"/>
                                  <w:sz w:val="18"/>
                                </w:rPr>
                                <w:t>Đảm bảo chất lượng dự án UNDP</w:t>
                              </w:r>
                            </w:p>
                            <w:p w14:paraId="7CBDB5B2" w14:textId="7876C863" w:rsidR="0094196F" w:rsidRPr="00000BE6" w:rsidRDefault="0094196F" w:rsidP="0094196F">
                              <w:pPr>
                                <w:spacing w:line="240" w:lineRule="auto"/>
                                <w:jc w:val="center"/>
                                <w:textDirection w:val="btLr"/>
                                <w:rPr>
                                  <w:sz w:val="16"/>
                                  <w:szCs w:val="16"/>
                                </w:rPr>
                              </w:pPr>
                              <w:r>
                                <w:rPr>
                                  <w:i/>
                                  <w:color w:val="000000"/>
                                  <w:sz w:val="16"/>
                                  <w:szCs w:val="16"/>
                                </w:rPr>
                                <w:t xml:space="preserve">- </w:t>
                              </w:r>
                              <w:r w:rsidR="00C058DC">
                                <w:rPr>
                                  <w:i/>
                                  <w:color w:val="000000"/>
                                  <w:sz w:val="16"/>
                                  <w:szCs w:val="16"/>
                                  <w:lang w:val="en-US"/>
                                </w:rPr>
                                <w:t>Cán bộ</w:t>
                              </w:r>
                              <w:r>
                                <w:rPr>
                                  <w:i/>
                                  <w:color w:val="000000"/>
                                  <w:sz w:val="16"/>
                                  <w:szCs w:val="16"/>
                                </w:rPr>
                                <w:t xml:space="preserve"> đầu mối về </w:t>
                              </w:r>
                              <w:r w:rsidR="00C058DC">
                                <w:rPr>
                                  <w:i/>
                                  <w:color w:val="000000"/>
                                  <w:sz w:val="16"/>
                                  <w:szCs w:val="16"/>
                                  <w:lang w:val="en-US"/>
                                </w:rPr>
                                <w:t>m</w:t>
                              </w:r>
                              <w:r w:rsidR="00C058DC">
                                <w:rPr>
                                  <w:i/>
                                  <w:color w:val="000000"/>
                                  <w:sz w:val="16"/>
                                  <w:szCs w:val="16"/>
                                </w:rPr>
                                <w:t xml:space="preserve">ôi </w:t>
                              </w:r>
                              <w:r>
                                <w:rPr>
                                  <w:i/>
                                  <w:color w:val="000000"/>
                                  <w:sz w:val="16"/>
                                  <w:szCs w:val="16"/>
                                </w:rPr>
                                <w:t>trường (EFP) tại UNDP Việt Nam</w:t>
                              </w:r>
                              <w:r>
                                <w:rPr>
                                  <w:i/>
                                  <w:color w:val="000000"/>
                                  <w:sz w:val="16"/>
                                  <w:szCs w:val="16"/>
                                </w:rPr>
                                <w:cr/>
                              </w:r>
                              <w:r>
                                <w:rPr>
                                  <w:i/>
                                  <w:color w:val="000000"/>
                                  <w:sz w:val="16"/>
                                  <w:szCs w:val="16"/>
                                </w:rPr>
                                <w:br/>
                                <w:t xml:space="preserve">- Cố vấn </w:t>
                              </w:r>
                              <w:r w:rsidR="00C058DC">
                                <w:rPr>
                                  <w:i/>
                                  <w:color w:val="000000"/>
                                  <w:sz w:val="16"/>
                                  <w:szCs w:val="16"/>
                                  <w:lang w:val="en-US"/>
                                </w:rPr>
                                <w:t>k</w:t>
                              </w:r>
                              <w:r w:rsidR="00C058DC">
                                <w:rPr>
                                  <w:i/>
                                  <w:color w:val="000000"/>
                                  <w:sz w:val="16"/>
                                  <w:szCs w:val="16"/>
                                </w:rPr>
                                <w:t xml:space="preserve">ỹ </w:t>
                              </w:r>
                              <w:r>
                                <w:rPr>
                                  <w:i/>
                                  <w:color w:val="000000"/>
                                  <w:sz w:val="16"/>
                                  <w:szCs w:val="16"/>
                                </w:rPr>
                                <w:t xml:space="preserve">thuật </w:t>
                              </w:r>
                              <w:r w:rsidR="00C058DC">
                                <w:rPr>
                                  <w:i/>
                                  <w:color w:val="000000"/>
                                  <w:sz w:val="16"/>
                                  <w:szCs w:val="16"/>
                                  <w:lang w:val="en-US"/>
                                </w:rPr>
                                <w:t>k</w:t>
                              </w:r>
                              <w:r w:rsidR="00C058DC">
                                <w:rPr>
                                  <w:i/>
                                  <w:color w:val="000000"/>
                                  <w:sz w:val="16"/>
                                  <w:szCs w:val="16"/>
                                </w:rPr>
                                <w:t xml:space="preserve">hu </w:t>
                              </w:r>
                              <w:r>
                                <w:rPr>
                                  <w:i/>
                                  <w:color w:val="000000"/>
                                  <w:sz w:val="16"/>
                                  <w:szCs w:val="16"/>
                                </w:rPr>
                                <w:t>vực (Trung tâm Khu vực UNDP tại Bangkok)</w:t>
                              </w:r>
                            </w:p>
                            <w:p w14:paraId="14F0651A" w14:textId="77777777" w:rsidR="0094196F" w:rsidRDefault="0094196F" w:rsidP="0094196F">
                              <w:pPr>
                                <w:jc w:val="center"/>
                                <w:textDirection w:val="btLr"/>
                              </w:pPr>
                              <w:r>
                                <w:rPr>
                                  <w:i/>
                                  <w:color w:val="000000"/>
                                  <w:sz w:val="17"/>
                                  <w:szCs w:val="17"/>
                                </w:rPr>
                                <w:t>- Cố vấn kỹ thuật chính (Trụ sở UNDP)</w:t>
                              </w:r>
                            </w:p>
                          </w:txbxContent>
                        </wps:txbx>
                        <wps:bodyPr spcFirstLastPara="1" wrap="square" lIns="88900" tIns="38100" rIns="88900" bIns="38100" anchor="t" anchorCtr="0">
                          <a:noAutofit/>
                        </wps:bodyPr>
                      </wps:wsp>
                    </wpg:wgp>
                  </a:graphicData>
                </a:graphic>
              </wp:inline>
            </w:drawing>
          </mc:Choice>
          <mc:Fallback xmlns:oel="http://schemas.microsoft.com/office/2019/extlst">
            <w:pict>
              <v:group w14:anchorId="2A830BB8" id="Group 34" o:spid="_x0000_s1032" style="width:469.1pt;height:609.3pt;mso-position-horizontal-relative:char;mso-position-vertical-relative:line" coordorigin="-47,359" coordsize="61493,6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">
                <v:shape id="Freeform 16" o:spid="_x0000_s1033" style="position:absolute;left:30734;top:16119;width:1054;height:15651;rotation:180;flip:x;visibility:visible;mso-wrap-style:square;v-text-anchor:middle" coordsize="1,23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" path="m,l,239201e" strokeweight="1pt">
                  <v:stroke startarrowwidth="narrow" startarrowlength="short" endarrowwidth="narrow" endarrowlength="short"/>
                  <v:path arrowok="t" o:extrusionok="f"/>
                </v:shape>
                <v:rect id="Rectangle 36" o:spid="_x0000_s1034" style="position:absolute;left:697;top:53472;width:59998;height:1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" filled="f" stroked="f">
                  <v:textbox inset="7pt,3pt,7pt,3pt">
                    <w:txbxContent>
                      <w:p w14:paraId="3CB64933" w14:textId="184B1C86" w:rsidR="0094196F" w:rsidRPr="00E5587A" w:rsidRDefault="00F72819" w:rsidP="0094196F">
                        <w:pPr>
                          <w:spacing w:line="240" w:lineRule="auto"/>
                          <w:rPr>
                            <w:rFonts w:eastAsia="Calibri" w:cstheme="minorHAnsi"/>
                            <w:color w:val="000000"/>
                            <w:sz w:val="18"/>
                            <w:szCs w:val="18"/>
                          </w:rPr>
                        </w:pPr>
                        <w:r>
                          <w:rPr>
                            <w:b/>
                            <w:bCs/>
                            <w:color w:val="000000"/>
                            <w:sz w:val="18"/>
                            <w:szCs w:val="18"/>
                            <w:u w:val="single"/>
                            <w:lang w:val="en-US"/>
                          </w:rPr>
                          <w:t>Tuyến đảm bảo dự án</w:t>
                        </w:r>
                        <w:r w:rsidR="0094196F">
                          <w:rPr>
                            <w:b/>
                            <w:bCs/>
                            <w:color w:val="000000"/>
                            <w:sz w:val="18"/>
                            <w:szCs w:val="18"/>
                            <w:u w:val="single"/>
                          </w:rPr>
                          <w:t xml:space="preserve"> thứ hai</w:t>
                        </w:r>
                        <w:r w:rsidR="0094196F">
                          <w:rPr>
                            <w:b/>
                            <w:bCs/>
                            <w:color w:val="000000"/>
                            <w:sz w:val="18"/>
                            <w:szCs w:val="18"/>
                          </w:rPr>
                          <w:t xml:space="preserve">: </w:t>
                        </w:r>
                        <w:r w:rsidR="0094196F">
                          <w:rPr>
                            <w:color w:val="000000"/>
                            <w:sz w:val="18"/>
                            <w:szCs w:val="18"/>
                          </w:rPr>
                          <w:t xml:space="preserve">(i) Văn phòng khu vực </w:t>
                        </w:r>
                        <w:r w:rsidR="00207097">
                          <w:rPr>
                            <w:color w:val="000000"/>
                            <w:sz w:val="18"/>
                            <w:szCs w:val="18"/>
                            <w:lang w:val="en-US"/>
                          </w:rPr>
                          <w:t>phụ trách</w:t>
                        </w:r>
                        <w:r w:rsidR="00167671">
                          <w:rPr>
                            <w:color w:val="000000"/>
                            <w:sz w:val="18"/>
                            <w:szCs w:val="18"/>
                            <w:lang w:val="en-US"/>
                          </w:rPr>
                          <w:t xml:space="preserve"> việc tuân thủ của Đ</w:t>
                        </w:r>
                        <w:r w:rsidR="0094196F">
                          <w:rPr>
                            <w:color w:val="000000"/>
                            <w:sz w:val="18"/>
                            <w:szCs w:val="18"/>
                          </w:rPr>
                          <w:t xml:space="preserve">ại diện thường trú và Văn phòng </w:t>
                        </w:r>
                        <w:r w:rsidR="00167671">
                          <w:rPr>
                            <w:color w:val="000000"/>
                            <w:sz w:val="18"/>
                            <w:szCs w:val="18"/>
                            <w:lang w:val="en-US"/>
                          </w:rPr>
                          <w:t>q</w:t>
                        </w:r>
                        <w:r w:rsidR="0094196F">
                          <w:rPr>
                            <w:color w:val="000000"/>
                            <w:sz w:val="18"/>
                            <w:szCs w:val="18"/>
                          </w:rPr>
                          <w:t xml:space="preserve">uốc gia ở cấp độ </w:t>
                        </w:r>
                        <w:r w:rsidR="00167671">
                          <w:rPr>
                            <w:color w:val="000000"/>
                            <w:sz w:val="18"/>
                            <w:szCs w:val="18"/>
                            <w:lang w:val="en-US"/>
                          </w:rPr>
                          <w:t xml:space="preserve">toàn </w:t>
                        </w:r>
                        <w:r w:rsidR="0094196F">
                          <w:rPr>
                            <w:color w:val="000000"/>
                            <w:sz w:val="18"/>
                            <w:szCs w:val="18"/>
                          </w:rPr>
                          <w:t>danh mục</w:t>
                        </w:r>
                        <w:r w:rsidR="00167671">
                          <w:rPr>
                            <w:color w:val="000000"/>
                            <w:sz w:val="18"/>
                            <w:szCs w:val="18"/>
                            <w:lang w:val="en-US"/>
                          </w:rPr>
                          <w:t xml:space="preserve"> hoạt động</w:t>
                        </w:r>
                        <w:r w:rsidR="0094196F">
                          <w:rPr>
                            <w:color w:val="000000"/>
                            <w:sz w:val="18"/>
                            <w:szCs w:val="18"/>
                          </w:rPr>
                          <w:t xml:space="preserve">; (ii) Các cố vấn kỹ thuật </w:t>
                        </w:r>
                        <w:r w:rsidR="00D74BBE">
                          <w:rPr>
                            <w:color w:val="000000"/>
                            <w:sz w:val="18"/>
                            <w:szCs w:val="18"/>
                            <w:lang w:val="en-US"/>
                          </w:rPr>
                          <w:t xml:space="preserve">trong lĩnh vực </w:t>
                        </w:r>
                        <w:r w:rsidR="0094196F">
                          <w:rPr>
                            <w:color w:val="000000"/>
                            <w:sz w:val="18"/>
                            <w:szCs w:val="18"/>
                          </w:rPr>
                          <w:t xml:space="preserve">thiên nhiên,biến đổi khí hậu và năng lượng trong khu vực thuộc văn phòng hỗ trợ chính sách và các chương trình (BPPS NCE RTA), thực hiện nhiệm vụ giám sát việc đảm bảo chất lượng kỹ thuật và tuân thủ </w:t>
                        </w:r>
                        <w:r w:rsidR="005C2DAC">
                          <w:rPr>
                            <w:color w:val="000000"/>
                            <w:sz w:val="18"/>
                            <w:szCs w:val="18"/>
                            <w:lang w:val="en-US"/>
                          </w:rPr>
                          <w:t>các quy định của</w:t>
                        </w:r>
                        <w:r w:rsidR="0094196F">
                          <w:rPr>
                            <w:color w:val="000000"/>
                            <w:sz w:val="18"/>
                            <w:szCs w:val="18"/>
                          </w:rPr>
                          <w:t xml:space="preserve"> GEF; và (iii) Các cố vấn kỹ thuật chính (BBPS NCE PTA), giám sát hoạt động của cố vấn kỹ thuật trong khu vực (RTA). Điều phối viên cao cấp của GEF và Phó Giám đốc Văn phòng Khu vực của GEF thuộc UNDP có quyền thu hồi Thư Ủy quyền/hủy bỏ/đình chỉ dự án hoặc tiến hành giám sát nâng cao.</w:t>
                        </w:r>
                      </w:p>
                      <w:p w14:paraId="38230FA8" w14:textId="2B23A983" w:rsidR="0094196F" w:rsidRPr="00E5587A" w:rsidRDefault="0094196F" w:rsidP="0094196F">
                        <w:pPr>
                          <w:spacing w:line="240" w:lineRule="auto"/>
                          <w:jc w:val="both"/>
                          <w:rPr>
                            <w:rFonts w:eastAsia="Calibri" w:cs="Calibri"/>
                            <w:color w:val="000000"/>
                            <w:sz w:val="18"/>
                            <w:szCs w:val="18"/>
                          </w:rPr>
                        </w:pPr>
                        <w:r>
                          <w:rPr>
                            <w:b/>
                            <w:bCs/>
                            <w:color w:val="000000"/>
                            <w:sz w:val="18"/>
                            <w:szCs w:val="18"/>
                            <w:u w:val="single"/>
                          </w:rPr>
                          <w:t>Từ viết tắt</w:t>
                        </w:r>
                        <w:r>
                          <w:rPr>
                            <w:b/>
                            <w:bCs/>
                            <w:color w:val="000000"/>
                            <w:sz w:val="18"/>
                            <w:szCs w:val="18"/>
                          </w:rPr>
                          <w:t xml:space="preserve">: </w:t>
                        </w:r>
                        <w:r>
                          <w:rPr>
                            <w:color w:val="000000"/>
                            <w:sz w:val="18"/>
                            <w:szCs w:val="18"/>
                          </w:rPr>
                          <w:t>Bộ T</w:t>
                        </w:r>
                        <w:r w:rsidR="005C2DAC">
                          <w:rPr>
                            <w:color w:val="000000"/>
                            <w:sz w:val="18"/>
                            <w:szCs w:val="18"/>
                            <w:lang w:val="en-US"/>
                          </w:rPr>
                          <w:t>N</w:t>
                        </w:r>
                        <w:r>
                          <w:rPr>
                            <w:color w:val="000000"/>
                            <w:sz w:val="18"/>
                            <w:szCs w:val="18"/>
                          </w:rPr>
                          <w:t xml:space="preserve">MT - Bộ Tài nguyên và Môi trường; UBND tỉnh - Ủy ban Nhân dân tỉnh; Bộ VHTTDL - Bộ Văn hóa, Thể thao và Du lịch, Bộ NN&amp;PTNT - Bộ Nông nghiệp và Phát triển nông thôn; Bộ TC - Bộ Tài chính, Bộ KH&amp;ĐT - Bộ Kế hoạch và Đầu tư; TCMTVN - Tổng cục Môi trường thuộc Bộ TNMT </w:t>
                        </w:r>
                      </w:p>
                      <w:p w14:paraId="341C699D" w14:textId="77777777" w:rsidR="0094196F" w:rsidRPr="00627304" w:rsidRDefault="0094196F" w:rsidP="0094196F">
                        <w:pPr>
                          <w:spacing w:line="215" w:lineRule="auto"/>
                          <w:textDirection w:val="btLr"/>
                          <w:rPr>
                            <w:rFonts w:cs="Calibri"/>
                          </w:rPr>
                        </w:pPr>
                      </w:p>
                      <w:p w14:paraId="410C6DBF" w14:textId="77777777" w:rsidR="0094196F" w:rsidRPr="00627304" w:rsidRDefault="0094196F" w:rsidP="0094196F">
                        <w:pPr>
                          <w:textDirection w:val="btLr"/>
                          <w:rPr>
                            <w:rFonts w:cs="Calibri"/>
                          </w:rPr>
                        </w:pPr>
                      </w:p>
                      <w:p w14:paraId="14DB1DB1" w14:textId="77777777" w:rsidR="0094196F" w:rsidRPr="00627304" w:rsidRDefault="0094196F" w:rsidP="0094196F">
                        <w:pPr>
                          <w:textDirection w:val="btLr"/>
                          <w:rPr>
                            <w:rFonts w:cs="Calibri"/>
                          </w:rPr>
                        </w:pPr>
                      </w:p>
                    </w:txbxContent>
                  </v:textbox>
                </v:rect>
                <v:shape id="Freeform 5" o:spid="_x0000_s1035" style="position:absolute;left:34716;top:25665;width:3429;height:6;rotation:180;flip:x;visibility:visible;mso-wrap-style:square;v-text-anchor:middle" coordsize="3429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" path="m,l342902,600e" strokeweight="1pt">
                  <v:stroke startarrowwidth="narrow" startarrowlength="short" endarrowwidth="narrow" endarrowlength="short"/>
                  <v:path arrowok="t" o:extrusionok="f"/>
                </v:shape>
                <v:rect id="Rectangle 38" o:spid="_x0000_s1036" style="position:absolute;left:5715;top:4931;width:5334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" fillcolor="#f90" strokeweight="1pt">
                  <v:stroke startarrowwidth="narrow" startarrowlength="short" endarrowwidth="narrow" endarrowlength="short" joinstyle="round"/>
                  <v:textbox inset="7pt,3pt,7pt,3pt">
                    <w:txbxContent>
                      <w:p w14:paraId="15A5F7B0" w14:textId="77777777" w:rsidR="0094196F" w:rsidRDefault="0094196F" w:rsidP="0094196F">
                        <w:pPr>
                          <w:jc w:val="center"/>
                          <w:textDirection w:val="btLr"/>
                        </w:pPr>
                        <w:r>
                          <w:rPr>
                            <w:b/>
                            <w:color w:val="000000"/>
                          </w:rPr>
                          <w:t>Ban điều hành dự án / Ban chỉ đạo dự án</w:t>
                        </w:r>
                      </w:p>
                    </w:txbxContent>
                  </v:textbox>
                </v:rect>
                <v:rect id="Rectangle 39" o:spid="_x0000_s1037" style="position:absolute;left:5714;top:7216;width:9425;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" fillcolor="#fc0" strokeweight="1pt">
                  <v:stroke startarrowwidth="narrow" startarrowlength="short" endarrowwidth="narrow" endarrowlength="short" joinstyle="round"/>
                  <v:textbox inset="7pt,3pt,7pt,3pt">
                    <w:txbxContent>
                      <w:p w14:paraId="15E43D82" w14:textId="77777777" w:rsidR="0094196F" w:rsidRPr="00D47D3E" w:rsidRDefault="0094196F" w:rsidP="0094196F">
                        <w:pPr>
                          <w:spacing w:line="240" w:lineRule="auto"/>
                          <w:jc w:val="center"/>
                          <w:textDirection w:val="btLr"/>
                        </w:pPr>
                        <w:r>
                          <w:rPr>
                            <w:b/>
                            <w:color w:val="000000"/>
                            <w:sz w:val="18"/>
                          </w:rPr>
                          <w:t>Đối tác phát triển</w:t>
                        </w:r>
                      </w:p>
                      <w:p w14:paraId="70186962" w14:textId="77777777" w:rsidR="0094196F" w:rsidRPr="001B067A" w:rsidRDefault="0094196F" w:rsidP="0094196F">
                        <w:pPr>
                          <w:spacing w:line="240" w:lineRule="auto"/>
                          <w:jc w:val="center"/>
                          <w:textDirection w:val="btLr"/>
                          <w:rPr>
                            <w:sz w:val="18"/>
                            <w:szCs w:val="20"/>
                          </w:rPr>
                        </w:pPr>
                        <w:r>
                          <w:rPr>
                            <w:i/>
                            <w:color w:val="000000"/>
                            <w:sz w:val="16"/>
                            <w:szCs w:val="20"/>
                          </w:rPr>
                          <w:t>Đại diện thường trú của UNDP (RR)</w:t>
                        </w:r>
                      </w:p>
                    </w:txbxContent>
                  </v:textbox>
                </v:rect>
                <v:rect id="Rectangle 42" o:spid="_x0000_s1038" style="position:absolute;left:15143;top:7216;width:12812;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" fillcolor="#fc0" strokeweight="1pt">
                  <v:stroke startarrowwidth="narrow" startarrowlength="short" endarrowwidth="narrow" endarrowlength="short" joinstyle="round"/>
                  <v:textbox inset="7pt,3pt,7pt,3pt">
                    <w:txbxContent>
                      <w:p w14:paraId="6DE6EB8C" w14:textId="2902CA7F" w:rsidR="0094196F" w:rsidRPr="00D11EFB" w:rsidRDefault="00D11EFB" w:rsidP="0094196F">
                        <w:pPr>
                          <w:jc w:val="center"/>
                          <w:textDirection w:val="btLr"/>
                          <w:rPr>
                            <w:lang w:val="en-US"/>
                          </w:rPr>
                        </w:pPr>
                        <w:r>
                          <w:rPr>
                            <w:b/>
                            <w:color w:val="000000"/>
                            <w:sz w:val="18"/>
                            <w:lang w:val="en-US"/>
                          </w:rPr>
                          <w:t>Điều hành Dự án</w:t>
                        </w:r>
                      </w:p>
                      <w:p w14:paraId="387F59CD" w14:textId="1D746758" w:rsidR="00EB6F04" w:rsidRDefault="0094196F" w:rsidP="0094196F">
                        <w:pPr>
                          <w:spacing w:line="240" w:lineRule="auto"/>
                          <w:jc w:val="center"/>
                          <w:textDirection w:val="btLr"/>
                          <w:rPr>
                            <w:i/>
                            <w:color w:val="000000"/>
                            <w:sz w:val="16"/>
                            <w:szCs w:val="20"/>
                            <w:lang w:val="en-US"/>
                          </w:rPr>
                        </w:pPr>
                        <w:r>
                          <w:rPr>
                            <w:i/>
                            <w:color w:val="000000"/>
                            <w:sz w:val="16"/>
                            <w:szCs w:val="20"/>
                          </w:rPr>
                          <w:cr/>
                        </w:r>
                        <w:r w:rsidR="0035597F">
                          <w:rPr>
                            <w:i/>
                            <w:color w:val="000000"/>
                            <w:sz w:val="16"/>
                            <w:szCs w:val="20"/>
                            <w:lang w:val="en-US"/>
                          </w:rPr>
                          <w:t>(Chủ trì)</w:t>
                        </w:r>
                        <w:r>
                          <w:rPr>
                            <w:i/>
                            <w:color w:val="000000"/>
                            <w:sz w:val="16"/>
                            <w:szCs w:val="20"/>
                          </w:rPr>
                          <w:br/>
                        </w:r>
                        <w:r w:rsidR="00EB6F04">
                          <w:rPr>
                            <w:i/>
                            <w:color w:val="000000"/>
                            <w:sz w:val="16"/>
                            <w:szCs w:val="20"/>
                            <w:lang w:val="en-US"/>
                          </w:rPr>
                          <w:t>Cục</w:t>
                        </w:r>
                        <w:r w:rsidR="0035597F">
                          <w:rPr>
                            <w:i/>
                            <w:color w:val="000000"/>
                            <w:sz w:val="16"/>
                            <w:szCs w:val="20"/>
                            <w:lang w:val="en-US"/>
                          </w:rPr>
                          <w:t>/Vụ</w:t>
                        </w:r>
                        <w:r w:rsidR="00EB6F04">
                          <w:rPr>
                            <w:i/>
                            <w:color w:val="000000"/>
                            <w:sz w:val="16"/>
                            <w:szCs w:val="20"/>
                            <w:lang w:val="en-US"/>
                          </w:rPr>
                          <w:t xml:space="preserve"> </w:t>
                        </w:r>
                        <w:r w:rsidR="00091A7F">
                          <w:rPr>
                            <w:i/>
                            <w:color w:val="000000"/>
                            <w:sz w:val="16"/>
                            <w:szCs w:val="20"/>
                            <w:lang w:val="en-US"/>
                          </w:rPr>
                          <w:t>t</w:t>
                        </w:r>
                        <w:r w:rsidR="00EB6F04">
                          <w:rPr>
                            <w:i/>
                            <w:color w:val="000000"/>
                            <w:sz w:val="16"/>
                            <w:szCs w:val="20"/>
                            <w:lang w:val="en-US"/>
                          </w:rPr>
                          <w:t xml:space="preserve">rưởng thuộc </w:t>
                        </w:r>
                      </w:p>
                      <w:p w14:paraId="4EE741C9" w14:textId="122AC0AA" w:rsidR="0094196F" w:rsidRPr="00913D38" w:rsidRDefault="0094196F" w:rsidP="0094196F">
                        <w:pPr>
                          <w:spacing w:line="240" w:lineRule="auto"/>
                          <w:jc w:val="center"/>
                          <w:textDirection w:val="btLr"/>
                          <w:rPr>
                            <w:sz w:val="18"/>
                            <w:szCs w:val="20"/>
                          </w:rPr>
                        </w:pPr>
                        <w:r>
                          <w:rPr>
                            <w:i/>
                            <w:color w:val="000000"/>
                            <w:sz w:val="16"/>
                            <w:szCs w:val="20"/>
                          </w:rPr>
                          <w:t>Bộ TNMT</w:t>
                        </w:r>
                      </w:p>
                      <w:p w14:paraId="18D39377" w14:textId="77777777" w:rsidR="0094196F" w:rsidRDefault="0094196F" w:rsidP="0094196F">
                        <w:pPr>
                          <w:jc w:val="center"/>
                          <w:textDirection w:val="btLr"/>
                        </w:pPr>
                      </w:p>
                      <w:p w14:paraId="07CCEEBC" w14:textId="77777777" w:rsidR="0094196F" w:rsidRDefault="0094196F" w:rsidP="0094196F">
                        <w:pPr>
                          <w:jc w:val="center"/>
                          <w:textDirection w:val="btLr"/>
                        </w:pPr>
                      </w:p>
                    </w:txbxContent>
                  </v:textbox>
                </v:rect>
                <v:rect id="Rectangle 43" o:spid="_x0000_s1039" style="position:absolute;left:27944;top:7215;width:33444;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" fillcolor="#fc0" strokeweight="1pt">
                  <v:stroke startarrowwidth="narrow" startarrowlength="short" endarrowwidth="narrow" endarrowlength="short" joinstyle="round"/>
                  <v:textbox inset="7pt,3pt,7pt,3pt">
                    <w:txbxContent>
                      <w:p w14:paraId="0A2D0269" w14:textId="40245344" w:rsidR="0094196F" w:rsidRPr="00A12D0F" w:rsidRDefault="00345322" w:rsidP="0094196F">
                        <w:pPr>
                          <w:jc w:val="center"/>
                          <w:textDirection w:val="btLr"/>
                          <w:rPr>
                            <w:sz w:val="16"/>
                            <w:szCs w:val="16"/>
                          </w:rPr>
                        </w:pPr>
                        <w:r>
                          <w:rPr>
                            <w:b/>
                            <w:color w:val="000000"/>
                            <w:sz w:val="16"/>
                            <w:szCs w:val="16"/>
                            <w:lang w:val="en-US"/>
                          </w:rPr>
                          <w:t>Đ</w:t>
                        </w:r>
                        <w:r w:rsidR="0094196F" w:rsidRPr="00A12D0F">
                          <w:rPr>
                            <w:b/>
                            <w:color w:val="000000"/>
                            <w:sz w:val="16"/>
                            <w:szCs w:val="16"/>
                          </w:rPr>
                          <w:t xml:space="preserve">ại diện </w:t>
                        </w:r>
                        <w:r>
                          <w:rPr>
                            <w:b/>
                            <w:color w:val="000000"/>
                            <w:sz w:val="16"/>
                            <w:szCs w:val="16"/>
                            <w:lang w:val="en-US"/>
                          </w:rPr>
                          <w:t xml:space="preserve">các </w:t>
                        </w:r>
                        <w:r w:rsidR="0094196F" w:rsidRPr="00A12D0F">
                          <w:rPr>
                            <w:b/>
                            <w:color w:val="000000"/>
                            <w:sz w:val="16"/>
                            <w:szCs w:val="16"/>
                          </w:rPr>
                          <w:t>bên thụ hưởng</w:t>
                        </w:r>
                      </w:p>
                      <w:p w14:paraId="7BC23F7F" w14:textId="36441E35" w:rsidR="0094196F" w:rsidRPr="00B55D69" w:rsidRDefault="0094196F" w:rsidP="0094196F">
                        <w:pPr>
                          <w:jc w:val="center"/>
                          <w:textDirection w:val="btLr"/>
                          <w:rPr>
                            <w:sz w:val="12"/>
                            <w:szCs w:val="12"/>
                          </w:rPr>
                        </w:pPr>
                        <w:r w:rsidRPr="00B55D69">
                          <w:rPr>
                            <w:i/>
                            <w:color w:val="000000"/>
                            <w:sz w:val="12"/>
                            <w:szCs w:val="12"/>
                          </w:rPr>
                          <w:t>Chính phủ: Bộ TNMT, UBND tỉnh, Bộ VHTTDL, Bộ NN&amp;PTNT, Bộ Tài chính, Bộ KH&amp;ĐT, UNDP</w:t>
                        </w:r>
                        <w:r w:rsidRPr="00B55D69">
                          <w:rPr>
                            <w:i/>
                            <w:color w:val="000000" w:themeColor="text1"/>
                            <w:sz w:val="12"/>
                            <w:szCs w:val="12"/>
                          </w:rPr>
                          <w:br/>
                          <w:t xml:space="preserve">Khu vực tư nhân: Luân chuyển các đại diện khu vực tư nhân (sẽ chỉ định 1 đại diện từ mỗi địa bàn) </w:t>
                        </w:r>
                        <w:r w:rsidRPr="00B55D69">
                          <w:rPr>
                            <w:i/>
                            <w:color w:val="000000" w:themeColor="text1"/>
                            <w:sz w:val="12"/>
                            <w:szCs w:val="12"/>
                          </w:rPr>
                          <w:cr/>
                          <w:t>Xã hội dân sự: UBND cấp huyện/xã tại VQG Núi Chúa (Ninh Thuận) và Phong Nha - Kẻ Bàng (Quảng Bình)</w:t>
                        </w:r>
                      </w:p>
                      <w:p w14:paraId="660AE4AB" w14:textId="77777777" w:rsidR="0094196F" w:rsidRPr="00A12D0F" w:rsidRDefault="0094196F" w:rsidP="0094196F">
                        <w:pPr>
                          <w:jc w:val="center"/>
                          <w:textDirection w:val="btLr"/>
                          <w:rPr>
                            <w:sz w:val="16"/>
                            <w:szCs w:val="16"/>
                          </w:rPr>
                        </w:pPr>
                      </w:p>
                    </w:txbxContent>
                  </v:textbox>
                </v:rect>
                <v:shape id="Freeform 10" o:spid="_x0000_s1040" style="position:absolute;left:28998;top:24551;width:0;height:3790;visibility:visible;mso-wrap-style:square;v-text-anchor:middle" coordsize="1,3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" path="m,l,379002e" strokeweight="1pt">
                  <v:stroke startarrowwidth="narrow" startarrowlength="short" endarrowwidth="narrow" endarrowlength="short"/>
                  <v:path arrowok="t" o:extrusionok="f"/>
                </v:shape>
                <v:rect id="Rectangle 45" o:spid="_x0000_s1041" style="position:absolute;left:37789;top:17588;width:23656;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" fillcolor="#fc9" strokeweight="1pt">
                  <v:stroke startarrowwidth="narrow" startarrowlength="short" endarrowwidth="narrow" endarrowlength="short" joinstyle="round"/>
                  <v:textbox inset="7pt,3pt,7pt,3pt">
                    <w:txbxContent>
                      <w:p w14:paraId="68785E1B" w14:textId="2DE436B1" w:rsidR="00024A66" w:rsidRDefault="00024A66" w:rsidP="0094196F">
                        <w:pPr>
                          <w:spacing w:line="240" w:lineRule="auto"/>
                          <w:jc w:val="center"/>
                          <w:textDirection w:val="btLr"/>
                          <w:rPr>
                            <w:i/>
                            <w:color w:val="000000"/>
                            <w:sz w:val="14"/>
                            <w:szCs w:val="14"/>
                          </w:rPr>
                        </w:pPr>
                        <w:r>
                          <w:rPr>
                            <w:b/>
                            <w:color w:val="000000"/>
                            <w:sz w:val="18"/>
                            <w:lang w:val="en-US"/>
                          </w:rPr>
                          <w:t>Ban</w:t>
                        </w:r>
                        <w:r w:rsidR="0094196F">
                          <w:rPr>
                            <w:b/>
                            <w:color w:val="000000"/>
                            <w:sz w:val="18"/>
                          </w:rPr>
                          <w:t xml:space="preserve"> quản lý dự án</w:t>
                        </w:r>
                        <w:r w:rsidR="0094196F">
                          <w:cr/>
                        </w:r>
                        <w:r w:rsidR="0094196F">
                          <w:rPr>
                            <w:i/>
                            <w:color w:val="000000"/>
                            <w:sz w:val="14"/>
                            <w:szCs w:val="14"/>
                          </w:rPr>
                          <w:t>- G</w:t>
                        </w:r>
                        <w:r w:rsidR="0094196F" w:rsidRPr="00DF5F27">
                          <w:rPr>
                            <w:i/>
                            <w:color w:val="000000"/>
                            <w:sz w:val="14"/>
                            <w:szCs w:val="14"/>
                          </w:rPr>
                          <w:t xml:space="preserve">iám đốc dự án quốc gia </w:t>
                        </w:r>
                        <w:r>
                          <w:rPr>
                            <w:b/>
                            <w:bCs/>
                            <w:i/>
                            <w:color w:val="000000"/>
                            <w:sz w:val="14"/>
                            <w:szCs w:val="14"/>
                            <w:lang w:val="en-US"/>
                          </w:rPr>
                          <w:t>kiêm nhiệm</w:t>
                        </w:r>
                        <w:r w:rsidR="0094196F" w:rsidRPr="00DF5F27">
                          <w:rPr>
                            <w:i/>
                            <w:color w:val="000000"/>
                            <w:sz w:val="14"/>
                            <w:szCs w:val="14"/>
                          </w:rPr>
                          <w:cr/>
                          <w:t xml:space="preserve">- Phó giám đốc dự án quốc gia </w:t>
                        </w:r>
                        <w:r>
                          <w:rPr>
                            <w:b/>
                            <w:bCs/>
                            <w:i/>
                            <w:color w:val="000000"/>
                            <w:sz w:val="14"/>
                            <w:szCs w:val="14"/>
                            <w:lang w:val="en-US"/>
                          </w:rPr>
                          <w:t>kiêm nhiệm</w:t>
                        </w:r>
                        <w:r w:rsidRPr="00DF5F27">
                          <w:rPr>
                            <w:i/>
                            <w:color w:val="000000"/>
                            <w:sz w:val="14"/>
                            <w:szCs w:val="14"/>
                          </w:rPr>
                          <w:t xml:space="preserve"> </w:t>
                        </w:r>
                      </w:p>
                      <w:p w14:paraId="769A7EA7" w14:textId="21E15CAA" w:rsidR="0094196F" w:rsidRDefault="0094196F" w:rsidP="0094196F">
                        <w:pPr>
                          <w:spacing w:line="240" w:lineRule="auto"/>
                          <w:jc w:val="center"/>
                          <w:textDirection w:val="btLr"/>
                          <w:rPr>
                            <w:i/>
                            <w:color w:val="000000"/>
                            <w:sz w:val="14"/>
                            <w:szCs w:val="14"/>
                          </w:rPr>
                        </w:pPr>
                        <w:r w:rsidRPr="00DF5F27">
                          <w:rPr>
                            <w:i/>
                            <w:color w:val="000000"/>
                            <w:sz w:val="14"/>
                            <w:szCs w:val="14"/>
                          </w:rPr>
                          <w:t xml:space="preserve">- Điều phối viên dự án quốc gia </w:t>
                        </w:r>
                        <w:r w:rsidR="00024A66">
                          <w:rPr>
                            <w:b/>
                            <w:bCs/>
                            <w:i/>
                            <w:color w:val="000000"/>
                            <w:sz w:val="14"/>
                            <w:szCs w:val="14"/>
                            <w:lang w:val="en-US"/>
                          </w:rPr>
                          <w:t>kiêm nhiệm</w:t>
                        </w:r>
                        <w:r w:rsidRPr="00DF5F27">
                          <w:rPr>
                            <w:i/>
                            <w:color w:val="000000"/>
                            <w:sz w:val="14"/>
                            <w:szCs w:val="14"/>
                          </w:rPr>
                          <w:cr/>
                          <w:t xml:space="preserve">- </w:t>
                        </w:r>
                        <w:r w:rsidR="00C27911">
                          <w:rPr>
                            <w:i/>
                            <w:color w:val="000000"/>
                            <w:sz w:val="14"/>
                            <w:szCs w:val="14"/>
                            <w:lang w:val="en-US"/>
                          </w:rPr>
                          <w:t xml:space="preserve">Quản </w:t>
                        </w:r>
                        <w:r w:rsidRPr="00DF5F27">
                          <w:rPr>
                            <w:i/>
                            <w:color w:val="000000"/>
                            <w:sz w:val="14"/>
                            <w:szCs w:val="14"/>
                          </w:rPr>
                          <w:t xml:space="preserve">đốc dự án quốc gia </w:t>
                        </w:r>
                        <w:r w:rsidR="00064C11">
                          <w:rPr>
                            <w:b/>
                            <w:bCs/>
                            <w:i/>
                            <w:color w:val="000000"/>
                            <w:sz w:val="14"/>
                            <w:szCs w:val="14"/>
                            <w:lang w:val="en-US"/>
                          </w:rPr>
                          <w:t>Thuê tuyển</w:t>
                        </w:r>
                        <w:r w:rsidRPr="00DF5F27">
                          <w:rPr>
                            <w:b/>
                            <w:bCs/>
                            <w:i/>
                            <w:color w:val="000000"/>
                            <w:sz w:val="14"/>
                            <w:szCs w:val="14"/>
                          </w:rPr>
                          <w:t xml:space="preserve"> </w:t>
                        </w:r>
                        <w:r w:rsidRPr="00DF5F27">
                          <w:rPr>
                            <w:i/>
                            <w:color w:val="000000"/>
                            <w:sz w:val="14"/>
                            <w:szCs w:val="14"/>
                          </w:rPr>
                          <w:cr/>
                          <w:t>- Chuyên gia/Cố vấn kỹ thuật (</w:t>
                        </w:r>
                        <w:r w:rsidRPr="00DF5F27">
                          <w:rPr>
                            <w:i/>
                            <w:color w:val="000000"/>
                            <w:sz w:val="14"/>
                            <w:szCs w:val="14"/>
                            <w:u w:val="single"/>
                          </w:rPr>
                          <w:t>không phải</w:t>
                        </w:r>
                        <w:r w:rsidRPr="00DF5F27">
                          <w:rPr>
                            <w:i/>
                            <w:color w:val="000000"/>
                            <w:sz w:val="14"/>
                            <w:szCs w:val="14"/>
                          </w:rPr>
                          <w:t xml:space="preserve"> từ </w:t>
                        </w:r>
                        <w:r w:rsidR="00064C11">
                          <w:rPr>
                            <w:i/>
                            <w:color w:val="000000"/>
                            <w:sz w:val="14"/>
                            <w:szCs w:val="14"/>
                            <w:lang w:val="en-US"/>
                          </w:rPr>
                          <w:t>chi phí QLDA</w:t>
                        </w:r>
                        <w:r w:rsidRPr="00DF5F27">
                          <w:rPr>
                            <w:i/>
                            <w:color w:val="000000"/>
                            <w:sz w:val="14"/>
                            <w:szCs w:val="14"/>
                          </w:rPr>
                          <w:t xml:space="preserve">) </w:t>
                        </w:r>
                        <w:r w:rsidRPr="00DF5F27">
                          <w:rPr>
                            <w:i/>
                            <w:color w:val="000000"/>
                            <w:sz w:val="14"/>
                            <w:szCs w:val="14"/>
                          </w:rPr>
                          <w:cr/>
                          <w:t xml:space="preserve">- Cán bộ giám sát và đánh giá </w:t>
                        </w:r>
                        <w:r w:rsidR="00064C11">
                          <w:rPr>
                            <w:b/>
                            <w:bCs/>
                            <w:i/>
                            <w:color w:val="000000"/>
                            <w:sz w:val="14"/>
                            <w:szCs w:val="14"/>
                            <w:lang w:val="en-US"/>
                          </w:rPr>
                          <w:t>Thuê tuyển</w:t>
                        </w:r>
                        <w:r w:rsidR="00064C11" w:rsidRPr="00DF5F27">
                          <w:rPr>
                            <w:b/>
                            <w:bCs/>
                            <w:i/>
                            <w:color w:val="000000"/>
                            <w:sz w:val="14"/>
                            <w:szCs w:val="14"/>
                          </w:rPr>
                          <w:t xml:space="preserve"> </w:t>
                        </w:r>
                        <w:r w:rsidRPr="00DF5F27">
                          <w:rPr>
                            <w:i/>
                            <w:color w:val="000000"/>
                            <w:sz w:val="14"/>
                            <w:szCs w:val="14"/>
                          </w:rPr>
                          <w:cr/>
                          <w:t xml:space="preserve">- Nhân viên Kế toán/Quản trị viên </w:t>
                        </w:r>
                        <w:r w:rsidR="00064C11">
                          <w:rPr>
                            <w:b/>
                            <w:bCs/>
                            <w:i/>
                            <w:color w:val="000000"/>
                            <w:sz w:val="14"/>
                            <w:szCs w:val="14"/>
                            <w:lang w:val="en-US"/>
                          </w:rPr>
                          <w:t>Thuê tuyển</w:t>
                        </w:r>
                        <w:r w:rsidRPr="00DF5F27">
                          <w:rPr>
                            <w:sz w:val="14"/>
                            <w:szCs w:val="14"/>
                          </w:rPr>
                          <w:br/>
                        </w:r>
                        <w:r w:rsidRPr="00DF5F27">
                          <w:rPr>
                            <w:i/>
                            <w:color w:val="000000"/>
                            <w:sz w:val="14"/>
                            <w:szCs w:val="14"/>
                          </w:rPr>
                          <w:t xml:space="preserve">- Quản trị viên &amp; Cán bộ tài chính </w:t>
                        </w:r>
                        <w:r w:rsidRPr="00DF5F27">
                          <w:rPr>
                            <w:i/>
                            <w:color w:val="000000"/>
                            <w:sz w:val="14"/>
                            <w:szCs w:val="14"/>
                          </w:rPr>
                          <w:cr/>
                        </w:r>
                        <w:r w:rsidRPr="00FF2F32">
                          <w:rPr>
                            <w:i/>
                            <w:color w:val="000000"/>
                            <w:sz w:val="14"/>
                            <w:szCs w:val="14"/>
                          </w:rPr>
                          <w:t xml:space="preserve">(Trợ lý Quản </w:t>
                        </w:r>
                        <w:r w:rsidR="00FF2F32">
                          <w:rPr>
                            <w:i/>
                            <w:color w:val="000000"/>
                            <w:sz w:val="14"/>
                            <w:szCs w:val="14"/>
                            <w:lang w:val="en-US"/>
                          </w:rPr>
                          <w:t>đốc</w:t>
                        </w:r>
                        <w:r w:rsidRPr="00FF2F32">
                          <w:rPr>
                            <w:i/>
                            <w:color w:val="000000"/>
                            <w:sz w:val="14"/>
                            <w:szCs w:val="14"/>
                          </w:rPr>
                          <w:t xml:space="preserve"> Dự án)</w:t>
                        </w:r>
                      </w:p>
                      <w:p w14:paraId="5DACA96B" w14:textId="178E47CF" w:rsidR="00030397" w:rsidRPr="00030397" w:rsidRDefault="00030397" w:rsidP="0094196F">
                        <w:pPr>
                          <w:spacing w:line="240" w:lineRule="auto"/>
                          <w:jc w:val="center"/>
                          <w:textDirection w:val="btLr"/>
                          <w:rPr>
                            <w:lang w:val="en-US"/>
                          </w:rPr>
                        </w:pPr>
                        <w:r>
                          <w:rPr>
                            <w:i/>
                            <w:color w:val="000000"/>
                            <w:sz w:val="14"/>
                            <w:szCs w:val="14"/>
                            <w:lang w:val="en-US"/>
                          </w:rPr>
                          <w:t>- Điều phối viên hiện trường</w:t>
                        </w:r>
                      </w:p>
                    </w:txbxContent>
                  </v:textbox>
                </v:rect>
                <v:roundrect id="Rounded Rectangle 12" o:spid="_x0000_s1042" style="position:absolute;left:7833;top:359;width:4915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" fillcolor="#9cf" strokeweight="1pt">
                  <v:stroke startarrowwidth="narrow" startarrowlength="short" endarrowwidth="narrow" endarrowlength="short"/>
                  <v:textbox inset="7pt,3pt,7pt,3pt">
                    <w:txbxContent>
                      <w:p w14:paraId="4AFC325D" w14:textId="77777777" w:rsidR="0094196F" w:rsidRDefault="0094196F" w:rsidP="0094196F">
                        <w:pPr>
                          <w:jc w:val="center"/>
                          <w:textDirection w:val="btLr"/>
                        </w:pPr>
                        <w:r>
                          <w:rPr>
                            <w:b/>
                            <w:color w:val="000000"/>
                            <w:lang w:val="en-US"/>
                          </w:rPr>
                          <w:t>Bộ máy</w:t>
                        </w:r>
                        <w:r>
                          <w:rPr>
                            <w:b/>
                            <w:color w:val="000000"/>
                          </w:rPr>
                          <w:t xml:space="preserve"> tổ chức dự án</w:t>
                        </w:r>
                      </w:p>
                    </w:txbxContent>
                  </v:textbox>
                </v:roundrect>
                <v:rect id="Rectangle 48" o:spid="_x0000_s1043" style="position:absolute;left:25794;top:21631;width:9139;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" fillcolor="#fc9" strokeweight="1pt">
                  <v:stroke startarrowwidth="narrow" startarrowlength="short" endarrowwidth="narrow" endarrowlength="short" joinstyle="round"/>
                  <v:textbox inset="7pt,3pt,7pt,3pt">
                    <w:txbxContent>
                      <w:p w14:paraId="4F29D5B3" w14:textId="5533FBB2" w:rsidR="0094196F" w:rsidRPr="008803B6" w:rsidRDefault="00CB6592" w:rsidP="0094196F">
                        <w:pPr>
                          <w:jc w:val="center"/>
                          <w:textDirection w:val="btLr"/>
                          <w:rPr>
                            <w:lang w:val="en-US"/>
                          </w:rPr>
                        </w:pPr>
                        <w:r>
                          <w:rPr>
                            <w:b/>
                            <w:color w:val="000000"/>
                            <w:sz w:val="18"/>
                            <w:lang w:val="en-US"/>
                          </w:rPr>
                          <w:t>Cơ quan thực hiện</w:t>
                        </w:r>
                      </w:p>
                      <w:p w14:paraId="5D90D814" w14:textId="44B2B0B5" w:rsidR="00FB3252" w:rsidRDefault="0094196F" w:rsidP="0094196F">
                        <w:pPr>
                          <w:spacing w:line="240" w:lineRule="auto"/>
                          <w:jc w:val="center"/>
                          <w:textDirection w:val="btLr"/>
                          <w:rPr>
                            <w:i/>
                            <w:color w:val="000000"/>
                            <w:sz w:val="16"/>
                            <w:szCs w:val="16"/>
                          </w:rPr>
                        </w:pPr>
                        <w:r>
                          <w:rPr>
                            <w:i/>
                            <w:color w:val="000000"/>
                            <w:sz w:val="16"/>
                            <w:szCs w:val="16"/>
                          </w:rPr>
                          <w:t>Tổng cục</w:t>
                        </w:r>
                        <w:r w:rsidR="00DD5C1C">
                          <w:rPr>
                            <w:i/>
                            <w:color w:val="000000"/>
                            <w:sz w:val="16"/>
                            <w:szCs w:val="16"/>
                            <w:lang w:val="en-US"/>
                          </w:rPr>
                          <w:t xml:space="preserve"> </w:t>
                        </w:r>
                        <w:r>
                          <w:rPr>
                            <w:i/>
                            <w:color w:val="000000"/>
                            <w:sz w:val="16"/>
                            <w:szCs w:val="16"/>
                          </w:rPr>
                          <w:t xml:space="preserve">Môi trường </w:t>
                        </w:r>
                      </w:p>
                      <w:p w14:paraId="12F806E7" w14:textId="0D2DE478" w:rsidR="0094196F" w:rsidRPr="00000BE6" w:rsidRDefault="0094196F" w:rsidP="0094196F">
                        <w:pPr>
                          <w:spacing w:line="240" w:lineRule="auto"/>
                          <w:jc w:val="center"/>
                          <w:textDirection w:val="btLr"/>
                          <w:rPr>
                            <w:sz w:val="16"/>
                            <w:szCs w:val="16"/>
                          </w:rPr>
                        </w:pPr>
                        <w:r>
                          <w:rPr>
                            <w:i/>
                            <w:color w:val="000000"/>
                            <w:sz w:val="16"/>
                            <w:szCs w:val="16"/>
                          </w:rPr>
                          <w:t>(Bộ TNMT)</w:t>
                        </w:r>
                      </w:p>
                      <w:p w14:paraId="502D7B59" w14:textId="77777777" w:rsidR="0094196F" w:rsidRDefault="0094196F" w:rsidP="0094196F"/>
                    </w:txbxContent>
                  </v:textbox>
                </v:rect>
                <v:rect id="Rectangle 51" o:spid="_x0000_s1044" style="position:absolute;left:-47;top:18452;width:22261;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" fillcolor="#fc0" strokeweight="1pt">
                  <v:stroke startarrowwidth="narrow" startarrowlength="short" endarrowwidth="narrow" endarrowlength="short" joinstyle="round"/>
                  <v:textbox inset="7pt,3pt,7pt,3pt">
                    <w:txbxContent>
                      <w:p w14:paraId="231BCE15" w14:textId="77777777" w:rsidR="0094196F" w:rsidRDefault="0094196F" w:rsidP="0094196F">
                        <w:pPr>
                          <w:jc w:val="center"/>
                          <w:textDirection w:val="btLr"/>
                        </w:pPr>
                        <w:r>
                          <w:rPr>
                            <w:b/>
                            <w:color w:val="000000"/>
                            <w:sz w:val="18"/>
                          </w:rPr>
                          <w:t>Đảm bảo chất lượng dự án UNDP</w:t>
                        </w:r>
                      </w:p>
                      <w:p w14:paraId="7CBDB5B2" w14:textId="7876C863" w:rsidR="0094196F" w:rsidRPr="00000BE6" w:rsidRDefault="0094196F" w:rsidP="0094196F">
                        <w:pPr>
                          <w:spacing w:line="240" w:lineRule="auto"/>
                          <w:jc w:val="center"/>
                          <w:textDirection w:val="btLr"/>
                          <w:rPr>
                            <w:sz w:val="16"/>
                            <w:szCs w:val="16"/>
                          </w:rPr>
                        </w:pPr>
                        <w:r>
                          <w:rPr>
                            <w:i/>
                            <w:color w:val="000000"/>
                            <w:sz w:val="16"/>
                            <w:szCs w:val="16"/>
                          </w:rPr>
                          <w:t xml:space="preserve">- </w:t>
                        </w:r>
                        <w:r w:rsidR="00C058DC">
                          <w:rPr>
                            <w:i/>
                            <w:color w:val="000000"/>
                            <w:sz w:val="16"/>
                            <w:szCs w:val="16"/>
                            <w:lang w:val="en-US"/>
                          </w:rPr>
                          <w:t>Cán bộ</w:t>
                        </w:r>
                        <w:r>
                          <w:rPr>
                            <w:i/>
                            <w:color w:val="000000"/>
                            <w:sz w:val="16"/>
                            <w:szCs w:val="16"/>
                          </w:rPr>
                          <w:t xml:space="preserve"> đầu mối về </w:t>
                        </w:r>
                        <w:r w:rsidR="00C058DC">
                          <w:rPr>
                            <w:i/>
                            <w:color w:val="000000"/>
                            <w:sz w:val="16"/>
                            <w:szCs w:val="16"/>
                            <w:lang w:val="en-US"/>
                          </w:rPr>
                          <w:t>m</w:t>
                        </w:r>
                        <w:r w:rsidR="00C058DC">
                          <w:rPr>
                            <w:i/>
                            <w:color w:val="000000"/>
                            <w:sz w:val="16"/>
                            <w:szCs w:val="16"/>
                          </w:rPr>
                          <w:t xml:space="preserve">ôi </w:t>
                        </w:r>
                        <w:r>
                          <w:rPr>
                            <w:i/>
                            <w:color w:val="000000"/>
                            <w:sz w:val="16"/>
                            <w:szCs w:val="16"/>
                          </w:rPr>
                          <w:t>trường (EFP) tại UNDP Việt Nam</w:t>
                        </w:r>
                        <w:r>
                          <w:rPr>
                            <w:i/>
                            <w:color w:val="000000"/>
                            <w:sz w:val="16"/>
                            <w:szCs w:val="16"/>
                          </w:rPr>
                          <w:cr/>
                        </w:r>
                        <w:r>
                          <w:rPr>
                            <w:i/>
                            <w:color w:val="000000"/>
                            <w:sz w:val="16"/>
                            <w:szCs w:val="16"/>
                          </w:rPr>
                          <w:br/>
                          <w:t xml:space="preserve">- Cố vấn </w:t>
                        </w:r>
                        <w:r w:rsidR="00C058DC">
                          <w:rPr>
                            <w:i/>
                            <w:color w:val="000000"/>
                            <w:sz w:val="16"/>
                            <w:szCs w:val="16"/>
                            <w:lang w:val="en-US"/>
                          </w:rPr>
                          <w:t>k</w:t>
                        </w:r>
                        <w:r w:rsidR="00C058DC">
                          <w:rPr>
                            <w:i/>
                            <w:color w:val="000000"/>
                            <w:sz w:val="16"/>
                            <w:szCs w:val="16"/>
                          </w:rPr>
                          <w:t xml:space="preserve">ỹ </w:t>
                        </w:r>
                        <w:r>
                          <w:rPr>
                            <w:i/>
                            <w:color w:val="000000"/>
                            <w:sz w:val="16"/>
                            <w:szCs w:val="16"/>
                          </w:rPr>
                          <w:t xml:space="preserve">thuật </w:t>
                        </w:r>
                        <w:r w:rsidR="00C058DC">
                          <w:rPr>
                            <w:i/>
                            <w:color w:val="000000"/>
                            <w:sz w:val="16"/>
                            <w:szCs w:val="16"/>
                            <w:lang w:val="en-US"/>
                          </w:rPr>
                          <w:t>k</w:t>
                        </w:r>
                        <w:r w:rsidR="00C058DC">
                          <w:rPr>
                            <w:i/>
                            <w:color w:val="000000"/>
                            <w:sz w:val="16"/>
                            <w:szCs w:val="16"/>
                          </w:rPr>
                          <w:t xml:space="preserve">hu </w:t>
                        </w:r>
                        <w:r>
                          <w:rPr>
                            <w:i/>
                            <w:color w:val="000000"/>
                            <w:sz w:val="16"/>
                            <w:szCs w:val="16"/>
                          </w:rPr>
                          <w:t>vực (Trung tâm Khu vực UNDP tại Bangkok)</w:t>
                        </w:r>
                      </w:p>
                      <w:p w14:paraId="14F0651A" w14:textId="77777777" w:rsidR="0094196F" w:rsidRDefault="0094196F" w:rsidP="0094196F">
                        <w:pPr>
                          <w:jc w:val="center"/>
                          <w:textDirection w:val="btLr"/>
                        </w:pPr>
                        <w:r>
                          <w:rPr>
                            <w:i/>
                            <w:color w:val="000000"/>
                            <w:sz w:val="17"/>
                            <w:szCs w:val="17"/>
                          </w:rPr>
                          <w:t>- Cố vấn kỹ thuật chính (Trụ sở UNDP)</w:t>
                        </w:r>
                      </w:p>
                    </w:txbxContent>
                  </v:textbox>
                </v:rect>
                <w10:anchorlock/>
              </v:group>
            </w:pict>
          </mc:Fallback>
        </mc:AlternateContent>
      </w:r>
    </w:p>
    <w:p w14:paraId="369BAF8D" w14:textId="2B30191E" w:rsidR="0094196F" w:rsidRPr="008159A5" w:rsidRDefault="0094196F" w:rsidP="006D4665">
      <w:pPr>
        <w:pStyle w:val="numberedparagraph"/>
        <w:spacing w:line="240" w:lineRule="auto"/>
        <w:rPr>
          <w:rFonts w:ascii="Calibri" w:hAnsi="Calibri" w:cs="Calibri"/>
        </w:rPr>
      </w:pPr>
      <w:r w:rsidRPr="008159A5">
        <w:rPr>
          <w:rFonts w:ascii="Calibri" w:hAnsi="Calibri" w:cs="Calibri"/>
        </w:rPr>
        <w:t xml:space="preserve">Đại diện thường trú của UNDP chịu hoàn toàn trách nhiệm và trách nhiệm giải trình đối với việc giám sát và đảm bảo chất lượng của Dự án này và đảm bảo việc kịp thời tuân thủ thực hiện các yêu cầu cụ thể của GEF cũng như các Chính sách và </w:t>
      </w:r>
      <w:r w:rsidR="00DF5F27">
        <w:rPr>
          <w:rFonts w:ascii="Calibri" w:hAnsi="Calibri" w:cs="Calibri"/>
          <w:lang w:val="en-US"/>
        </w:rPr>
        <w:t>t</w:t>
      </w:r>
      <w:r w:rsidRPr="008159A5">
        <w:rPr>
          <w:rFonts w:ascii="Calibri" w:hAnsi="Calibri" w:cs="Calibri"/>
        </w:rPr>
        <w:t xml:space="preserve">hủ tục về Chương trình và Hoạt động (POPP) của UNDP, các Quy định và Điều lệ Tài chính và </w:t>
      </w:r>
      <w:r w:rsidR="00DF5F27">
        <w:rPr>
          <w:rFonts w:ascii="Calibri" w:hAnsi="Calibri" w:cs="Calibri"/>
          <w:lang w:val="en-US"/>
        </w:rPr>
        <w:t>k</w:t>
      </w:r>
      <w:r w:rsidRPr="008159A5">
        <w:rPr>
          <w:rFonts w:ascii="Calibri" w:hAnsi="Calibri" w:cs="Calibri"/>
        </w:rPr>
        <w:t xml:space="preserve">hung </w:t>
      </w:r>
      <w:r w:rsidR="00DF5F27">
        <w:rPr>
          <w:rFonts w:ascii="Calibri" w:hAnsi="Calibri" w:cs="Calibri"/>
          <w:lang w:val="en-US"/>
        </w:rPr>
        <w:t>k</w:t>
      </w:r>
      <w:r w:rsidRPr="008159A5">
        <w:rPr>
          <w:rFonts w:ascii="Calibri" w:hAnsi="Calibri" w:cs="Calibri"/>
        </w:rPr>
        <w:t xml:space="preserve">iểm soát </w:t>
      </w:r>
      <w:r w:rsidR="00DF5F27">
        <w:rPr>
          <w:rFonts w:ascii="Calibri" w:hAnsi="Calibri" w:cs="Calibri"/>
          <w:lang w:val="en-US"/>
        </w:rPr>
        <w:t>n</w:t>
      </w:r>
      <w:r w:rsidRPr="008159A5">
        <w:rPr>
          <w:rFonts w:ascii="Calibri" w:hAnsi="Calibri" w:cs="Calibri"/>
        </w:rPr>
        <w:t>ội bộ. Một đại diện của UNDP</w:t>
      </w:r>
      <w:r w:rsidR="00030397">
        <w:rPr>
          <w:rFonts w:ascii="Calibri" w:hAnsi="Calibri" w:cs="Calibri"/>
          <w:lang w:val="en-US"/>
        </w:rPr>
        <w:t xml:space="preserve"> Việt Nam</w:t>
      </w:r>
      <w:r w:rsidRPr="008159A5">
        <w:rPr>
          <w:rFonts w:ascii="Calibri" w:hAnsi="Calibri" w:cs="Calibri"/>
        </w:rPr>
        <w:t xml:space="preserve"> sẽ đảm nhận vai trò đảm bảo và trình bày các kết quả đảm bảo cho Ban </w:t>
      </w:r>
      <w:r w:rsidR="00030397">
        <w:rPr>
          <w:rFonts w:ascii="Calibri" w:hAnsi="Calibri" w:cs="Calibri"/>
          <w:lang w:val="en-US"/>
        </w:rPr>
        <w:t>c</w:t>
      </w:r>
      <w:r w:rsidR="00DF5F27">
        <w:rPr>
          <w:rFonts w:ascii="Calibri" w:hAnsi="Calibri" w:cs="Calibri"/>
          <w:lang w:val="en-US"/>
        </w:rPr>
        <w:t>hỉ đạo d</w:t>
      </w:r>
      <w:r w:rsidRPr="008159A5">
        <w:rPr>
          <w:rFonts w:ascii="Calibri" w:hAnsi="Calibri" w:cs="Calibri"/>
        </w:rPr>
        <w:t xml:space="preserve">ự án, cùng với đó là tham dự các cuộc họp của </w:t>
      </w:r>
      <w:r w:rsidR="00DF5F27">
        <w:rPr>
          <w:rFonts w:ascii="Calibri" w:hAnsi="Calibri" w:cs="Calibri"/>
        </w:rPr>
        <w:t>Ban chỉ đạo dự án</w:t>
      </w:r>
      <w:r w:rsidRPr="008159A5">
        <w:rPr>
          <w:rFonts w:ascii="Calibri" w:hAnsi="Calibri" w:cs="Calibri"/>
        </w:rPr>
        <w:t xml:space="preserve"> với tư cách là thành viên không bỏ phiếu.  </w:t>
      </w:r>
    </w:p>
    <w:p w14:paraId="0DAA7F87" w14:textId="420FE3E9" w:rsidR="0094196F" w:rsidRPr="008159A5" w:rsidRDefault="0094196F" w:rsidP="006D4665">
      <w:pPr>
        <w:spacing w:after="0" w:line="240" w:lineRule="auto"/>
        <w:jc w:val="both"/>
        <w:rPr>
          <w:rFonts w:ascii="Calibri" w:eastAsia="Calibri" w:hAnsi="Calibri" w:cs="Calibri"/>
          <w:b/>
          <w:szCs w:val="24"/>
        </w:rPr>
      </w:pPr>
      <w:r w:rsidRPr="008159A5">
        <w:rPr>
          <w:rFonts w:ascii="Calibri" w:hAnsi="Calibri" w:cs="Calibri"/>
          <w:b/>
          <w:szCs w:val="24"/>
        </w:rPr>
        <w:t xml:space="preserve">Phần 3: Phân tách nhiệm vụ và </w:t>
      </w:r>
      <w:r w:rsidR="00B057FB">
        <w:rPr>
          <w:rFonts w:ascii="Calibri" w:hAnsi="Calibri" w:cs="Calibri"/>
          <w:b/>
          <w:szCs w:val="24"/>
          <w:lang w:val="en-US"/>
        </w:rPr>
        <w:t>tuyến đảm bảo dự án</w:t>
      </w:r>
      <w:r w:rsidRPr="008159A5">
        <w:rPr>
          <w:rFonts w:ascii="Calibri" w:hAnsi="Calibri" w:cs="Calibri"/>
          <w:b/>
          <w:szCs w:val="24"/>
        </w:rPr>
        <w:t xml:space="preserve"> đối với đại diện của UNDP trong Ban điều hành dự án</w:t>
      </w:r>
    </w:p>
    <w:p w14:paraId="60EB2692" w14:textId="77777777" w:rsidR="0094196F" w:rsidRPr="008159A5" w:rsidRDefault="0094196F" w:rsidP="006D4665">
      <w:pPr>
        <w:pStyle w:val="numberedparagraph"/>
        <w:numPr>
          <w:ilvl w:val="0"/>
          <w:numId w:val="0"/>
        </w:numPr>
        <w:spacing w:line="240" w:lineRule="auto"/>
        <w:ind w:left="720"/>
        <w:rPr>
          <w:rFonts w:ascii="Calibri" w:hAnsi="Calibri" w:cs="Calibri"/>
          <w:bCs/>
          <w:noProof/>
          <w:szCs w:val="20"/>
          <w:lang w:eastAsia="zh-CN"/>
        </w:rPr>
      </w:pPr>
    </w:p>
    <w:p w14:paraId="3833A8A6" w14:textId="5C7B42E2" w:rsidR="0094196F" w:rsidRPr="008159A5" w:rsidRDefault="0094196F" w:rsidP="006D4665">
      <w:pPr>
        <w:pStyle w:val="numberedparagraph"/>
        <w:spacing w:line="240" w:lineRule="auto"/>
        <w:rPr>
          <w:rFonts w:ascii="Calibri" w:hAnsi="Calibri" w:cs="Calibri"/>
          <w:bCs/>
          <w:noProof/>
          <w:szCs w:val="20"/>
        </w:rPr>
      </w:pPr>
      <w:r w:rsidRPr="008159A5">
        <w:rPr>
          <w:rFonts w:ascii="Calibri" w:hAnsi="Calibri" w:cs="Calibri"/>
        </w:rPr>
        <w:t xml:space="preserve">Theo </w:t>
      </w:r>
      <w:hyperlink r:id="rId63" w:history="1">
        <w:r w:rsidRPr="008159A5">
          <w:rPr>
            <w:rFonts w:ascii="Calibri" w:hAnsi="Calibri" w:cs="Calibri"/>
            <w:bCs/>
            <w:color w:val="0000FF"/>
            <w:szCs w:val="20"/>
            <w:u w:val="single"/>
          </w:rPr>
          <w:t>Tiêu chuẩn ủy thác tối thiểu đối với Cơ quan đối tác GEF</w:t>
        </w:r>
      </w:hyperlink>
      <w:r w:rsidRPr="008159A5">
        <w:rPr>
          <w:rFonts w:ascii="Calibri" w:hAnsi="Calibri" w:cs="Calibri"/>
        </w:rPr>
        <w:t xml:space="preserve">, trong trường hợp tiến hành cả giám sát thực hiện và thi hành dự án thì Cơ quan đối tác GEF (tức </w:t>
      </w:r>
      <w:r w:rsidRPr="008159A5">
        <w:rPr>
          <w:rFonts w:ascii="Calibri" w:hAnsi="Calibri" w:cs="Calibri"/>
          <w:color w:val="000000"/>
          <w:szCs w:val="20"/>
        </w:rPr>
        <w:t xml:space="preserve">UNDP) phải tách biệt hai nhiệm vụ này và đưa ra mô tả trong </w:t>
      </w:r>
      <w:r w:rsidR="0029647B">
        <w:rPr>
          <w:rFonts w:ascii="Calibri" w:hAnsi="Calibri" w:cs="Calibri"/>
          <w:color w:val="000000"/>
          <w:szCs w:val="20"/>
        </w:rPr>
        <w:t>Văn kiện dự án</w:t>
      </w:r>
      <w:r w:rsidRPr="008159A5">
        <w:rPr>
          <w:rFonts w:ascii="Calibri" w:hAnsi="Calibri" w:cs="Calibri"/>
          <w:color w:val="000000"/>
          <w:szCs w:val="20"/>
        </w:rPr>
        <w:t xml:space="preserve"> liên quan về: 1) Cách sắp xếp thể chế thỏa đáng để tách biệt giữa giám sát thực hiện và thực thi chức năng tại nhiều bộ phận khác nhau của Cơ quan Đối tác GEF; và 2) Ranh giới nhiệm vụ, báo cáo và trách nhiệm giải trình rõ ràng giữa chức năng giám sát thực hiện dự án và các chức năng thi hành nằm tại Mục 4 trong Cơ quan </w:t>
      </w:r>
      <w:r w:rsidR="001F604B">
        <w:rPr>
          <w:rFonts w:ascii="Calibri" w:hAnsi="Calibri" w:cs="Calibri"/>
          <w:color w:val="000000"/>
          <w:szCs w:val="20"/>
          <w:lang w:val="en-US"/>
        </w:rPr>
        <w:t>đ</w:t>
      </w:r>
      <w:r w:rsidRPr="008159A5">
        <w:rPr>
          <w:rFonts w:ascii="Calibri" w:hAnsi="Calibri" w:cs="Calibri"/>
          <w:color w:val="000000"/>
          <w:szCs w:val="20"/>
        </w:rPr>
        <w:t>ối tác GEF.</w:t>
      </w:r>
      <w:r w:rsidRPr="008159A5">
        <w:rPr>
          <w:rFonts w:ascii="Calibri" w:hAnsi="Calibri" w:cs="Calibri"/>
        </w:rPr>
        <w:t xml:space="preserve"> </w:t>
      </w:r>
    </w:p>
    <w:p w14:paraId="30D9BA94" w14:textId="77777777" w:rsidR="0094196F" w:rsidRPr="008159A5" w:rsidRDefault="0094196F" w:rsidP="006D4665">
      <w:pPr>
        <w:pStyle w:val="numberedparagraph"/>
        <w:spacing w:line="240" w:lineRule="auto"/>
        <w:rPr>
          <w:rFonts w:ascii="Calibri" w:hAnsi="Calibri" w:cs="Calibri"/>
          <w:bCs/>
          <w:noProof/>
          <w:szCs w:val="20"/>
        </w:rPr>
      </w:pPr>
      <w:r w:rsidRPr="008159A5">
        <w:rPr>
          <w:rFonts w:ascii="Calibri" w:hAnsi="Calibri" w:cs="Calibri"/>
          <w:color w:val="000000"/>
          <w:szCs w:val="20"/>
        </w:rPr>
        <w:t>Trong trường hợp này, so với vai trò trong ban điều hành dự án và trong chức năng đảm bảo dự án của chúng tôi, UNDP chỉ nắm vai trò giám sát thực hiện trong dự án. Nhờ đó, việc tách biệt hoàn toàn giữa nhiệm vụ giám sát thực hiện và thi hành dự án đã được đảm bảo.</w:t>
      </w:r>
    </w:p>
    <w:p w14:paraId="2BD7842D" w14:textId="78D2314D" w:rsidR="0094196F" w:rsidRPr="008159A5" w:rsidRDefault="0094196F" w:rsidP="006D4665">
      <w:pPr>
        <w:spacing w:after="0" w:line="240" w:lineRule="auto"/>
        <w:jc w:val="both"/>
        <w:rPr>
          <w:rFonts w:ascii="Calibri" w:eastAsia="Calibri" w:hAnsi="Calibri" w:cs="Calibri"/>
          <w:b/>
          <w:szCs w:val="24"/>
        </w:rPr>
      </w:pPr>
      <w:r w:rsidRPr="008159A5">
        <w:rPr>
          <w:rFonts w:ascii="Calibri" w:hAnsi="Calibri" w:cs="Calibri"/>
          <w:b/>
          <w:szCs w:val="24"/>
        </w:rPr>
        <w:t xml:space="preserve">Phần 4: Vai trò và </w:t>
      </w:r>
      <w:r w:rsidR="00C65AE7">
        <w:rPr>
          <w:rFonts w:ascii="Calibri" w:hAnsi="Calibri" w:cs="Calibri"/>
          <w:b/>
          <w:szCs w:val="24"/>
          <w:lang w:val="en-US"/>
        </w:rPr>
        <w:t>t</w:t>
      </w:r>
      <w:r w:rsidRPr="008159A5">
        <w:rPr>
          <w:rFonts w:ascii="Calibri" w:hAnsi="Calibri" w:cs="Calibri"/>
          <w:b/>
          <w:szCs w:val="24"/>
        </w:rPr>
        <w:t xml:space="preserve">rách nhiệm của </w:t>
      </w:r>
      <w:r w:rsidR="00C65AE7">
        <w:rPr>
          <w:rFonts w:ascii="Calibri" w:hAnsi="Calibri" w:cs="Calibri"/>
          <w:b/>
          <w:szCs w:val="24"/>
          <w:lang w:val="en-US"/>
        </w:rPr>
        <w:t>b</w:t>
      </w:r>
      <w:r w:rsidRPr="008159A5">
        <w:rPr>
          <w:rFonts w:ascii="Calibri" w:hAnsi="Calibri" w:cs="Calibri"/>
          <w:b/>
          <w:szCs w:val="24"/>
          <w:lang w:val="en-US"/>
        </w:rPr>
        <w:t xml:space="preserve">ộ máy </w:t>
      </w:r>
      <w:r w:rsidRPr="008159A5">
        <w:rPr>
          <w:rFonts w:ascii="Calibri" w:hAnsi="Calibri" w:cs="Calibri"/>
          <w:b/>
          <w:szCs w:val="24"/>
        </w:rPr>
        <w:t>tổ chức dự án</w:t>
      </w:r>
    </w:p>
    <w:p w14:paraId="05F685F9" w14:textId="77777777" w:rsidR="0094196F" w:rsidRPr="008159A5" w:rsidRDefault="0094196F" w:rsidP="006D4665">
      <w:pPr>
        <w:pStyle w:val="ListParagraph"/>
        <w:pBdr>
          <w:top w:val="nil"/>
          <w:left w:val="nil"/>
          <w:bottom w:val="nil"/>
          <w:right w:val="nil"/>
          <w:between w:val="nil"/>
        </w:pBdr>
        <w:shd w:val="clear" w:color="auto" w:fill="FFFFFF"/>
        <w:jc w:val="both"/>
        <w:rPr>
          <w:rFonts w:ascii="Calibri" w:eastAsia="Calibri" w:hAnsi="Calibri" w:cs="Calibri"/>
          <w:color w:val="000000"/>
          <w:sz w:val="20"/>
          <w:szCs w:val="20"/>
        </w:rPr>
      </w:pPr>
    </w:p>
    <w:p w14:paraId="5D7E49D8" w14:textId="73D8D914" w:rsidR="0094196F" w:rsidRPr="008159A5" w:rsidRDefault="0094196F" w:rsidP="006D4665">
      <w:pPr>
        <w:pStyle w:val="numberedparagraph"/>
        <w:pBdr>
          <w:top w:val="nil"/>
          <w:left w:val="nil"/>
          <w:bottom w:val="nil"/>
          <w:right w:val="nil"/>
          <w:between w:val="nil"/>
        </w:pBdr>
        <w:shd w:val="clear" w:color="auto" w:fill="FFFFFF"/>
        <w:spacing w:line="240" w:lineRule="auto"/>
        <w:rPr>
          <w:rFonts w:ascii="Calibri" w:eastAsia="Calibri" w:hAnsi="Calibri" w:cs="Calibri"/>
          <w:color w:val="000000"/>
          <w:szCs w:val="20"/>
        </w:rPr>
      </w:pPr>
      <w:r w:rsidRPr="001F604B">
        <w:rPr>
          <w:rFonts w:ascii="Calibri" w:hAnsi="Calibri" w:cs="Calibri"/>
          <w:b/>
          <w:bCs/>
          <w:color w:val="000000"/>
          <w:szCs w:val="20"/>
        </w:rPr>
        <w:t>Ban</w:t>
      </w:r>
      <w:r w:rsidRPr="008159A5">
        <w:rPr>
          <w:rFonts w:ascii="Calibri" w:hAnsi="Calibri" w:cs="Calibri"/>
          <w:color w:val="000000"/>
          <w:szCs w:val="20"/>
        </w:rPr>
        <w:t xml:space="preserve"> </w:t>
      </w:r>
      <w:r w:rsidR="001F604B">
        <w:rPr>
          <w:rFonts w:ascii="Calibri" w:hAnsi="Calibri" w:cs="Calibri"/>
          <w:b/>
          <w:bCs/>
          <w:color w:val="000000"/>
          <w:szCs w:val="20"/>
          <w:lang w:val="en-US"/>
        </w:rPr>
        <w:t>đ</w:t>
      </w:r>
      <w:r w:rsidRPr="008159A5">
        <w:rPr>
          <w:rFonts w:ascii="Calibri" w:hAnsi="Calibri" w:cs="Calibri"/>
          <w:b/>
          <w:bCs/>
          <w:color w:val="000000"/>
          <w:szCs w:val="20"/>
        </w:rPr>
        <w:t>iều hành Dự án</w:t>
      </w:r>
      <w:r w:rsidRPr="008159A5">
        <w:rPr>
          <w:rFonts w:ascii="Calibri" w:hAnsi="Calibri" w:cs="Calibri"/>
          <w:color w:val="000000"/>
          <w:szCs w:val="20"/>
        </w:rPr>
        <w:t xml:space="preserve"> (hay còn gọi là Ban </w:t>
      </w:r>
      <w:r w:rsidR="00C65AE7">
        <w:rPr>
          <w:rFonts w:ascii="Calibri" w:hAnsi="Calibri" w:cs="Calibri"/>
          <w:color w:val="000000"/>
          <w:szCs w:val="20"/>
          <w:lang w:val="en-US"/>
        </w:rPr>
        <w:t>c</w:t>
      </w:r>
      <w:r w:rsidRPr="008159A5">
        <w:rPr>
          <w:rFonts w:ascii="Calibri" w:hAnsi="Calibri" w:cs="Calibri"/>
          <w:color w:val="000000"/>
          <w:szCs w:val="20"/>
        </w:rPr>
        <w:t xml:space="preserve">hỉ đạo </w:t>
      </w:r>
      <w:r w:rsidR="00C65AE7">
        <w:rPr>
          <w:rFonts w:ascii="Calibri" w:hAnsi="Calibri" w:cs="Calibri"/>
          <w:color w:val="000000"/>
          <w:szCs w:val="20"/>
          <w:lang w:val="en-US"/>
        </w:rPr>
        <w:t>d</w:t>
      </w:r>
      <w:r w:rsidRPr="008159A5">
        <w:rPr>
          <w:rFonts w:ascii="Calibri" w:hAnsi="Calibri" w:cs="Calibri"/>
          <w:color w:val="000000"/>
          <w:szCs w:val="20"/>
        </w:rPr>
        <w:t xml:space="preserve">ự án) có trách nhiệm thực hiện các biện pháp khắc phục khi cần thiết để đảm bảo dự án đạt được kết quả mong muốn. Để đảm bảo trách nhiệm cuối cùng của UNDP, quyết định được đưa ra của Ban điều hành dự án nên tuân thủ các tiêu chuẩn nhằm bảo đảm việc quản lý kết quả triển khai, sử dụng nguồn vốn </w:t>
      </w:r>
      <w:r w:rsidR="005853A8">
        <w:rPr>
          <w:rFonts w:ascii="Calibri" w:hAnsi="Calibri" w:cs="Calibri"/>
          <w:color w:val="000000"/>
          <w:szCs w:val="20"/>
          <w:lang w:val="en-US"/>
        </w:rPr>
        <w:t xml:space="preserve">một cách </w:t>
      </w:r>
      <w:r w:rsidRPr="008159A5">
        <w:rPr>
          <w:rFonts w:ascii="Calibri" w:hAnsi="Calibri" w:cs="Calibri"/>
          <w:color w:val="000000"/>
          <w:szCs w:val="20"/>
        </w:rPr>
        <w:t xml:space="preserve">xác đáng nhất, đảm bảo tính công bằng, nhất quán, minh bạch và cạnh tranh quốc tế hiệu quả. </w:t>
      </w:r>
    </w:p>
    <w:p w14:paraId="50E3B9A3" w14:textId="77777777" w:rsidR="0094196F" w:rsidRPr="008159A5" w:rsidRDefault="0094196F" w:rsidP="006D4665">
      <w:pPr>
        <w:pStyle w:val="numberedparagraph"/>
        <w:pBdr>
          <w:top w:val="nil"/>
          <w:left w:val="nil"/>
          <w:bottom w:val="nil"/>
          <w:right w:val="nil"/>
          <w:between w:val="nil"/>
        </w:pBdr>
        <w:shd w:val="clear" w:color="auto" w:fill="FFFFFF"/>
        <w:spacing w:after="0" w:line="240" w:lineRule="auto"/>
        <w:rPr>
          <w:rFonts w:ascii="Calibri" w:eastAsia="SimSun" w:hAnsi="Calibri" w:cs="Calibri"/>
          <w:noProof/>
          <w:szCs w:val="20"/>
        </w:rPr>
      </w:pPr>
      <w:r w:rsidRPr="008159A5">
        <w:rPr>
          <w:rFonts w:ascii="Calibri" w:hAnsi="Calibri" w:cs="Calibri"/>
          <w:szCs w:val="20"/>
        </w:rPr>
        <w:t>Ban điều hành dự án có hai vai trò chính (bắt buộc) như sau:</w:t>
      </w:r>
    </w:p>
    <w:p w14:paraId="4B5577B5" w14:textId="5474BB55" w:rsidR="0094196F" w:rsidRPr="008159A5" w:rsidRDefault="0094196F" w:rsidP="006D4665">
      <w:pPr>
        <w:pStyle w:val="numberedparagraph"/>
        <w:numPr>
          <w:ilvl w:val="0"/>
          <w:numId w:val="39"/>
        </w:numPr>
        <w:pBdr>
          <w:top w:val="nil"/>
          <w:left w:val="nil"/>
          <w:bottom w:val="nil"/>
          <w:right w:val="nil"/>
          <w:between w:val="nil"/>
        </w:pBdr>
        <w:shd w:val="clear" w:color="auto" w:fill="FFFFFF"/>
        <w:spacing w:after="0" w:line="240" w:lineRule="auto"/>
        <w:rPr>
          <w:rFonts w:ascii="Calibri" w:eastAsia="SimSun" w:hAnsi="Calibri" w:cs="Calibri"/>
          <w:noProof/>
          <w:szCs w:val="20"/>
        </w:rPr>
      </w:pPr>
      <w:r w:rsidRPr="008159A5">
        <w:rPr>
          <w:rFonts w:ascii="Calibri" w:hAnsi="Calibri" w:cs="Calibri"/>
          <w:b/>
          <w:bCs/>
          <w:szCs w:val="20"/>
        </w:rPr>
        <w:t xml:space="preserve">Hoạt động giám sát cấp cao đối với việc thực hiện dự án của </w:t>
      </w:r>
      <w:r w:rsidR="00867DBF">
        <w:rPr>
          <w:rFonts w:ascii="Calibri" w:hAnsi="Calibri" w:cs="Calibri"/>
          <w:b/>
          <w:bCs/>
          <w:szCs w:val="20"/>
        </w:rPr>
        <w:t>Cơ quan thực hiện</w:t>
      </w:r>
      <w:r w:rsidRPr="008159A5">
        <w:rPr>
          <w:rFonts w:ascii="Calibri" w:hAnsi="Calibri" w:cs="Calibri"/>
          <w:szCs w:val="20"/>
        </w:rPr>
        <w:t xml:space="preserve"> (được giải thích trong phần </w:t>
      </w:r>
      <w:hyperlink r:id="rId64" w:history="1">
        <w:r w:rsidRPr="008159A5">
          <w:rPr>
            <w:rFonts w:ascii="Calibri" w:hAnsi="Calibri" w:cs="Calibri"/>
            <w:color w:val="0000FF"/>
            <w:szCs w:val="20"/>
            <w:u w:val="single"/>
          </w:rPr>
          <w:t>“Cung cấp giám sát”</w:t>
        </w:r>
      </w:hyperlink>
      <w:r w:rsidRPr="008159A5">
        <w:rPr>
          <w:rFonts w:ascii="Calibri" w:hAnsi="Calibri" w:cs="Calibri"/>
          <w:szCs w:val="20"/>
        </w:rPr>
        <w:t xml:space="preserve"> của POPP). Đây là chức năng chính của ban điều hành dự án, bao gồm đánh giá hàng năm (hoặc khi cần thiết) về bất kỳ rủi ro lớn nào đối với dự án và quyết định/thỏa thuận về bất kỳ hành động quản lý hay biện pháp khắc phục nào dùng để giải quyết rủi ro một cách hiệu quả. Ban điều hành Dự án xem xét bằng chứng về hiệu quả hoạt động của dự án dựa trên sự giám sát, đánh giá và báo cáo, bao gồm báo cáo tiến độ, đánh giá, nhật ký rủi ro và báo cáo kinh phí tổng hợp. Ban điều hành Dự án chịu trách nhiệm thực hiện biện pháp khắc phục khi cần thiết để đảm bảo dự án đạt được kết quả mong muốn.</w:t>
      </w:r>
    </w:p>
    <w:p w14:paraId="28DE3E43" w14:textId="2A5C84F9" w:rsidR="0094196F" w:rsidRPr="008159A5" w:rsidRDefault="0094196F" w:rsidP="006D4665">
      <w:pPr>
        <w:pStyle w:val="numberedparagraph"/>
        <w:numPr>
          <w:ilvl w:val="0"/>
          <w:numId w:val="39"/>
        </w:numPr>
        <w:pBdr>
          <w:top w:val="nil"/>
          <w:left w:val="nil"/>
          <w:bottom w:val="nil"/>
          <w:right w:val="nil"/>
          <w:between w:val="nil"/>
        </w:pBdr>
        <w:shd w:val="clear" w:color="auto" w:fill="FFFFFF"/>
        <w:spacing w:after="0" w:line="240" w:lineRule="auto"/>
        <w:rPr>
          <w:rFonts w:ascii="Calibri" w:eastAsia="SimSun" w:hAnsi="Calibri" w:cs="Calibri"/>
          <w:noProof/>
          <w:szCs w:val="20"/>
        </w:rPr>
      </w:pPr>
      <w:r w:rsidRPr="008159A5">
        <w:rPr>
          <w:rFonts w:ascii="Calibri" w:hAnsi="Calibri" w:cs="Calibri"/>
          <w:b/>
          <w:szCs w:val="20"/>
        </w:rPr>
        <w:t xml:space="preserve">Phê duyệt </w:t>
      </w:r>
      <w:r w:rsidRPr="008159A5">
        <w:rPr>
          <w:rFonts w:ascii="Calibri" w:hAnsi="Calibri" w:cs="Calibri"/>
          <w:b/>
          <w:bCs/>
          <w:szCs w:val="20"/>
        </w:rPr>
        <w:t>quyết định</w:t>
      </w:r>
      <w:r w:rsidRPr="008159A5">
        <w:rPr>
          <w:rFonts w:ascii="Calibri" w:hAnsi="Calibri" w:cs="Calibri"/>
          <w:b/>
          <w:szCs w:val="20"/>
        </w:rPr>
        <w:t xml:space="preserve"> thi hành </w:t>
      </w:r>
      <w:r w:rsidRPr="008159A5">
        <w:rPr>
          <w:rFonts w:ascii="Calibri" w:hAnsi="Calibri" w:cs="Calibri"/>
          <w:b/>
          <w:bCs/>
          <w:szCs w:val="20"/>
        </w:rPr>
        <w:t>dự án chiến lược</w:t>
      </w:r>
      <w:r w:rsidRPr="008159A5">
        <w:rPr>
          <w:rFonts w:ascii="Calibri" w:hAnsi="Calibri" w:cs="Calibri"/>
          <w:b/>
          <w:szCs w:val="20"/>
        </w:rPr>
        <w:t xml:space="preserve"> của </w:t>
      </w:r>
      <w:r w:rsidR="00867DBF">
        <w:rPr>
          <w:rFonts w:ascii="Calibri" w:hAnsi="Calibri" w:cs="Calibri"/>
          <w:b/>
          <w:szCs w:val="20"/>
        </w:rPr>
        <w:t>Cơ quan thực hiện</w:t>
      </w:r>
      <w:r w:rsidRPr="008159A5">
        <w:rPr>
          <w:rFonts w:ascii="Calibri" w:hAnsi="Calibri" w:cs="Calibri"/>
          <w:b/>
          <w:szCs w:val="20"/>
        </w:rPr>
        <w:t xml:space="preserve"> </w:t>
      </w:r>
      <w:r w:rsidRPr="008159A5">
        <w:rPr>
          <w:rFonts w:ascii="Calibri" w:hAnsi="Calibri" w:cs="Calibri"/>
          <w:szCs w:val="20"/>
        </w:rPr>
        <w:t xml:space="preserve">với mục đích đánh giá và quản lý rủi ro, giám sát và bảo đảm đạt được tổng thể các kết quả và tác động dự tính. Ngoài ra, việc phê duyệt cũng để đảm bảo các quyết định thi hành dự án của </w:t>
      </w:r>
      <w:r w:rsidR="00867DBF">
        <w:rPr>
          <w:rFonts w:ascii="Calibri" w:hAnsi="Calibri" w:cs="Calibri"/>
          <w:szCs w:val="20"/>
        </w:rPr>
        <w:t>Cơ quan thực hiện</w:t>
      </w:r>
      <w:r w:rsidRPr="008159A5">
        <w:rPr>
          <w:rFonts w:ascii="Calibri" w:hAnsi="Calibri" w:cs="Calibri"/>
          <w:szCs w:val="20"/>
        </w:rPr>
        <w:t xml:space="preserve"> có tính bền vững lâu dài</w:t>
      </w:r>
      <w:r w:rsidRPr="008159A5">
        <w:rPr>
          <w:rFonts w:ascii="Calibri" w:hAnsi="Calibri" w:cs="Calibri"/>
          <w:b/>
          <w:szCs w:val="20"/>
        </w:rPr>
        <w:t xml:space="preserve"> </w:t>
      </w:r>
      <w:r w:rsidRPr="008159A5">
        <w:rPr>
          <w:rFonts w:ascii="Calibri" w:hAnsi="Calibri" w:cs="Calibri"/>
          <w:szCs w:val="20"/>
        </w:rPr>
        <w:t xml:space="preserve">(được giải thích trong phần </w:t>
      </w:r>
      <w:hyperlink r:id="rId65" w:history="1">
        <w:r w:rsidRPr="008159A5">
          <w:rPr>
            <w:rFonts w:ascii="Calibri" w:hAnsi="Calibri" w:cs="Calibri"/>
            <w:color w:val="0000FF"/>
            <w:szCs w:val="20"/>
            <w:u w:val="single"/>
          </w:rPr>
          <w:t>“Thay đổi quản lý”</w:t>
        </w:r>
      </w:hyperlink>
      <w:r w:rsidRPr="008159A5">
        <w:rPr>
          <w:rFonts w:ascii="Calibri" w:hAnsi="Calibri" w:cs="Calibri"/>
          <w:szCs w:val="20"/>
        </w:rPr>
        <w:t xml:space="preserve"> của POPP). </w:t>
      </w:r>
    </w:p>
    <w:p w14:paraId="71074C34" w14:textId="77777777" w:rsidR="0094196F" w:rsidRPr="008159A5" w:rsidRDefault="0094196F" w:rsidP="006D4665">
      <w:pPr>
        <w:pStyle w:val="numberedparagraph"/>
        <w:pBdr>
          <w:top w:val="nil"/>
          <w:left w:val="nil"/>
          <w:bottom w:val="nil"/>
          <w:right w:val="nil"/>
          <w:between w:val="nil"/>
        </w:pBdr>
        <w:shd w:val="clear" w:color="auto" w:fill="FFFFFF"/>
        <w:spacing w:after="0" w:line="240" w:lineRule="auto"/>
        <w:rPr>
          <w:rFonts w:ascii="Calibri" w:eastAsia="SimSun" w:hAnsi="Calibri" w:cs="Calibri"/>
          <w:bCs/>
          <w:noProof/>
          <w:szCs w:val="20"/>
        </w:rPr>
      </w:pPr>
      <w:r w:rsidRPr="008159A5">
        <w:rPr>
          <w:rFonts w:ascii="Calibri" w:hAnsi="Calibri" w:cs="Calibri"/>
          <w:bCs/>
          <w:szCs w:val="20"/>
        </w:rPr>
        <w:t xml:space="preserve">Yêu cầu đối với thành viên Ban điều hành dự án: </w:t>
      </w:r>
    </w:p>
    <w:p w14:paraId="40036C1D" w14:textId="77777777" w:rsidR="0094196F" w:rsidRPr="008159A5" w:rsidRDefault="0094196F" w:rsidP="006D4665">
      <w:pPr>
        <w:pStyle w:val="numberedparagraph"/>
        <w:numPr>
          <w:ilvl w:val="0"/>
          <w:numId w:val="40"/>
        </w:numPr>
        <w:pBdr>
          <w:top w:val="nil"/>
          <w:left w:val="nil"/>
          <w:bottom w:val="nil"/>
          <w:right w:val="nil"/>
          <w:between w:val="nil"/>
        </w:pBdr>
        <w:shd w:val="clear" w:color="auto" w:fill="FFFFFF"/>
        <w:spacing w:after="0" w:line="240" w:lineRule="auto"/>
        <w:rPr>
          <w:rFonts w:ascii="Calibri" w:eastAsia="SimSun" w:hAnsi="Calibri" w:cs="Calibri"/>
          <w:szCs w:val="20"/>
        </w:rPr>
      </w:pPr>
      <w:r w:rsidRPr="008159A5">
        <w:rPr>
          <w:rFonts w:ascii="Calibri" w:hAnsi="Calibri" w:cs="Calibri"/>
          <w:szCs w:val="20"/>
        </w:rPr>
        <w:t>Đồng ý với các Điều khoản tham chiếu của Ban điều hành và các quy tắc liên quan đến quy ước, số đại biểu quy định cần thiết để biểu quyết và biên bản.</w:t>
      </w:r>
    </w:p>
    <w:p w14:paraId="5E576CE0" w14:textId="77777777" w:rsidR="0094196F" w:rsidRPr="008159A5" w:rsidRDefault="0094196F" w:rsidP="006D4665">
      <w:pPr>
        <w:pStyle w:val="numberedparagraph"/>
        <w:numPr>
          <w:ilvl w:val="0"/>
          <w:numId w:val="40"/>
        </w:numPr>
        <w:pBdr>
          <w:top w:val="nil"/>
          <w:left w:val="nil"/>
          <w:bottom w:val="nil"/>
          <w:right w:val="nil"/>
          <w:between w:val="nil"/>
        </w:pBdr>
        <w:shd w:val="clear" w:color="auto" w:fill="FFFFFF"/>
        <w:spacing w:after="0" w:line="240" w:lineRule="auto"/>
        <w:rPr>
          <w:rFonts w:ascii="Calibri" w:eastAsia="SimSun" w:hAnsi="Calibri" w:cs="Calibri"/>
          <w:szCs w:val="20"/>
        </w:rPr>
      </w:pPr>
      <w:r w:rsidRPr="008159A5">
        <w:rPr>
          <w:rFonts w:ascii="Calibri" w:hAnsi="Calibri" w:cs="Calibri"/>
          <w:szCs w:val="20"/>
        </w:rPr>
        <w:t xml:space="preserve">Họp mặt một năm hai lần; </w:t>
      </w:r>
      <w:r w:rsidRPr="008159A5">
        <w:rPr>
          <w:rFonts w:ascii="Calibri" w:hAnsi="Calibri" w:cs="Calibri"/>
          <w:b/>
          <w:bCs/>
          <w:szCs w:val="20"/>
          <w:u w:val="single"/>
        </w:rPr>
        <w:t>ít nhất hai lần</w:t>
      </w:r>
      <w:r w:rsidRPr="008159A5">
        <w:rPr>
          <w:rFonts w:ascii="Calibri" w:hAnsi="Calibri" w:cs="Calibri"/>
          <w:szCs w:val="20"/>
        </w:rPr>
        <w:t>.</w:t>
      </w:r>
    </w:p>
    <w:p w14:paraId="5AF8AD22" w14:textId="77777777" w:rsidR="0094196F" w:rsidRPr="008159A5" w:rsidRDefault="0094196F" w:rsidP="006D4665">
      <w:pPr>
        <w:pStyle w:val="numberedparagraph"/>
        <w:numPr>
          <w:ilvl w:val="0"/>
          <w:numId w:val="40"/>
        </w:numPr>
        <w:pBdr>
          <w:top w:val="nil"/>
          <w:left w:val="nil"/>
          <w:bottom w:val="nil"/>
          <w:right w:val="nil"/>
          <w:between w:val="nil"/>
        </w:pBdr>
        <w:shd w:val="clear" w:color="auto" w:fill="FFFFFF"/>
        <w:spacing w:after="0" w:line="240" w:lineRule="auto"/>
        <w:rPr>
          <w:rFonts w:ascii="Calibri" w:eastAsia="SimSun" w:hAnsi="Calibri" w:cs="Calibri"/>
          <w:szCs w:val="20"/>
        </w:rPr>
      </w:pPr>
      <w:r w:rsidRPr="008159A5">
        <w:rPr>
          <w:rFonts w:ascii="Calibri" w:hAnsi="Calibri" w:cs="Calibri"/>
          <w:szCs w:val="24"/>
        </w:rPr>
        <w:t>Thực hiện chức năng của một thành viên Ban điều hành dự án, bao gồm thông báo về xung đột lợi ích và thực hiện mọi biện pháp để tránh xung đột lợi ích thực sự hoặc xung đột có thể nhận thấy được. Việc thông báo phải được UNDP lập thành văn bản và lưu hồ sơ.</w:t>
      </w:r>
    </w:p>
    <w:p w14:paraId="1116D070" w14:textId="77777777" w:rsidR="0094196F" w:rsidRPr="008159A5" w:rsidRDefault="0094196F" w:rsidP="006D4665">
      <w:pPr>
        <w:pStyle w:val="numberedparagraph"/>
        <w:numPr>
          <w:ilvl w:val="0"/>
          <w:numId w:val="40"/>
        </w:numPr>
        <w:pBdr>
          <w:top w:val="nil"/>
          <w:left w:val="nil"/>
          <w:bottom w:val="nil"/>
          <w:right w:val="nil"/>
          <w:between w:val="nil"/>
        </w:pBdr>
        <w:shd w:val="clear" w:color="auto" w:fill="FFFFFF"/>
        <w:spacing w:after="0" w:line="240" w:lineRule="auto"/>
        <w:rPr>
          <w:rFonts w:ascii="Calibri" w:eastAsia="SimSun" w:hAnsi="Calibri" w:cs="Calibri"/>
          <w:szCs w:val="20"/>
        </w:rPr>
      </w:pPr>
      <w:r w:rsidRPr="008159A5">
        <w:rPr>
          <w:rFonts w:ascii="Calibri" w:hAnsi="Calibri" w:cs="Calibri"/>
          <w:szCs w:val="20"/>
        </w:rPr>
        <w:t>Hoàn thành chức năng của Ban điều hành dự án sao cho phù hợp với chính sách và quy trình của UNDP.</w:t>
      </w:r>
    </w:p>
    <w:p w14:paraId="33471F6C" w14:textId="77777777" w:rsidR="0094196F" w:rsidRPr="008159A5" w:rsidRDefault="0094196F" w:rsidP="006D4665">
      <w:pPr>
        <w:pStyle w:val="numberedparagraph"/>
        <w:numPr>
          <w:ilvl w:val="0"/>
          <w:numId w:val="40"/>
        </w:numPr>
        <w:pBdr>
          <w:top w:val="nil"/>
          <w:left w:val="nil"/>
          <w:bottom w:val="nil"/>
          <w:right w:val="nil"/>
          <w:between w:val="nil"/>
        </w:pBdr>
        <w:shd w:val="clear" w:color="auto" w:fill="FFFFFF"/>
        <w:spacing w:after="0" w:line="240" w:lineRule="auto"/>
        <w:rPr>
          <w:rFonts w:ascii="Calibri" w:eastAsia="SimSun" w:hAnsi="Calibri" w:cs="Calibri"/>
          <w:szCs w:val="20"/>
        </w:rPr>
      </w:pPr>
      <w:r w:rsidRPr="008159A5">
        <w:rPr>
          <w:rFonts w:ascii="Calibri" w:hAnsi="Calibri" w:cs="Calibri"/>
          <w:szCs w:val="20"/>
        </w:rPr>
        <w:t>Đảm bảo mức độ minh bạch cao nhất và đảm bảo biên bản họp của Ban điều hành dự án được ghi lại và chia sẻ với các bên liên quan của dự án.</w:t>
      </w:r>
    </w:p>
    <w:p w14:paraId="4A8D37B1" w14:textId="77777777" w:rsidR="0094196F" w:rsidRPr="008159A5" w:rsidRDefault="0094196F" w:rsidP="006D4665">
      <w:pPr>
        <w:shd w:val="clear" w:color="auto" w:fill="FFFFFF"/>
        <w:spacing w:after="0" w:line="240" w:lineRule="auto"/>
        <w:rPr>
          <w:rFonts w:ascii="Calibri" w:eastAsia="SimSun" w:hAnsi="Calibri" w:cs="Calibri"/>
          <w:b/>
          <w:bCs/>
          <w:noProof/>
          <w:szCs w:val="20"/>
          <w:lang w:eastAsia="zh-CN"/>
        </w:rPr>
      </w:pPr>
    </w:p>
    <w:p w14:paraId="269E69C1" w14:textId="77777777" w:rsidR="0094196F" w:rsidRPr="008159A5" w:rsidRDefault="0094196F" w:rsidP="006D4665">
      <w:pPr>
        <w:pStyle w:val="numberedparagraph"/>
        <w:pBdr>
          <w:top w:val="nil"/>
          <w:left w:val="nil"/>
          <w:bottom w:val="nil"/>
          <w:right w:val="nil"/>
          <w:between w:val="nil"/>
        </w:pBdr>
        <w:shd w:val="clear" w:color="auto" w:fill="FFFFFF"/>
        <w:spacing w:after="0" w:line="240" w:lineRule="auto"/>
        <w:rPr>
          <w:rFonts w:ascii="Calibri" w:eastAsia="SimSun" w:hAnsi="Calibri" w:cs="Calibri"/>
          <w:bCs/>
          <w:szCs w:val="20"/>
        </w:rPr>
      </w:pPr>
      <w:r w:rsidRPr="008159A5">
        <w:rPr>
          <w:rFonts w:ascii="Calibri" w:hAnsi="Calibri" w:cs="Calibri"/>
          <w:bCs/>
          <w:szCs w:val="20"/>
        </w:rPr>
        <w:t xml:space="preserve">Trách nhiệm của Ban điều hành dự án: </w:t>
      </w:r>
    </w:p>
    <w:p w14:paraId="264BCC89" w14:textId="77777777" w:rsidR="0094196F" w:rsidRPr="008159A5" w:rsidRDefault="0094196F" w:rsidP="006D4665">
      <w:pPr>
        <w:pStyle w:val="numberedparagraph"/>
        <w:numPr>
          <w:ilvl w:val="0"/>
          <w:numId w:val="4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Ra quyết định đồng thuận: </w:t>
      </w:r>
    </w:p>
    <w:p w14:paraId="44F258D2"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Ban điều hành dự án cung cấp hướng dẫn và chỉ đạo tổng thể, đảm bảo dự án vẫn nằm trong các ràng buộc cụ thể và cung cấp giám sát tổng thể việc thực hiện dự án. </w:t>
      </w:r>
    </w:p>
    <w:p w14:paraId="20463AD8"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Đánh giá quá trình hoạt động của dự án dựa trên quy trình giám sát, đánh giá và báo cáo, bao gồm báo cáo tiến độ, nhật ký rủi ro và báo cáo kinh phí tổng hợp;</w:t>
      </w:r>
    </w:p>
    <w:p w14:paraId="414C400B"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Ban điều hành dự án chịu trách nhiệm đưa ra các quyết định quản lý trên cơ sở đồng thuận. </w:t>
      </w:r>
    </w:p>
    <w:p w14:paraId="2541BC17"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Để đảm bảo trách nhiệm cuối cùng của UNDP, quyết định được đưa ra của Ban điều hành dự án nên tuân thủ các tiêu chuẩn nhằm bảo đảm việc quản lý kết quả triển khai, sử dụng nguồn vốn xác đáng nhất, đảm bảo tính công bằng, nhất quán, minh bạch và cạnh tranh quốc tế hiệu quả.  </w:t>
      </w:r>
    </w:p>
    <w:p w14:paraId="65D98CE1"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Trong trường hợp không đạt được sự đồng thuận, đại diện UNDP trong Ban điều hành sẽ tiến hành hòa giải để tìm ra sự đồng thuận. Trong trường hợp không thể tìm thấy sự đồng thuận, phía đại diện sẽ đưa ra quyết định cuối cùng nhằm đảm bảo việc triển khai dự án không bị trì hoãn quá mức</w:t>
      </w:r>
      <w:r w:rsidRPr="008159A5">
        <w:rPr>
          <w:rFonts w:ascii="Calibri" w:hAnsi="Calibri" w:cs="Calibri"/>
          <w:i/>
          <w:szCs w:val="20"/>
        </w:rPr>
        <w:t>.</w:t>
      </w:r>
    </w:p>
    <w:p w14:paraId="65FE7B5D" w14:textId="77777777" w:rsidR="0094196F" w:rsidRPr="008159A5" w:rsidRDefault="0094196F" w:rsidP="006D4665">
      <w:pPr>
        <w:pStyle w:val="numberedparagraph"/>
        <w:numPr>
          <w:ilvl w:val="0"/>
          <w:numId w:val="4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Giám sát việc thực hiện dự án: </w:t>
      </w:r>
    </w:p>
    <w:p w14:paraId="6ECF80A4" w14:textId="48BF6F16"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Chấp thuận mức dung sai của người quản lý dự án theo yêu cầu, trong phạm vi thông số được nêu trong </w:t>
      </w:r>
      <w:r w:rsidR="0029647B">
        <w:rPr>
          <w:rFonts w:ascii="Calibri" w:hAnsi="Calibri" w:cs="Calibri"/>
          <w:szCs w:val="20"/>
        </w:rPr>
        <w:t>Văn kiện dự án</w:t>
      </w:r>
      <w:r w:rsidRPr="008159A5">
        <w:rPr>
          <w:rFonts w:ascii="Calibri" w:hAnsi="Calibri" w:cs="Calibri"/>
          <w:szCs w:val="20"/>
        </w:rPr>
        <w:t xml:space="preserve"> và đưa ra hướng dẫn cũng như khuyến nghị cho những tình huống ngoại lệ, ví dụ như trường hợp dung sai của người quản lý dự án được phép vượt quá giới hạn.</w:t>
      </w:r>
    </w:p>
    <w:p w14:paraId="2986F5F6" w14:textId="69D40C8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Đánh giá các kế hoạch hoạt động hàng năm do </w:t>
      </w:r>
      <w:r w:rsidR="00867DBF">
        <w:rPr>
          <w:rFonts w:ascii="Calibri" w:hAnsi="Calibri" w:cs="Calibri"/>
          <w:szCs w:val="20"/>
        </w:rPr>
        <w:t>Cơ quan thực hiện</w:t>
      </w:r>
      <w:r w:rsidRPr="008159A5">
        <w:rPr>
          <w:rFonts w:ascii="Calibri" w:hAnsi="Calibri" w:cs="Calibri"/>
          <w:szCs w:val="20"/>
        </w:rPr>
        <w:t xml:space="preserve"> chuẩn bị cho Dự án.</w:t>
      </w:r>
    </w:p>
    <w:p w14:paraId="3996A4E0"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Giải quyết mọi vấn đề cấp cao theo yêu cầu của người quản lý dự án và đảm bảo chất lượng dự án</w:t>
      </w:r>
    </w:p>
    <w:p w14:paraId="633FFC4A" w14:textId="3B86F19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Tư vấn cho các sửa đổi trọng yếu và không trọng yếu đối với dự án trong phạm vi </w:t>
      </w:r>
      <w:r w:rsidR="00FC741C">
        <w:rPr>
          <w:rFonts w:ascii="Calibri" w:hAnsi="Calibri" w:cs="Calibri"/>
          <w:szCs w:val="20"/>
          <w:lang w:val="en-US"/>
        </w:rPr>
        <w:t>các chỉ</w:t>
      </w:r>
      <w:r w:rsidRPr="008159A5">
        <w:rPr>
          <w:rFonts w:ascii="Calibri" w:hAnsi="Calibri" w:cs="Calibri"/>
          <w:szCs w:val="20"/>
        </w:rPr>
        <w:t xml:space="preserve"> số do UNDP và nhà tài trợ đặt ra và chuyển các sửa đổi đã được đề xuất đó cho Điều phối viên điều hành về lĩnh vực Tự nhiên, Khí hậu và Năng lượng của UNDP BPPS (và GEF, theo yêu cầu chính sách của GEF);</w:t>
      </w:r>
    </w:p>
    <w:p w14:paraId="28BE97B3"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Đưa ra chỉ đạo và khuyến nghị cấp cao cho ban quản lý dự án để đảm bảo các sản phẩm bàn giao đạt yêu cầu và theo đúng kế hoạch.</w:t>
      </w:r>
    </w:p>
    <w:p w14:paraId="32CE6853"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Theo dõi, giám sát các hoạt động đồng tài trợ và thực hiện các khoản đồng tài trợ cho dự án này. </w:t>
      </w:r>
    </w:p>
    <w:p w14:paraId="3384F7C4"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Đảm bảo cam kết nguồn nhân lực hỗ trợ thực hiện dự án, phân xử bất kỳ vấn đề nào xảy ra trong dự án. </w:t>
      </w:r>
    </w:p>
    <w:p w14:paraId="0F21FC36" w14:textId="77777777" w:rsidR="0094196F" w:rsidRPr="008159A5" w:rsidRDefault="0094196F" w:rsidP="006D4665">
      <w:pPr>
        <w:pStyle w:val="numberedparagraph"/>
        <w:numPr>
          <w:ilvl w:val="0"/>
          <w:numId w:val="4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Quản lý rủi ro:</w:t>
      </w:r>
    </w:p>
    <w:p w14:paraId="25D56D93"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Cung cấp chỉ dẫn về những rủi ro đang manh nha hoặc đã hình thành, nhất trí về các hành động khả thi để quản lý và giảm thiểu rủi ro, nhằm giải quyết rủi ro một cách cụ thể. </w:t>
      </w:r>
    </w:p>
    <w:p w14:paraId="07D95E99" w14:textId="4F92FC41"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Rà soát và cập nhật danh sách rủi ro đã xác định trong dự án và các kế hoạch quản lý liên quan, dựa trên thông tin có được từ </w:t>
      </w:r>
      <w:r w:rsidR="00867DBF">
        <w:rPr>
          <w:rFonts w:ascii="Calibri" w:hAnsi="Calibri" w:cs="Calibri"/>
          <w:szCs w:val="20"/>
        </w:rPr>
        <w:t>Cơ quan thực hiện</w:t>
      </w:r>
      <w:r w:rsidRPr="008159A5">
        <w:rPr>
          <w:rFonts w:ascii="Calibri" w:hAnsi="Calibri" w:cs="Calibri"/>
          <w:szCs w:val="20"/>
        </w:rPr>
        <w:t xml:space="preserve">. Điều này bao gồm các rủi ro liên quan mà dự án này có thể trực tiếp quản lý, cũng như các rủi ro do bối cảnh nằm ngoài tầm kiểm soát của dự án, có thể ảnh hưởng đến việc thực hiện dự án hoặc việc duy trì sự tuân thủ và uy tín của UNDP. Ví dụ, rủi ro xã hội và môi trường có liên quan đến các hoạt động đồng tài trợ hoặc các hoạt động diễn ra trong khu vực ảnh hưởng của dự án có tác động đến dự án. </w:t>
      </w:r>
    </w:p>
    <w:p w14:paraId="390EBDEB"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Giải quyết khiếu nại ở cấp độ dự án.</w:t>
      </w:r>
    </w:p>
    <w:p w14:paraId="0598ABE7" w14:textId="77777777" w:rsidR="0094196F" w:rsidRPr="008159A5" w:rsidRDefault="0094196F" w:rsidP="006D4665">
      <w:pPr>
        <w:pStyle w:val="numberedparagraph"/>
        <w:numPr>
          <w:ilvl w:val="0"/>
          <w:numId w:val="4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Phối hợp:</w:t>
      </w:r>
    </w:p>
    <w:p w14:paraId="4D0773FD"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Đảm bảo sự phối hợp giữa các dự án, chương trình do các đơn vị tài trợ và chính phủ tài trợ. </w:t>
      </w:r>
    </w:p>
    <w:p w14:paraId="31F99E28" w14:textId="77777777" w:rsidR="0094196F" w:rsidRPr="008159A5" w:rsidRDefault="0094196F" w:rsidP="006D4665">
      <w:pPr>
        <w:numPr>
          <w:ilvl w:val="2"/>
          <w:numId w:val="42"/>
        </w:numPr>
        <w:shd w:val="clear" w:color="auto" w:fill="FFFFFF"/>
        <w:spacing w:after="0" w:line="240" w:lineRule="auto"/>
        <w:jc w:val="both"/>
        <w:rPr>
          <w:rFonts w:ascii="Calibri" w:eastAsia="Times New Roman" w:hAnsi="Calibri" w:cs="Calibri"/>
          <w:szCs w:val="20"/>
        </w:rPr>
      </w:pPr>
      <w:r w:rsidRPr="008159A5">
        <w:rPr>
          <w:rFonts w:ascii="Calibri" w:hAnsi="Calibri" w:cs="Calibri"/>
          <w:szCs w:val="20"/>
        </w:rPr>
        <w:t xml:space="preserve">Đảm bảo sự phối hợp với các cơ quan chính phủ và cho phép họ tham gia vào các hoạt động dự án. </w:t>
      </w:r>
    </w:p>
    <w:p w14:paraId="503537ED" w14:textId="77777777" w:rsidR="0094196F" w:rsidRPr="008159A5" w:rsidRDefault="0094196F" w:rsidP="006D4665">
      <w:pPr>
        <w:shd w:val="clear" w:color="auto" w:fill="FFFFFF"/>
        <w:spacing w:after="0" w:line="240" w:lineRule="auto"/>
        <w:rPr>
          <w:rFonts w:ascii="Calibri" w:eastAsia="SimSun" w:hAnsi="Calibri" w:cs="Calibri"/>
          <w:szCs w:val="20"/>
        </w:rPr>
      </w:pPr>
    </w:p>
    <w:p w14:paraId="24AF5F4F" w14:textId="77777777" w:rsidR="0094196F" w:rsidRPr="008159A5" w:rsidRDefault="0094196F" w:rsidP="006D4665">
      <w:pPr>
        <w:pStyle w:val="numberedparagraph"/>
        <w:pBdr>
          <w:top w:val="nil"/>
          <w:left w:val="nil"/>
          <w:bottom w:val="nil"/>
          <w:right w:val="nil"/>
          <w:between w:val="nil"/>
        </w:pBdr>
        <w:shd w:val="clear" w:color="auto" w:fill="FFFFFF"/>
        <w:spacing w:after="0" w:line="240" w:lineRule="auto"/>
        <w:rPr>
          <w:rFonts w:ascii="Calibri" w:eastAsia="SimSun" w:hAnsi="Calibri" w:cs="Calibri"/>
          <w:bCs/>
          <w:szCs w:val="20"/>
        </w:rPr>
      </w:pPr>
      <w:r w:rsidRPr="008159A5">
        <w:rPr>
          <w:rFonts w:ascii="Calibri" w:hAnsi="Calibri" w:cs="Calibri"/>
          <w:b/>
          <w:szCs w:val="20"/>
        </w:rPr>
        <w:t xml:space="preserve">Thành phần Ban điều hành dự án: </w:t>
      </w:r>
      <w:r w:rsidRPr="008159A5">
        <w:rPr>
          <w:rFonts w:ascii="Calibri" w:hAnsi="Calibri" w:cs="Calibri"/>
          <w:bCs/>
          <w:szCs w:val="20"/>
        </w:rPr>
        <w:t xml:space="preserve">Thành phần Ban điều hành dự án phải bao gồm các cá nhân được giao đảm nhiệm một trong ba vai trò sau: </w:t>
      </w:r>
    </w:p>
    <w:p w14:paraId="76E815DD" w14:textId="1164F1F4" w:rsidR="0094196F" w:rsidRPr="008159A5" w:rsidRDefault="0094196F" w:rsidP="006D4665">
      <w:pPr>
        <w:numPr>
          <w:ilvl w:val="0"/>
          <w:numId w:val="37"/>
        </w:numPr>
        <w:spacing w:after="0" w:line="240" w:lineRule="auto"/>
        <w:jc w:val="both"/>
        <w:rPr>
          <w:rFonts w:ascii="Calibri" w:eastAsia="SimSun" w:hAnsi="Calibri" w:cs="Calibri"/>
          <w:i/>
          <w:szCs w:val="20"/>
        </w:rPr>
      </w:pPr>
      <w:r w:rsidRPr="008159A5">
        <w:rPr>
          <w:rFonts w:ascii="Calibri" w:hAnsi="Calibri" w:cs="Calibri"/>
          <w:b/>
          <w:bCs/>
          <w:szCs w:val="20"/>
        </w:rPr>
        <w:t>Chuyên viên điều phối dự án:</w:t>
      </w:r>
      <w:r w:rsidRPr="008159A5">
        <w:rPr>
          <w:rFonts w:ascii="Calibri" w:hAnsi="Calibri" w:cs="Calibri"/>
          <w:szCs w:val="20"/>
        </w:rPr>
        <w:t xml:space="preserve"> Đây là cá nhân đại diện cho </w:t>
      </w:r>
      <w:r w:rsidR="00795223">
        <w:rPr>
          <w:rFonts w:ascii="Calibri" w:hAnsi="Calibri" w:cs="Calibri"/>
          <w:szCs w:val="20"/>
          <w:lang w:val="en-US"/>
        </w:rPr>
        <w:t>việc thực hiện tự chủ</w:t>
      </w:r>
      <w:r w:rsidRPr="008159A5">
        <w:rPr>
          <w:rFonts w:ascii="Calibri" w:hAnsi="Calibri" w:cs="Calibri"/>
          <w:szCs w:val="20"/>
        </w:rPr>
        <w:t xml:space="preserve"> dự án và đóng vai trò chủ trì (hoặc đồng chủ trì) Ban điều hành dự án. Chuyên viên điều phối thường là đại diện quốc gia cấp cao cho các dự án được thực hiện ở cấp quốc gia (thường đến từ cùng chủ thể với </w:t>
      </w:r>
      <w:r w:rsidR="00867DBF">
        <w:rPr>
          <w:rFonts w:ascii="Calibri" w:hAnsi="Calibri" w:cs="Calibri"/>
          <w:szCs w:val="20"/>
        </w:rPr>
        <w:t>Cơ quan thực hiện</w:t>
      </w:r>
      <w:r w:rsidRPr="008159A5">
        <w:rPr>
          <w:rFonts w:ascii="Calibri" w:hAnsi="Calibri" w:cs="Calibri"/>
          <w:szCs w:val="20"/>
        </w:rPr>
        <w:t xml:space="preserve">). Chuyên viên điều phối dự án này là Đại diện Cấp cao thuộc Bộ </w:t>
      </w:r>
      <w:r w:rsidR="00A4024A">
        <w:rPr>
          <w:rFonts w:ascii="Calibri" w:hAnsi="Calibri" w:cs="Calibri"/>
          <w:szCs w:val="20"/>
        </w:rPr>
        <w:t>TNMT</w:t>
      </w:r>
      <w:r w:rsidRPr="008159A5">
        <w:rPr>
          <w:rFonts w:ascii="Calibri" w:hAnsi="Calibri" w:cs="Calibri"/>
          <w:szCs w:val="20"/>
        </w:rPr>
        <w:t xml:space="preserve">. Tên và chức danh của người này sẽ được xác định trước khi diễn ra hội thảo khởi động dự án. </w:t>
      </w:r>
    </w:p>
    <w:p w14:paraId="409BBA05" w14:textId="310A4171" w:rsidR="0094196F" w:rsidRPr="008159A5" w:rsidRDefault="0094196F" w:rsidP="006D4665">
      <w:pPr>
        <w:numPr>
          <w:ilvl w:val="0"/>
          <w:numId w:val="37"/>
        </w:numPr>
        <w:spacing w:after="0" w:line="240" w:lineRule="auto"/>
        <w:jc w:val="both"/>
        <w:rPr>
          <w:rFonts w:ascii="Calibri" w:eastAsia="SimSun" w:hAnsi="Calibri" w:cs="Calibri"/>
          <w:i/>
          <w:szCs w:val="20"/>
        </w:rPr>
      </w:pPr>
      <w:r w:rsidRPr="008159A5">
        <w:rPr>
          <w:rFonts w:ascii="Calibri" w:hAnsi="Calibri" w:cs="Calibri"/>
          <w:b/>
          <w:bCs/>
          <w:szCs w:val="20"/>
        </w:rPr>
        <w:t xml:space="preserve">Đại diện bên thụ hưởng: </w:t>
      </w:r>
      <w:r w:rsidRPr="008159A5">
        <w:rPr>
          <w:rFonts w:ascii="Calibri" w:hAnsi="Calibri" w:cs="Calibri"/>
          <w:szCs w:val="20"/>
        </w:rPr>
        <w:t xml:space="preserve">Là các cá nhân hoặc các nhóm, giữ vai trò đại diện cho lợi ích của các bên liên quan sẽ hưởng lợi sau cùng từ dự án. Chức năng chính của họ trong ban điều hành là đảm bảo việc hiện thực hóa kết quả dự án, đứng trên quan điểm của những người thụ hưởng dự án. Những người có khả năng đảm nhận vai trò này thường là những đại diện xuất thân từ xã hội dân sự, hiệp hội công nghiệp hoặc tổ chức chính phủ khác được hưởng lợi từ dự án. Ban điều hành dự án có thể có nhiều đại diện bên thụ hưởng. (Các) Đại diện của bên thụ hưởng bao gồm: (i) (Các) đại diện chính quyền cấp tỉnh - bao gồm đại diện BQL VQG Núi Chúa, VQG Phong Nha - Kẻ Bàng và UBND tỉnh Ninh Thuận, tỉnh Quảng Bình; (ii) Đại diện Bộ VHTTDL; (iii) Đại diện các Bộ khác (Bộ </w:t>
      </w:r>
      <w:r w:rsidR="00DC3CDD">
        <w:rPr>
          <w:rFonts w:ascii="Calibri" w:hAnsi="Calibri" w:cs="Calibri"/>
          <w:szCs w:val="20"/>
        </w:rPr>
        <w:t>NN&amp;PTNT</w:t>
      </w:r>
      <w:r w:rsidRPr="008159A5">
        <w:rPr>
          <w:rFonts w:ascii="Calibri" w:hAnsi="Calibri" w:cs="Calibri"/>
          <w:szCs w:val="20"/>
        </w:rPr>
        <w:t>, Bộ Tài chính và Bộ KH&amp;ĐT); (iv) Đại diện các tổ chức xã hội dân sự, tổ chức phi lợi nhuận, và các đại diện khác được xác định trước khi diễn ra hội thảo khởi động dự án; và (v) Đại diện luân phiên từ khu vực tư nhân mỗi tỉnh.</w:t>
      </w:r>
    </w:p>
    <w:p w14:paraId="313C19AD" w14:textId="77777777" w:rsidR="0094196F" w:rsidRPr="008159A5" w:rsidRDefault="0094196F" w:rsidP="006D4665">
      <w:pPr>
        <w:numPr>
          <w:ilvl w:val="0"/>
          <w:numId w:val="37"/>
        </w:numPr>
        <w:spacing w:after="0" w:line="240" w:lineRule="auto"/>
        <w:jc w:val="both"/>
        <w:rPr>
          <w:rFonts w:ascii="Calibri" w:eastAsia="Calibri" w:hAnsi="Calibri" w:cs="Calibri"/>
          <w:i/>
          <w:color w:val="000000"/>
          <w:szCs w:val="20"/>
        </w:rPr>
      </w:pPr>
      <w:r w:rsidRPr="008159A5">
        <w:rPr>
          <w:rFonts w:ascii="Calibri" w:hAnsi="Calibri" w:cs="Calibri"/>
          <w:b/>
          <w:szCs w:val="20"/>
        </w:rPr>
        <w:t>(Các) Đối tác Phát triển:</w:t>
      </w:r>
      <w:r w:rsidRPr="008159A5">
        <w:rPr>
          <w:rFonts w:ascii="Calibri" w:hAnsi="Calibri" w:cs="Calibri"/>
          <w:szCs w:val="20"/>
        </w:rPr>
        <w:t xml:space="preserve"> Cá nhân hoặc nhóm đại diện lợi ích của các bên liên quan, có vai trò cung cấp tài trợ, hướng dẫn chiến lược và/hoặc chuyên môn kỹ thuật cho dự án. (Các) Đối tác Phát triển chính là UNDP (Do Đại diện Thường trú của UNDP đại diện)</w:t>
      </w:r>
      <w:r w:rsidRPr="008159A5">
        <w:rPr>
          <w:rFonts w:ascii="Calibri" w:hAnsi="Calibri" w:cs="Calibri"/>
          <w:i/>
          <w:color w:val="000000"/>
          <w:szCs w:val="20"/>
        </w:rPr>
        <w:t>.</w:t>
      </w:r>
    </w:p>
    <w:p w14:paraId="69B1BCBD" w14:textId="77777777" w:rsidR="0094196F" w:rsidRPr="008159A5" w:rsidRDefault="0094196F" w:rsidP="006D4665">
      <w:pPr>
        <w:pStyle w:val="numberedparagraph"/>
        <w:numPr>
          <w:ilvl w:val="0"/>
          <w:numId w:val="0"/>
        </w:numPr>
        <w:pBdr>
          <w:top w:val="nil"/>
          <w:left w:val="nil"/>
          <w:bottom w:val="nil"/>
          <w:right w:val="nil"/>
          <w:between w:val="nil"/>
        </w:pBdr>
        <w:shd w:val="clear" w:color="auto" w:fill="FFFFFF"/>
        <w:spacing w:after="0" w:line="240" w:lineRule="auto"/>
        <w:ind w:left="720"/>
        <w:rPr>
          <w:rFonts w:ascii="Calibri" w:eastAsia="Times New Roman" w:hAnsi="Calibri" w:cs="Calibri"/>
          <w:szCs w:val="20"/>
        </w:rPr>
      </w:pPr>
    </w:p>
    <w:p w14:paraId="62A29605" w14:textId="019D93DA"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b/>
          <w:bCs/>
          <w:color w:val="000000"/>
          <w:szCs w:val="20"/>
          <w:u w:val="single"/>
        </w:rPr>
        <w:t>Đảm bảo chất lượng dự án</w:t>
      </w:r>
      <w:r w:rsidRPr="008159A5">
        <w:rPr>
          <w:rFonts w:ascii="Calibri" w:hAnsi="Calibri" w:cs="Calibri"/>
          <w:color w:val="000000"/>
          <w:szCs w:val="20"/>
        </w:rPr>
        <w:t>: Đảm bảo chất lượng dự án là trách nhiệm của từng thành viên ban điều hành dự án; tuy nhiên, UNDP có vai trò riêng trong việc thực hiện các chức năng kiểm soát, giám sát khách quan và độc lập cho tất cả các dự án của UNDP. UNDP thực hiện đảm bảo chất lượng và hỗ trợ Ban điều hành dự án (và Ban quản lý dự án) thông qua các chức năng kiểm soát, giám sát khách quan và độc lập, bao gồm cả việc tuân thủ quản lý rủi ro và tiêu chuẩn xã hội, môi trường của UNDP. Ban điều hành Dự án không được giao bất kỳ trách nhiệm đảm bảo chất lượng nào của mình cho người Quản lý Dự án. Việc đảm bảo chất lượng dự án là hoàn toàn độc lập với việc thực hiện dự án.</w:t>
      </w:r>
    </w:p>
    <w:p w14:paraId="12622538" w14:textId="77777777"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color w:val="000000"/>
          <w:szCs w:val="20"/>
        </w:rPr>
        <w:t>Người đại diện được chỉ định đóng vai trò đảm bảo chất lượng dự án của UNDP phải tham dự tất cả các cuộc họp hội đồng quản trị và hỗ trợ quy trình của hội đồng với tư cách là thành viên không biểu quyết. Cần lưu ý rằng trong một số trường hợp nhất định, vai trò đảm bảo chất lượng dự án của UNDP trong toàn bộ dự án có thể bao gồm các hoạt động diễn ra ở nhiều cấp độ. Tuy nhiên, phải có ít nhất một đại diện của UNDP đảm nhiệm chức năng đó tham dự cuộc họp hội đồng quản trị, cung cấp tài liệu cần thiết cho các thành viên hội đồng quản trị để giúp họ thực hiện được trọng trách.  Đại diện giữ vai trò đảm bảo chất lượng dự án chính của UNDP chính là Văn phòng đầu mối Quốc gia về Môi trường của UNDP.</w:t>
      </w:r>
      <w:bookmarkStart w:id="45" w:name="_Hlk95145737"/>
    </w:p>
    <w:p w14:paraId="5A3AA24B" w14:textId="1CA933F2"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b/>
          <w:szCs w:val="20"/>
          <w:u w:val="single"/>
        </w:rPr>
        <w:t>Quản lý dự án</w:t>
      </w:r>
      <w:r w:rsidRPr="008159A5">
        <w:rPr>
          <w:rFonts w:ascii="Calibri" w:hAnsi="Calibri" w:cs="Calibri"/>
          <w:b/>
          <w:szCs w:val="20"/>
        </w:rPr>
        <w:t>:</w:t>
      </w:r>
      <w:r w:rsidRPr="008159A5">
        <w:rPr>
          <w:rFonts w:ascii="Calibri" w:hAnsi="Calibri" w:cs="Calibri"/>
          <w:b/>
          <w:color w:val="000000"/>
          <w:szCs w:val="20"/>
        </w:rPr>
        <w:t xml:space="preserve"> </w:t>
      </w:r>
      <w:r w:rsidRPr="008159A5">
        <w:rPr>
          <w:rFonts w:ascii="Calibri" w:hAnsi="Calibri" w:cs="Calibri"/>
          <w:color w:val="000000"/>
          <w:szCs w:val="20"/>
        </w:rPr>
        <w:t xml:space="preserve">Dưới sự lãnh đạo và năng lực quản lý của Giám đốc dự án quốc gia, Ban quản lý dự án quốc gia (NPMU) sẽ thực hiện chức năng lãnh đạo và giám sát hoạt động quản lý phù hợp với </w:t>
      </w:r>
      <w:r w:rsidR="0029647B">
        <w:rPr>
          <w:rFonts w:ascii="Calibri" w:hAnsi="Calibri" w:cs="Calibri"/>
          <w:color w:val="000000"/>
          <w:szCs w:val="20"/>
        </w:rPr>
        <w:t>Văn kiện dự án</w:t>
      </w:r>
      <w:r w:rsidRPr="008159A5">
        <w:rPr>
          <w:rFonts w:ascii="Calibri" w:hAnsi="Calibri" w:cs="Calibri"/>
          <w:color w:val="000000"/>
          <w:szCs w:val="20"/>
        </w:rPr>
        <w:t>, cũng như các hướng dẫn và thủ tục của UNDP để thực hiện các hoạt động của dự án, bao gồm:</w:t>
      </w:r>
    </w:p>
    <w:p w14:paraId="167105FE"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Cung cấp hỗ trợ thực hiện dự án tổng thể trên tất cả các thành phần. Đảm bảo hoàn thiện thành công dự án theo Khung kết quả dự án; </w:t>
      </w:r>
    </w:p>
    <w:p w14:paraId="08FFA696"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Cung cấp phương thức lãnh đạo và hướng dẫn tổng thể cho cán bộ Ban QLDA và các Ban Quản lý Dự án cấp tỉnh </w:t>
      </w:r>
    </w:p>
    <w:p w14:paraId="52A67CA4"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Đóng vai trò thư ký và đề xuất chương trình làm việc cho Ban điều hành dự án;</w:t>
      </w:r>
    </w:p>
    <w:p w14:paraId="5808899A"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Chủ trì quá trình lập kế hoạch chiến lược thực thi, kế hoạch hoạt động hàng năm, quá trình báo cáo Ban điều hành dự án và UNDP, đồng thời chủ trì việc chuẩn bị các hướng dẫn thi hành; </w:t>
      </w:r>
    </w:p>
    <w:p w14:paraId="5A93B39B"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Những chiến lược và mục tiêu kế hoạch đã thống nhất do dự án đề ra gồm có chỉ đạo và tạo điều kiện thuận lợi cho việc chuẩn bị gói công việc (dựa vào cơ cấu phân chia hoạt động tại </w:t>
      </w:r>
      <w:r w:rsidRPr="008159A5">
        <w:rPr>
          <w:rFonts w:ascii="Calibri" w:hAnsi="Calibri" w:cs="Calibri"/>
          <w:szCs w:val="20"/>
          <w:highlight w:val="yellow"/>
        </w:rPr>
        <w:t>Phần IV của</w:t>
      </w:r>
      <w:r w:rsidRPr="008159A5">
        <w:rPr>
          <w:rFonts w:ascii="Calibri" w:hAnsi="Calibri" w:cs="Calibri"/>
          <w:szCs w:val="20"/>
        </w:rPr>
        <w:t xml:space="preserve"> tài liệu này) và Điều khoản tham chiếu, xác định và tạo điều kiện cho các thỏa thuận với đối tác có trách nhiệm để họ thực hiện; </w:t>
      </w:r>
    </w:p>
    <w:p w14:paraId="6F5E3944"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Giám sát việc xây dựng và cài đặt hệ thống kiểm tra và đánh giá (M&amp;E); </w:t>
      </w:r>
    </w:p>
    <w:p w14:paraId="0CC7DE7E" w14:textId="1034FD6E" w:rsidR="0094196F" w:rsidRPr="008159A5" w:rsidRDefault="00A6033D"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hAnsi="Calibri" w:cs="Calibri"/>
          <w:szCs w:val="20"/>
        </w:rPr>
        <w:t>Giám sát</w:t>
      </w:r>
      <w:r w:rsidR="0094196F" w:rsidRPr="008159A5">
        <w:rPr>
          <w:rFonts w:ascii="Calibri" w:hAnsi="Calibri" w:cs="Calibri"/>
          <w:szCs w:val="20"/>
        </w:rPr>
        <w:t xml:space="preserve"> và quản lý chi tiêu của dự án để phù hợp với ngân sách, cũng như tuân thủ các quy tắc và thủ tục của UNDP để đảm bảo tính minh bạch, trách nhiệm và hoàn thành kịp thời cả mục tiêu chương trình và mục tiêu ngân sách;</w:t>
      </w:r>
    </w:p>
    <w:p w14:paraId="6AAF33C1" w14:textId="2274BB1F"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Giám sát việc chuẩn bị và đệ trình Ban điều hành dự án, UNDP và GEF các Đánh giá </w:t>
      </w:r>
      <w:r w:rsidR="000F2B17">
        <w:rPr>
          <w:rFonts w:ascii="Calibri" w:hAnsi="Calibri" w:cs="Calibri"/>
          <w:szCs w:val="20"/>
          <w:lang w:val="en-US"/>
        </w:rPr>
        <w:t>thực hiện dự</w:t>
      </w:r>
      <w:r w:rsidRPr="008159A5">
        <w:rPr>
          <w:rFonts w:ascii="Calibri" w:hAnsi="Calibri" w:cs="Calibri"/>
          <w:szCs w:val="20"/>
        </w:rPr>
        <w:t xml:space="preserve"> án hàng năm và báo cáo tiến độ cần thiết khác theo yêu cầu hiện hành, bằng tiếng Anh;</w:t>
      </w:r>
    </w:p>
    <w:p w14:paraId="5E6164DA"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Ký phê duyệt kế hoạch làm việc hàng năm, hàng quý và các báo cáo dự án tài chính có liên quan</w:t>
      </w:r>
    </w:p>
    <w:p w14:paraId="5966F50E" w14:textId="4C4BA35A"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Phê duyệt Báo cáo dự án đầu kỳ, kiểm tra giữa kỳ, đánh giá cuối kỳ và </w:t>
      </w:r>
      <w:r w:rsidR="00A6033D" w:rsidRPr="00A6033D">
        <w:rPr>
          <w:rFonts w:ascii="Calibri" w:hAnsi="Calibri" w:cs="Calibri"/>
          <w:szCs w:val="20"/>
        </w:rPr>
        <w:t>Bản phản hồi quản lý</w:t>
      </w:r>
      <w:r w:rsidRPr="008159A5">
        <w:rPr>
          <w:rFonts w:ascii="Calibri" w:hAnsi="Calibri" w:cs="Calibri"/>
          <w:szCs w:val="20"/>
        </w:rPr>
        <w:t xml:space="preserve"> tương ứng;</w:t>
      </w:r>
    </w:p>
    <w:p w14:paraId="5DD40F92"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Quản lý, giám sát và đánh giá các sản phẩm chính của dự án</w:t>
      </w:r>
    </w:p>
    <w:p w14:paraId="2B664D0D" w14:textId="77777777"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Ký phê duyệt báo cáo kinh phí tổng hợp vào cuối năm; và,</w:t>
      </w:r>
    </w:p>
    <w:p w14:paraId="0EA6AC9D" w14:textId="1BA16526" w:rsidR="0094196F" w:rsidRPr="008159A5" w:rsidRDefault="0094196F" w:rsidP="006D4665">
      <w:pPr>
        <w:pStyle w:val="numberedparagraph"/>
        <w:numPr>
          <w:ilvl w:val="0"/>
          <w:numId w:val="4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Đảm bảo việc trao đổi các vấn đề dự án, phương pháp mới và nghiên cứu giữa các cán bộ chủ chốt của diễn đàn đối tác và cơ chế phối hợp liên ngành quốc gia về đa dạng sinh học, dịch vụ hệ sinh thái và nền tảng du lịch </w:t>
      </w:r>
      <w:r w:rsidR="00CF1545">
        <w:rPr>
          <w:rFonts w:ascii="Calibri" w:hAnsi="Calibri" w:cs="Calibri"/>
          <w:szCs w:val="20"/>
        </w:rPr>
        <w:t>dựa vào thiên nhiên</w:t>
      </w:r>
      <w:r w:rsidRPr="008159A5">
        <w:rPr>
          <w:rFonts w:ascii="Calibri" w:hAnsi="Calibri" w:cs="Calibri"/>
          <w:szCs w:val="20"/>
        </w:rPr>
        <w:t xml:space="preserve"> đa ngành của tỉnh.</w:t>
      </w:r>
    </w:p>
    <w:p w14:paraId="2B38C20D" w14:textId="4FAC965F" w:rsidR="0094196F" w:rsidRPr="008159A5" w:rsidRDefault="00867DBF" w:rsidP="006D4665">
      <w:pPr>
        <w:pStyle w:val="numberedparagraph"/>
        <w:spacing w:line="240" w:lineRule="auto"/>
        <w:rPr>
          <w:rFonts w:ascii="Calibri" w:hAnsi="Calibri" w:cs="Calibri"/>
          <w:color w:val="000000"/>
          <w:szCs w:val="20"/>
        </w:rPr>
      </w:pPr>
      <w:r>
        <w:rPr>
          <w:rFonts w:ascii="Calibri" w:hAnsi="Calibri" w:cs="Calibri"/>
          <w:b/>
          <w:bCs/>
          <w:color w:val="000000"/>
          <w:szCs w:val="20"/>
          <w:u w:val="single"/>
        </w:rPr>
        <w:t>Cơ quan thực hiện</w:t>
      </w:r>
      <w:r w:rsidR="0094196F" w:rsidRPr="008159A5">
        <w:rPr>
          <w:rFonts w:ascii="Calibri" w:hAnsi="Calibri" w:cs="Calibri"/>
          <w:b/>
          <w:bCs/>
          <w:color w:val="000000"/>
          <w:szCs w:val="20"/>
          <w:u w:val="single"/>
        </w:rPr>
        <w:t xml:space="preserve"> cấp tỉnh (</w:t>
      </w:r>
      <w:r w:rsidR="0072253E">
        <w:rPr>
          <w:rFonts w:ascii="Calibri" w:hAnsi="Calibri" w:cs="Calibri"/>
          <w:b/>
          <w:bCs/>
          <w:color w:val="000000"/>
          <w:szCs w:val="20"/>
          <w:u w:val="single"/>
        </w:rPr>
        <w:t xml:space="preserve">Đối tác </w:t>
      </w:r>
      <w:r w:rsidR="0072253E">
        <w:rPr>
          <w:rFonts w:ascii="Calibri" w:hAnsi="Calibri" w:cs="Calibri"/>
          <w:b/>
          <w:bCs/>
          <w:color w:val="000000"/>
          <w:szCs w:val="20"/>
          <w:u w:val="single"/>
          <w:lang w:val="en-US"/>
        </w:rPr>
        <w:t xml:space="preserve">chịu </w:t>
      </w:r>
      <w:r w:rsidR="0072253E">
        <w:rPr>
          <w:rFonts w:ascii="Calibri" w:hAnsi="Calibri" w:cs="Calibri"/>
          <w:b/>
          <w:bCs/>
          <w:color w:val="000000"/>
          <w:szCs w:val="20"/>
          <w:u w:val="single"/>
        </w:rPr>
        <w:t>trách nhiệm</w:t>
      </w:r>
      <w:r w:rsidR="0094196F" w:rsidRPr="008159A5">
        <w:rPr>
          <w:rFonts w:ascii="Calibri" w:hAnsi="Calibri" w:cs="Calibri"/>
          <w:b/>
          <w:bCs/>
          <w:color w:val="000000"/>
          <w:szCs w:val="20"/>
          <w:u w:val="single"/>
        </w:rPr>
        <w:t>)</w:t>
      </w:r>
      <w:r w:rsidR="0094196F" w:rsidRPr="008159A5">
        <w:rPr>
          <w:rFonts w:ascii="Calibri" w:hAnsi="Calibri" w:cs="Calibri"/>
          <w:color w:val="000000"/>
          <w:szCs w:val="20"/>
        </w:rPr>
        <w:t xml:space="preserve">: </w:t>
      </w:r>
      <w:r>
        <w:rPr>
          <w:rFonts w:ascii="Calibri" w:hAnsi="Calibri" w:cs="Calibri"/>
          <w:color w:val="000000"/>
          <w:szCs w:val="20"/>
        </w:rPr>
        <w:t>Cơ quan thực hiện</w:t>
      </w:r>
      <w:r w:rsidR="0094196F" w:rsidRPr="008159A5">
        <w:rPr>
          <w:rFonts w:ascii="Calibri" w:hAnsi="Calibri" w:cs="Calibri"/>
          <w:color w:val="000000"/>
          <w:szCs w:val="20"/>
        </w:rPr>
        <w:t xml:space="preserve"> cấp tỉnh có trách nhiệm chính là cung cấp phương thức chỉ đạo về kỹ thuật và đảm bảo dự án có được kết quả đạt tiêu chuẩn chất lượng yêu cầu, đồng thời đáp ứng ràng buộc cụ thể về thời gian và chi phí đã được ghi rõ trong tài liệu. Trong quá trình triển khai, nếu phát sinh bất kỳ sự chậm trễ hoặc khó khăn nào, </w:t>
      </w:r>
      <w:r>
        <w:rPr>
          <w:rFonts w:ascii="Calibri" w:hAnsi="Calibri" w:cs="Calibri"/>
          <w:color w:val="000000"/>
          <w:szCs w:val="20"/>
        </w:rPr>
        <w:t>Cơ quan thực hiện</w:t>
      </w:r>
      <w:r w:rsidR="0094196F" w:rsidRPr="008159A5">
        <w:rPr>
          <w:rFonts w:ascii="Calibri" w:hAnsi="Calibri" w:cs="Calibri"/>
          <w:color w:val="000000"/>
          <w:szCs w:val="20"/>
        </w:rPr>
        <w:t xml:space="preserve"> dự án sẽ thông báo cho đối tác triển khai trên toàn quốc và bộ phận đảm bảo chất lượng dự án để đưa ra biện pháp hỗ trợ và khắc phục phù hợp. </w:t>
      </w:r>
      <w:r>
        <w:rPr>
          <w:rFonts w:ascii="Calibri" w:hAnsi="Calibri" w:cs="Calibri"/>
          <w:color w:val="000000"/>
          <w:szCs w:val="20"/>
        </w:rPr>
        <w:t>Cơ quan thực hiện</w:t>
      </w:r>
      <w:r w:rsidR="0094196F" w:rsidRPr="008159A5">
        <w:rPr>
          <w:rFonts w:ascii="Calibri" w:hAnsi="Calibri" w:cs="Calibri"/>
          <w:color w:val="000000"/>
          <w:szCs w:val="20"/>
        </w:rPr>
        <w:t xml:space="preserve"> của tỉnh sẽ thành lập Ban QLDA cấp tỉnh phù hợp với bối cảnh và yêu cầu của tỉnh. Để đảm bảo tiến độ triển khai các công việc trong dự án, mỗi tỉnh sẽ có một điều phối viên kỹ thuật. Trách nhiệm cụ thể của điều phối viên kỹ thuật cấp tỉnh bao gồm:</w:t>
      </w:r>
    </w:p>
    <w:p w14:paraId="3B793D59"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Quản lý việc điều phối và hướng dẫn tổng thể về mặt kỹ thuật của dự án, đặc biệt là điều chỉnh các hướng dẫn, tiêu chí, yêu cầu quốc gia cho phù hợp với bối cảnh của tỉnh, kế hoạch theo dõi giám sát việc thực hiện các khía cạnh kỹ thuật liên quan đến quản lý KBT, giảm thiểu mối đe dọa đối với môi trường hoang dã, đào tạo nhân viên làm việc tại thực địa, hoạt động quản lý và các quy ước cộng đồng.</w:t>
      </w:r>
    </w:p>
    <w:p w14:paraId="353343E4" w14:textId="15FBF75E"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Đóng vai trò là đại sứ đi đầu trong việc xây dựng hoạt động du lịch </w:t>
      </w:r>
      <w:r w:rsidR="00CF1545">
        <w:rPr>
          <w:rFonts w:ascii="Calibri" w:hAnsi="Calibri" w:cs="Calibri"/>
          <w:szCs w:val="20"/>
        </w:rPr>
        <w:t>dựa vào thiên nhiên</w:t>
      </w:r>
      <w:r w:rsidRPr="008159A5">
        <w:rPr>
          <w:rFonts w:ascii="Calibri" w:hAnsi="Calibri" w:cs="Calibri"/>
          <w:szCs w:val="20"/>
        </w:rPr>
        <w:t xml:space="preserve"> tại các khu vực thực hiện dự án.</w:t>
      </w:r>
    </w:p>
    <w:p w14:paraId="0AC06363"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Giám</w:t>
      </w:r>
      <w:sdt>
        <w:sdtPr>
          <w:rPr>
            <w:rFonts w:ascii="Calibri" w:eastAsia="Times New Roman" w:hAnsi="Calibri" w:cs="Calibri"/>
            <w:szCs w:val="20"/>
          </w:rPr>
          <w:tag w:val="goog_rdk_882"/>
          <w:id w:val="1743212506"/>
        </w:sdtPr>
        <w:sdtEndPr/>
        <w:sdtContent>
          <w:r w:rsidRPr="008159A5">
            <w:rPr>
              <w:rFonts w:ascii="Calibri" w:hAnsi="Calibri" w:cs="Calibri"/>
              <w:szCs w:val="20"/>
            </w:rPr>
            <w:t xml:space="preserve"> sát</w:t>
          </w:r>
        </w:sdtContent>
      </w:sdt>
      <w:r w:rsidRPr="008159A5">
        <w:rPr>
          <w:rFonts w:ascii="Calibri" w:hAnsi="Calibri" w:cs="Calibri"/>
          <w:szCs w:val="20"/>
        </w:rPr>
        <w:t xml:space="preserve"> và điều phối đầu vào kỹ thuật từ các nhà tư vấn trong nước và quốc tế cũng như khu vực tư nhân.</w:t>
      </w:r>
    </w:p>
    <w:p w14:paraId="11B1937A"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Hỗ trợ việc phát triển và cung cấp chương trình đào tạo tăng cường năng lực cho tất cả các cơ quan cấp tỉnh, cấp huyện và cấp xã, người dân tộc thiểu số và cộng đồng địa phương nếu có liên quan và được yêu cầu bởi BQLDA quốc gia.</w:t>
      </w:r>
    </w:p>
    <w:p w14:paraId="64735FDF"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Hỗ trợ việc tiến hành các cuộc tham vấn và hội thảo về kỹ thuật để xây dựng các chỉ dẫn, bộ công cụ và sổ tay hướng dẫn hỗ trợ lập kế hoạch ở các cấp BQLDA tỉnh, cũng như để triển khai các quy tắc và quy định về cơ chế tài chính cho bảo tồn đa dạng sinh học, v.v.</w:t>
      </w:r>
    </w:p>
    <w:p w14:paraId="3931E2D3"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Phát triển và tổ chức các chương trình và tài liệu để nâng cao nhận thức cộng đồng. </w:t>
      </w:r>
    </w:p>
    <w:p w14:paraId="49D7994F"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Hỗ trợ các kế hoạch và quy ước để phối hợp liên cơ quan trong quá trình chuẩn bị các kế hoạch quản lý kinh doanh và du khách / du lịch có tích hợp đa dạng sinh học.</w:t>
      </w:r>
    </w:p>
    <w:p w14:paraId="6F2151AD" w14:textId="190E2E2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Đảm bảo ghi chép rõ ràng các kinh nghiệm và bài học từ việc thử nghiệm hướng dẫn, tiêu chí và yêu cầu của quốc gia ở cấp tỉnh và đưa ra những gợi ý cho việc sàng lọc theo </w:t>
      </w:r>
      <w:r w:rsidR="00A4024A">
        <w:rPr>
          <w:rFonts w:ascii="Calibri" w:hAnsi="Calibri" w:cs="Calibri"/>
          <w:szCs w:val="20"/>
        </w:rPr>
        <w:t>Đầu ra 2.7</w:t>
      </w:r>
      <w:r w:rsidRPr="008159A5">
        <w:rPr>
          <w:rFonts w:ascii="Calibri" w:hAnsi="Calibri" w:cs="Calibri"/>
          <w:szCs w:val="20"/>
        </w:rPr>
        <w:t xml:space="preserve"> nhằm đưa ra các định hướng chính sách, xây dựng và phê duyệt.</w:t>
      </w:r>
    </w:p>
    <w:p w14:paraId="6C473BDA"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Lên kế hoạch cho các hoạt động của dự án và giám sát tiến độ theo kế hoạch làm việc đã được phê duyệt.</w:t>
      </w:r>
    </w:p>
    <w:p w14:paraId="03D00A84"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Giám sát các sự kiện được định ra trong kế hoạch giám sát dự án và cập nhật kế hoạch theo yêu cầu.</w:t>
      </w:r>
    </w:p>
    <w:p w14:paraId="5F302838"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Hỗ trợ hoàn thành việc đánh giá theo yêu cầu của Chương trình Phát triển Liên Hợp Quốc, kiểm tra và đánh giá tại chỗ.</w:t>
      </w:r>
    </w:p>
    <w:p w14:paraId="5583C402"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Theo sát tiến độ để phát hiện các sai lệch trong kế hoạch và thực hiện các điều chỉnh nếu cần thiết trong phạm vi dung sai đã được ban điều hành dự án chấp thuận để đạt được kết quả.</w:t>
      </w:r>
    </w:p>
    <w:p w14:paraId="3B036E7F"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Đảm bảo kiểm soát các thay đổi trong mục tiêu, ngân sách và tiến độ cũng như đảm bảo vấn đề được giải quyết thông qua một quy trình kiểm soát thay đổi thống nhất.</w:t>
      </w:r>
    </w:p>
    <w:p w14:paraId="0DB2DBF3"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Báo cáo tiến độ thường xuyên cho ban điều hành dự án như đã thống nhất, bao gồm các phương pháp để xác định thách thức và cơ hội.</w:t>
      </w:r>
    </w:p>
    <w:p w14:paraId="21ACBCA4"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Quản lý và giám sát các rủi ro của dự án - bao gồm các rủi ro về xã hội và rủi ro về môi trường, xác định ngay từ ban đầu và đệ trình các rủi ro mới lên Ban điều hành dự án nhằm xem xét và quyết định đưa ra biện pháp nếu cần thiết; cập nhật mức độ rủi ro thông qua bản ghi chép rủi ro của dự án;</w:t>
      </w:r>
    </w:p>
    <w:p w14:paraId="7ACD9E5D"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Tiếp thu các bài học kinh nghiệm trong quá trình thực hiện dự án để hỗ trợ cho Đánh giá giữa kỳ và Đánh giá cuối kỳ.</w:t>
      </w:r>
    </w:p>
    <w:p w14:paraId="3D415E3B"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Tham gia và chuẩn bị cho mọi sự điều chỉnh trong kế hoạch làm việc dài hạn cũng như kế hoạch hàng năm và hàng quý nếu được yêu cầu.</w:t>
      </w:r>
    </w:p>
    <w:p w14:paraId="0FC8CE6F"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Chuẩn bị báo cáo khởi động trong vòng một tháng sau khi hội thảo khởi động diễn ra. </w:t>
      </w:r>
    </w:p>
    <w:p w14:paraId="25A4395D"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 xml:space="preserve">Đảm bảo các chỉ tiêu trong khung kết quả dự án được giám sát thường niên trước thời hạn để có thể kịp thời báo cáo tiến độ trong phiên báo cáo thực hiện dự án của Quỹ Môi trường Toàn cầu. </w:t>
      </w:r>
    </w:p>
    <w:p w14:paraId="283971BD"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Đánh giá các sửa đổi chủ yếu và ít quan trọng hơn đối với dự án trong phạm vi các thông số do Chương trình Phát triển Liên Hợp Quốc-Quỹ Môi trường Toàn cầu đề ra.</w:t>
      </w:r>
    </w:p>
    <w:p w14:paraId="3ECD280B"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Giám sát các kế hoạch triển khai bao gồm kế hoạch hành động về giới, kế hoạch tham gia của các bên liên quan và bất kỳ kế hoạch quản lý môi trường - xã hội nào.</w:t>
      </w:r>
    </w:p>
    <w:p w14:paraId="5F85F34E"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Giám sát và theo dõi tiến độ dựa trên các chỉ tiêu lõi của Quỹ Môi trường Toàn cầu.</w:t>
      </w:r>
    </w:p>
    <w:p w14:paraId="30D3D1DA" w14:textId="77777777" w:rsidR="0094196F" w:rsidRPr="008159A5" w:rsidRDefault="0094196F" w:rsidP="006D4665">
      <w:pPr>
        <w:pStyle w:val="numberedparagraph"/>
        <w:numPr>
          <w:ilvl w:val="0"/>
          <w:numId w:val="46"/>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159A5">
        <w:rPr>
          <w:rFonts w:ascii="Calibri" w:hAnsi="Calibri" w:cs="Calibri"/>
          <w:szCs w:val="20"/>
        </w:rPr>
        <w:t>Hỗ trợ quá trình Đánh giá giữa kỳ và cuối kỳ</w:t>
      </w:r>
      <w:bookmarkEnd w:id="45"/>
      <w:r w:rsidRPr="008159A5">
        <w:rPr>
          <w:rFonts w:ascii="Calibri" w:hAnsi="Calibri" w:cs="Calibri"/>
          <w:szCs w:val="20"/>
        </w:rPr>
        <w:t>.</w:t>
      </w:r>
    </w:p>
    <w:p w14:paraId="49265BDB" w14:textId="77777777" w:rsidR="0094196F" w:rsidRPr="008159A5" w:rsidRDefault="0094196F" w:rsidP="006D4665">
      <w:pPr>
        <w:pStyle w:val="numberedparagraph"/>
        <w:numPr>
          <w:ilvl w:val="0"/>
          <w:numId w:val="0"/>
        </w:numPr>
        <w:spacing w:line="240" w:lineRule="auto"/>
        <w:ind w:left="720" w:hanging="360"/>
        <w:rPr>
          <w:rFonts w:ascii="Calibri" w:hAnsi="Calibri" w:cs="Calibri"/>
        </w:rPr>
      </w:pPr>
    </w:p>
    <w:p w14:paraId="5F9EBB38" w14:textId="77777777" w:rsidR="0094196F" w:rsidRPr="008159A5" w:rsidRDefault="0094196F" w:rsidP="006D4665">
      <w:pPr>
        <w:pStyle w:val="PARA"/>
        <w:numPr>
          <w:ilvl w:val="0"/>
          <w:numId w:val="0"/>
        </w:numPr>
        <w:rPr>
          <w:rFonts w:ascii="Calibri" w:hAnsi="Calibri" w:cs="Calibri"/>
          <w:b/>
        </w:rPr>
      </w:pPr>
    </w:p>
    <w:p w14:paraId="67814B4D" w14:textId="77777777" w:rsidR="0094196F" w:rsidRPr="008159A5" w:rsidRDefault="0094196F" w:rsidP="006D4665">
      <w:pPr>
        <w:spacing w:after="0" w:line="240" w:lineRule="auto"/>
        <w:rPr>
          <w:rFonts w:ascii="Calibri" w:eastAsia="SimSun" w:hAnsi="Calibri" w:cs="Calibri"/>
          <w:b/>
          <w:iCs/>
          <w:noProof/>
          <w:szCs w:val="20"/>
          <w:lang w:eastAsia="zh-CN"/>
        </w:rPr>
      </w:pPr>
    </w:p>
    <w:p w14:paraId="6632C1C1" w14:textId="77777777" w:rsidR="0094196F" w:rsidRPr="008159A5" w:rsidRDefault="0094196F" w:rsidP="006D4665">
      <w:pPr>
        <w:shd w:val="clear" w:color="auto" w:fill="FFFFFF"/>
        <w:spacing w:after="0" w:line="240" w:lineRule="auto"/>
        <w:rPr>
          <w:rFonts w:ascii="Calibri" w:eastAsia="SimSun" w:hAnsi="Calibri" w:cs="Calibri"/>
          <w:iCs/>
          <w:noProof/>
          <w:szCs w:val="20"/>
          <w:highlight w:val="yellow"/>
          <w:lang w:eastAsia="zh-CN"/>
        </w:rPr>
      </w:pPr>
    </w:p>
    <w:p w14:paraId="444001D3" w14:textId="77777777" w:rsidR="0094196F" w:rsidRPr="008159A5" w:rsidRDefault="0094196F" w:rsidP="006D4665">
      <w:pPr>
        <w:spacing w:line="240" w:lineRule="auto"/>
        <w:rPr>
          <w:rFonts w:ascii="Calibri" w:eastAsia="SimSun" w:hAnsi="Calibri" w:cs="Calibri"/>
          <w:b/>
          <w:smallCaps/>
          <w:spacing w:val="-2"/>
          <w:sz w:val="28"/>
          <w:szCs w:val="20"/>
        </w:rPr>
      </w:pPr>
      <w:bookmarkStart w:id="46" w:name="_Toc105241514"/>
      <w:r w:rsidRPr="008159A5">
        <w:rPr>
          <w:rFonts w:ascii="Calibri" w:hAnsi="Calibri" w:cs="Calibri"/>
        </w:rPr>
        <w:br w:type="page"/>
      </w:r>
    </w:p>
    <w:p w14:paraId="6692C707" w14:textId="77777777" w:rsidR="0094196F" w:rsidRPr="008159A5" w:rsidRDefault="0094196F" w:rsidP="006D4665">
      <w:pPr>
        <w:keepNext/>
        <w:pBdr>
          <w:top w:val="single" w:sz="4" w:space="1" w:color="auto"/>
        </w:pBdr>
        <w:tabs>
          <w:tab w:val="num" w:pos="720"/>
        </w:tabs>
        <w:suppressAutoHyphens/>
        <w:spacing w:after="0" w:line="240" w:lineRule="auto"/>
        <w:ind w:left="720" w:hanging="720"/>
        <w:jc w:val="both"/>
        <w:outlineLvl w:val="0"/>
        <w:rPr>
          <w:rFonts w:ascii="Calibri" w:eastAsia="SimSun" w:hAnsi="Calibri" w:cs="Calibri"/>
          <w:b/>
          <w:smallCaps/>
          <w:spacing w:val="-2"/>
          <w:sz w:val="28"/>
          <w:szCs w:val="20"/>
        </w:rPr>
      </w:pPr>
      <w:bookmarkStart w:id="47" w:name="_Toc107758654"/>
      <w:r w:rsidRPr="008159A5">
        <w:rPr>
          <w:rFonts w:ascii="Calibri" w:hAnsi="Calibri" w:cs="Calibri"/>
          <w:b/>
          <w:smallCaps/>
          <w:sz w:val="28"/>
          <w:szCs w:val="20"/>
        </w:rPr>
        <w:t>VIII. Lập kế hoạch và quản lý tài chính</w:t>
      </w:r>
      <w:bookmarkEnd w:id="46"/>
      <w:bookmarkEnd w:id="47"/>
      <w:r w:rsidRPr="008159A5">
        <w:rPr>
          <w:rFonts w:ascii="Calibri" w:hAnsi="Calibri" w:cs="Calibri"/>
          <w:b/>
          <w:smallCaps/>
          <w:sz w:val="28"/>
          <w:szCs w:val="20"/>
        </w:rPr>
        <w:t xml:space="preserve"> </w:t>
      </w:r>
    </w:p>
    <w:p w14:paraId="27EA4D68" w14:textId="77777777" w:rsidR="0094196F" w:rsidRPr="008159A5" w:rsidRDefault="0094196F" w:rsidP="006D4665">
      <w:pPr>
        <w:autoSpaceDE w:val="0"/>
        <w:autoSpaceDN w:val="0"/>
        <w:adjustRightInd w:val="0"/>
        <w:spacing w:after="0" w:line="240" w:lineRule="auto"/>
        <w:rPr>
          <w:rFonts w:ascii="Calibri" w:eastAsia="SimSun" w:hAnsi="Calibri" w:cs="Calibri"/>
          <w:b/>
          <w:i/>
          <w:color w:val="000000"/>
          <w:szCs w:val="20"/>
        </w:rPr>
      </w:pPr>
    </w:p>
    <w:p w14:paraId="62A85DE7" w14:textId="56D575C1"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color w:val="000000"/>
          <w:szCs w:val="20"/>
        </w:rPr>
        <w:t xml:space="preserve">Tổng chi phí và ngân sách của dự án là </w:t>
      </w:r>
      <w:r w:rsidRPr="008159A5">
        <w:rPr>
          <w:rFonts w:ascii="Calibri" w:hAnsi="Calibri" w:cs="Calibri"/>
          <w:color w:val="000000"/>
          <w:szCs w:val="20"/>
          <w:highlight w:val="yellow"/>
        </w:rPr>
        <w:t>47.350.000</w:t>
      </w:r>
      <w:r w:rsidR="001E1172">
        <w:rPr>
          <w:rFonts w:ascii="Calibri" w:hAnsi="Calibri" w:cs="Calibri"/>
          <w:color w:val="000000"/>
          <w:szCs w:val="20"/>
          <w:lang w:val="en-US"/>
        </w:rPr>
        <w:t xml:space="preserve"> </w:t>
      </w:r>
      <w:r w:rsidRPr="008159A5">
        <w:rPr>
          <w:rFonts w:ascii="Calibri" w:hAnsi="Calibri" w:cs="Calibri"/>
          <w:color w:val="000000"/>
          <w:szCs w:val="20"/>
        </w:rPr>
        <w:t xml:space="preserve">USD. Ngân sách này được cung cấp thông qua khoản tài trợ 7.150.000 USD của Quỹ Môi trường Toàn cầu và thuộc sự quản lý của Chương trình Phát triển Liên Hợp Quốc. Chương trình Phát triển Liên Hợp Quốc, với tư cách là Cơ quan thực thi của Quỹ Môi trường Toàn cầu, sẽ chịu trách nhiệm giám sát các nguồn lực của quỹ này.  </w:t>
      </w:r>
    </w:p>
    <w:p w14:paraId="70275FED" w14:textId="77777777"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b/>
          <w:bCs/>
          <w:color w:val="000000"/>
          <w:szCs w:val="20"/>
          <w:u w:val="single"/>
        </w:rPr>
        <w:t>Các đơn vị đồng tài trợ đã được xác nhận</w:t>
      </w:r>
      <w:r w:rsidRPr="008159A5">
        <w:rPr>
          <w:rFonts w:ascii="Calibri" w:hAnsi="Calibri" w:cs="Calibri"/>
          <w:color w:val="000000"/>
          <w:szCs w:val="20"/>
        </w:rPr>
        <w:t>: Quá trình thực hiện đồng tài trợ cho dự án sẽ được giám sát trong suốt quá trình đánh giá giữa kỳ, đánh giá cuối kỳ và được báo cáo cho Quỹ Môi trường Toàn cầu. Lưu ý rằng tất cả các hoạt động trong khuôn khổ kết quả của dự án và sẽ được triển khai bởi các đối tác đồng tài trợ (ngay cả khi nguồn vốn không chuyển</w:t>
      </w:r>
      <w:r w:rsidRPr="008159A5">
        <w:rPr>
          <w:rFonts w:ascii="Calibri" w:hAnsi="Calibri" w:cs="Calibri"/>
          <w:color w:val="000000"/>
          <w:szCs w:val="20"/>
          <w:lang w:val="en-US"/>
        </w:rPr>
        <w:t xml:space="preserve"> </w:t>
      </w:r>
      <w:r w:rsidRPr="008159A5">
        <w:rPr>
          <w:rFonts w:ascii="Calibri" w:hAnsi="Calibri" w:cs="Calibri"/>
          <w:color w:val="000000"/>
          <w:szCs w:val="20"/>
        </w:rPr>
        <w:t xml:space="preserve">qua tài khoản của Chương trình Phát triển Liên Hợp Quốc) đều phải tuân thủ các tiêu chuẩn xã hội và môi trường của Chương trình Phát triển Liên Hợp Quốc </w:t>
      </w:r>
      <w:sdt>
        <w:sdtPr>
          <w:rPr>
            <w:rFonts w:ascii="Calibri" w:hAnsi="Calibri" w:cs="Calibri"/>
            <w:color w:val="000000"/>
            <w:szCs w:val="20"/>
          </w:rPr>
          <w:tag w:val="goog_rdk_885"/>
          <w:id w:val="193963727"/>
        </w:sdtPr>
        <w:sdtEndPr/>
        <w:sdtContent>
          <w:r w:rsidRPr="008159A5">
            <w:rPr>
              <w:rFonts w:ascii="Calibri" w:hAnsi="Calibri" w:cs="Calibri"/>
              <w:color w:val="000000"/>
              <w:szCs w:val="20"/>
            </w:rPr>
            <w:t>.</w:t>
          </w:r>
        </w:sdtContent>
      </w:sdt>
      <w:r w:rsidRPr="008159A5">
        <w:rPr>
          <w:rFonts w:ascii="Calibri" w:hAnsi="Calibri" w:cs="Calibri"/>
          <w:color w:val="000000"/>
          <w:szCs w:val="20"/>
        </w:rPr>
        <w:t xml:space="preserve"> Ngân sách đồng tài trợ sẽ được sử dụng cho các hoạt động/kết quả dự án sau đây:</w:t>
      </w:r>
    </w:p>
    <w:p w14:paraId="3197EE5A" w14:textId="49493F98" w:rsidR="0094196F" w:rsidRDefault="0094196F" w:rsidP="006D4665">
      <w:pPr>
        <w:pStyle w:val="Caption"/>
        <w:jc w:val="center"/>
        <w:rPr>
          <w:rFonts w:ascii="Calibri" w:hAnsi="Calibri" w:cs="Calibri"/>
        </w:rPr>
      </w:pPr>
      <w:r w:rsidRPr="008159A5">
        <w:rPr>
          <w:rFonts w:ascii="Calibri" w:hAnsi="Calibri" w:cs="Calibri"/>
          <w:highlight w:val="yellow"/>
        </w:rPr>
        <w:t xml:space="preserve">Bảng </w:t>
      </w:r>
      <w:r w:rsidR="007F5551">
        <w:rPr>
          <w:rFonts w:ascii="Calibri" w:hAnsi="Calibri" w:cs="Calibri"/>
          <w:lang w:val="en-US"/>
        </w:rPr>
        <w:t>25</w:t>
      </w:r>
      <w:r w:rsidRPr="008159A5">
        <w:rPr>
          <w:rFonts w:ascii="Calibri" w:hAnsi="Calibri" w:cs="Calibri"/>
        </w:rPr>
        <w:t>. Bảng tóm tắt hoạt động đồng tài trợ</w:t>
      </w:r>
    </w:p>
    <w:p w14:paraId="3C0616C8" w14:textId="77777777" w:rsidR="001E1172" w:rsidRPr="001E1172" w:rsidRDefault="001E1172" w:rsidP="006D4665">
      <w:pPr>
        <w:spacing w:line="240" w:lineRule="auto"/>
      </w:pP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1561"/>
        <w:gridCol w:w="2544"/>
      </w:tblGrid>
      <w:tr w:rsidR="0094196F" w:rsidRPr="008159A5" w14:paraId="77E2BA17" w14:textId="77777777" w:rsidTr="00200135">
        <w:trPr>
          <w:jc w:val="center"/>
        </w:trPr>
        <w:tc>
          <w:tcPr>
            <w:tcW w:w="2415" w:type="pct"/>
            <w:shd w:val="clear" w:color="auto" w:fill="002060"/>
            <w:tcMar>
              <w:top w:w="0" w:type="dxa"/>
              <w:left w:w="108" w:type="dxa"/>
              <w:bottom w:w="0" w:type="dxa"/>
              <w:right w:w="108" w:type="dxa"/>
            </w:tcMar>
            <w:vAlign w:val="center"/>
            <w:hideMark/>
          </w:tcPr>
          <w:p w14:paraId="2C9FB1DD" w14:textId="77777777" w:rsidR="0094196F" w:rsidRPr="008159A5" w:rsidRDefault="0094196F" w:rsidP="006D4665">
            <w:pPr>
              <w:pStyle w:val="TableHeading"/>
              <w:spacing w:line="240" w:lineRule="auto"/>
              <w:rPr>
                <w:rFonts w:ascii="Calibri" w:hAnsi="Calibri"/>
              </w:rPr>
            </w:pPr>
            <w:r w:rsidRPr="008159A5">
              <w:rPr>
                <w:rFonts w:ascii="Calibri" w:hAnsi="Calibri"/>
              </w:rPr>
              <w:t>Nguồn đồng tài trợ</w:t>
            </w:r>
          </w:p>
        </w:tc>
        <w:tc>
          <w:tcPr>
            <w:tcW w:w="983" w:type="pct"/>
            <w:shd w:val="clear" w:color="auto" w:fill="002060"/>
            <w:tcMar>
              <w:top w:w="0" w:type="dxa"/>
              <w:left w:w="108" w:type="dxa"/>
              <w:bottom w:w="0" w:type="dxa"/>
              <w:right w:w="108" w:type="dxa"/>
            </w:tcMar>
            <w:vAlign w:val="center"/>
            <w:hideMark/>
          </w:tcPr>
          <w:p w14:paraId="0577237C" w14:textId="77777777" w:rsidR="0094196F" w:rsidRPr="008159A5" w:rsidRDefault="0094196F" w:rsidP="006D4665">
            <w:pPr>
              <w:pStyle w:val="TableHeading"/>
              <w:spacing w:line="240" w:lineRule="auto"/>
              <w:rPr>
                <w:rFonts w:ascii="Calibri" w:hAnsi="Calibri"/>
              </w:rPr>
            </w:pPr>
            <w:r w:rsidRPr="008159A5">
              <w:rPr>
                <w:rFonts w:ascii="Calibri" w:hAnsi="Calibri"/>
              </w:rPr>
              <w:t>Loại đồng tài trợ</w:t>
            </w:r>
          </w:p>
        </w:tc>
        <w:tc>
          <w:tcPr>
            <w:tcW w:w="1602" w:type="pct"/>
            <w:shd w:val="clear" w:color="auto" w:fill="002060"/>
            <w:tcMar>
              <w:top w:w="0" w:type="dxa"/>
              <w:left w:w="108" w:type="dxa"/>
              <w:bottom w:w="0" w:type="dxa"/>
              <w:right w:w="108" w:type="dxa"/>
            </w:tcMar>
            <w:vAlign w:val="center"/>
            <w:hideMark/>
          </w:tcPr>
          <w:p w14:paraId="4699085D" w14:textId="77777777" w:rsidR="0094196F" w:rsidRPr="008159A5" w:rsidRDefault="0094196F" w:rsidP="006D4665">
            <w:pPr>
              <w:pStyle w:val="TableHeading"/>
              <w:spacing w:line="240" w:lineRule="auto"/>
              <w:rPr>
                <w:rFonts w:ascii="Calibri" w:hAnsi="Calibri"/>
              </w:rPr>
            </w:pPr>
            <w:r w:rsidRPr="008159A5">
              <w:rPr>
                <w:rFonts w:ascii="Calibri" w:hAnsi="Calibri"/>
              </w:rPr>
              <w:t>Mức đồng tài trợ</w:t>
            </w:r>
          </w:p>
        </w:tc>
      </w:tr>
      <w:tr w:rsidR="0094196F" w:rsidRPr="008159A5" w14:paraId="15242CEA" w14:textId="77777777" w:rsidTr="00200135">
        <w:trPr>
          <w:jc w:val="center"/>
        </w:trPr>
        <w:tc>
          <w:tcPr>
            <w:tcW w:w="2415" w:type="pct"/>
            <w:tcMar>
              <w:top w:w="0" w:type="dxa"/>
              <w:left w:w="108" w:type="dxa"/>
              <w:bottom w:w="0" w:type="dxa"/>
              <w:right w:w="108" w:type="dxa"/>
            </w:tcMar>
            <w:hideMark/>
          </w:tcPr>
          <w:p w14:paraId="5009EA2F" w14:textId="03FCDA7C" w:rsidR="0094196F" w:rsidRPr="008159A5" w:rsidRDefault="0094196F" w:rsidP="006D4665">
            <w:pPr>
              <w:pStyle w:val="TableParagraph"/>
              <w:spacing w:line="240" w:lineRule="auto"/>
              <w:rPr>
                <w:rFonts w:ascii="Calibri" w:hAnsi="Calibri"/>
                <w:highlight w:val="yellow"/>
              </w:rPr>
            </w:pPr>
            <w:r w:rsidRPr="008159A5">
              <w:rPr>
                <w:rFonts w:ascii="Calibri" w:hAnsi="Calibri"/>
              </w:rPr>
              <w:t xml:space="preserve">Bộ Tài nguyên và Môi trường (Bộ </w:t>
            </w:r>
            <w:r w:rsidR="00A4024A">
              <w:rPr>
                <w:rFonts w:ascii="Calibri" w:hAnsi="Calibri"/>
              </w:rPr>
              <w:t>TNMT</w:t>
            </w:r>
            <w:r w:rsidRPr="008159A5">
              <w:rPr>
                <w:rFonts w:ascii="Calibri" w:hAnsi="Calibri"/>
              </w:rPr>
              <w:t>)</w:t>
            </w:r>
          </w:p>
        </w:tc>
        <w:tc>
          <w:tcPr>
            <w:tcW w:w="983" w:type="pct"/>
            <w:shd w:val="clear" w:color="auto" w:fill="auto"/>
            <w:tcMar>
              <w:top w:w="0" w:type="dxa"/>
              <w:left w:w="108" w:type="dxa"/>
              <w:bottom w:w="0" w:type="dxa"/>
              <w:right w:w="108" w:type="dxa"/>
            </w:tcMar>
            <w:hideMark/>
          </w:tcPr>
          <w:p w14:paraId="2769E138"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23F1FA83" w14:textId="77777777" w:rsidR="0094196F" w:rsidRPr="008159A5" w:rsidRDefault="0094196F" w:rsidP="006D4665">
            <w:pPr>
              <w:pStyle w:val="TableParagraph"/>
              <w:spacing w:line="240" w:lineRule="auto"/>
              <w:rPr>
                <w:rFonts w:ascii="Calibri" w:hAnsi="Calibri"/>
                <w:highlight w:val="yellow"/>
              </w:rPr>
            </w:pPr>
            <w:r w:rsidRPr="008159A5">
              <w:rPr>
                <w:rFonts w:ascii="Calibri" w:hAnsi="Calibri"/>
                <w:highlight w:val="yellow"/>
              </w:rPr>
              <w:t>3.0000.000</w:t>
            </w:r>
          </w:p>
        </w:tc>
      </w:tr>
      <w:tr w:rsidR="0094196F" w:rsidRPr="008159A5" w14:paraId="7631A95B" w14:textId="77777777" w:rsidTr="00200135">
        <w:trPr>
          <w:jc w:val="center"/>
        </w:trPr>
        <w:tc>
          <w:tcPr>
            <w:tcW w:w="2415" w:type="pct"/>
            <w:tcMar>
              <w:top w:w="0" w:type="dxa"/>
              <w:left w:w="108" w:type="dxa"/>
              <w:bottom w:w="0" w:type="dxa"/>
              <w:right w:w="108" w:type="dxa"/>
            </w:tcMar>
            <w:hideMark/>
          </w:tcPr>
          <w:p w14:paraId="27DBBEC3" w14:textId="77777777" w:rsidR="0094196F" w:rsidRPr="008159A5" w:rsidRDefault="0094196F" w:rsidP="006D4665">
            <w:pPr>
              <w:pStyle w:val="TableParagraph"/>
              <w:spacing w:line="240" w:lineRule="auto"/>
              <w:rPr>
                <w:rFonts w:ascii="Calibri" w:hAnsi="Calibri"/>
              </w:rPr>
            </w:pPr>
            <w:r w:rsidRPr="008159A5">
              <w:rPr>
                <w:rFonts w:ascii="Calibri" w:hAnsi="Calibri"/>
              </w:rPr>
              <w:t>Bộ Văn hóa, Thể thao và Du lịch.</w:t>
            </w:r>
          </w:p>
        </w:tc>
        <w:tc>
          <w:tcPr>
            <w:tcW w:w="983" w:type="pct"/>
            <w:shd w:val="clear" w:color="auto" w:fill="auto"/>
            <w:tcMar>
              <w:top w:w="0" w:type="dxa"/>
              <w:left w:w="108" w:type="dxa"/>
              <w:bottom w:w="0" w:type="dxa"/>
              <w:right w:w="108" w:type="dxa"/>
            </w:tcMar>
          </w:tcPr>
          <w:p w14:paraId="343209B2"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hideMark/>
          </w:tcPr>
          <w:p w14:paraId="7EAAB6BF" w14:textId="77777777" w:rsidR="0094196F" w:rsidRPr="008159A5" w:rsidRDefault="0094196F" w:rsidP="006D4665">
            <w:pPr>
              <w:pStyle w:val="TableParagraph"/>
              <w:spacing w:line="240" w:lineRule="auto"/>
              <w:rPr>
                <w:rFonts w:ascii="Calibri" w:hAnsi="Calibri"/>
                <w:highlight w:val="yellow"/>
              </w:rPr>
            </w:pPr>
            <w:r w:rsidRPr="008159A5">
              <w:rPr>
                <w:rFonts w:ascii="Calibri" w:hAnsi="Calibri"/>
                <w:highlight w:val="yellow"/>
              </w:rPr>
              <w:t>2.400.000</w:t>
            </w:r>
          </w:p>
        </w:tc>
      </w:tr>
      <w:tr w:rsidR="0094196F" w:rsidRPr="008159A5" w14:paraId="3C876C71" w14:textId="77777777" w:rsidTr="00200135">
        <w:trPr>
          <w:trHeight w:val="80"/>
          <w:jc w:val="center"/>
        </w:trPr>
        <w:tc>
          <w:tcPr>
            <w:tcW w:w="2415" w:type="pct"/>
            <w:tcMar>
              <w:top w:w="0" w:type="dxa"/>
              <w:left w:w="108" w:type="dxa"/>
              <w:bottom w:w="0" w:type="dxa"/>
              <w:right w:w="108" w:type="dxa"/>
            </w:tcMar>
          </w:tcPr>
          <w:p w14:paraId="6A3AFE85" w14:textId="790107C5" w:rsidR="0094196F" w:rsidRPr="008159A5" w:rsidRDefault="0094196F" w:rsidP="006D4665">
            <w:pPr>
              <w:pStyle w:val="TableParagraph"/>
              <w:spacing w:line="240" w:lineRule="auto"/>
              <w:rPr>
                <w:rFonts w:ascii="Calibri" w:hAnsi="Calibri"/>
              </w:rPr>
            </w:pPr>
            <w:r w:rsidRPr="008159A5">
              <w:rPr>
                <w:rFonts w:ascii="Calibri" w:hAnsi="Calibri"/>
              </w:rPr>
              <w:t>Các công ty tư nhân</w:t>
            </w:r>
            <w:r w:rsidR="00DC017B">
              <w:rPr>
                <w:rFonts w:ascii="Calibri" w:hAnsi="Calibri"/>
              </w:rPr>
              <w:t xml:space="preserve"> ở</w:t>
            </w:r>
            <w:r w:rsidRPr="008159A5">
              <w:rPr>
                <w:rFonts w:ascii="Calibri" w:hAnsi="Calibri"/>
              </w:rPr>
              <w:t xml:space="preserve"> cấp quốc gia</w:t>
            </w:r>
          </w:p>
        </w:tc>
        <w:tc>
          <w:tcPr>
            <w:tcW w:w="983" w:type="pct"/>
            <w:shd w:val="clear" w:color="auto" w:fill="auto"/>
            <w:tcMar>
              <w:top w:w="0" w:type="dxa"/>
              <w:left w:w="108" w:type="dxa"/>
              <w:bottom w:w="0" w:type="dxa"/>
              <w:right w:w="108" w:type="dxa"/>
            </w:tcMar>
          </w:tcPr>
          <w:p w14:paraId="744314E5"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4C859A90" w14:textId="77777777" w:rsidR="0094196F" w:rsidRPr="008159A5" w:rsidRDefault="0094196F" w:rsidP="006D4665">
            <w:pPr>
              <w:pStyle w:val="TableParagraph"/>
              <w:spacing w:line="240" w:lineRule="auto"/>
              <w:rPr>
                <w:rFonts w:ascii="Calibri" w:hAnsi="Calibri"/>
                <w:highlight w:val="yellow"/>
              </w:rPr>
            </w:pPr>
            <w:r w:rsidRPr="008159A5">
              <w:rPr>
                <w:rFonts w:ascii="Calibri" w:hAnsi="Calibri"/>
                <w:highlight w:val="yellow"/>
              </w:rPr>
              <w:t>2.800.000</w:t>
            </w:r>
          </w:p>
        </w:tc>
      </w:tr>
      <w:tr w:rsidR="0094196F" w:rsidRPr="008159A5" w14:paraId="01F3780F" w14:textId="77777777" w:rsidTr="00200135">
        <w:trPr>
          <w:trHeight w:val="80"/>
          <w:jc w:val="center"/>
        </w:trPr>
        <w:tc>
          <w:tcPr>
            <w:tcW w:w="2415" w:type="pct"/>
            <w:tcMar>
              <w:top w:w="0" w:type="dxa"/>
              <w:left w:w="108" w:type="dxa"/>
              <w:bottom w:w="0" w:type="dxa"/>
              <w:right w:w="108" w:type="dxa"/>
            </w:tcMar>
          </w:tcPr>
          <w:p w14:paraId="3257F4A2" w14:textId="77777777" w:rsidR="0094196F" w:rsidRPr="008159A5" w:rsidRDefault="0094196F" w:rsidP="006D4665">
            <w:pPr>
              <w:pStyle w:val="TableParagraph"/>
              <w:spacing w:line="240" w:lineRule="auto"/>
              <w:rPr>
                <w:rFonts w:ascii="Calibri" w:hAnsi="Calibri"/>
              </w:rPr>
            </w:pPr>
            <w:r w:rsidRPr="008159A5">
              <w:rPr>
                <w:rFonts w:ascii="Calibri" w:hAnsi="Calibri"/>
              </w:rPr>
              <w:t>UBND tỉnh Quảng Bình</w:t>
            </w:r>
          </w:p>
        </w:tc>
        <w:tc>
          <w:tcPr>
            <w:tcW w:w="983" w:type="pct"/>
            <w:shd w:val="clear" w:color="auto" w:fill="auto"/>
            <w:tcMar>
              <w:top w:w="0" w:type="dxa"/>
              <w:left w:w="108" w:type="dxa"/>
              <w:bottom w:w="0" w:type="dxa"/>
              <w:right w:w="108" w:type="dxa"/>
            </w:tcMar>
          </w:tcPr>
          <w:p w14:paraId="7350AC90"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78F8F59D" w14:textId="77777777" w:rsidR="0094196F" w:rsidRPr="008159A5" w:rsidRDefault="0094196F" w:rsidP="006D4665">
            <w:pPr>
              <w:pStyle w:val="TableParagraph"/>
              <w:spacing w:line="240" w:lineRule="auto"/>
              <w:rPr>
                <w:rFonts w:ascii="Calibri" w:hAnsi="Calibri"/>
              </w:rPr>
            </w:pPr>
            <w:r w:rsidRPr="008159A5">
              <w:rPr>
                <w:rFonts w:ascii="Calibri" w:hAnsi="Calibri"/>
                <w:highlight w:val="yellow"/>
              </w:rPr>
              <w:t>XXXX</w:t>
            </w:r>
          </w:p>
        </w:tc>
      </w:tr>
      <w:tr w:rsidR="0094196F" w:rsidRPr="008159A5" w14:paraId="0123043F" w14:textId="77777777" w:rsidTr="00200135">
        <w:trPr>
          <w:trHeight w:val="80"/>
          <w:jc w:val="center"/>
        </w:trPr>
        <w:tc>
          <w:tcPr>
            <w:tcW w:w="2415" w:type="pct"/>
            <w:tcMar>
              <w:top w:w="0" w:type="dxa"/>
              <w:left w:w="108" w:type="dxa"/>
              <w:bottom w:w="0" w:type="dxa"/>
              <w:right w:w="108" w:type="dxa"/>
            </w:tcMar>
          </w:tcPr>
          <w:p w14:paraId="745179D7" w14:textId="77777777" w:rsidR="0094196F" w:rsidRPr="008159A5" w:rsidRDefault="0094196F" w:rsidP="006D4665">
            <w:pPr>
              <w:pStyle w:val="TableParagraph"/>
              <w:spacing w:line="240" w:lineRule="auto"/>
              <w:rPr>
                <w:rFonts w:ascii="Calibri" w:hAnsi="Calibri"/>
              </w:rPr>
            </w:pPr>
            <w:r w:rsidRPr="008159A5">
              <w:rPr>
                <w:rFonts w:ascii="Calibri" w:hAnsi="Calibri"/>
              </w:rPr>
              <w:t>UBND tỉnh Ninh Thuận</w:t>
            </w:r>
          </w:p>
        </w:tc>
        <w:tc>
          <w:tcPr>
            <w:tcW w:w="983" w:type="pct"/>
            <w:shd w:val="clear" w:color="auto" w:fill="auto"/>
            <w:tcMar>
              <w:top w:w="0" w:type="dxa"/>
              <w:left w:w="108" w:type="dxa"/>
              <w:bottom w:w="0" w:type="dxa"/>
              <w:right w:w="108" w:type="dxa"/>
            </w:tcMar>
          </w:tcPr>
          <w:p w14:paraId="74BC1541"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6E8861F6" w14:textId="77777777" w:rsidR="0094196F" w:rsidRPr="008159A5" w:rsidRDefault="0094196F" w:rsidP="006D4665">
            <w:pPr>
              <w:pStyle w:val="TableParagraph"/>
              <w:spacing w:line="240" w:lineRule="auto"/>
              <w:rPr>
                <w:rFonts w:ascii="Calibri" w:hAnsi="Calibri"/>
              </w:rPr>
            </w:pPr>
            <w:r w:rsidRPr="008159A5">
              <w:rPr>
                <w:rFonts w:ascii="Calibri" w:hAnsi="Calibri"/>
              </w:rPr>
              <w:t>13.564.437</w:t>
            </w:r>
          </w:p>
        </w:tc>
      </w:tr>
      <w:tr w:rsidR="0094196F" w:rsidRPr="008159A5" w14:paraId="46B72659" w14:textId="77777777" w:rsidTr="00200135">
        <w:trPr>
          <w:trHeight w:val="80"/>
          <w:jc w:val="center"/>
        </w:trPr>
        <w:tc>
          <w:tcPr>
            <w:tcW w:w="2415" w:type="pct"/>
            <w:tcMar>
              <w:top w:w="0" w:type="dxa"/>
              <w:left w:w="108" w:type="dxa"/>
              <w:bottom w:w="0" w:type="dxa"/>
              <w:right w:w="108" w:type="dxa"/>
            </w:tcMar>
          </w:tcPr>
          <w:p w14:paraId="37668B53" w14:textId="77777777" w:rsidR="0094196F" w:rsidRPr="008159A5" w:rsidRDefault="0094196F" w:rsidP="006D4665">
            <w:pPr>
              <w:pStyle w:val="TableParagraph"/>
              <w:spacing w:line="240" w:lineRule="auto"/>
              <w:rPr>
                <w:rFonts w:ascii="Calibri" w:hAnsi="Calibri"/>
              </w:rPr>
            </w:pPr>
            <w:r w:rsidRPr="008159A5">
              <w:rPr>
                <w:rFonts w:ascii="Calibri" w:hAnsi="Calibri"/>
              </w:rPr>
              <w:t>Cơ quan Phát triển Quốc tế Hoa Kỳ (USAID)</w:t>
            </w:r>
          </w:p>
        </w:tc>
        <w:tc>
          <w:tcPr>
            <w:tcW w:w="983" w:type="pct"/>
            <w:shd w:val="clear" w:color="auto" w:fill="auto"/>
            <w:tcMar>
              <w:top w:w="0" w:type="dxa"/>
              <w:left w:w="108" w:type="dxa"/>
              <w:bottom w:w="0" w:type="dxa"/>
              <w:right w:w="108" w:type="dxa"/>
            </w:tcMar>
          </w:tcPr>
          <w:p w14:paraId="73FBCFF5"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1E65E962" w14:textId="77777777" w:rsidR="0094196F" w:rsidRPr="008159A5" w:rsidRDefault="0094196F" w:rsidP="006D4665">
            <w:pPr>
              <w:pStyle w:val="TableParagraph"/>
              <w:spacing w:line="240" w:lineRule="auto"/>
              <w:rPr>
                <w:rFonts w:ascii="Calibri" w:hAnsi="Calibri"/>
              </w:rPr>
            </w:pPr>
            <w:r w:rsidRPr="008159A5">
              <w:rPr>
                <w:rFonts w:ascii="Calibri" w:hAnsi="Calibri"/>
              </w:rPr>
              <w:t>38.000.000</w:t>
            </w:r>
          </w:p>
        </w:tc>
      </w:tr>
      <w:tr w:rsidR="0094196F" w:rsidRPr="008159A5" w14:paraId="6258B40B" w14:textId="77777777" w:rsidTr="00200135">
        <w:trPr>
          <w:trHeight w:val="80"/>
          <w:jc w:val="center"/>
        </w:trPr>
        <w:tc>
          <w:tcPr>
            <w:tcW w:w="2415" w:type="pct"/>
            <w:tcMar>
              <w:top w:w="0" w:type="dxa"/>
              <w:left w:w="108" w:type="dxa"/>
              <w:bottom w:w="0" w:type="dxa"/>
              <w:right w:w="108" w:type="dxa"/>
            </w:tcMar>
          </w:tcPr>
          <w:p w14:paraId="7B4704B0" w14:textId="77777777" w:rsidR="0094196F" w:rsidRPr="008159A5" w:rsidRDefault="0094196F" w:rsidP="006D4665">
            <w:pPr>
              <w:pStyle w:val="TableParagraph"/>
              <w:spacing w:line="240" w:lineRule="auto"/>
              <w:rPr>
                <w:rFonts w:ascii="Calibri" w:hAnsi="Calibri"/>
              </w:rPr>
            </w:pPr>
            <w:r w:rsidRPr="008159A5">
              <w:rPr>
                <w:rFonts w:ascii="Calibri" w:hAnsi="Calibri"/>
              </w:rPr>
              <w:t>Chương trình Phát triển Liên hợp quốc - Văn phòng Quốc gia Việt Nam</w:t>
            </w:r>
          </w:p>
        </w:tc>
        <w:tc>
          <w:tcPr>
            <w:tcW w:w="983" w:type="pct"/>
            <w:shd w:val="clear" w:color="auto" w:fill="auto"/>
            <w:tcMar>
              <w:top w:w="0" w:type="dxa"/>
              <w:left w:w="108" w:type="dxa"/>
              <w:bottom w:w="0" w:type="dxa"/>
              <w:right w:w="108" w:type="dxa"/>
            </w:tcMar>
          </w:tcPr>
          <w:p w14:paraId="6E8BC467" w14:textId="77777777" w:rsidR="0094196F" w:rsidRPr="008159A5" w:rsidRDefault="0094196F" w:rsidP="006D4665">
            <w:pPr>
              <w:pStyle w:val="TableParagraph"/>
              <w:spacing w:line="240" w:lineRule="auto"/>
              <w:rPr>
                <w:rFonts w:ascii="Calibri" w:hAnsi="Calibri"/>
              </w:rPr>
            </w:pPr>
            <w:r w:rsidRPr="008159A5">
              <w:rPr>
                <w:rFonts w:ascii="Calibri" w:hAnsi="Calibri"/>
              </w:rPr>
              <w:t>Bằng hiện vật</w:t>
            </w:r>
          </w:p>
        </w:tc>
        <w:tc>
          <w:tcPr>
            <w:tcW w:w="1602" w:type="pct"/>
            <w:shd w:val="clear" w:color="auto" w:fill="auto"/>
            <w:tcMar>
              <w:top w:w="0" w:type="dxa"/>
              <w:left w:w="108" w:type="dxa"/>
              <w:bottom w:w="0" w:type="dxa"/>
              <w:right w:w="108" w:type="dxa"/>
            </w:tcMar>
          </w:tcPr>
          <w:p w14:paraId="02FA95FD" w14:textId="77777777" w:rsidR="0094196F" w:rsidRPr="008159A5" w:rsidRDefault="0094196F" w:rsidP="006D4665">
            <w:pPr>
              <w:pStyle w:val="TableParagraph"/>
              <w:spacing w:line="240" w:lineRule="auto"/>
              <w:rPr>
                <w:rFonts w:ascii="Calibri" w:hAnsi="Calibri"/>
              </w:rPr>
            </w:pPr>
            <w:r w:rsidRPr="008159A5">
              <w:rPr>
                <w:rFonts w:ascii="Calibri" w:hAnsi="Calibri"/>
              </w:rPr>
              <w:t>200.000</w:t>
            </w:r>
          </w:p>
        </w:tc>
      </w:tr>
      <w:tr w:rsidR="0094196F" w:rsidRPr="008159A5" w14:paraId="110435C7" w14:textId="77777777" w:rsidTr="00200135">
        <w:trPr>
          <w:trHeight w:val="80"/>
          <w:jc w:val="center"/>
        </w:trPr>
        <w:tc>
          <w:tcPr>
            <w:tcW w:w="2415" w:type="pct"/>
            <w:tcMar>
              <w:top w:w="0" w:type="dxa"/>
              <w:left w:w="108" w:type="dxa"/>
              <w:bottom w:w="0" w:type="dxa"/>
              <w:right w:w="108" w:type="dxa"/>
            </w:tcMar>
          </w:tcPr>
          <w:p w14:paraId="7FFFFF7B" w14:textId="77777777" w:rsidR="0094196F" w:rsidRPr="008159A5" w:rsidRDefault="0094196F" w:rsidP="006D4665">
            <w:pPr>
              <w:pStyle w:val="TableParagraph"/>
              <w:spacing w:line="240" w:lineRule="auto"/>
              <w:jc w:val="right"/>
              <w:rPr>
                <w:rFonts w:ascii="Calibri" w:hAnsi="Calibri"/>
                <w:b/>
                <w:bCs w:val="0"/>
              </w:rPr>
            </w:pPr>
            <w:r w:rsidRPr="008159A5">
              <w:rPr>
                <w:rFonts w:ascii="Calibri" w:hAnsi="Calibri"/>
                <w:b/>
                <w:bCs w:val="0"/>
              </w:rPr>
              <w:t>TỔNG SỐ TIỀN (USD)</w:t>
            </w:r>
          </w:p>
        </w:tc>
        <w:tc>
          <w:tcPr>
            <w:tcW w:w="983" w:type="pct"/>
            <w:shd w:val="clear" w:color="auto" w:fill="auto"/>
            <w:tcMar>
              <w:top w:w="0" w:type="dxa"/>
              <w:left w:w="108" w:type="dxa"/>
              <w:bottom w:w="0" w:type="dxa"/>
              <w:right w:w="108" w:type="dxa"/>
            </w:tcMar>
          </w:tcPr>
          <w:p w14:paraId="1AF921B3" w14:textId="77777777" w:rsidR="0094196F" w:rsidRPr="008159A5" w:rsidRDefault="0094196F" w:rsidP="006D4665">
            <w:pPr>
              <w:pStyle w:val="TableParagraph"/>
              <w:spacing w:line="240" w:lineRule="auto"/>
              <w:rPr>
                <w:rFonts w:ascii="Calibri" w:hAnsi="Calibri"/>
              </w:rPr>
            </w:pPr>
          </w:p>
        </w:tc>
        <w:tc>
          <w:tcPr>
            <w:tcW w:w="1602" w:type="pct"/>
            <w:shd w:val="clear" w:color="auto" w:fill="auto"/>
            <w:tcMar>
              <w:top w:w="0" w:type="dxa"/>
              <w:left w:w="108" w:type="dxa"/>
              <w:bottom w:w="0" w:type="dxa"/>
              <w:right w:w="108" w:type="dxa"/>
            </w:tcMar>
          </w:tcPr>
          <w:p w14:paraId="628E87FF" w14:textId="77777777" w:rsidR="0094196F" w:rsidRPr="008159A5" w:rsidRDefault="0094196F" w:rsidP="006D4665">
            <w:pPr>
              <w:pStyle w:val="TableParagraph"/>
              <w:spacing w:line="240" w:lineRule="auto"/>
              <w:rPr>
                <w:rFonts w:ascii="Calibri" w:hAnsi="Calibri"/>
              </w:rPr>
            </w:pPr>
            <w:r w:rsidRPr="008159A5">
              <w:rPr>
                <w:rFonts w:ascii="Calibri" w:hAnsi="Calibri"/>
                <w:highlight w:val="yellow"/>
              </w:rPr>
              <w:t>XX,XXX,XXX</w:t>
            </w:r>
          </w:p>
        </w:tc>
      </w:tr>
    </w:tbl>
    <w:p w14:paraId="698FDB99" w14:textId="77777777" w:rsidR="0094196F" w:rsidRPr="008159A5" w:rsidRDefault="0094196F" w:rsidP="006D4665">
      <w:pPr>
        <w:pStyle w:val="TableHeading"/>
        <w:spacing w:line="240" w:lineRule="auto"/>
        <w:ind w:firstLine="630"/>
        <w:rPr>
          <w:rFonts w:ascii="Calibri" w:hAnsi="Calibri"/>
        </w:rPr>
      </w:pPr>
      <w:r w:rsidRPr="008159A5">
        <w:rPr>
          <w:rFonts w:ascii="Calibri" w:hAnsi="Calibri"/>
          <w:highlight w:val="yellow"/>
        </w:rPr>
        <w:t>Ghi chú: Giá trị trong những ô màu vàng sẽ được xác nhận lại vào tháng 6 năm 2022</w:t>
      </w:r>
    </w:p>
    <w:p w14:paraId="4EE86149" w14:textId="77777777" w:rsidR="0094196F" w:rsidRPr="008159A5" w:rsidRDefault="0094196F" w:rsidP="006D4665">
      <w:pPr>
        <w:spacing w:after="0" w:line="240" w:lineRule="auto"/>
        <w:ind w:left="-90" w:hanging="360"/>
        <w:jc w:val="both"/>
        <w:rPr>
          <w:rFonts w:ascii="Calibri" w:eastAsia="Calibri" w:hAnsi="Calibri" w:cs="Calibri"/>
          <w:b/>
          <w:szCs w:val="24"/>
        </w:rPr>
      </w:pPr>
    </w:p>
    <w:p w14:paraId="43E90C27" w14:textId="3BE3F369"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b/>
          <w:bCs/>
          <w:color w:val="000000"/>
          <w:szCs w:val="20"/>
          <w:u w:val="single"/>
        </w:rPr>
        <w:t>Kiểm kê và Hạn mức ngân sách</w:t>
      </w:r>
      <w:r w:rsidRPr="008159A5">
        <w:rPr>
          <w:rFonts w:ascii="Calibri" w:hAnsi="Calibri" w:cs="Calibri"/>
          <w:color w:val="000000"/>
          <w:szCs w:val="20"/>
        </w:rPr>
        <w:t xml:space="preserve">: Theo POPP của Chương trình Phát triển Liên Hợp Quốc, ban điều hành dự án có thể thống nhất hạn mức ngân sách cho từng kế hoạch chi tiết trong kế hoạch làm việc lâu dài tổng thể. Cần ghi lại hạn mức đã thống nhất vào </w:t>
      </w:r>
      <w:r w:rsidR="0029647B">
        <w:rPr>
          <w:rFonts w:ascii="Calibri" w:hAnsi="Calibri" w:cs="Calibri"/>
          <w:color w:val="000000"/>
          <w:szCs w:val="20"/>
        </w:rPr>
        <w:t>Văn kiện dự án</w:t>
      </w:r>
      <w:r w:rsidRPr="008159A5">
        <w:rPr>
          <w:rFonts w:ascii="Calibri" w:hAnsi="Calibri" w:cs="Calibri"/>
          <w:color w:val="000000"/>
          <w:szCs w:val="20"/>
        </w:rPr>
        <w:t xml:space="preserve"> hoặc biên bản họp đã được phê duyệt của ban điều hành dự án.  Thông thường, hạn mức không được vượt quá 10 phần trăm ngân sách hàng năm theo như thỏa thuận, mà phải nằm trong ngân sách của kế hoạch làm việc dài hạn đã phê duyệt cho từng hoạt động. Trong phạm vi hạn mức đã thống nhất, quản lý dự án có thể chi tiêu mà không cần sự can thiệp của ban điều hành dự án. Các hạn chế cần tuân thủ gồm:</w:t>
      </w:r>
    </w:p>
    <w:p w14:paraId="5E841DD1" w14:textId="77777777" w:rsidR="0094196F" w:rsidRPr="008159A5" w:rsidRDefault="0094196F" w:rsidP="006D4665">
      <w:pPr>
        <w:pStyle w:val="numberedparagraph"/>
        <w:spacing w:line="240" w:lineRule="auto"/>
        <w:rPr>
          <w:rFonts w:ascii="Calibri" w:hAnsi="Calibri" w:cs="Calibri"/>
          <w:color w:val="000000"/>
          <w:szCs w:val="20"/>
        </w:rPr>
      </w:pPr>
      <w:r w:rsidRPr="008159A5">
        <w:rPr>
          <w:rFonts w:ascii="Calibri" w:hAnsi="Calibri" w:cs="Calibri"/>
          <w:color w:val="000000"/>
          <w:szCs w:val="20"/>
        </w:rPr>
        <w:t xml:space="preserve">Trong trường hợp phát sinh sai lệch, Quản lý Dự án và Văn phòng Quốc gia của UNDP sẽ xin ý kiến chấp thuận của nhóm BPPS /NCE-VF nhằm đảm bảo việc báo cáo chính xác cho GEF. </w:t>
      </w:r>
      <w:r w:rsidRPr="008159A5">
        <w:rPr>
          <w:rFonts w:ascii="Calibri" w:hAnsi="Calibri" w:cs="Calibri"/>
          <w:b/>
          <w:bCs/>
          <w:szCs w:val="20"/>
        </w:rPr>
        <w:t>Đặc biệt khuyến khích</w:t>
      </w:r>
      <w:r w:rsidRPr="008159A5">
        <w:rPr>
          <w:rFonts w:ascii="Calibri" w:hAnsi="Calibri" w:cs="Calibri"/>
          <w:szCs w:val="20"/>
        </w:rPr>
        <w:t xml:space="preserve"> duy trì các khoản kinh phí nằm trong phạm vi ngân sách đã được phê duyệt ở trương mục ngân sách và cấp độ hợp phần:</w:t>
      </w:r>
    </w:p>
    <w:p w14:paraId="0D78B91D" w14:textId="37C186D1" w:rsidR="0094196F" w:rsidRPr="008159A5" w:rsidRDefault="0094196F" w:rsidP="006D4665">
      <w:pPr>
        <w:numPr>
          <w:ilvl w:val="0"/>
          <w:numId w:val="38"/>
        </w:numPr>
        <w:spacing w:after="0" w:line="240" w:lineRule="auto"/>
        <w:ind w:left="1350" w:hanging="270"/>
        <w:jc w:val="both"/>
        <w:rPr>
          <w:rFonts w:ascii="Calibri" w:eastAsia="SimSun" w:hAnsi="Calibri" w:cs="Calibri"/>
          <w:szCs w:val="20"/>
        </w:rPr>
      </w:pPr>
      <w:r w:rsidRPr="008159A5">
        <w:rPr>
          <w:rFonts w:ascii="Calibri" w:hAnsi="Calibri" w:cs="Calibri"/>
          <w:szCs w:val="20"/>
        </w:rPr>
        <w:t xml:space="preserve">Nếu phân bổ lại ngân sách thì cần chứng minh những thay đổi đề xuất trong ngân sách sẽ không dẫn đến những thay đổi dữ kiện trong kết quả cần đạt được của dự án. Cần đưa ra giải thích có sức thuyết phục và được chấp thuận trên cơ sở đặc biệt. Việc phân bổ lại ngân sách giữa các hợp phần (bao gồm cả Chi phí Quản lý Dự án) trong Tổng nguồn </w:t>
      </w:r>
      <w:r w:rsidR="00E95DE0">
        <w:rPr>
          <w:rFonts w:ascii="Calibri" w:hAnsi="Calibri" w:cs="Calibri"/>
          <w:szCs w:val="20"/>
          <w:lang w:val="en-US"/>
        </w:rPr>
        <w:t>n</w:t>
      </w:r>
      <w:r w:rsidRPr="008159A5">
        <w:rPr>
          <w:rFonts w:ascii="Calibri" w:hAnsi="Calibri" w:cs="Calibri"/>
          <w:szCs w:val="20"/>
        </w:rPr>
        <w:t xml:space="preserve">gân sách và Kế hoạch </w:t>
      </w:r>
      <w:r w:rsidR="00213001">
        <w:rPr>
          <w:rFonts w:ascii="Calibri" w:hAnsi="Calibri" w:cs="Calibri"/>
          <w:szCs w:val="20"/>
          <w:lang w:val="en-US"/>
        </w:rPr>
        <w:t>hoạt động</w:t>
      </w:r>
      <w:r w:rsidRPr="008159A5">
        <w:rPr>
          <w:rFonts w:ascii="Calibri" w:hAnsi="Calibri" w:cs="Calibri"/>
          <w:szCs w:val="20"/>
        </w:rPr>
        <w:t xml:space="preserve"> </w:t>
      </w:r>
      <w:r w:rsidR="005B4E6E" w:rsidRPr="008159A5">
        <w:rPr>
          <w:rFonts w:ascii="Calibri" w:hAnsi="Calibri" w:cs="Calibri"/>
          <w:szCs w:val="20"/>
        </w:rPr>
        <w:t xml:space="preserve">(TBWP) </w:t>
      </w:r>
      <w:r w:rsidRPr="008159A5">
        <w:rPr>
          <w:rFonts w:ascii="Calibri" w:hAnsi="Calibri" w:cs="Calibri"/>
          <w:szCs w:val="20"/>
        </w:rPr>
        <w:t xml:space="preserve">đã được phê duyệt </w:t>
      </w:r>
      <w:r w:rsidR="00213001">
        <w:rPr>
          <w:rFonts w:ascii="Calibri" w:hAnsi="Calibri" w:cs="Calibri"/>
          <w:szCs w:val="20"/>
          <w:lang w:val="en-US"/>
        </w:rPr>
        <w:t xml:space="preserve">nếu thay đổi lớn hơn </w:t>
      </w:r>
      <w:r w:rsidRPr="008159A5">
        <w:rPr>
          <w:rFonts w:ascii="Calibri" w:hAnsi="Calibri" w:cs="Calibri"/>
          <w:szCs w:val="20"/>
        </w:rPr>
        <w:t>10% tổng số tiền tài trợ của Quỹ Môi trường Toàn cầu.</w:t>
      </w:r>
    </w:p>
    <w:p w14:paraId="6B624D5F" w14:textId="370172F7" w:rsidR="0094196F" w:rsidRPr="008159A5" w:rsidRDefault="0094196F" w:rsidP="006D4665">
      <w:pPr>
        <w:numPr>
          <w:ilvl w:val="0"/>
          <w:numId w:val="38"/>
        </w:numPr>
        <w:spacing w:after="0" w:line="240" w:lineRule="auto"/>
        <w:ind w:left="1350" w:hanging="270"/>
        <w:jc w:val="both"/>
        <w:rPr>
          <w:rFonts w:ascii="Calibri" w:eastAsia="SimSun" w:hAnsi="Calibri" w:cs="Calibri"/>
          <w:szCs w:val="20"/>
        </w:rPr>
      </w:pPr>
      <w:r w:rsidRPr="008159A5">
        <w:rPr>
          <w:rFonts w:ascii="Calibri" w:hAnsi="Calibri" w:cs="Calibri"/>
          <w:szCs w:val="20"/>
        </w:rPr>
        <w:t>Việc giới thiệu các kết quả /hoạt động mới (ví dụ, các khoản mục trong ngân sách)</w:t>
      </w:r>
      <w:r w:rsidRPr="008159A5">
        <w:rPr>
          <w:rFonts w:ascii="Calibri" w:hAnsi="Calibri" w:cs="Calibri"/>
          <w:sz w:val="24"/>
          <w:szCs w:val="24"/>
        </w:rPr>
        <w:t xml:space="preserve"> </w:t>
      </w:r>
      <w:r w:rsidRPr="008159A5">
        <w:rPr>
          <w:rFonts w:ascii="Calibri" w:hAnsi="Calibri" w:cs="Calibri"/>
          <w:szCs w:val="20"/>
        </w:rPr>
        <w:t xml:space="preserve">không nằm trong số tài liệu của dự án theo thỏa thuận cũng như trong Tổng nguồn </w:t>
      </w:r>
      <w:r w:rsidR="00213001">
        <w:rPr>
          <w:rFonts w:ascii="Calibri" w:hAnsi="Calibri" w:cs="Calibri"/>
          <w:szCs w:val="20"/>
          <w:lang w:val="en-US"/>
        </w:rPr>
        <w:t>n</w:t>
      </w:r>
      <w:r w:rsidRPr="008159A5">
        <w:rPr>
          <w:rFonts w:ascii="Calibri" w:hAnsi="Calibri" w:cs="Calibri"/>
          <w:szCs w:val="20"/>
        </w:rPr>
        <w:t xml:space="preserve">gân sách và Kế hoạch </w:t>
      </w:r>
      <w:r w:rsidR="00213001">
        <w:rPr>
          <w:rFonts w:ascii="Calibri" w:hAnsi="Calibri" w:cs="Calibri"/>
          <w:szCs w:val="20"/>
          <w:lang w:val="en-US"/>
        </w:rPr>
        <w:t xml:space="preserve">hoạt động mà có thay đổi lớn </w:t>
      </w:r>
      <w:r w:rsidRPr="008159A5">
        <w:rPr>
          <w:rFonts w:ascii="Calibri" w:hAnsi="Calibri" w:cs="Calibri"/>
          <w:szCs w:val="20"/>
        </w:rPr>
        <w:t xml:space="preserve">hơn 5% tổng số tiền tài trợ của Quỹ Môi trường Toàn cầu. Các khoản mục mới trong ngân sách phải đáp ứng đủ điều kiện trong </w:t>
      </w:r>
      <w:hyperlink r:id="rId66" w:history="1">
        <w:r w:rsidRPr="008159A5">
          <w:rPr>
            <w:rFonts w:ascii="Calibri" w:hAnsi="Calibri" w:cs="Calibri"/>
            <w:color w:val="0000FF"/>
            <w:szCs w:val="20"/>
            <w:u w:val="single"/>
          </w:rPr>
          <w:t>chính sách của Quỹ Môi trường Toàn cầu và Chương trình Phát triển Liên Hợp Quốc</w:t>
        </w:r>
      </w:hyperlink>
      <w:r w:rsidRPr="008159A5">
        <w:rPr>
          <w:rFonts w:ascii="Calibri" w:hAnsi="Calibri" w:cs="Calibri"/>
          <w:szCs w:val="20"/>
        </w:rPr>
        <w:t xml:space="preserve">. </w:t>
      </w:r>
    </w:p>
    <w:p w14:paraId="353F2C6D" w14:textId="77777777" w:rsidR="0094196F" w:rsidRPr="008159A5" w:rsidRDefault="0094196F" w:rsidP="006D4665">
      <w:pPr>
        <w:numPr>
          <w:ilvl w:val="0"/>
          <w:numId w:val="38"/>
        </w:numPr>
        <w:spacing w:after="0" w:line="240" w:lineRule="auto"/>
        <w:ind w:left="1350" w:hanging="270"/>
        <w:jc w:val="both"/>
        <w:rPr>
          <w:rFonts w:ascii="Calibri" w:eastAsia="SimSun" w:hAnsi="Calibri" w:cs="Calibri"/>
          <w:szCs w:val="20"/>
        </w:rPr>
      </w:pPr>
      <w:r w:rsidRPr="008159A5">
        <w:rPr>
          <w:rFonts w:ascii="Calibri" w:hAnsi="Calibri" w:cs="Calibri"/>
          <w:szCs w:val="20"/>
        </w:rPr>
        <w:t>Chi phí quản lý dự án (PMC): ngân sách trong hợp phần Chi phí quản lý dự án bị giới hạn và không thể tăng thêm.</w:t>
      </w:r>
    </w:p>
    <w:p w14:paraId="53980F43" w14:textId="77777777" w:rsidR="0094196F" w:rsidRPr="008159A5" w:rsidRDefault="0094196F" w:rsidP="006D4665">
      <w:pPr>
        <w:spacing w:after="0" w:line="240" w:lineRule="auto"/>
        <w:ind w:left="630" w:hanging="360"/>
        <w:jc w:val="both"/>
        <w:rPr>
          <w:rFonts w:ascii="Calibri" w:eastAsia="Calibri" w:hAnsi="Calibri" w:cs="Calibri"/>
          <w:szCs w:val="24"/>
        </w:rPr>
      </w:pPr>
    </w:p>
    <w:p w14:paraId="0B8E69FD" w14:textId="6FEFCBDA"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rPr>
        <w:t xml:space="preserve"> Bất kỳ khoản chi phát sinh nào vượt quá số tiền </w:t>
      </w:r>
      <w:r w:rsidR="008B296F">
        <w:rPr>
          <w:rFonts w:ascii="Calibri" w:hAnsi="Calibri" w:cs="Calibri"/>
          <w:color w:val="000000"/>
          <w:szCs w:val="20"/>
          <w:lang w:val="en-US"/>
        </w:rPr>
        <w:t>tài trợ</w:t>
      </w:r>
      <w:r w:rsidRPr="008159A5">
        <w:rPr>
          <w:rFonts w:ascii="Calibri" w:hAnsi="Calibri" w:cs="Calibri"/>
          <w:color w:val="000000"/>
          <w:szCs w:val="20"/>
        </w:rPr>
        <w:t xml:space="preserve"> hiện có của Quỹ Môi trường Toàn cầu sẽ được các nguồn lực không thuộc Quỹ Môi trường Toàn cầu hỗ trợ (ví dụ:</w:t>
      </w:r>
      <w:sdt>
        <w:sdtPr>
          <w:rPr>
            <w:rFonts w:ascii="Calibri" w:eastAsia="Calibri" w:hAnsi="Calibri" w:cs="Calibri"/>
            <w:color w:val="000000"/>
            <w:szCs w:val="20"/>
          </w:rPr>
          <w:tag w:val="goog_rdk_886"/>
          <w:id w:val="601770676"/>
        </w:sdtPr>
        <w:sdtEndPr/>
        <w:sdtContent>
          <w:r w:rsidRPr="008159A5">
            <w:rPr>
              <w:rFonts w:ascii="Calibri" w:hAnsi="Calibri" w:cs="Calibri"/>
              <w:color w:val="000000"/>
              <w:szCs w:val="20"/>
            </w:rPr>
            <w:t>UNDP</w:t>
          </w:r>
        </w:sdtContent>
      </w:sdt>
      <w:r w:rsidRPr="008159A5">
        <w:rPr>
          <w:rFonts w:ascii="Calibri" w:hAnsi="Calibri" w:cs="Calibri"/>
          <w:color w:val="000000"/>
          <w:szCs w:val="20"/>
        </w:rPr>
        <w:t xml:space="preserve"> TRAC hoặc đồng tài trợ bằng tiền mặt). </w:t>
      </w:r>
    </w:p>
    <w:p w14:paraId="7184D0EB" w14:textId="77777777"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color w:val="000000"/>
          <w:szCs w:val="20"/>
          <w:u w:val="single"/>
        </w:rPr>
        <w:t>Gia hạn dự án</w:t>
      </w:r>
      <w:r w:rsidRPr="008159A5">
        <w:rPr>
          <w:rFonts w:ascii="Calibri" w:hAnsi="Calibri" w:cs="Calibri"/>
          <w:b/>
          <w:color w:val="000000"/>
          <w:szCs w:val="20"/>
        </w:rPr>
        <w:t xml:space="preserve">: </w:t>
      </w:r>
      <w:r w:rsidRPr="008159A5">
        <w:rPr>
          <w:rFonts w:ascii="Calibri" w:hAnsi="Calibri" w:cs="Calibri"/>
          <w:color w:val="000000"/>
          <w:szCs w:val="20"/>
        </w:rPr>
        <w:t xml:space="preserve">Đại diện thường trú của UNDP và Điều phối viên điều hành của UNDP-GEF phải chấp thuận tất cả các yêu cầu gia hạn dự án. Lưu ý rằng tất cả các yêu cầu gia hạn đều phải chịu thêm chi phí và không thể tăng thêm ngân sách cho dự án từ Quỹ Môi trường Toàn cầu. Việc gia hạn có thể được chấp thuận dựa trên cơ sở đặc biệt nếu tuân theo các điều kiện cũng như khoảng thời gian gia hạn tối đa đã quy định trong POPP của UNDP; chi phí quản lý dự án trong thời gian gia hạn phải được duy trì nằm trong mức đã phê duyệt ban đầu và bất kỳ chi phí quản lí dự án phát sinh nào sẽ do các nguồn lực không thuộc Quỹ Môi trường Toàn cầu đài thọ; chi phí giám sát bổ sung của Chương trình Phát triển Liên Hợp Quốc trong thời gian gia hạn phải được chi trả bởi các nguồn lực không thuộc Quỹ Môi trường Toàn cầu, tuân theo hướng dẫn của Chương trình Phát triển Liên Hợp Quốc được nêu trong UNDP POPP. </w:t>
      </w:r>
    </w:p>
    <w:p w14:paraId="0F4FC88D" w14:textId="16399F6B"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bCs/>
          <w:color w:val="000000"/>
          <w:szCs w:val="20"/>
          <w:u w:val="single"/>
        </w:rPr>
        <w:t>Kiểm toán</w:t>
      </w:r>
      <w:r w:rsidRPr="008159A5">
        <w:rPr>
          <w:rFonts w:ascii="Calibri" w:hAnsi="Calibri" w:cs="Calibri"/>
          <w:color w:val="000000"/>
          <w:szCs w:val="20"/>
        </w:rPr>
        <w:t xml:space="preserve">: Dự án sẽ được kiểm toán theo Quy định và Nguyên tắc Tài chính của Chương trình Phát triển Liên Hợp Quốc cùng với các chính sách kiểm toán hiện hành. Phương pháp và chu trình đánh giá phải được thảo luận trong hội thảo khai mạc. Nếu </w:t>
      </w:r>
      <w:r w:rsidR="00867DBF">
        <w:rPr>
          <w:rFonts w:ascii="Calibri" w:hAnsi="Calibri" w:cs="Calibri"/>
          <w:color w:val="000000"/>
          <w:szCs w:val="20"/>
        </w:rPr>
        <w:t>Cơ quan thực hiện</w:t>
      </w:r>
      <w:r w:rsidRPr="008159A5">
        <w:rPr>
          <w:rFonts w:ascii="Calibri" w:hAnsi="Calibri" w:cs="Calibri"/>
          <w:color w:val="000000"/>
          <w:szCs w:val="20"/>
        </w:rPr>
        <w:t xml:space="preserve"> là Cơ quan Liên hợp quốc, dự án sẽ được kiểm toán theo các chính sách kiểm toán hiện hành của cơ quan đó. </w:t>
      </w:r>
    </w:p>
    <w:p w14:paraId="02CD8266" w14:textId="0D605F88" w:rsidR="0094196F" w:rsidRPr="008159A5" w:rsidRDefault="000A3BCC" w:rsidP="006D4665">
      <w:pPr>
        <w:pStyle w:val="numberedparagraph"/>
        <w:spacing w:line="240" w:lineRule="auto"/>
        <w:rPr>
          <w:rFonts w:ascii="Calibri" w:eastAsia="Calibri" w:hAnsi="Calibri" w:cs="Calibri"/>
          <w:color w:val="000000"/>
          <w:szCs w:val="20"/>
        </w:rPr>
      </w:pPr>
      <w:r>
        <w:rPr>
          <w:rFonts w:ascii="Calibri" w:hAnsi="Calibri" w:cs="Calibri"/>
          <w:b/>
          <w:bCs/>
          <w:color w:val="000000"/>
          <w:szCs w:val="20"/>
          <w:u w:val="single"/>
          <w:lang w:val="en-US"/>
        </w:rPr>
        <w:t>Đóng</w:t>
      </w:r>
      <w:r w:rsidR="0094196F" w:rsidRPr="008159A5">
        <w:rPr>
          <w:rFonts w:ascii="Calibri" w:hAnsi="Calibri" w:cs="Calibri"/>
          <w:b/>
          <w:bCs/>
          <w:color w:val="000000"/>
          <w:szCs w:val="20"/>
          <w:u w:val="single"/>
        </w:rPr>
        <w:t xml:space="preserve"> dự án</w:t>
      </w:r>
      <w:r w:rsidR="0094196F" w:rsidRPr="008159A5">
        <w:rPr>
          <w:rFonts w:ascii="Calibri" w:hAnsi="Calibri" w:cs="Calibri"/>
          <w:color w:val="000000"/>
          <w:szCs w:val="20"/>
        </w:rPr>
        <w:t xml:space="preserve">: </w:t>
      </w:r>
      <w:r>
        <w:rPr>
          <w:rFonts w:ascii="Calibri" w:hAnsi="Calibri" w:cs="Calibri"/>
          <w:color w:val="000000"/>
          <w:szCs w:val="20"/>
          <w:lang w:val="en-US"/>
        </w:rPr>
        <w:t>Đóng</w:t>
      </w:r>
      <w:r w:rsidR="0094196F" w:rsidRPr="008159A5">
        <w:rPr>
          <w:rFonts w:ascii="Calibri" w:hAnsi="Calibri" w:cs="Calibri"/>
          <w:color w:val="000000"/>
          <w:szCs w:val="20"/>
        </w:rPr>
        <w:t xml:space="preserve"> dự án sẽ được tiến hành theo các yêu cầu của Chương trình Phát triển Liên Hợp Quốc đã nêu trong POPP. Tất cả các chi phí phát sinh để kết thúc phải được thêm vào ngân sách kết thúc dự án và báo cáo theo những cam kết sau cùng để trình lên Ban điều hành dự án trong quá trình đánh giá cuối </w:t>
      </w:r>
      <w:r w:rsidR="006764A8">
        <w:rPr>
          <w:rFonts w:ascii="Calibri" w:hAnsi="Calibri" w:cs="Calibri"/>
          <w:color w:val="000000"/>
          <w:szCs w:val="20"/>
          <w:lang w:val="en-US"/>
        </w:rPr>
        <w:t>kỳ</w:t>
      </w:r>
      <w:r w:rsidR="0094196F" w:rsidRPr="008159A5">
        <w:rPr>
          <w:rFonts w:ascii="Calibri" w:hAnsi="Calibri" w:cs="Calibri"/>
          <w:color w:val="000000"/>
          <w:szCs w:val="20"/>
        </w:rPr>
        <w:t xml:space="preserve">. Chi phí duy nhất mà một dự án có thể phải chịu sau đợt </w:t>
      </w:r>
      <w:r w:rsidR="006764A8">
        <w:rPr>
          <w:rFonts w:ascii="Calibri" w:hAnsi="Calibri" w:cs="Calibri"/>
          <w:color w:val="000000"/>
          <w:szCs w:val="20"/>
        </w:rPr>
        <w:t>đánh giá cuối kỳ</w:t>
      </w:r>
      <w:r w:rsidR="0094196F" w:rsidRPr="008159A5">
        <w:rPr>
          <w:rFonts w:ascii="Calibri" w:hAnsi="Calibri" w:cs="Calibri"/>
          <w:color w:val="000000"/>
          <w:szCs w:val="20"/>
        </w:rPr>
        <w:t xml:space="preserve"> là những chi phí đã được bao gồm trong ngân sách kết thúc dự án. </w:t>
      </w:r>
    </w:p>
    <w:p w14:paraId="211026DF" w14:textId="094DAE9D"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bCs/>
          <w:color w:val="000000"/>
          <w:szCs w:val="20"/>
          <w:u w:val="single"/>
        </w:rPr>
        <w:t>Hoàn tất các hoạt động</w:t>
      </w:r>
      <w:r w:rsidRPr="008159A5">
        <w:rPr>
          <w:rFonts w:ascii="Calibri" w:hAnsi="Calibri" w:cs="Calibri"/>
          <w:color w:val="000000"/>
          <w:szCs w:val="20"/>
        </w:rPr>
        <w:t xml:space="preserve">: Dự án sẽ được hoàn tất về mặt hoạt động khi các khoản tài trợ cuối cùng từ Chương trình Phát triển Liên Hợp Quốc được cung cấp và các hoạt động liên quan đã được hoàn thành. Điều này bao gồm sự thông qua của Báo cáo đánh giá cuối kỳ (sẽ được cung cấp bằng tiếng Anh) và </w:t>
      </w:r>
      <w:r w:rsidR="00EC0275">
        <w:rPr>
          <w:rFonts w:ascii="Calibri" w:hAnsi="Calibri" w:cs="Calibri"/>
          <w:color w:val="000000"/>
          <w:szCs w:val="20"/>
          <w:lang w:val="en-US"/>
        </w:rPr>
        <w:t xml:space="preserve">Bản </w:t>
      </w:r>
      <w:r w:rsidRPr="008159A5">
        <w:rPr>
          <w:rFonts w:ascii="Calibri" w:hAnsi="Calibri" w:cs="Calibri"/>
          <w:color w:val="000000"/>
          <w:szCs w:val="20"/>
        </w:rPr>
        <w:t xml:space="preserve">phản hồi quản lý </w:t>
      </w:r>
      <w:r w:rsidR="0029647B">
        <w:rPr>
          <w:rFonts w:ascii="Calibri" w:hAnsi="Calibri" w:cs="Calibri"/>
          <w:color w:val="000000"/>
          <w:szCs w:val="20"/>
          <w:lang w:val="en-US"/>
        </w:rPr>
        <w:t>đối với Báo cáo cuối kỳ, cùng</w:t>
      </w:r>
      <w:r w:rsidRPr="008159A5">
        <w:rPr>
          <w:rFonts w:ascii="Calibri" w:hAnsi="Calibri" w:cs="Calibri"/>
          <w:color w:val="000000"/>
          <w:szCs w:val="20"/>
        </w:rPr>
        <w:t xml:space="preserve"> với cuộc họp đánh giá cuối kỳ của Ban điều hành dự án. </w:t>
      </w:r>
      <w:r w:rsidRPr="008159A5">
        <w:rPr>
          <w:rFonts w:ascii="Calibri" w:hAnsi="Calibri" w:cs="Calibri"/>
          <w:b/>
          <w:color w:val="000000"/>
          <w:szCs w:val="20"/>
        </w:rPr>
        <w:t xml:space="preserve">Việc kết thúc các hoạt động phải diễn ra vào ngày cuối cùng được tính theo thời hạn đã được phê duyệt sau khi ký </w:t>
      </w:r>
      <w:r w:rsidR="0029647B">
        <w:rPr>
          <w:rFonts w:ascii="Calibri" w:hAnsi="Calibri" w:cs="Calibri"/>
          <w:b/>
          <w:color w:val="000000"/>
          <w:szCs w:val="20"/>
        </w:rPr>
        <w:t>Văn kiện dự án</w:t>
      </w:r>
      <w:r w:rsidRPr="008159A5">
        <w:rPr>
          <w:rFonts w:ascii="Calibri" w:hAnsi="Calibri" w:cs="Calibri"/>
          <w:b/>
          <w:color w:val="000000"/>
          <w:szCs w:val="20"/>
        </w:rPr>
        <w:t xml:space="preserve"> hoặc vào ngày kết thúc hoạt động đã được phê duyệt sau khi gia hạn dự án. Bất kỳ hoạt động dự kiến nào sau ngày kết thúc hoạt động đều cần có phê duyệt gia hạn dự án</w:t>
      </w:r>
      <w:r w:rsidRPr="008159A5">
        <w:rPr>
          <w:rFonts w:ascii="Calibri" w:hAnsi="Calibri" w:cs="Calibri"/>
          <w:color w:val="000000"/>
          <w:szCs w:val="20"/>
        </w:rPr>
        <w:t xml:space="preserve">. </w:t>
      </w:r>
      <w:r w:rsidR="00867DBF">
        <w:rPr>
          <w:rFonts w:ascii="Calibri" w:hAnsi="Calibri" w:cs="Calibri"/>
          <w:color w:val="000000"/>
          <w:szCs w:val="20"/>
        </w:rPr>
        <w:t>Cơ quan thực hiện</w:t>
      </w:r>
      <w:r w:rsidRPr="008159A5">
        <w:rPr>
          <w:rFonts w:ascii="Calibri" w:hAnsi="Calibri" w:cs="Calibri"/>
          <w:color w:val="000000"/>
          <w:szCs w:val="20"/>
        </w:rPr>
        <w:t xml:space="preserve"> thông qua quyết định của Ban quản lý dự án sẽ thông báo cho Văn phòng Quốc gia Chương trình Phát triển Liên Hợp Quốc khi quá trình kết thúc các hoạt động đã hoàn tất. Tại thời điểm này, các bên liên quan đã đồng ý và xác nhận bằng văn bản về thỏa thuận xử lý bất kỳ thiết bị nào vẫn là tài sản của Chương trình Phát triển Liên Hợp Quốc. </w:t>
      </w:r>
    </w:p>
    <w:p w14:paraId="03B00C1D" w14:textId="1C498916"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bCs/>
          <w:color w:val="000000"/>
          <w:szCs w:val="20"/>
          <w:u w:val="single"/>
        </w:rPr>
        <w:t>Chuyển nhượng hoặc xử lý tài sản</w:t>
      </w:r>
      <w:r w:rsidRPr="008159A5">
        <w:rPr>
          <w:rFonts w:ascii="Calibri" w:hAnsi="Calibri" w:cs="Calibri"/>
          <w:color w:val="000000"/>
          <w:szCs w:val="20"/>
        </w:rPr>
        <w:t xml:space="preserve">: Sau khi tham vấn </w:t>
      </w:r>
      <w:r w:rsidR="00867DBF">
        <w:rPr>
          <w:rFonts w:ascii="Calibri" w:hAnsi="Calibri" w:cs="Calibri"/>
          <w:color w:val="000000"/>
          <w:szCs w:val="20"/>
        </w:rPr>
        <w:t>Cơ quan thực hiện</w:t>
      </w:r>
      <w:r w:rsidRPr="008159A5">
        <w:rPr>
          <w:rFonts w:ascii="Calibri" w:hAnsi="Calibri" w:cs="Calibri"/>
          <w:color w:val="000000"/>
          <w:szCs w:val="20"/>
        </w:rPr>
        <w:t xml:space="preserve"> và các bên khác của dự án, Chương trình Phát triển Liên Hợp Quốc sẽ chịu trách nhiệm quyết định việc chuyển nhượng hoặc xử lý các tài sản khác. Việc chuyển nhượng hoặc xử lý tài sản nên được ban điều hành dự án xem xét và thông qua theo các quy tắc và quy định của Chương trình Phát triển Liên Hợp Quốc. Tài sản có thể được chuyển nhượng cho chính phủ nhằm phục vụ các hoạt động dự án do một tổ chức cấp quốc gia quản lý vào bất kỳ thời điểm nào trong suốt vòng đời của dự án. Trong mọi trường hợp chuyển nhượng, cần lập và lưu trữ hồ sơ chuyển nhượng.</w:t>
      </w:r>
      <w:r w:rsidRPr="008159A5">
        <w:rPr>
          <w:rFonts w:ascii="Calibri" w:hAnsi="Calibri" w:cs="Calibri"/>
          <w:vertAlign w:val="superscript"/>
        </w:rPr>
        <w:footnoteReference w:id="145"/>
      </w:r>
      <w:r w:rsidRPr="008159A5">
        <w:rPr>
          <w:rFonts w:ascii="Calibri" w:hAnsi="Calibri" w:cs="Calibri"/>
          <w:color w:val="000000"/>
          <w:szCs w:val="20"/>
        </w:rPr>
        <w:t>. Việc chuyển nhượng phải được thực hiện trước khi Ban quản lý dự án hoàn thành nhiệm vụ của họ.</w:t>
      </w:r>
    </w:p>
    <w:p w14:paraId="13CD6983" w14:textId="2912ADDF"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bCs/>
          <w:color w:val="000000"/>
          <w:szCs w:val="20"/>
          <w:u w:val="single"/>
        </w:rPr>
        <w:t>Ngày quyết toán</w:t>
      </w:r>
      <w:r w:rsidRPr="008159A5">
        <w:rPr>
          <w:rFonts w:ascii="Calibri" w:hAnsi="Calibri" w:cs="Calibri"/>
          <w:color w:val="000000"/>
          <w:szCs w:val="20"/>
        </w:rPr>
        <w:t xml:space="preserve">: Dự án sẽ được quyết toán nếu đáp ứng các điều kiện sau: a) Dự án đã hoàn tất về mặt hoạt động hoặc dự án đã bị hủy bỏ; b) </w:t>
      </w:r>
      <w:r w:rsidR="00867DBF">
        <w:rPr>
          <w:rFonts w:ascii="Calibri" w:hAnsi="Calibri" w:cs="Calibri"/>
          <w:color w:val="000000"/>
          <w:szCs w:val="20"/>
        </w:rPr>
        <w:t>Cơ quan thực hiện</w:t>
      </w:r>
      <w:r w:rsidRPr="008159A5">
        <w:rPr>
          <w:rFonts w:ascii="Calibri" w:hAnsi="Calibri" w:cs="Calibri"/>
          <w:color w:val="000000"/>
          <w:szCs w:val="20"/>
        </w:rPr>
        <w:t xml:space="preserve"> đã báo cáo tất cả các giao dịch tài chính cho Chương trình Phát triển Liên Hợp Quốc; c) Chương trình Phát triển Liên Hợp Quốc đã đóng tài khoản của dự án; </w:t>
      </w:r>
      <w:sdt>
        <w:sdtPr>
          <w:rPr>
            <w:rFonts w:ascii="Calibri" w:hAnsi="Calibri" w:cs="Calibri"/>
          </w:rPr>
          <w:tag w:val="goog_rdk_887"/>
          <w:id w:val="338735775"/>
        </w:sdtPr>
        <w:sdtEndPr/>
        <w:sdtContent>
          <w:r w:rsidRPr="008159A5">
            <w:rPr>
              <w:rFonts w:ascii="Calibri" w:hAnsi="Calibri" w:cs="Calibri"/>
              <w:color w:val="000000"/>
              <w:szCs w:val="20"/>
            </w:rPr>
            <w:t xml:space="preserve">và </w:t>
          </w:r>
        </w:sdtContent>
      </w:sdt>
      <w:r w:rsidRPr="008159A5">
        <w:rPr>
          <w:rFonts w:ascii="Calibri" w:hAnsi="Calibri" w:cs="Calibri"/>
          <w:color w:val="000000"/>
          <w:szCs w:val="20"/>
        </w:rPr>
        <w:t xml:space="preserve">d) Chương trình Phát triển Liên Hợp Quốc và </w:t>
      </w:r>
      <w:r w:rsidR="00867DBF">
        <w:rPr>
          <w:rFonts w:ascii="Calibri" w:hAnsi="Calibri" w:cs="Calibri"/>
          <w:color w:val="000000"/>
          <w:szCs w:val="20"/>
        </w:rPr>
        <w:t>Cơ quan thực hiện</w:t>
      </w:r>
      <w:r w:rsidRPr="008159A5">
        <w:rPr>
          <w:rFonts w:ascii="Calibri" w:hAnsi="Calibri" w:cs="Calibri"/>
          <w:color w:val="000000"/>
          <w:szCs w:val="20"/>
        </w:rPr>
        <w:t xml:space="preserve"> đã chứng nhận Báo cáo kinh phí tổng hợp cuối cùng (đóng vai trò là bản kiểm toán ngân sách cuối cùng). </w:t>
      </w:r>
    </w:p>
    <w:p w14:paraId="4A558A2D" w14:textId="77777777"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rPr>
        <w:t xml:space="preserve">Dự án sẽ được quyết toán </w:t>
      </w:r>
      <w:r w:rsidRPr="008159A5">
        <w:rPr>
          <w:rFonts w:ascii="Calibri" w:hAnsi="Calibri" w:cs="Calibri"/>
          <w:b/>
          <w:color w:val="000000"/>
          <w:szCs w:val="20"/>
        </w:rPr>
        <w:t>trong vòng 6 tháng kể từ khi kết thúc hoạt động hoặc sau ngày bị hủy bỏ</w:t>
      </w:r>
      <w:r w:rsidRPr="008159A5">
        <w:rPr>
          <w:rFonts w:ascii="Calibri" w:hAnsi="Calibri" w:cs="Calibri"/>
          <w:color w:val="000000"/>
          <w:szCs w:val="20"/>
        </w:rPr>
        <w:t>. Nếu việc kết thúc hoạt động bị trì hoãn vì bất kỳ lý do chính đáng và được chấp thuận nào, Văn phòng Quốc gia cần nỗ lực hết sức để quyết toán trong vòng 9 tháng sau khi hoàn thành đánh giá cuối kỳ. Khi kết thúc hoạt động và quyết toán, đối tác triển khai sẽ xác định và thanh toán tất cả nghĩa vụ tài chính và chuẩn bị báo cáo chi tiêu cuối cùng. Văn phòng Quốc gia UNDP sẽ gửi tài liệu quyết toán đã ký cuối cùng bao gồm xác nhận chi tiêu tích lũy cuối cùng và số dư chưa sử dụng đến Đơn vị BPPS/NCE-VF để xác nhận trước khi Văn phòng Quốc gia UNDP quyết toán dự án trong Atlas.</w:t>
      </w:r>
    </w:p>
    <w:p w14:paraId="4EA2B40B" w14:textId="77777777"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b/>
          <w:bCs/>
          <w:color w:val="000000"/>
          <w:szCs w:val="20"/>
          <w:u w:val="single"/>
        </w:rPr>
        <w:t>Hoàn lại tiền cho GEF</w:t>
      </w:r>
      <w:r w:rsidRPr="008159A5">
        <w:rPr>
          <w:rFonts w:ascii="Calibri" w:hAnsi="Calibri" w:cs="Calibri"/>
          <w:b/>
          <w:bCs/>
          <w:color w:val="000000"/>
          <w:szCs w:val="20"/>
        </w:rPr>
        <w:t>:</w:t>
      </w:r>
      <w:r w:rsidRPr="008159A5">
        <w:rPr>
          <w:rFonts w:ascii="Calibri" w:hAnsi="Calibri" w:cs="Calibri"/>
          <w:color w:val="000000"/>
          <w:szCs w:val="20"/>
        </w:rPr>
        <w:t xml:space="preserve"> Nếu cần hoàn trả các khoản tiền chưa sử dụng cho GEF, Ban giám đốc BPPS/NCE-VF tại New York sẽ trực tiếp quản lý. Văn phòng Quốc gia UNDP không yêu cầu thực hiện hành động nào với khoản hoàn trả thực tế từ dự án UNDP cho Ủy viên quản trị của GEF.</w:t>
      </w:r>
    </w:p>
    <w:p w14:paraId="52E1DFB7" w14:textId="77777777" w:rsidR="0094196F" w:rsidRPr="008159A5" w:rsidRDefault="0094196F" w:rsidP="006D4665">
      <w:pPr>
        <w:pStyle w:val="ListParagraph"/>
        <w:rPr>
          <w:rFonts w:ascii="Calibri" w:eastAsia="Calibri" w:hAnsi="Calibri" w:cs="Calibri"/>
          <w:color w:val="000000"/>
          <w:sz w:val="20"/>
          <w:szCs w:val="20"/>
        </w:rPr>
      </w:pPr>
    </w:p>
    <w:p w14:paraId="369C251D" w14:textId="77777777" w:rsidR="0094196F" w:rsidRPr="008159A5" w:rsidRDefault="0094196F" w:rsidP="006D4665">
      <w:pPr>
        <w:spacing w:after="0" w:line="240" w:lineRule="auto"/>
        <w:rPr>
          <w:rFonts w:ascii="Calibri" w:eastAsia="SimSun" w:hAnsi="Calibri" w:cs="Calibri"/>
          <w:b/>
          <w:smallCaps/>
          <w:spacing w:val="-2"/>
          <w:szCs w:val="20"/>
        </w:rPr>
        <w:sectPr w:rsidR="0094196F" w:rsidRPr="008159A5" w:rsidSect="001E1172">
          <w:pgSz w:w="12240" w:h="15840" w:code="1"/>
          <w:pgMar w:top="1440" w:right="1440" w:bottom="1440" w:left="1440" w:header="720" w:footer="432" w:gutter="0"/>
          <w:cols w:space="708"/>
          <w:titlePg/>
          <w:docGrid w:linePitch="360"/>
        </w:sectPr>
      </w:pPr>
    </w:p>
    <w:p w14:paraId="1E22F730" w14:textId="3E858FE7" w:rsidR="00586EEF" w:rsidRDefault="00586EEF" w:rsidP="006D4665">
      <w:pPr>
        <w:keepNext/>
        <w:pBdr>
          <w:top w:val="single" w:sz="4" w:space="1" w:color="auto"/>
        </w:pBdr>
        <w:tabs>
          <w:tab w:val="num" w:pos="720"/>
        </w:tabs>
        <w:suppressAutoHyphens/>
        <w:spacing w:after="60" w:line="240" w:lineRule="auto"/>
        <w:ind w:left="720" w:hanging="720"/>
        <w:jc w:val="both"/>
        <w:outlineLvl w:val="0"/>
        <w:rPr>
          <w:rFonts w:ascii="Calibri" w:hAnsi="Calibri" w:cs="Calibri"/>
          <w:b/>
          <w:smallCaps/>
          <w:sz w:val="28"/>
          <w:szCs w:val="20"/>
          <w:lang w:val="en-US"/>
        </w:rPr>
      </w:pPr>
      <w:bookmarkStart w:id="48" w:name="_Toc107758655"/>
      <w:r>
        <w:rPr>
          <w:rFonts w:ascii="Calibri" w:hAnsi="Calibri" w:cs="Calibri"/>
          <w:b/>
          <w:smallCaps/>
          <w:sz w:val="28"/>
          <w:szCs w:val="20"/>
          <w:lang w:val="en-US"/>
        </w:rPr>
        <w:t>I</w:t>
      </w:r>
      <w:r w:rsidRPr="008159A5">
        <w:rPr>
          <w:rFonts w:ascii="Calibri" w:hAnsi="Calibri" w:cs="Calibri"/>
          <w:b/>
          <w:smallCaps/>
          <w:sz w:val="28"/>
          <w:szCs w:val="20"/>
        </w:rPr>
        <w:t xml:space="preserve">X. </w:t>
      </w:r>
      <w:r w:rsidR="00592008">
        <w:rPr>
          <w:rFonts w:ascii="Calibri" w:hAnsi="Calibri" w:cs="Calibri"/>
          <w:b/>
          <w:smallCaps/>
          <w:sz w:val="28"/>
          <w:szCs w:val="20"/>
          <w:lang w:val="en-US"/>
        </w:rPr>
        <w:t>TỔNG NGÂN SÁCH VÀ KẾ HOẠCH THỰC HIỆN</w:t>
      </w:r>
      <w:bookmarkEnd w:id="48"/>
    </w:p>
    <w:p w14:paraId="24EE5E19" w14:textId="679C9C01" w:rsidR="00592008" w:rsidRDefault="00592008" w:rsidP="006D4665">
      <w:pPr>
        <w:keepNext/>
        <w:pBdr>
          <w:top w:val="single" w:sz="4" w:space="1" w:color="auto"/>
        </w:pBdr>
        <w:tabs>
          <w:tab w:val="num" w:pos="720"/>
        </w:tabs>
        <w:suppressAutoHyphens/>
        <w:spacing w:after="60" w:line="240" w:lineRule="auto"/>
        <w:ind w:left="720" w:hanging="720"/>
        <w:jc w:val="both"/>
        <w:outlineLvl w:val="0"/>
        <w:rPr>
          <w:rFonts w:ascii="Calibri" w:hAnsi="Calibri" w:cs="Calibri"/>
          <w:b/>
          <w:smallCaps/>
          <w:sz w:val="28"/>
          <w:szCs w:val="20"/>
          <w:lang w:val="en-US"/>
        </w:rPr>
      </w:pPr>
    </w:p>
    <w:tbl>
      <w:tblPr>
        <w:tblW w:w="5000" w:type="pct"/>
        <w:tblLayout w:type="fixed"/>
        <w:tblLook w:val="04A0" w:firstRow="1" w:lastRow="0" w:firstColumn="1" w:lastColumn="0" w:noHBand="0" w:noVBand="1"/>
      </w:tblPr>
      <w:tblGrid>
        <w:gridCol w:w="3390"/>
        <w:gridCol w:w="893"/>
        <w:gridCol w:w="689"/>
        <w:gridCol w:w="655"/>
        <w:gridCol w:w="629"/>
        <w:gridCol w:w="883"/>
        <w:gridCol w:w="619"/>
        <w:gridCol w:w="645"/>
        <w:gridCol w:w="613"/>
        <w:gridCol w:w="613"/>
        <w:gridCol w:w="613"/>
        <w:gridCol w:w="614"/>
        <w:gridCol w:w="614"/>
        <w:gridCol w:w="614"/>
        <w:gridCol w:w="630"/>
        <w:gridCol w:w="236"/>
      </w:tblGrid>
      <w:tr w:rsidR="00353F07" w:rsidRPr="00673BFD" w14:paraId="7EF8BA9B" w14:textId="77777777" w:rsidTr="00856019">
        <w:trPr>
          <w:gridAfter w:val="1"/>
          <w:wAfter w:w="76" w:type="pct"/>
          <w:trHeight w:val="250"/>
        </w:trPr>
        <w:tc>
          <w:tcPr>
            <w:tcW w:w="2177"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074F8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NGÂN SÁCH VÀ KẾ HOẠCH HOẠT ĐỘNG</w:t>
            </w:r>
          </w:p>
        </w:tc>
        <w:tc>
          <w:tcPr>
            <w:tcW w:w="244" w:type="pct"/>
            <w:tcBorders>
              <w:top w:val="nil"/>
              <w:left w:val="nil"/>
              <w:bottom w:val="nil"/>
              <w:right w:val="nil"/>
            </w:tcBorders>
            <w:shd w:val="clear" w:color="auto" w:fill="auto"/>
            <w:noWrap/>
            <w:vAlign w:val="bottom"/>
            <w:hideMark/>
          </w:tcPr>
          <w:p w14:paraId="048303C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p>
        </w:tc>
        <w:tc>
          <w:tcPr>
            <w:tcW w:w="342" w:type="pct"/>
            <w:tcBorders>
              <w:top w:val="nil"/>
              <w:left w:val="nil"/>
              <w:bottom w:val="nil"/>
              <w:right w:val="nil"/>
            </w:tcBorders>
            <w:shd w:val="clear" w:color="auto" w:fill="auto"/>
            <w:noWrap/>
            <w:vAlign w:val="bottom"/>
            <w:hideMark/>
          </w:tcPr>
          <w:p w14:paraId="3133B371"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777D5F6"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B58050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C59C0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FFCB7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2DE8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46068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74621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5E42DD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DBEE234" w14:textId="77777777" w:rsidR="00353F07" w:rsidRPr="00673BFD" w:rsidRDefault="00353F07" w:rsidP="006D4665">
            <w:pPr>
              <w:spacing w:after="0" w:line="240" w:lineRule="auto"/>
              <w:rPr>
                <w:rFonts w:ascii="Calibri" w:eastAsia="Times New Roman" w:hAnsi="Calibri" w:cs="Calibri"/>
                <w:sz w:val="18"/>
                <w:szCs w:val="18"/>
              </w:rPr>
            </w:pPr>
          </w:p>
        </w:tc>
      </w:tr>
      <w:bookmarkStart w:id="49" w:name="RANGE!A3"/>
      <w:tr w:rsidR="00353F07" w:rsidRPr="00673BFD" w14:paraId="66736839" w14:textId="77777777" w:rsidTr="00856019">
        <w:trPr>
          <w:gridAfter w:val="1"/>
          <w:wAfter w:w="76" w:type="pct"/>
          <w:trHeight w:val="503"/>
        </w:trPr>
        <w:tc>
          <w:tcPr>
            <w:tcW w:w="1310" w:type="pct"/>
            <w:tcBorders>
              <w:top w:val="nil"/>
              <w:left w:val="single" w:sz="8" w:space="0" w:color="auto"/>
              <w:bottom w:val="single" w:sz="8" w:space="0" w:color="auto"/>
              <w:right w:val="single" w:sz="8" w:space="0" w:color="auto"/>
            </w:tcBorders>
            <w:shd w:val="clear" w:color="auto" w:fill="auto"/>
            <w:noWrap/>
            <w:vAlign w:val="center"/>
            <w:hideMark/>
          </w:tcPr>
          <w:p w14:paraId="271BC4B8" w14:textId="77777777" w:rsidR="00353F07" w:rsidRPr="00673BFD" w:rsidRDefault="00353F07" w:rsidP="006D4665">
            <w:pPr>
              <w:spacing w:after="0" w:line="240" w:lineRule="auto"/>
              <w:jc w:val="both"/>
              <w:rPr>
                <w:rFonts w:ascii="Calibri" w:eastAsia="Times New Roman" w:hAnsi="Calibri" w:cs="Calibri"/>
                <w:color w:val="0563C1"/>
                <w:sz w:val="18"/>
                <w:szCs w:val="18"/>
                <w:u w:val="single"/>
              </w:rPr>
            </w:pPr>
            <w:r w:rsidRPr="00673BFD">
              <w:rPr>
                <w:rFonts w:ascii="Calibri" w:eastAsia="Times New Roman" w:hAnsi="Calibri" w:cs="Calibri"/>
                <w:color w:val="0563C1"/>
                <w:sz w:val="18"/>
                <w:szCs w:val="18"/>
                <w:u w:val="single"/>
              </w:rPr>
              <w:fldChar w:fldCharType="begin"/>
            </w:r>
            <w:r w:rsidRPr="00673BFD">
              <w:rPr>
                <w:rFonts w:ascii="Calibri" w:eastAsia="Times New Roman" w:hAnsi="Calibri" w:cs="Calibri"/>
                <w:color w:val="0563C1"/>
                <w:sz w:val="18"/>
                <w:szCs w:val="18"/>
                <w:u w:val="single"/>
              </w:rPr>
              <w:instrText xml:space="preserve"> HYPERLINK "file:///C:\\Users\\hoang.thu.thuy.UNDPCO\\Downloads\\Copy%20of%20UNDP%20NBT%20-%20TBWP_Section%20IX_v1.0_VN.xlsx" \l "RANGE!_ftn1" </w:instrText>
            </w:r>
            <w:r w:rsidRPr="00673BFD">
              <w:rPr>
                <w:rFonts w:ascii="Calibri" w:eastAsia="Times New Roman" w:hAnsi="Calibri" w:cs="Calibri"/>
                <w:color w:val="0563C1"/>
                <w:sz w:val="18"/>
                <w:szCs w:val="18"/>
                <w:u w:val="single"/>
              </w:rPr>
              <w:fldChar w:fldCharType="separate"/>
            </w:r>
            <w:r w:rsidRPr="00673BFD">
              <w:rPr>
                <w:rFonts w:ascii="Calibri" w:eastAsia="Times New Roman" w:hAnsi="Calibri" w:cs="Calibri"/>
                <w:color w:val="0563C1"/>
                <w:sz w:val="18"/>
                <w:szCs w:val="18"/>
                <w:u w:val="single"/>
              </w:rPr>
              <w:t>ID Atlas:</w:t>
            </w:r>
            <w:r w:rsidRPr="00673BFD">
              <w:rPr>
                <w:rFonts w:ascii="Calibri" w:eastAsia="Times New Roman" w:hAnsi="Calibri" w:cs="Calibri"/>
                <w:color w:val="0563C1"/>
                <w:sz w:val="18"/>
                <w:szCs w:val="18"/>
                <w:u w:val="single"/>
              </w:rPr>
              <w:fldChar w:fldCharType="end"/>
            </w:r>
            <w:bookmarkEnd w:id="49"/>
          </w:p>
        </w:tc>
        <w:tc>
          <w:tcPr>
            <w:tcW w:w="346" w:type="pct"/>
            <w:tcBorders>
              <w:top w:val="nil"/>
              <w:left w:val="nil"/>
              <w:bottom w:val="single" w:sz="8" w:space="0" w:color="auto"/>
              <w:right w:val="single" w:sz="8" w:space="0" w:color="000000"/>
            </w:tcBorders>
            <w:shd w:val="clear" w:color="000000" w:fill="FFFF00"/>
            <w:noWrap/>
            <w:vAlign w:val="center"/>
            <w:hideMark/>
          </w:tcPr>
          <w:p w14:paraId="6F569CC9"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000xxxxx</w:t>
            </w:r>
          </w:p>
        </w:tc>
        <w:tc>
          <w:tcPr>
            <w:tcW w:w="267" w:type="pct"/>
            <w:tcBorders>
              <w:top w:val="nil"/>
              <w:left w:val="nil"/>
              <w:bottom w:val="single" w:sz="8" w:space="0" w:color="auto"/>
              <w:right w:val="single" w:sz="8" w:space="0" w:color="000000"/>
            </w:tcBorders>
            <w:shd w:val="clear" w:color="auto" w:fill="auto"/>
            <w:vAlign w:val="center"/>
            <w:hideMark/>
          </w:tcPr>
          <w:p w14:paraId="68C9B1F8"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ID dự án trong Atlas:</w:t>
            </w:r>
          </w:p>
        </w:tc>
        <w:tc>
          <w:tcPr>
            <w:tcW w:w="254" w:type="pct"/>
            <w:tcBorders>
              <w:top w:val="nil"/>
              <w:left w:val="nil"/>
              <w:bottom w:val="single" w:sz="8" w:space="0" w:color="auto"/>
              <w:right w:val="single" w:sz="8" w:space="0" w:color="000000"/>
            </w:tcBorders>
            <w:shd w:val="clear" w:color="000000" w:fill="FFFF00"/>
            <w:vAlign w:val="center"/>
            <w:hideMark/>
          </w:tcPr>
          <w:p w14:paraId="1CBD671D"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000xxxxx</w:t>
            </w:r>
          </w:p>
        </w:tc>
        <w:tc>
          <w:tcPr>
            <w:tcW w:w="244" w:type="pct"/>
            <w:tcBorders>
              <w:top w:val="nil"/>
              <w:left w:val="nil"/>
              <w:bottom w:val="nil"/>
              <w:right w:val="nil"/>
            </w:tcBorders>
            <w:shd w:val="clear" w:color="auto" w:fill="auto"/>
            <w:noWrap/>
            <w:vAlign w:val="bottom"/>
            <w:hideMark/>
          </w:tcPr>
          <w:p w14:paraId="29298C38"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39F4FB2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654444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9CC90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BEC29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3B4D4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A11834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CE506E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9462E1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6343D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F2E189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964E55B" w14:textId="77777777" w:rsidTr="00856019">
        <w:trPr>
          <w:gridAfter w:val="1"/>
          <w:wAfter w:w="76" w:type="pct"/>
          <w:trHeight w:val="650"/>
        </w:trPr>
        <w:tc>
          <w:tcPr>
            <w:tcW w:w="1310" w:type="pct"/>
            <w:tcBorders>
              <w:top w:val="nil"/>
              <w:left w:val="single" w:sz="8" w:space="0" w:color="auto"/>
              <w:bottom w:val="single" w:sz="8" w:space="0" w:color="auto"/>
              <w:right w:val="single" w:sz="8" w:space="0" w:color="auto"/>
            </w:tcBorders>
            <w:shd w:val="clear" w:color="auto" w:fill="auto"/>
            <w:noWrap/>
            <w:vAlign w:val="center"/>
            <w:hideMark/>
          </w:tcPr>
          <w:p w14:paraId="74723216"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Tên đề xuất trong Atlas:</w:t>
            </w:r>
          </w:p>
        </w:tc>
        <w:tc>
          <w:tcPr>
            <w:tcW w:w="867"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5BF87EF6"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xxxxxxxxxxxxxxxxx</w:t>
            </w:r>
          </w:p>
        </w:tc>
        <w:tc>
          <w:tcPr>
            <w:tcW w:w="244" w:type="pct"/>
            <w:tcBorders>
              <w:top w:val="nil"/>
              <w:left w:val="nil"/>
              <w:bottom w:val="nil"/>
              <w:right w:val="nil"/>
            </w:tcBorders>
            <w:shd w:val="clear" w:color="auto" w:fill="auto"/>
            <w:noWrap/>
            <w:vAlign w:val="bottom"/>
            <w:hideMark/>
          </w:tcPr>
          <w:p w14:paraId="672B7EB4"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0AA8A958"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375424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47D59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7E6AD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9505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F555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DE503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BB82E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E4E91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FCDE8B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B6CB3E2" w14:textId="77777777" w:rsidTr="00856019">
        <w:trPr>
          <w:gridAfter w:val="1"/>
          <w:wAfter w:w="76" w:type="pct"/>
          <w:trHeight w:val="300"/>
        </w:trPr>
        <w:tc>
          <w:tcPr>
            <w:tcW w:w="1310" w:type="pct"/>
            <w:tcBorders>
              <w:top w:val="nil"/>
              <w:left w:val="single" w:sz="8" w:space="0" w:color="auto"/>
              <w:bottom w:val="single" w:sz="8" w:space="0" w:color="auto"/>
              <w:right w:val="single" w:sz="8" w:space="0" w:color="auto"/>
            </w:tcBorders>
            <w:shd w:val="clear" w:color="auto" w:fill="auto"/>
            <w:noWrap/>
            <w:vAlign w:val="center"/>
            <w:hideMark/>
          </w:tcPr>
          <w:p w14:paraId="0EBFB518"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Mã số tổ chức trong Atlas</w:t>
            </w:r>
          </w:p>
        </w:tc>
        <w:tc>
          <w:tcPr>
            <w:tcW w:w="867"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6B9315CF"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Xxx10</w:t>
            </w:r>
          </w:p>
        </w:tc>
        <w:tc>
          <w:tcPr>
            <w:tcW w:w="244" w:type="pct"/>
            <w:tcBorders>
              <w:top w:val="nil"/>
              <w:left w:val="nil"/>
              <w:bottom w:val="nil"/>
              <w:right w:val="nil"/>
            </w:tcBorders>
            <w:shd w:val="clear" w:color="auto" w:fill="auto"/>
            <w:noWrap/>
            <w:vAlign w:val="bottom"/>
            <w:hideMark/>
          </w:tcPr>
          <w:p w14:paraId="04B899F8"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38F764A2"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5DC74C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5785BD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6842B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BD51B6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89615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6670F8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CC9E1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D9BA9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9D7EB5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E92A5A2" w14:textId="77777777" w:rsidTr="00856019">
        <w:trPr>
          <w:gridAfter w:val="1"/>
          <w:wAfter w:w="76" w:type="pct"/>
          <w:trHeight w:val="300"/>
        </w:trPr>
        <w:tc>
          <w:tcPr>
            <w:tcW w:w="1310" w:type="pct"/>
            <w:tcBorders>
              <w:top w:val="nil"/>
              <w:left w:val="single" w:sz="8" w:space="0" w:color="auto"/>
              <w:bottom w:val="single" w:sz="8" w:space="0" w:color="auto"/>
              <w:right w:val="single" w:sz="8" w:space="0" w:color="auto"/>
            </w:tcBorders>
            <w:shd w:val="clear" w:color="auto" w:fill="auto"/>
            <w:noWrap/>
            <w:vAlign w:val="center"/>
            <w:hideMark/>
          </w:tcPr>
          <w:p w14:paraId="143DDD4A" w14:textId="77777777" w:rsidR="00353F07" w:rsidRPr="00673BFD" w:rsidRDefault="00353F07" w:rsidP="006D4665">
            <w:pPr>
              <w:spacing w:after="0" w:line="240" w:lineRule="auto"/>
              <w:jc w:val="both"/>
              <w:rPr>
                <w:rFonts w:ascii="Calibri" w:eastAsia="Times New Roman" w:hAnsi="Calibri" w:cs="Calibri"/>
                <w:color w:val="000000"/>
                <w:sz w:val="18"/>
                <w:szCs w:val="18"/>
              </w:rPr>
            </w:pPr>
            <w:bookmarkStart w:id="50" w:name="RANGE!A6"/>
            <w:r w:rsidRPr="00673BFD">
              <w:rPr>
                <w:rFonts w:ascii="Calibri" w:eastAsia="Times New Roman" w:hAnsi="Calibri" w:cs="Calibri"/>
                <w:color w:val="000000"/>
                <w:sz w:val="18"/>
                <w:szCs w:val="18"/>
              </w:rPr>
              <w:t>Tên dự án/đầu ra chính trong Atlas:</w:t>
            </w:r>
            <w:bookmarkEnd w:id="50"/>
          </w:p>
        </w:tc>
        <w:tc>
          <w:tcPr>
            <w:tcW w:w="867"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245F20D9"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xxxxxxxxxxxxxxxxxxxxxxx</w:t>
            </w:r>
          </w:p>
        </w:tc>
        <w:tc>
          <w:tcPr>
            <w:tcW w:w="244" w:type="pct"/>
            <w:tcBorders>
              <w:top w:val="nil"/>
              <w:left w:val="nil"/>
              <w:bottom w:val="nil"/>
              <w:right w:val="nil"/>
            </w:tcBorders>
            <w:shd w:val="clear" w:color="auto" w:fill="auto"/>
            <w:noWrap/>
            <w:vAlign w:val="bottom"/>
            <w:hideMark/>
          </w:tcPr>
          <w:p w14:paraId="707BEAD0"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5CEC206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9A4E0F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5576F1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64DE63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86184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5F755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25D1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EA3E8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B6DA8F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8F8098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A0482E9" w14:textId="77777777" w:rsidTr="00856019">
        <w:trPr>
          <w:gridAfter w:val="1"/>
          <w:wAfter w:w="76" w:type="pct"/>
          <w:trHeight w:val="300"/>
        </w:trPr>
        <w:tc>
          <w:tcPr>
            <w:tcW w:w="1310" w:type="pct"/>
            <w:tcBorders>
              <w:top w:val="nil"/>
              <w:left w:val="single" w:sz="8" w:space="0" w:color="auto"/>
              <w:bottom w:val="single" w:sz="8" w:space="0" w:color="auto"/>
              <w:right w:val="single" w:sz="8" w:space="0" w:color="auto"/>
            </w:tcBorders>
            <w:shd w:val="clear" w:color="auto" w:fill="auto"/>
            <w:noWrap/>
            <w:vAlign w:val="center"/>
            <w:hideMark/>
          </w:tcPr>
          <w:p w14:paraId="6AE92206"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UNDP-GEF PIMS No. </w:t>
            </w:r>
          </w:p>
        </w:tc>
        <w:tc>
          <w:tcPr>
            <w:tcW w:w="86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0CCB28C8"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6377</w:t>
            </w:r>
          </w:p>
        </w:tc>
        <w:tc>
          <w:tcPr>
            <w:tcW w:w="244" w:type="pct"/>
            <w:tcBorders>
              <w:top w:val="nil"/>
              <w:left w:val="nil"/>
              <w:bottom w:val="nil"/>
              <w:right w:val="nil"/>
            </w:tcBorders>
            <w:shd w:val="clear" w:color="auto" w:fill="auto"/>
            <w:noWrap/>
            <w:vAlign w:val="bottom"/>
            <w:hideMark/>
          </w:tcPr>
          <w:p w14:paraId="68E84A02"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326C2843"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A515DA4"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E824B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96343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5D812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30ECA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F42F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BD85A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61F341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61E789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3157C47" w14:textId="77777777" w:rsidTr="00856019">
        <w:trPr>
          <w:gridAfter w:val="1"/>
          <w:wAfter w:w="76" w:type="pct"/>
          <w:trHeight w:val="518"/>
        </w:trPr>
        <w:tc>
          <w:tcPr>
            <w:tcW w:w="1310" w:type="pct"/>
            <w:tcBorders>
              <w:top w:val="nil"/>
              <w:left w:val="single" w:sz="8" w:space="0" w:color="auto"/>
              <w:bottom w:val="single" w:sz="8" w:space="0" w:color="auto"/>
              <w:right w:val="single" w:sz="8" w:space="0" w:color="auto"/>
            </w:tcBorders>
            <w:shd w:val="clear" w:color="auto" w:fill="auto"/>
            <w:vAlign w:val="center"/>
            <w:hideMark/>
          </w:tcPr>
          <w:p w14:paraId="3A1EE083"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Cơ quan thực hiện</w:t>
            </w:r>
          </w:p>
        </w:tc>
        <w:tc>
          <w:tcPr>
            <w:tcW w:w="86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D97E073" w14:textId="77777777" w:rsidR="00353F07" w:rsidRPr="00673BFD" w:rsidRDefault="00353F07" w:rsidP="006D4665">
            <w:pPr>
              <w:spacing w:after="0" w:line="240" w:lineRule="auto"/>
              <w:jc w:val="both"/>
              <w:rPr>
                <w:rFonts w:ascii="Calibri" w:eastAsia="Times New Roman" w:hAnsi="Calibri" w:cs="Calibri"/>
                <w:color w:val="000000"/>
                <w:sz w:val="18"/>
                <w:szCs w:val="18"/>
              </w:rPr>
            </w:pPr>
            <w:r w:rsidRPr="00673BFD">
              <w:rPr>
                <w:rFonts w:ascii="Calibri" w:eastAsia="Times New Roman" w:hAnsi="Calibri" w:cs="Calibri"/>
                <w:color w:val="000000"/>
                <w:sz w:val="18"/>
                <w:szCs w:val="18"/>
              </w:rPr>
              <w:t>Bộ Tài nguyên và Môi trường</w:t>
            </w:r>
          </w:p>
        </w:tc>
        <w:tc>
          <w:tcPr>
            <w:tcW w:w="244" w:type="pct"/>
            <w:tcBorders>
              <w:top w:val="nil"/>
              <w:left w:val="nil"/>
              <w:bottom w:val="nil"/>
              <w:right w:val="nil"/>
            </w:tcBorders>
            <w:shd w:val="clear" w:color="auto" w:fill="auto"/>
            <w:noWrap/>
            <w:vAlign w:val="bottom"/>
            <w:hideMark/>
          </w:tcPr>
          <w:p w14:paraId="568A73F8" w14:textId="77777777" w:rsidR="00353F07" w:rsidRPr="00673BFD" w:rsidRDefault="00353F07" w:rsidP="006D4665">
            <w:pPr>
              <w:spacing w:after="0" w:line="240" w:lineRule="auto"/>
              <w:jc w:val="both"/>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188FC2EB"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E35725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370133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9E649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85205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36614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3EB9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4E58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AF3C8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1B2CAA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EF4D35" w14:textId="77777777" w:rsidTr="00856019">
        <w:trPr>
          <w:gridAfter w:val="1"/>
          <w:wAfter w:w="76" w:type="pct"/>
          <w:trHeight w:val="373"/>
        </w:trPr>
        <w:tc>
          <w:tcPr>
            <w:tcW w:w="1310" w:type="pct"/>
            <w:tcBorders>
              <w:top w:val="nil"/>
              <w:left w:val="nil"/>
              <w:bottom w:val="nil"/>
              <w:right w:val="nil"/>
            </w:tcBorders>
            <w:shd w:val="clear" w:color="auto" w:fill="auto"/>
            <w:noWrap/>
            <w:vAlign w:val="bottom"/>
            <w:hideMark/>
          </w:tcPr>
          <w:p w14:paraId="7A4D832F" w14:textId="77777777" w:rsidR="00353F07" w:rsidRPr="00673BFD" w:rsidRDefault="00353F07" w:rsidP="006D4665">
            <w:pPr>
              <w:spacing w:after="0" w:line="240" w:lineRule="auto"/>
              <w:rPr>
                <w:rFonts w:ascii="Calibri" w:eastAsia="Times New Roman" w:hAnsi="Calibri" w:cs="Calibri"/>
                <w:sz w:val="18"/>
                <w:szCs w:val="18"/>
              </w:rPr>
            </w:pPr>
          </w:p>
        </w:tc>
        <w:tc>
          <w:tcPr>
            <w:tcW w:w="346" w:type="pct"/>
            <w:tcBorders>
              <w:top w:val="nil"/>
              <w:left w:val="nil"/>
              <w:bottom w:val="nil"/>
              <w:right w:val="nil"/>
            </w:tcBorders>
            <w:shd w:val="clear" w:color="auto" w:fill="auto"/>
            <w:noWrap/>
            <w:vAlign w:val="bottom"/>
            <w:hideMark/>
          </w:tcPr>
          <w:p w14:paraId="0AAEA8A6" w14:textId="77777777" w:rsidR="00353F07" w:rsidRPr="00673BFD" w:rsidRDefault="00353F07" w:rsidP="006D4665">
            <w:pPr>
              <w:spacing w:after="0" w:line="240" w:lineRule="auto"/>
              <w:rPr>
                <w:rFonts w:ascii="Calibri" w:eastAsia="Times New Roman" w:hAnsi="Calibri" w:cs="Calibri"/>
                <w:sz w:val="18"/>
                <w:szCs w:val="18"/>
              </w:rPr>
            </w:pPr>
          </w:p>
        </w:tc>
        <w:tc>
          <w:tcPr>
            <w:tcW w:w="267" w:type="pct"/>
            <w:tcBorders>
              <w:top w:val="nil"/>
              <w:left w:val="nil"/>
              <w:bottom w:val="nil"/>
              <w:right w:val="nil"/>
            </w:tcBorders>
            <w:shd w:val="clear" w:color="auto" w:fill="auto"/>
            <w:noWrap/>
            <w:vAlign w:val="bottom"/>
            <w:hideMark/>
          </w:tcPr>
          <w:p w14:paraId="6988A478"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3A1A8A5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7398039"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3F8DE07"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D6A8BC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B815E4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0BD0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5207E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059DC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181CC7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B8E5CB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8847C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A37637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6696BD4" w14:textId="77777777" w:rsidTr="00856019">
        <w:trPr>
          <w:gridAfter w:val="1"/>
          <w:wAfter w:w="76" w:type="pct"/>
          <w:trHeight w:val="673"/>
        </w:trPr>
        <w:tc>
          <w:tcPr>
            <w:tcW w:w="131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71AB9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Hoạt động ghi trong Atlas (Hợp phần GEF)</w:t>
            </w:r>
          </w:p>
        </w:tc>
        <w:tc>
          <w:tcPr>
            <w:tcW w:w="34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D0A8AD"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Cơ quan thực hiện ghi trong Atlas (Bên chịu trách nhiệm [2], IP hoặc UNDP)</w:t>
            </w:r>
          </w:p>
        </w:tc>
        <w:tc>
          <w:tcPr>
            <w:tcW w:w="2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E3F97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Mã ngân sách trong Atlas</w:t>
            </w:r>
          </w:p>
        </w:tc>
        <w:tc>
          <w:tcPr>
            <w:tcW w:w="254" w:type="pct"/>
            <w:vMerge w:val="restart"/>
            <w:tcBorders>
              <w:top w:val="single" w:sz="8" w:space="0" w:color="auto"/>
              <w:left w:val="single" w:sz="8" w:space="0" w:color="auto"/>
              <w:bottom w:val="nil"/>
              <w:right w:val="single" w:sz="8" w:space="0" w:color="auto"/>
            </w:tcBorders>
            <w:shd w:val="clear" w:color="auto" w:fill="auto"/>
            <w:vAlign w:val="center"/>
            <w:hideMark/>
          </w:tcPr>
          <w:p w14:paraId="7EE65DE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Tên nhà tài trợ</w:t>
            </w:r>
          </w:p>
        </w:tc>
        <w:tc>
          <w:tcPr>
            <w:tcW w:w="2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ADB45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bookmarkStart w:id="51" w:name="RANGE!E10"/>
            <w:r w:rsidRPr="00673BFD">
              <w:rPr>
                <w:rFonts w:ascii="Calibri" w:eastAsia="Times New Roman" w:hAnsi="Calibri" w:cs="Calibri"/>
                <w:b/>
                <w:bCs/>
                <w:color w:val="000000"/>
                <w:sz w:val="18"/>
                <w:szCs w:val="18"/>
              </w:rPr>
              <w:t>Mã tài khoản ngân sách trong Atlas [3]</w:t>
            </w:r>
            <w:bookmarkEnd w:id="51"/>
          </w:p>
        </w:tc>
        <w:tc>
          <w:tcPr>
            <w:tcW w:w="3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ED93A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Mô tả Tài khoản Ngân sách trong ATLAS [3]</w:t>
            </w:r>
          </w:p>
        </w:tc>
        <w:tc>
          <w:tcPr>
            <w:tcW w:w="2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4734A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2023</w:t>
            </w:r>
            <w:r w:rsidRPr="00673BFD">
              <w:rPr>
                <w:rFonts w:ascii="Calibri" w:eastAsia="Times New Roman" w:hAnsi="Calibri" w:cs="Calibri"/>
                <w:b/>
                <w:bCs/>
                <w:i/>
                <w:iCs/>
                <w:color w:val="000000"/>
                <w:sz w:val="18"/>
                <w:szCs w:val="18"/>
              </w:rPr>
              <w:br/>
            </w:r>
            <w:r w:rsidRPr="00673BFD">
              <w:rPr>
                <w:rFonts w:ascii="Calibri" w:eastAsia="Times New Roman" w:hAnsi="Calibri" w:cs="Calibri"/>
                <w:b/>
                <w:bCs/>
                <w:color w:val="000000"/>
                <w:sz w:val="18"/>
                <w:szCs w:val="18"/>
              </w:rPr>
              <w:t>(USD)</w:t>
            </w:r>
          </w:p>
        </w:tc>
        <w:tc>
          <w:tcPr>
            <w:tcW w:w="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BBDE9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2024</w:t>
            </w:r>
            <w:r w:rsidRPr="00673BFD">
              <w:rPr>
                <w:rFonts w:ascii="Calibri" w:eastAsia="Times New Roman" w:hAnsi="Calibri" w:cs="Calibri"/>
                <w:b/>
                <w:bCs/>
                <w:i/>
                <w:iCs/>
                <w:color w:val="000000"/>
                <w:sz w:val="18"/>
                <w:szCs w:val="18"/>
              </w:rPr>
              <w:br/>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6D3E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2025</w:t>
            </w:r>
            <w:r w:rsidRPr="00673BFD">
              <w:rPr>
                <w:rFonts w:ascii="Calibri" w:eastAsia="Times New Roman" w:hAnsi="Calibri" w:cs="Calibri"/>
                <w:b/>
                <w:bCs/>
                <w:i/>
                <w:iCs/>
                <w:color w:val="000000"/>
                <w:sz w:val="18"/>
                <w:szCs w:val="18"/>
              </w:rPr>
              <w:br/>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0BC2E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2026</w:t>
            </w:r>
            <w:r w:rsidRPr="00673BFD">
              <w:rPr>
                <w:rFonts w:ascii="Calibri" w:eastAsia="Times New Roman" w:hAnsi="Calibri" w:cs="Calibri"/>
                <w:b/>
                <w:bCs/>
                <w:i/>
                <w:iCs/>
                <w:color w:val="000000"/>
                <w:sz w:val="18"/>
                <w:szCs w:val="18"/>
              </w:rPr>
              <w:br/>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40A8B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2027</w:t>
            </w:r>
            <w:r w:rsidRPr="00673BFD">
              <w:rPr>
                <w:rFonts w:ascii="Calibri" w:eastAsia="Times New Roman" w:hAnsi="Calibri" w:cs="Calibri"/>
                <w:b/>
                <w:bCs/>
                <w:i/>
                <w:iCs/>
                <w:color w:val="000000"/>
                <w:sz w:val="18"/>
                <w:szCs w:val="18"/>
              </w:rPr>
              <w:br/>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94CF3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w:t>
            </w:r>
            <w:r w:rsidRPr="00673BFD">
              <w:rPr>
                <w:rFonts w:ascii="Calibri" w:eastAsia="Times New Roman" w:hAnsi="Calibri" w:cs="Calibri"/>
                <w:b/>
                <w:bCs/>
                <w:i/>
                <w:iCs/>
                <w:color w:val="000000"/>
                <w:sz w:val="18"/>
                <w:szCs w:val="18"/>
              </w:rPr>
              <w:t>vui lòng nhập năm dương lịch]</w:t>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DF4CC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w:t>
            </w:r>
            <w:r w:rsidRPr="00673BFD">
              <w:rPr>
                <w:rFonts w:ascii="Calibri" w:eastAsia="Times New Roman" w:hAnsi="Calibri" w:cs="Calibri"/>
                <w:b/>
                <w:bCs/>
                <w:i/>
                <w:iCs/>
                <w:color w:val="000000"/>
                <w:sz w:val="18"/>
                <w:szCs w:val="18"/>
              </w:rPr>
              <w:t>vui lòng nhập năm dương lịch]</w:t>
            </w:r>
            <w:r w:rsidRPr="00673BFD">
              <w:rPr>
                <w:rFonts w:ascii="Calibri" w:eastAsia="Times New Roman" w:hAnsi="Calibri" w:cs="Calibri"/>
                <w:b/>
                <w:bCs/>
                <w:color w:val="000000"/>
                <w:sz w:val="18"/>
                <w:szCs w:val="18"/>
              </w:rPr>
              <w:t>(USD)</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20EB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Số tiền Năm [</w:t>
            </w:r>
            <w:r w:rsidRPr="00673BFD">
              <w:rPr>
                <w:rFonts w:ascii="Calibri" w:eastAsia="Times New Roman" w:hAnsi="Calibri" w:cs="Calibri"/>
                <w:b/>
                <w:bCs/>
                <w:i/>
                <w:iCs/>
                <w:color w:val="000000"/>
                <w:sz w:val="18"/>
                <w:szCs w:val="18"/>
              </w:rPr>
              <w:t>vui lòng nhập năm dương lịch]</w:t>
            </w:r>
            <w:r w:rsidRPr="00673BFD">
              <w:rPr>
                <w:rFonts w:ascii="Calibri" w:eastAsia="Times New Roman" w:hAnsi="Calibri" w:cs="Calibri"/>
                <w:b/>
                <w:bCs/>
                <w:color w:val="000000"/>
                <w:sz w:val="18"/>
                <w:szCs w:val="18"/>
              </w:rPr>
              <w:t>(USD)</w:t>
            </w:r>
          </w:p>
        </w:tc>
        <w:tc>
          <w:tcPr>
            <w:tcW w:w="24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4A7B4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(USD)</w:t>
            </w:r>
          </w:p>
        </w:tc>
      </w:tr>
      <w:tr w:rsidR="00353F07" w:rsidRPr="00673BFD" w14:paraId="495F4B6F" w14:textId="77777777" w:rsidTr="00856019">
        <w:trPr>
          <w:trHeight w:val="803"/>
        </w:trPr>
        <w:tc>
          <w:tcPr>
            <w:tcW w:w="1310" w:type="pct"/>
            <w:vMerge/>
            <w:tcBorders>
              <w:top w:val="single" w:sz="8" w:space="0" w:color="auto"/>
              <w:left w:val="single" w:sz="8" w:space="0" w:color="auto"/>
              <w:bottom w:val="single" w:sz="4" w:space="0" w:color="auto"/>
              <w:right w:val="single" w:sz="8" w:space="0" w:color="auto"/>
            </w:tcBorders>
            <w:vAlign w:val="center"/>
            <w:hideMark/>
          </w:tcPr>
          <w:p w14:paraId="655A6DA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6" w:type="pct"/>
            <w:vMerge/>
            <w:tcBorders>
              <w:top w:val="single" w:sz="8" w:space="0" w:color="auto"/>
              <w:left w:val="single" w:sz="8" w:space="0" w:color="auto"/>
              <w:bottom w:val="single" w:sz="4" w:space="0" w:color="auto"/>
              <w:right w:val="single" w:sz="8" w:space="0" w:color="auto"/>
            </w:tcBorders>
            <w:vAlign w:val="center"/>
            <w:hideMark/>
          </w:tcPr>
          <w:p w14:paraId="592E282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single" w:sz="4" w:space="0" w:color="auto"/>
              <w:right w:val="single" w:sz="8" w:space="0" w:color="auto"/>
            </w:tcBorders>
            <w:vAlign w:val="center"/>
            <w:hideMark/>
          </w:tcPr>
          <w:p w14:paraId="5AC7B47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single" w:sz="4" w:space="0" w:color="auto"/>
              <w:right w:val="single" w:sz="8" w:space="0" w:color="auto"/>
            </w:tcBorders>
            <w:vAlign w:val="center"/>
            <w:hideMark/>
          </w:tcPr>
          <w:p w14:paraId="3A621D1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vMerge/>
            <w:tcBorders>
              <w:top w:val="single" w:sz="8" w:space="0" w:color="auto"/>
              <w:left w:val="single" w:sz="8" w:space="0" w:color="auto"/>
              <w:bottom w:val="single" w:sz="4" w:space="0" w:color="auto"/>
              <w:right w:val="single" w:sz="8" w:space="0" w:color="auto"/>
            </w:tcBorders>
            <w:vAlign w:val="center"/>
            <w:hideMark/>
          </w:tcPr>
          <w:p w14:paraId="610273C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2" w:type="pct"/>
            <w:vMerge/>
            <w:tcBorders>
              <w:top w:val="single" w:sz="8" w:space="0" w:color="auto"/>
              <w:left w:val="single" w:sz="8" w:space="0" w:color="auto"/>
              <w:bottom w:val="single" w:sz="4" w:space="0" w:color="auto"/>
              <w:right w:val="single" w:sz="8" w:space="0" w:color="auto"/>
            </w:tcBorders>
            <w:vAlign w:val="center"/>
            <w:hideMark/>
          </w:tcPr>
          <w:p w14:paraId="3620D8F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0" w:type="pct"/>
            <w:vMerge/>
            <w:tcBorders>
              <w:top w:val="single" w:sz="8" w:space="0" w:color="auto"/>
              <w:left w:val="single" w:sz="8" w:space="0" w:color="auto"/>
              <w:bottom w:val="single" w:sz="4" w:space="0" w:color="auto"/>
              <w:right w:val="single" w:sz="8" w:space="0" w:color="auto"/>
            </w:tcBorders>
            <w:vAlign w:val="center"/>
            <w:hideMark/>
          </w:tcPr>
          <w:p w14:paraId="2530214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0" w:type="pct"/>
            <w:vMerge/>
            <w:tcBorders>
              <w:top w:val="single" w:sz="8" w:space="0" w:color="auto"/>
              <w:left w:val="single" w:sz="8" w:space="0" w:color="auto"/>
              <w:bottom w:val="single" w:sz="4" w:space="0" w:color="auto"/>
              <w:right w:val="single" w:sz="8" w:space="0" w:color="auto"/>
            </w:tcBorders>
            <w:vAlign w:val="center"/>
            <w:hideMark/>
          </w:tcPr>
          <w:p w14:paraId="42792DF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3DE5CED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343C49E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07ECB15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1E5BF87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495817B1"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38" w:type="pct"/>
            <w:vMerge/>
            <w:tcBorders>
              <w:top w:val="single" w:sz="8" w:space="0" w:color="auto"/>
              <w:left w:val="single" w:sz="8" w:space="0" w:color="auto"/>
              <w:bottom w:val="single" w:sz="4" w:space="0" w:color="auto"/>
              <w:right w:val="single" w:sz="8" w:space="0" w:color="auto"/>
            </w:tcBorders>
            <w:vAlign w:val="center"/>
            <w:hideMark/>
          </w:tcPr>
          <w:p w14:paraId="5391C40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vMerge/>
            <w:tcBorders>
              <w:top w:val="single" w:sz="8" w:space="0" w:color="auto"/>
              <w:left w:val="single" w:sz="8" w:space="0" w:color="auto"/>
              <w:bottom w:val="single" w:sz="4" w:space="0" w:color="auto"/>
              <w:right w:val="single" w:sz="8" w:space="0" w:color="auto"/>
            </w:tcBorders>
            <w:vAlign w:val="center"/>
            <w:hideMark/>
          </w:tcPr>
          <w:p w14:paraId="1A1B365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76" w:type="pct"/>
            <w:tcBorders>
              <w:top w:val="nil"/>
              <w:left w:val="nil"/>
              <w:bottom w:val="nil"/>
              <w:right w:val="nil"/>
            </w:tcBorders>
            <w:shd w:val="clear" w:color="auto" w:fill="auto"/>
            <w:noWrap/>
            <w:vAlign w:val="bottom"/>
            <w:hideMark/>
          </w:tcPr>
          <w:p w14:paraId="2101492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p>
        </w:tc>
      </w:tr>
      <w:tr w:rsidR="00353F07" w:rsidRPr="00673BFD" w14:paraId="52672185" w14:textId="77777777" w:rsidTr="00856019">
        <w:trPr>
          <w:trHeight w:val="300"/>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DAFF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5BF3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MONRE, MOCSST, 2 VQG</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4E12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62000</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E053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GEF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AA80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C21D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985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110,500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2D84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318,500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129F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3A55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1F2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39,000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CA2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E96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6CC2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206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468,000 </w:t>
            </w:r>
          </w:p>
        </w:tc>
        <w:tc>
          <w:tcPr>
            <w:tcW w:w="76" w:type="pct"/>
            <w:tcBorders>
              <w:left w:val="single" w:sz="4" w:space="0" w:color="auto"/>
            </w:tcBorders>
            <w:vAlign w:val="center"/>
            <w:hideMark/>
          </w:tcPr>
          <w:p w14:paraId="21F1C03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11124EA" w14:textId="77777777" w:rsidTr="00856019">
        <w:trPr>
          <w:trHeight w:val="55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DBF9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HỢP PHẦN 1: </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82CAAC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0455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62160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392266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71B3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B43B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1118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236,250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955C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434,700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CC44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C3D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FE61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31,860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B229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44E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25A8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327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702,810 </w:t>
            </w:r>
          </w:p>
        </w:tc>
        <w:tc>
          <w:tcPr>
            <w:tcW w:w="76" w:type="pct"/>
            <w:tcBorders>
              <w:left w:val="single" w:sz="4" w:space="0" w:color="auto"/>
            </w:tcBorders>
            <w:vAlign w:val="center"/>
            <w:hideMark/>
          </w:tcPr>
          <w:p w14:paraId="0DF73DF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C9E2C11" w14:textId="77777777" w:rsidTr="00856019">
        <w:trPr>
          <w:trHeight w:val="55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20C55"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(theo Bảng B của yêu cầu xác nhận của Giám đốc điều hành)</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460053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54E9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0094225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1B4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620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hợp đồng-Công ty</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961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E21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124,265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829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153,997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EA6B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F144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4,428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A829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0088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34B8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54DE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282,690 </w:t>
            </w:r>
          </w:p>
        </w:tc>
        <w:tc>
          <w:tcPr>
            <w:tcW w:w="76" w:type="pct"/>
            <w:tcBorders>
              <w:left w:val="single" w:sz="4" w:space="0" w:color="auto"/>
            </w:tcBorders>
            <w:vAlign w:val="center"/>
            <w:hideMark/>
          </w:tcPr>
          <w:p w14:paraId="57D9E11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C7D4F79" w14:textId="77777777" w:rsidTr="00856019">
        <w:trPr>
          <w:trHeight w:val="555"/>
        </w:trPr>
        <w:tc>
          <w:tcPr>
            <w:tcW w:w="1310" w:type="pct"/>
            <w:vMerge w:val="restart"/>
            <w:tcBorders>
              <w:top w:val="single" w:sz="4" w:space="0" w:color="auto"/>
              <w:left w:val="single" w:sz="4" w:space="0" w:color="auto"/>
              <w:right w:val="single" w:sz="4" w:space="0" w:color="auto"/>
            </w:tcBorders>
            <w:shd w:val="clear" w:color="auto" w:fill="auto"/>
            <w:noWrap/>
            <w:vAlign w:val="bottom"/>
            <w:hideMark/>
          </w:tcPr>
          <w:p w14:paraId="3B0D6A42" w14:textId="77777777" w:rsidR="00353F07" w:rsidRPr="00673BFD" w:rsidRDefault="00353F07" w:rsidP="006D4665">
            <w:pPr>
              <w:spacing w:after="0" w:line="240" w:lineRule="auto"/>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Xây dựng khung pháp lý thuận lợi để hài hòa giữa phát triển du lịch với bảo tồn thiên nhiên</w:t>
            </w:r>
          </w:p>
          <w:p w14:paraId="0CB236E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BF0F5F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9BBF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62181</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44D7A8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3626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36BA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Công nghệ thông tin – Thiết bị</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4C14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86B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76CE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892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7AE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3D2A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5F9C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B692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F048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tcBorders>
              <w:left w:val="single" w:sz="4" w:space="0" w:color="auto"/>
            </w:tcBorders>
            <w:vAlign w:val="center"/>
            <w:hideMark/>
          </w:tcPr>
          <w:p w14:paraId="3EED30F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FC7CADC" w14:textId="77777777" w:rsidTr="00856019">
        <w:trPr>
          <w:trHeight w:val="555"/>
        </w:trPr>
        <w:tc>
          <w:tcPr>
            <w:tcW w:w="1310" w:type="pct"/>
            <w:vMerge/>
            <w:tcBorders>
              <w:left w:val="single" w:sz="4" w:space="0" w:color="auto"/>
              <w:right w:val="single" w:sz="4" w:space="0" w:color="auto"/>
            </w:tcBorders>
            <w:shd w:val="clear" w:color="auto" w:fill="auto"/>
            <w:vAlign w:val="center"/>
            <w:hideMark/>
          </w:tcPr>
          <w:p w14:paraId="5E5EAE9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15BFA2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9295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62190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ED5152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50F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682C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Hàng hóa khác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A40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705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7E8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32C1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EAFA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FF2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FCB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8D7D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621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tcBorders>
              <w:left w:val="single" w:sz="4" w:space="0" w:color="auto"/>
            </w:tcBorders>
            <w:vAlign w:val="center"/>
            <w:hideMark/>
          </w:tcPr>
          <w:p w14:paraId="3A4CCFA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0C51369" w14:textId="77777777" w:rsidTr="00856019">
        <w:trPr>
          <w:trHeight w:val="555"/>
        </w:trPr>
        <w:tc>
          <w:tcPr>
            <w:tcW w:w="1310" w:type="pct"/>
            <w:vMerge/>
            <w:tcBorders>
              <w:left w:val="single" w:sz="4" w:space="0" w:color="auto"/>
              <w:bottom w:val="single" w:sz="4" w:space="0" w:color="auto"/>
              <w:right w:val="single" w:sz="4" w:space="0" w:color="auto"/>
            </w:tcBorders>
            <w:shd w:val="clear" w:color="auto" w:fill="auto"/>
            <w:vAlign w:val="center"/>
            <w:hideMark/>
          </w:tcPr>
          <w:p w14:paraId="1EBE177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D96026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6CD4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62040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75F29D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4E45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993B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65D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13,062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1D5E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42,200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F4F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519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9E27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258A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116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C3C8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7D7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55,262.40</w:t>
            </w:r>
          </w:p>
        </w:tc>
        <w:tc>
          <w:tcPr>
            <w:tcW w:w="76" w:type="pct"/>
            <w:tcBorders>
              <w:left w:val="single" w:sz="4" w:space="0" w:color="auto"/>
            </w:tcBorders>
            <w:vAlign w:val="center"/>
            <w:hideMark/>
          </w:tcPr>
          <w:p w14:paraId="733B9B6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8D303B2" w14:textId="77777777" w:rsidTr="00856019">
        <w:trPr>
          <w:trHeight w:val="55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7E7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9AF1EA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7008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F1CD09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A8FD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BF48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Đào tạo, hội thảo và chuyển giao</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FDFD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50,188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A1E9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102,240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02D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A06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1,500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199A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4,600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FA10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0BCA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2B80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981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159,528 </w:t>
            </w:r>
          </w:p>
        </w:tc>
        <w:tc>
          <w:tcPr>
            <w:tcW w:w="76" w:type="pct"/>
            <w:tcBorders>
              <w:left w:val="single" w:sz="4" w:space="0" w:color="auto"/>
            </w:tcBorders>
            <w:vAlign w:val="center"/>
            <w:hideMark/>
          </w:tcPr>
          <w:p w14:paraId="75A9A95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1C26864" w14:textId="77777777" w:rsidTr="00856019">
        <w:trPr>
          <w:trHeight w:val="55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16C0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2DB04E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7745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2116514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98C7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032D"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9D40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410,000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D68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1,021,905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BEBA3"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154,997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BB53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1,500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2DEA2"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79,888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3D1C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3B2E9"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3528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22CF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1,668,290.40</w:t>
            </w:r>
          </w:p>
        </w:tc>
        <w:tc>
          <w:tcPr>
            <w:tcW w:w="76" w:type="pct"/>
            <w:tcBorders>
              <w:left w:val="single" w:sz="4" w:space="0" w:color="auto"/>
            </w:tcBorders>
            <w:vAlign w:val="center"/>
            <w:hideMark/>
          </w:tcPr>
          <w:p w14:paraId="03F38F0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3EE5E8C" w14:textId="77777777" w:rsidTr="00856019">
        <w:trPr>
          <w:trHeight w:val="555"/>
        </w:trPr>
        <w:tc>
          <w:tcPr>
            <w:tcW w:w="1310" w:type="pct"/>
            <w:tcBorders>
              <w:top w:val="single" w:sz="4" w:space="0" w:color="auto"/>
              <w:left w:val="single" w:sz="8" w:space="0" w:color="auto"/>
              <w:bottom w:val="nil"/>
              <w:right w:val="single" w:sz="8" w:space="0" w:color="auto"/>
            </w:tcBorders>
            <w:shd w:val="clear" w:color="auto" w:fill="auto"/>
            <w:vAlign w:val="center"/>
            <w:hideMark/>
          </w:tcPr>
          <w:p w14:paraId="0A2B994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single" w:sz="4" w:space="0" w:color="auto"/>
              <w:left w:val="single" w:sz="8" w:space="0" w:color="auto"/>
              <w:bottom w:val="double" w:sz="6" w:space="0" w:color="000000"/>
              <w:right w:val="single" w:sz="8" w:space="0" w:color="auto"/>
            </w:tcBorders>
            <w:vAlign w:val="center"/>
            <w:hideMark/>
          </w:tcPr>
          <w:p w14:paraId="45A4D1B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val="restart"/>
            <w:tcBorders>
              <w:top w:val="single" w:sz="4" w:space="0" w:color="auto"/>
              <w:left w:val="single" w:sz="8" w:space="0" w:color="auto"/>
              <w:bottom w:val="double" w:sz="6" w:space="0" w:color="000000"/>
              <w:right w:val="single" w:sz="8" w:space="0" w:color="auto"/>
            </w:tcBorders>
            <w:shd w:val="diagCross" w:color="000000" w:fill="A6A6A6"/>
            <w:vAlign w:val="center"/>
            <w:hideMark/>
          </w:tcPr>
          <w:p w14:paraId="5F0D98B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xxxxx</w:t>
            </w:r>
          </w:p>
        </w:tc>
        <w:tc>
          <w:tcPr>
            <w:tcW w:w="254" w:type="pct"/>
            <w:vMerge w:val="restart"/>
            <w:tcBorders>
              <w:top w:val="single" w:sz="4" w:space="0" w:color="auto"/>
              <w:left w:val="single" w:sz="8" w:space="0" w:color="auto"/>
              <w:bottom w:val="double" w:sz="6" w:space="0" w:color="000000"/>
              <w:right w:val="single" w:sz="8" w:space="0" w:color="auto"/>
            </w:tcBorders>
            <w:shd w:val="diagCross" w:color="000000" w:fill="A6A6A6"/>
            <w:vAlign w:val="center"/>
            <w:hideMark/>
          </w:tcPr>
          <w:p w14:paraId="27A98D4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bookmarkStart w:id="52" w:name="RANGE!D20"/>
            <w:r w:rsidRPr="00673BFD">
              <w:rPr>
                <w:rFonts w:ascii="Calibri" w:eastAsia="Times New Roman" w:hAnsi="Calibri" w:cs="Calibri"/>
                <w:b/>
                <w:bCs/>
                <w:color w:val="000000"/>
                <w:sz w:val="18"/>
                <w:szCs w:val="18"/>
              </w:rPr>
              <w:t>Nhà tài trợ 2 [4]</w:t>
            </w:r>
            <w:bookmarkEnd w:id="52"/>
          </w:p>
        </w:tc>
        <w:tc>
          <w:tcPr>
            <w:tcW w:w="244" w:type="pct"/>
            <w:tcBorders>
              <w:top w:val="single" w:sz="4" w:space="0" w:color="auto"/>
              <w:left w:val="nil"/>
              <w:bottom w:val="nil"/>
              <w:right w:val="single" w:sz="8" w:space="0" w:color="auto"/>
            </w:tcBorders>
            <w:shd w:val="diagCross" w:color="000000" w:fill="A6A6A6"/>
            <w:noWrap/>
            <w:vAlign w:val="center"/>
            <w:hideMark/>
          </w:tcPr>
          <w:p w14:paraId="2E9D0DD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nil"/>
              <w:bottom w:val="nil"/>
              <w:right w:val="single" w:sz="8" w:space="0" w:color="auto"/>
            </w:tcBorders>
            <w:shd w:val="diagCross" w:color="000000" w:fill="A6A6A6"/>
            <w:vAlign w:val="center"/>
            <w:hideMark/>
          </w:tcPr>
          <w:p w14:paraId="5A27F9E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nil"/>
              <w:bottom w:val="single" w:sz="8" w:space="0" w:color="auto"/>
              <w:right w:val="single" w:sz="8" w:space="0" w:color="auto"/>
            </w:tcBorders>
            <w:shd w:val="diagCross" w:color="000000" w:fill="A6A6A6"/>
            <w:noWrap/>
            <w:vAlign w:val="center"/>
            <w:hideMark/>
          </w:tcPr>
          <w:p w14:paraId="4AAAA06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single" w:sz="4" w:space="0" w:color="auto"/>
              <w:left w:val="nil"/>
              <w:bottom w:val="single" w:sz="8" w:space="0" w:color="auto"/>
              <w:right w:val="single" w:sz="8" w:space="0" w:color="auto"/>
            </w:tcBorders>
            <w:shd w:val="diagCross" w:color="000000" w:fill="A6A6A6"/>
            <w:noWrap/>
            <w:vAlign w:val="center"/>
            <w:hideMark/>
          </w:tcPr>
          <w:p w14:paraId="0ED883E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234A2C9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6F9E2CC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2228621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02474AF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0412E9C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A6A6A6"/>
            <w:noWrap/>
            <w:vAlign w:val="center"/>
            <w:hideMark/>
          </w:tcPr>
          <w:p w14:paraId="64A026A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single" w:sz="4" w:space="0" w:color="auto"/>
              <w:left w:val="nil"/>
              <w:bottom w:val="single" w:sz="8" w:space="0" w:color="auto"/>
              <w:right w:val="single" w:sz="8" w:space="0" w:color="auto"/>
            </w:tcBorders>
            <w:shd w:val="diagCross" w:color="000000" w:fill="A6A6A6"/>
            <w:noWrap/>
            <w:vAlign w:val="center"/>
            <w:hideMark/>
          </w:tcPr>
          <w:p w14:paraId="6EF8BD7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5788533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702C964" w14:textId="77777777" w:rsidTr="00856019">
        <w:trPr>
          <w:trHeight w:val="555"/>
        </w:trPr>
        <w:tc>
          <w:tcPr>
            <w:tcW w:w="1310" w:type="pct"/>
            <w:tcBorders>
              <w:top w:val="nil"/>
              <w:left w:val="single" w:sz="8" w:space="0" w:color="auto"/>
              <w:bottom w:val="nil"/>
              <w:right w:val="single" w:sz="8" w:space="0" w:color="auto"/>
            </w:tcBorders>
            <w:shd w:val="clear" w:color="auto" w:fill="auto"/>
            <w:vAlign w:val="center"/>
            <w:hideMark/>
          </w:tcPr>
          <w:p w14:paraId="0AADDF5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4B5E45E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nil"/>
              <w:left w:val="single" w:sz="8" w:space="0" w:color="auto"/>
              <w:bottom w:val="double" w:sz="6" w:space="0" w:color="000000"/>
              <w:right w:val="single" w:sz="8" w:space="0" w:color="auto"/>
            </w:tcBorders>
            <w:vAlign w:val="center"/>
            <w:hideMark/>
          </w:tcPr>
          <w:p w14:paraId="7AAC905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49299F1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A6A6A6"/>
            <w:noWrap/>
            <w:vAlign w:val="center"/>
            <w:hideMark/>
          </w:tcPr>
          <w:p w14:paraId="5CC8EE3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A6A6A6"/>
            <w:vAlign w:val="center"/>
            <w:hideMark/>
          </w:tcPr>
          <w:p w14:paraId="2367FBB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nil"/>
              <w:left w:val="nil"/>
              <w:bottom w:val="single" w:sz="8" w:space="0" w:color="auto"/>
              <w:right w:val="single" w:sz="8" w:space="0" w:color="auto"/>
            </w:tcBorders>
            <w:shd w:val="diagCross" w:color="000000" w:fill="A6A6A6"/>
            <w:noWrap/>
            <w:vAlign w:val="center"/>
            <w:hideMark/>
          </w:tcPr>
          <w:p w14:paraId="6731653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A6A6A6"/>
            <w:noWrap/>
            <w:vAlign w:val="center"/>
            <w:hideMark/>
          </w:tcPr>
          <w:p w14:paraId="6D05BE5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1064AA2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00E0BF8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4920C00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08740E3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6752E77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7287A27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A6A6A6"/>
            <w:noWrap/>
            <w:vAlign w:val="center"/>
            <w:hideMark/>
          </w:tcPr>
          <w:p w14:paraId="58718DD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175A873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F071343" w14:textId="77777777" w:rsidTr="00856019">
        <w:trPr>
          <w:trHeight w:val="555"/>
        </w:trPr>
        <w:tc>
          <w:tcPr>
            <w:tcW w:w="1310" w:type="pct"/>
            <w:tcBorders>
              <w:top w:val="nil"/>
              <w:left w:val="single" w:sz="8" w:space="0" w:color="auto"/>
              <w:bottom w:val="nil"/>
              <w:right w:val="single" w:sz="8" w:space="0" w:color="auto"/>
            </w:tcBorders>
            <w:shd w:val="clear" w:color="auto" w:fill="auto"/>
            <w:vAlign w:val="center"/>
            <w:hideMark/>
          </w:tcPr>
          <w:p w14:paraId="10F4A47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45670B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nil"/>
              <w:left w:val="single" w:sz="8" w:space="0" w:color="auto"/>
              <w:bottom w:val="double" w:sz="6" w:space="0" w:color="000000"/>
              <w:right w:val="single" w:sz="8" w:space="0" w:color="auto"/>
            </w:tcBorders>
            <w:vAlign w:val="center"/>
            <w:hideMark/>
          </w:tcPr>
          <w:p w14:paraId="532E6C7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3703676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A6A6A6"/>
            <w:noWrap/>
            <w:vAlign w:val="center"/>
            <w:hideMark/>
          </w:tcPr>
          <w:p w14:paraId="18A3667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A6A6A6"/>
            <w:vAlign w:val="center"/>
            <w:hideMark/>
          </w:tcPr>
          <w:p w14:paraId="4F9DA61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Cho thuê &amp; Bảo trì-Mặt bằng</w:t>
            </w:r>
          </w:p>
        </w:tc>
        <w:tc>
          <w:tcPr>
            <w:tcW w:w="240" w:type="pct"/>
            <w:tcBorders>
              <w:top w:val="nil"/>
              <w:left w:val="nil"/>
              <w:bottom w:val="single" w:sz="8" w:space="0" w:color="auto"/>
              <w:right w:val="single" w:sz="8" w:space="0" w:color="auto"/>
            </w:tcBorders>
            <w:shd w:val="diagCross" w:color="000000" w:fill="A6A6A6"/>
            <w:noWrap/>
            <w:vAlign w:val="center"/>
            <w:hideMark/>
          </w:tcPr>
          <w:p w14:paraId="6DFA6EB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A6A6A6"/>
            <w:noWrap/>
            <w:vAlign w:val="center"/>
            <w:hideMark/>
          </w:tcPr>
          <w:p w14:paraId="3B75531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1F009A3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75288D5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2FC405C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0E1E407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399AFBC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09B9DB2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A6A6A6"/>
            <w:noWrap/>
            <w:vAlign w:val="center"/>
            <w:hideMark/>
          </w:tcPr>
          <w:p w14:paraId="3A18790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57E7B49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88219D3" w14:textId="77777777" w:rsidTr="00856019">
        <w:trPr>
          <w:trHeight w:val="555"/>
        </w:trPr>
        <w:tc>
          <w:tcPr>
            <w:tcW w:w="1310" w:type="pct"/>
            <w:tcBorders>
              <w:top w:val="nil"/>
              <w:left w:val="single" w:sz="8" w:space="0" w:color="auto"/>
              <w:bottom w:val="nil"/>
              <w:right w:val="single" w:sz="8" w:space="0" w:color="auto"/>
            </w:tcBorders>
            <w:shd w:val="clear" w:color="auto" w:fill="auto"/>
            <w:vAlign w:val="center"/>
            <w:hideMark/>
          </w:tcPr>
          <w:p w14:paraId="7D7AE37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6E74CB8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nil"/>
              <w:left w:val="single" w:sz="8" w:space="0" w:color="auto"/>
              <w:bottom w:val="double" w:sz="6" w:space="0" w:color="000000"/>
              <w:right w:val="single" w:sz="8" w:space="0" w:color="auto"/>
            </w:tcBorders>
            <w:vAlign w:val="center"/>
            <w:hideMark/>
          </w:tcPr>
          <w:p w14:paraId="11B1EE8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7217EF0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A6A6A6"/>
            <w:noWrap/>
            <w:vAlign w:val="center"/>
            <w:hideMark/>
          </w:tcPr>
          <w:p w14:paraId="1B39DEC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A6A6A6"/>
            <w:vAlign w:val="center"/>
            <w:hideMark/>
          </w:tcPr>
          <w:p w14:paraId="162415E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Đào tạo, hội thảo và chuyển giao</w:t>
            </w:r>
          </w:p>
        </w:tc>
        <w:tc>
          <w:tcPr>
            <w:tcW w:w="240" w:type="pct"/>
            <w:tcBorders>
              <w:top w:val="nil"/>
              <w:left w:val="nil"/>
              <w:bottom w:val="single" w:sz="8" w:space="0" w:color="auto"/>
              <w:right w:val="single" w:sz="8" w:space="0" w:color="auto"/>
            </w:tcBorders>
            <w:shd w:val="diagCross" w:color="000000" w:fill="A6A6A6"/>
            <w:noWrap/>
            <w:vAlign w:val="center"/>
            <w:hideMark/>
          </w:tcPr>
          <w:p w14:paraId="01689C0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A6A6A6"/>
            <w:noWrap/>
            <w:vAlign w:val="center"/>
            <w:hideMark/>
          </w:tcPr>
          <w:p w14:paraId="2535937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1367833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0522B14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1EF811D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2DD1AF9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604A692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A6A6A6"/>
            <w:noWrap/>
            <w:vAlign w:val="center"/>
            <w:hideMark/>
          </w:tcPr>
          <w:p w14:paraId="21B0897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A6A6A6"/>
            <w:noWrap/>
            <w:vAlign w:val="center"/>
            <w:hideMark/>
          </w:tcPr>
          <w:p w14:paraId="0C978F3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2D5E5F7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EC96783"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52257E3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036786D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nil"/>
              <w:left w:val="single" w:sz="8" w:space="0" w:color="auto"/>
              <w:bottom w:val="double" w:sz="6" w:space="0" w:color="000000"/>
              <w:right w:val="single" w:sz="8" w:space="0" w:color="auto"/>
            </w:tcBorders>
            <w:vAlign w:val="center"/>
            <w:hideMark/>
          </w:tcPr>
          <w:p w14:paraId="35AC491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D7D85B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A6A6A6"/>
            <w:noWrap/>
            <w:vAlign w:val="center"/>
            <w:hideMark/>
          </w:tcPr>
          <w:p w14:paraId="437EE54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nil"/>
              <w:left w:val="nil"/>
              <w:bottom w:val="single" w:sz="8" w:space="0" w:color="auto"/>
              <w:right w:val="single" w:sz="8" w:space="0" w:color="auto"/>
            </w:tcBorders>
            <w:shd w:val="diagCross" w:color="000000" w:fill="A6A6A6"/>
            <w:vAlign w:val="center"/>
            <w:hideMark/>
          </w:tcPr>
          <w:p w14:paraId="762F29B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A6A6A6"/>
            <w:noWrap/>
            <w:vAlign w:val="center"/>
            <w:hideMark/>
          </w:tcPr>
          <w:p w14:paraId="0A611A0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A6A6A6"/>
            <w:noWrap/>
            <w:vAlign w:val="center"/>
            <w:hideMark/>
          </w:tcPr>
          <w:p w14:paraId="4A30DE8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noWrap/>
            <w:vAlign w:val="center"/>
            <w:hideMark/>
          </w:tcPr>
          <w:p w14:paraId="4FD4D1C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noWrap/>
            <w:vAlign w:val="center"/>
            <w:hideMark/>
          </w:tcPr>
          <w:p w14:paraId="3280B41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vAlign w:val="center"/>
            <w:hideMark/>
          </w:tcPr>
          <w:p w14:paraId="0E8A507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vAlign w:val="center"/>
            <w:hideMark/>
          </w:tcPr>
          <w:p w14:paraId="6B3DCB3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vAlign w:val="center"/>
            <w:hideMark/>
          </w:tcPr>
          <w:p w14:paraId="3CA9924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A6A6A6"/>
            <w:vAlign w:val="center"/>
            <w:hideMark/>
          </w:tcPr>
          <w:p w14:paraId="505CDE4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A6A6A6"/>
            <w:noWrap/>
            <w:vAlign w:val="center"/>
            <w:hideMark/>
          </w:tcPr>
          <w:p w14:paraId="15C8C7C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52A5D42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061A561"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4F94EA0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EE2D56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nil"/>
              <w:left w:val="single" w:sz="8" w:space="0" w:color="auto"/>
              <w:bottom w:val="double" w:sz="6" w:space="0" w:color="000000"/>
              <w:right w:val="single" w:sz="8" w:space="0" w:color="auto"/>
            </w:tcBorders>
            <w:vAlign w:val="center"/>
            <w:hideMark/>
          </w:tcPr>
          <w:p w14:paraId="7F2289F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6B14B57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A6A6A6"/>
            <w:noWrap/>
            <w:vAlign w:val="center"/>
            <w:hideMark/>
          </w:tcPr>
          <w:p w14:paraId="1483123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diagCross" w:color="000000" w:fill="A6A6A6"/>
            <w:noWrap/>
            <w:vAlign w:val="center"/>
            <w:hideMark/>
          </w:tcPr>
          <w:p w14:paraId="035E9C6E"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 của Nhà tài trợ 2</w:t>
            </w:r>
          </w:p>
        </w:tc>
        <w:tc>
          <w:tcPr>
            <w:tcW w:w="240" w:type="pct"/>
            <w:tcBorders>
              <w:top w:val="nil"/>
              <w:left w:val="nil"/>
              <w:bottom w:val="double" w:sz="6" w:space="0" w:color="auto"/>
              <w:right w:val="single" w:sz="8" w:space="0" w:color="auto"/>
            </w:tcBorders>
            <w:shd w:val="diagCross" w:color="000000" w:fill="A6A6A6"/>
            <w:noWrap/>
            <w:vAlign w:val="center"/>
            <w:hideMark/>
          </w:tcPr>
          <w:p w14:paraId="5FA3D04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50" w:type="pct"/>
            <w:tcBorders>
              <w:top w:val="nil"/>
              <w:left w:val="nil"/>
              <w:bottom w:val="double" w:sz="6" w:space="0" w:color="auto"/>
              <w:right w:val="single" w:sz="8" w:space="0" w:color="auto"/>
            </w:tcBorders>
            <w:shd w:val="diagCross" w:color="000000" w:fill="A6A6A6"/>
            <w:noWrap/>
            <w:vAlign w:val="center"/>
            <w:hideMark/>
          </w:tcPr>
          <w:p w14:paraId="2A79DCA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2011E61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69B5569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6CC72B2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2FCF6AA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433A9F3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A6A6A6"/>
            <w:noWrap/>
            <w:vAlign w:val="center"/>
            <w:hideMark/>
          </w:tcPr>
          <w:p w14:paraId="3AFBF7E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44" w:type="pct"/>
            <w:tcBorders>
              <w:top w:val="nil"/>
              <w:left w:val="nil"/>
              <w:bottom w:val="double" w:sz="6" w:space="0" w:color="auto"/>
              <w:right w:val="single" w:sz="8" w:space="0" w:color="auto"/>
            </w:tcBorders>
            <w:shd w:val="diagCross" w:color="000000" w:fill="A6A6A6"/>
            <w:noWrap/>
            <w:vAlign w:val="center"/>
            <w:hideMark/>
          </w:tcPr>
          <w:p w14:paraId="6F62EFE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76" w:type="pct"/>
            <w:vAlign w:val="center"/>
            <w:hideMark/>
          </w:tcPr>
          <w:p w14:paraId="419947B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55FAC95" w14:textId="77777777" w:rsidTr="00856019">
        <w:trPr>
          <w:trHeight w:val="300"/>
        </w:trPr>
        <w:tc>
          <w:tcPr>
            <w:tcW w:w="1310" w:type="pct"/>
            <w:tcBorders>
              <w:top w:val="nil"/>
              <w:left w:val="single" w:sz="8" w:space="0" w:color="auto"/>
              <w:bottom w:val="single" w:sz="4" w:space="0" w:color="auto"/>
              <w:right w:val="single" w:sz="8" w:space="0" w:color="auto"/>
            </w:tcBorders>
            <w:shd w:val="clear" w:color="auto" w:fill="auto"/>
            <w:vAlign w:val="center"/>
            <w:hideMark/>
          </w:tcPr>
          <w:p w14:paraId="2D1248E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single" w:sz="4" w:space="0" w:color="auto"/>
              <w:right w:val="single" w:sz="8" w:space="0" w:color="auto"/>
            </w:tcBorders>
            <w:vAlign w:val="center"/>
            <w:hideMark/>
          </w:tcPr>
          <w:p w14:paraId="3184083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nil"/>
              <w:left w:val="nil"/>
              <w:bottom w:val="single" w:sz="4" w:space="0" w:color="auto"/>
              <w:right w:val="single" w:sz="8" w:space="0" w:color="auto"/>
            </w:tcBorders>
            <w:shd w:val="clear" w:color="auto" w:fill="auto"/>
            <w:vAlign w:val="center"/>
            <w:hideMark/>
          </w:tcPr>
          <w:p w14:paraId="313BB2D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single" w:sz="4" w:space="0" w:color="auto"/>
              <w:right w:val="single" w:sz="8" w:space="0" w:color="auto"/>
            </w:tcBorders>
            <w:shd w:val="clear" w:color="auto" w:fill="auto"/>
            <w:vAlign w:val="center"/>
            <w:hideMark/>
          </w:tcPr>
          <w:p w14:paraId="5A49D1C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44" w:type="pct"/>
            <w:tcBorders>
              <w:top w:val="double" w:sz="6" w:space="0" w:color="auto"/>
              <w:left w:val="nil"/>
              <w:bottom w:val="single" w:sz="4" w:space="0" w:color="auto"/>
              <w:right w:val="single" w:sz="8" w:space="0" w:color="auto"/>
            </w:tcBorders>
            <w:shd w:val="clear" w:color="auto" w:fill="auto"/>
            <w:vAlign w:val="center"/>
            <w:hideMark/>
          </w:tcPr>
          <w:p w14:paraId="5D01A50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2" w:type="pct"/>
            <w:tcBorders>
              <w:top w:val="nil"/>
              <w:left w:val="nil"/>
              <w:bottom w:val="single" w:sz="4" w:space="0" w:color="auto"/>
              <w:right w:val="single" w:sz="8" w:space="0" w:color="auto"/>
            </w:tcBorders>
            <w:shd w:val="clear" w:color="auto" w:fill="auto"/>
            <w:vAlign w:val="center"/>
            <w:hideMark/>
          </w:tcPr>
          <w:p w14:paraId="23258A76"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Hợp phần 1</w:t>
            </w:r>
          </w:p>
        </w:tc>
        <w:tc>
          <w:tcPr>
            <w:tcW w:w="240" w:type="pct"/>
            <w:tcBorders>
              <w:top w:val="nil"/>
              <w:left w:val="nil"/>
              <w:bottom w:val="single" w:sz="4" w:space="0" w:color="auto"/>
              <w:right w:val="single" w:sz="8" w:space="0" w:color="auto"/>
            </w:tcBorders>
            <w:shd w:val="clear" w:color="auto" w:fill="auto"/>
            <w:noWrap/>
            <w:vAlign w:val="center"/>
            <w:hideMark/>
          </w:tcPr>
          <w:p w14:paraId="723DA72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410,000 </w:t>
            </w:r>
          </w:p>
        </w:tc>
        <w:tc>
          <w:tcPr>
            <w:tcW w:w="250" w:type="pct"/>
            <w:tcBorders>
              <w:top w:val="nil"/>
              <w:left w:val="nil"/>
              <w:bottom w:val="single" w:sz="4" w:space="0" w:color="auto"/>
              <w:right w:val="single" w:sz="8" w:space="0" w:color="auto"/>
            </w:tcBorders>
            <w:shd w:val="clear" w:color="auto" w:fill="auto"/>
            <w:noWrap/>
            <w:vAlign w:val="center"/>
            <w:hideMark/>
          </w:tcPr>
          <w:p w14:paraId="4243998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1,021,905 </w:t>
            </w:r>
          </w:p>
        </w:tc>
        <w:tc>
          <w:tcPr>
            <w:tcW w:w="238" w:type="pct"/>
            <w:tcBorders>
              <w:top w:val="nil"/>
              <w:left w:val="nil"/>
              <w:bottom w:val="single" w:sz="4" w:space="0" w:color="auto"/>
              <w:right w:val="single" w:sz="8" w:space="0" w:color="auto"/>
            </w:tcBorders>
            <w:shd w:val="clear" w:color="auto" w:fill="auto"/>
            <w:noWrap/>
            <w:vAlign w:val="center"/>
            <w:hideMark/>
          </w:tcPr>
          <w:p w14:paraId="3664C534"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154,997 </w:t>
            </w:r>
          </w:p>
        </w:tc>
        <w:tc>
          <w:tcPr>
            <w:tcW w:w="238" w:type="pct"/>
            <w:tcBorders>
              <w:top w:val="nil"/>
              <w:left w:val="nil"/>
              <w:bottom w:val="single" w:sz="4" w:space="0" w:color="auto"/>
              <w:right w:val="single" w:sz="8" w:space="0" w:color="auto"/>
            </w:tcBorders>
            <w:shd w:val="clear" w:color="auto" w:fill="auto"/>
            <w:noWrap/>
            <w:vAlign w:val="center"/>
            <w:hideMark/>
          </w:tcPr>
          <w:p w14:paraId="52EE1F7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1,500 </w:t>
            </w:r>
          </w:p>
        </w:tc>
        <w:tc>
          <w:tcPr>
            <w:tcW w:w="238" w:type="pct"/>
            <w:tcBorders>
              <w:top w:val="nil"/>
              <w:left w:val="nil"/>
              <w:bottom w:val="single" w:sz="4" w:space="0" w:color="auto"/>
              <w:right w:val="single" w:sz="8" w:space="0" w:color="auto"/>
            </w:tcBorders>
            <w:shd w:val="clear" w:color="auto" w:fill="auto"/>
            <w:noWrap/>
            <w:vAlign w:val="center"/>
            <w:hideMark/>
          </w:tcPr>
          <w:p w14:paraId="143A5F0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79,888 </w:t>
            </w:r>
          </w:p>
        </w:tc>
        <w:tc>
          <w:tcPr>
            <w:tcW w:w="238" w:type="pct"/>
            <w:tcBorders>
              <w:top w:val="nil"/>
              <w:left w:val="nil"/>
              <w:bottom w:val="single" w:sz="4" w:space="0" w:color="auto"/>
              <w:right w:val="single" w:sz="8" w:space="0" w:color="auto"/>
            </w:tcBorders>
            <w:shd w:val="clear" w:color="auto" w:fill="auto"/>
            <w:noWrap/>
            <w:vAlign w:val="center"/>
            <w:hideMark/>
          </w:tcPr>
          <w:p w14:paraId="1E5BF22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4866540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18B28CC7"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nil"/>
              <w:left w:val="nil"/>
              <w:bottom w:val="single" w:sz="4" w:space="0" w:color="auto"/>
              <w:right w:val="single" w:sz="8" w:space="0" w:color="auto"/>
            </w:tcBorders>
            <w:shd w:val="clear" w:color="auto" w:fill="auto"/>
            <w:noWrap/>
            <w:vAlign w:val="center"/>
            <w:hideMark/>
          </w:tcPr>
          <w:p w14:paraId="14CF67E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1,668,290 </w:t>
            </w:r>
          </w:p>
        </w:tc>
        <w:tc>
          <w:tcPr>
            <w:tcW w:w="76" w:type="pct"/>
            <w:vAlign w:val="center"/>
            <w:hideMark/>
          </w:tcPr>
          <w:p w14:paraId="73D249A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2302D5C" w14:textId="77777777" w:rsidTr="00856019">
        <w:trPr>
          <w:trHeight w:val="300"/>
        </w:trPr>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CBD2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13FA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2 VQG, MOCST, MONRE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3FC9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62000</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E815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GEF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38A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A57B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28E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29,250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0FD1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45,250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AC59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58,750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AB7A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34E7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10,250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0C4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6029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D8D02" w14:textId="77777777" w:rsidR="00353F07" w:rsidRPr="00673BFD" w:rsidRDefault="00353F07" w:rsidP="006D4665">
            <w:pPr>
              <w:spacing w:after="0" w:line="240" w:lineRule="auto"/>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743C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149,500 </w:t>
            </w:r>
          </w:p>
        </w:tc>
        <w:tc>
          <w:tcPr>
            <w:tcW w:w="76" w:type="pct"/>
            <w:tcBorders>
              <w:left w:val="single" w:sz="4" w:space="0" w:color="auto"/>
            </w:tcBorders>
            <w:vAlign w:val="center"/>
            <w:hideMark/>
          </w:tcPr>
          <w:p w14:paraId="721F9F5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5D83B7B" w14:textId="77777777" w:rsidTr="00856019">
        <w:trPr>
          <w:trHeight w:val="300"/>
        </w:trPr>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9062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HỢP PHẦN 2: </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57DD6F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BAE0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62160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2040DBA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431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332A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C2F5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78,496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757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253,274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43C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213,554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184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82,794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C2A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27,288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262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1B94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755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928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655,406 </w:t>
            </w:r>
          </w:p>
        </w:tc>
        <w:tc>
          <w:tcPr>
            <w:tcW w:w="76" w:type="pct"/>
            <w:tcBorders>
              <w:left w:val="single" w:sz="4" w:space="0" w:color="auto"/>
            </w:tcBorders>
            <w:vAlign w:val="center"/>
            <w:hideMark/>
          </w:tcPr>
          <w:p w14:paraId="6B3831B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9E5BDDA" w14:textId="77777777" w:rsidTr="00856019">
        <w:trPr>
          <w:trHeight w:val="490"/>
        </w:trPr>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EBD38"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(theo Bảng B của yêu cầu xác nhận của Giám đốc điều hành)</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A5DD78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202C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CD150A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FD2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220F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hợp đồng-Công ty</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E01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49,600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EEB8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351,000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785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450,570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353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341,000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F2F6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CF9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9FAC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0C2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D94B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1,198,170 </w:t>
            </w:r>
          </w:p>
        </w:tc>
        <w:tc>
          <w:tcPr>
            <w:tcW w:w="76" w:type="pct"/>
            <w:tcBorders>
              <w:left w:val="single" w:sz="4" w:space="0" w:color="auto"/>
            </w:tcBorders>
            <w:vAlign w:val="center"/>
            <w:hideMark/>
          </w:tcPr>
          <w:p w14:paraId="2D3F8BD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A146676" w14:textId="77777777" w:rsidTr="00856019">
        <w:trPr>
          <w:trHeight w:val="250"/>
        </w:trPr>
        <w:tc>
          <w:tcPr>
            <w:tcW w:w="1310" w:type="pct"/>
            <w:vMerge w:val="restart"/>
            <w:tcBorders>
              <w:top w:val="single" w:sz="4" w:space="0" w:color="auto"/>
              <w:left w:val="single" w:sz="4" w:space="0" w:color="auto"/>
              <w:right w:val="single" w:sz="4" w:space="0" w:color="auto"/>
            </w:tcBorders>
            <w:shd w:val="clear" w:color="auto" w:fill="auto"/>
            <w:noWrap/>
            <w:vAlign w:val="center"/>
            <w:hideMark/>
          </w:tcPr>
          <w:p w14:paraId="7DB15E36"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w:t>
            </w:r>
          </w:p>
          <w:p w14:paraId="18782DF0"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w:t>
            </w:r>
          </w:p>
          <w:p w14:paraId="55870E74"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b/>
                <w:bCs/>
                <w:color w:val="000000"/>
                <w:sz w:val="18"/>
                <w:szCs w:val="18"/>
              </w:rPr>
              <w:t>Hợp tác du lịch dựa vào thiên nhiên mang lại lợi ích cho cộng đồng, loài hoang dã và sinh cảnh tại Vườn quốc gia Núi Chúa và Phong Nha-Kẻ Bàng</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9424FC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C7F9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62181</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4B83B1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D79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CD3E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Thiết bị và Nội thất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9A1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8,360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354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6C53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132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3A7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169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3276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68D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E338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8,360 </w:t>
            </w:r>
          </w:p>
        </w:tc>
        <w:tc>
          <w:tcPr>
            <w:tcW w:w="76" w:type="pct"/>
            <w:tcBorders>
              <w:left w:val="single" w:sz="4" w:space="0" w:color="auto"/>
            </w:tcBorders>
            <w:vAlign w:val="center"/>
            <w:hideMark/>
          </w:tcPr>
          <w:p w14:paraId="44DBA9F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A1398C8" w14:textId="77777777" w:rsidTr="00856019">
        <w:trPr>
          <w:trHeight w:val="300"/>
        </w:trPr>
        <w:tc>
          <w:tcPr>
            <w:tcW w:w="1310" w:type="pct"/>
            <w:vMerge/>
            <w:tcBorders>
              <w:left w:val="single" w:sz="4" w:space="0" w:color="auto"/>
              <w:right w:val="single" w:sz="4" w:space="0" w:color="auto"/>
            </w:tcBorders>
            <w:shd w:val="clear" w:color="auto" w:fill="auto"/>
            <w:noWrap/>
            <w:vAlign w:val="center"/>
            <w:hideMark/>
          </w:tcPr>
          <w:p w14:paraId="3BAB8EC4"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F90BD2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4A994"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63DA5FA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3FE5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72500</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1B27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Hàng hóa khác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3F8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30,300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CB6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44,800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31DD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18,204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C787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C32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790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9EF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7EB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DBD7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96,404 </w:t>
            </w:r>
          </w:p>
        </w:tc>
        <w:tc>
          <w:tcPr>
            <w:tcW w:w="76" w:type="pct"/>
            <w:tcBorders>
              <w:left w:val="single" w:sz="4" w:space="0" w:color="auto"/>
            </w:tcBorders>
            <w:vAlign w:val="center"/>
            <w:hideMark/>
          </w:tcPr>
          <w:p w14:paraId="46A9C5B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606526E" w14:textId="77777777" w:rsidTr="00856019">
        <w:trPr>
          <w:trHeight w:val="300"/>
        </w:trPr>
        <w:tc>
          <w:tcPr>
            <w:tcW w:w="1310" w:type="pct"/>
            <w:vMerge/>
            <w:tcBorders>
              <w:left w:val="single" w:sz="4" w:space="0" w:color="auto"/>
              <w:right w:val="single" w:sz="4" w:space="0" w:color="auto"/>
            </w:tcBorders>
            <w:shd w:val="clear" w:color="auto" w:fill="auto"/>
            <w:vAlign w:val="center"/>
            <w:hideMark/>
          </w:tcPr>
          <w:p w14:paraId="5CD9288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1F527F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A6BC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62190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BD4496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0545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0BE0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3C9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32,532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192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58,996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3AF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58,996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FB1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55,363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31C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20,011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923A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38A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D31B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36D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225,899.60</w:t>
            </w:r>
          </w:p>
        </w:tc>
        <w:tc>
          <w:tcPr>
            <w:tcW w:w="76" w:type="pct"/>
            <w:tcBorders>
              <w:left w:val="single" w:sz="4" w:space="0" w:color="auto"/>
            </w:tcBorders>
            <w:vAlign w:val="center"/>
            <w:hideMark/>
          </w:tcPr>
          <w:p w14:paraId="28C9852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B3A0F0C" w14:textId="77777777" w:rsidTr="00856019">
        <w:trPr>
          <w:trHeight w:val="910"/>
        </w:trPr>
        <w:tc>
          <w:tcPr>
            <w:tcW w:w="1310" w:type="pct"/>
            <w:vMerge/>
            <w:tcBorders>
              <w:left w:val="single" w:sz="4" w:space="0" w:color="auto"/>
              <w:bottom w:val="single" w:sz="4" w:space="0" w:color="auto"/>
              <w:right w:val="single" w:sz="4" w:space="0" w:color="auto"/>
            </w:tcBorders>
            <w:vAlign w:val="center"/>
            <w:hideMark/>
          </w:tcPr>
          <w:p w14:paraId="4B952C5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4D1D78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6F19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62040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9AE547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B3EC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3770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Đào tạo, hội thảo và chuyển giao</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A76F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135,333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2A9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165,141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87BF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165,141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3A1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165,141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BD1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165,141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B4BE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1B3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F8EA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902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795,896 </w:t>
            </w:r>
          </w:p>
        </w:tc>
        <w:tc>
          <w:tcPr>
            <w:tcW w:w="76" w:type="pct"/>
            <w:tcBorders>
              <w:left w:val="single" w:sz="4" w:space="0" w:color="auto"/>
            </w:tcBorders>
            <w:vAlign w:val="center"/>
            <w:hideMark/>
          </w:tcPr>
          <w:p w14:paraId="439AF87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5CEFEE" w14:textId="77777777" w:rsidTr="00856019">
        <w:trPr>
          <w:trHeight w:val="300"/>
        </w:trPr>
        <w:tc>
          <w:tcPr>
            <w:tcW w:w="1310" w:type="pct"/>
            <w:tcBorders>
              <w:top w:val="single" w:sz="4" w:space="0" w:color="auto"/>
              <w:left w:val="single" w:sz="8" w:space="0" w:color="auto"/>
              <w:bottom w:val="nil"/>
              <w:right w:val="nil"/>
            </w:tcBorders>
            <w:shd w:val="clear" w:color="auto" w:fill="auto"/>
            <w:noWrap/>
            <w:vAlign w:val="center"/>
            <w:hideMark/>
          </w:tcPr>
          <w:p w14:paraId="6D600CD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single" w:sz="4" w:space="0" w:color="auto"/>
              <w:left w:val="single" w:sz="8" w:space="0" w:color="auto"/>
              <w:bottom w:val="double" w:sz="6" w:space="0" w:color="000000"/>
              <w:right w:val="single" w:sz="8" w:space="0" w:color="auto"/>
            </w:tcBorders>
            <w:vAlign w:val="center"/>
            <w:hideMark/>
          </w:tcPr>
          <w:p w14:paraId="18D9408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nil"/>
              <w:bottom w:val="nil"/>
              <w:right w:val="nil"/>
            </w:tcBorders>
            <w:shd w:val="clear" w:color="auto" w:fill="auto"/>
            <w:vAlign w:val="center"/>
            <w:hideMark/>
          </w:tcPr>
          <w:p w14:paraId="618DBD0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vMerge/>
            <w:tcBorders>
              <w:top w:val="single" w:sz="4" w:space="0" w:color="auto"/>
              <w:left w:val="single" w:sz="8" w:space="0" w:color="auto"/>
              <w:bottom w:val="single" w:sz="8" w:space="0" w:color="000000"/>
              <w:right w:val="single" w:sz="8" w:space="0" w:color="auto"/>
            </w:tcBorders>
            <w:vAlign w:val="center"/>
            <w:hideMark/>
          </w:tcPr>
          <w:p w14:paraId="1599C00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nil"/>
              <w:bottom w:val="single" w:sz="8" w:space="0" w:color="auto"/>
              <w:right w:val="single" w:sz="8" w:space="0" w:color="auto"/>
            </w:tcBorders>
            <w:shd w:val="clear" w:color="auto" w:fill="auto"/>
            <w:noWrap/>
            <w:vAlign w:val="center"/>
            <w:hideMark/>
          </w:tcPr>
          <w:p w14:paraId="4668005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single" w:sz="4" w:space="0" w:color="auto"/>
              <w:left w:val="nil"/>
              <w:bottom w:val="single" w:sz="8" w:space="0" w:color="auto"/>
              <w:right w:val="single" w:sz="8" w:space="0" w:color="auto"/>
            </w:tcBorders>
            <w:shd w:val="clear" w:color="auto" w:fill="auto"/>
            <w:noWrap/>
            <w:vAlign w:val="center"/>
            <w:hideMark/>
          </w:tcPr>
          <w:p w14:paraId="1EE1EDDD"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673BFD">
              <w:rPr>
                <w:rFonts w:ascii="Calibri" w:eastAsia="Times New Roman" w:hAnsi="Calibri" w:cs="Calibri"/>
                <w:b/>
                <w:bCs/>
                <w:color w:val="000000"/>
                <w:sz w:val="18"/>
                <w:szCs w:val="18"/>
              </w:rPr>
              <w:t>ổng phụ GEF</w:t>
            </w:r>
          </w:p>
        </w:tc>
        <w:tc>
          <w:tcPr>
            <w:tcW w:w="240" w:type="pct"/>
            <w:tcBorders>
              <w:top w:val="single" w:sz="4" w:space="0" w:color="auto"/>
              <w:left w:val="nil"/>
              <w:bottom w:val="single" w:sz="8" w:space="0" w:color="auto"/>
              <w:right w:val="single" w:sz="8" w:space="0" w:color="auto"/>
            </w:tcBorders>
            <w:shd w:val="clear" w:color="auto" w:fill="auto"/>
            <w:noWrap/>
            <w:vAlign w:val="center"/>
            <w:hideMark/>
          </w:tcPr>
          <w:p w14:paraId="5C6EEC1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363,871 </w:t>
            </w:r>
          </w:p>
        </w:tc>
        <w:tc>
          <w:tcPr>
            <w:tcW w:w="250" w:type="pct"/>
            <w:tcBorders>
              <w:top w:val="single" w:sz="4" w:space="0" w:color="auto"/>
              <w:left w:val="nil"/>
              <w:bottom w:val="single" w:sz="8" w:space="0" w:color="auto"/>
              <w:right w:val="single" w:sz="8" w:space="0" w:color="auto"/>
            </w:tcBorders>
            <w:shd w:val="clear" w:color="auto" w:fill="auto"/>
            <w:noWrap/>
            <w:vAlign w:val="center"/>
            <w:hideMark/>
          </w:tcPr>
          <w:p w14:paraId="2664CA3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918,461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03AD4904"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965,215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29D6CD0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653,098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3085918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228,990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0F2D33D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542AE81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nil"/>
              <w:bottom w:val="single" w:sz="8" w:space="0" w:color="auto"/>
              <w:right w:val="single" w:sz="8" w:space="0" w:color="auto"/>
            </w:tcBorders>
            <w:shd w:val="clear" w:color="auto" w:fill="auto"/>
            <w:noWrap/>
            <w:vAlign w:val="center"/>
            <w:hideMark/>
          </w:tcPr>
          <w:p w14:paraId="0D15C50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single" w:sz="4" w:space="0" w:color="auto"/>
              <w:left w:val="nil"/>
              <w:bottom w:val="single" w:sz="8" w:space="0" w:color="auto"/>
              <w:right w:val="single" w:sz="8" w:space="0" w:color="auto"/>
            </w:tcBorders>
            <w:shd w:val="clear" w:color="auto" w:fill="auto"/>
            <w:noWrap/>
            <w:vAlign w:val="center"/>
            <w:hideMark/>
          </w:tcPr>
          <w:p w14:paraId="1734196D"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3,129,635.60</w:t>
            </w:r>
          </w:p>
        </w:tc>
        <w:tc>
          <w:tcPr>
            <w:tcW w:w="76" w:type="pct"/>
            <w:vAlign w:val="center"/>
            <w:hideMark/>
          </w:tcPr>
          <w:p w14:paraId="44C01E7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E1B75B"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1D6D423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03933AF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val="restart"/>
            <w:tcBorders>
              <w:top w:val="single" w:sz="8" w:space="0" w:color="auto"/>
              <w:left w:val="single" w:sz="8" w:space="0" w:color="auto"/>
              <w:bottom w:val="double" w:sz="6" w:space="0" w:color="000000"/>
              <w:right w:val="single" w:sz="8" w:space="0" w:color="auto"/>
            </w:tcBorders>
            <w:shd w:val="diagCross" w:color="000000" w:fill="808080"/>
            <w:vAlign w:val="center"/>
            <w:hideMark/>
          </w:tcPr>
          <w:p w14:paraId="424AB60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xxxxx</w:t>
            </w:r>
          </w:p>
        </w:tc>
        <w:tc>
          <w:tcPr>
            <w:tcW w:w="254" w:type="pct"/>
            <w:vMerge w:val="restart"/>
            <w:tcBorders>
              <w:top w:val="nil"/>
              <w:left w:val="single" w:sz="8" w:space="0" w:color="auto"/>
              <w:bottom w:val="double" w:sz="6" w:space="0" w:color="000000"/>
              <w:right w:val="single" w:sz="8" w:space="0" w:color="auto"/>
            </w:tcBorders>
            <w:shd w:val="diagCross" w:color="000000" w:fill="808080"/>
            <w:vAlign w:val="center"/>
            <w:hideMark/>
          </w:tcPr>
          <w:p w14:paraId="47370F2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Nhà tài trợ 2</w:t>
            </w:r>
          </w:p>
        </w:tc>
        <w:tc>
          <w:tcPr>
            <w:tcW w:w="244" w:type="pct"/>
            <w:tcBorders>
              <w:top w:val="nil"/>
              <w:left w:val="nil"/>
              <w:bottom w:val="nil"/>
              <w:right w:val="single" w:sz="8" w:space="0" w:color="auto"/>
            </w:tcBorders>
            <w:shd w:val="diagCross" w:color="000000" w:fill="808080"/>
            <w:noWrap/>
            <w:vAlign w:val="center"/>
            <w:hideMark/>
          </w:tcPr>
          <w:p w14:paraId="264C28E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nil"/>
              <w:left w:val="nil"/>
              <w:bottom w:val="nil"/>
              <w:right w:val="single" w:sz="8" w:space="0" w:color="auto"/>
            </w:tcBorders>
            <w:shd w:val="diagCross" w:color="000000" w:fill="808080"/>
            <w:vAlign w:val="center"/>
            <w:hideMark/>
          </w:tcPr>
          <w:p w14:paraId="52C8E29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nil"/>
              <w:left w:val="nil"/>
              <w:bottom w:val="single" w:sz="8" w:space="0" w:color="auto"/>
              <w:right w:val="single" w:sz="8" w:space="0" w:color="auto"/>
            </w:tcBorders>
            <w:shd w:val="diagCross" w:color="000000" w:fill="808080"/>
            <w:noWrap/>
            <w:vAlign w:val="center"/>
            <w:hideMark/>
          </w:tcPr>
          <w:p w14:paraId="7FA9335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19244A5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04466B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B261B8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FFBE79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DF0269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105DC4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8E167A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5A51C71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0E505BE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9ADBA16"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5D43F81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392A3D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7BA43C21"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66A3B3B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3131C1A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5CDF058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nil"/>
              <w:left w:val="nil"/>
              <w:bottom w:val="single" w:sz="8" w:space="0" w:color="auto"/>
              <w:right w:val="single" w:sz="8" w:space="0" w:color="auto"/>
            </w:tcBorders>
            <w:shd w:val="diagCross" w:color="000000" w:fill="808080"/>
            <w:noWrap/>
            <w:vAlign w:val="center"/>
            <w:hideMark/>
          </w:tcPr>
          <w:p w14:paraId="72E3C80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277ED43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7A144D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0DA985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D12155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9C9BA7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B035DD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B33EF8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6279C40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7461DED0"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542CFC9" w14:textId="77777777" w:rsidTr="00856019">
        <w:trPr>
          <w:trHeight w:val="470"/>
        </w:trPr>
        <w:tc>
          <w:tcPr>
            <w:tcW w:w="1310" w:type="pct"/>
            <w:tcBorders>
              <w:top w:val="nil"/>
              <w:left w:val="single" w:sz="8" w:space="0" w:color="auto"/>
              <w:bottom w:val="nil"/>
              <w:right w:val="nil"/>
            </w:tcBorders>
            <w:shd w:val="clear" w:color="auto" w:fill="auto"/>
            <w:noWrap/>
            <w:vAlign w:val="center"/>
            <w:hideMark/>
          </w:tcPr>
          <w:p w14:paraId="48C8C6D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59801E2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2312DE3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5E4E351"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58F1586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3DD8D67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theo hợp đồng - Cá nhân</w:t>
            </w:r>
          </w:p>
        </w:tc>
        <w:tc>
          <w:tcPr>
            <w:tcW w:w="240" w:type="pct"/>
            <w:tcBorders>
              <w:top w:val="nil"/>
              <w:left w:val="nil"/>
              <w:bottom w:val="single" w:sz="8" w:space="0" w:color="auto"/>
              <w:right w:val="single" w:sz="8" w:space="0" w:color="auto"/>
            </w:tcBorders>
            <w:shd w:val="diagCross" w:color="000000" w:fill="808080"/>
            <w:noWrap/>
            <w:vAlign w:val="center"/>
            <w:hideMark/>
          </w:tcPr>
          <w:p w14:paraId="42A92AF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6EE1157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C02A0F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BE54ED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70E494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A1ED57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BF0A69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A34306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7F31735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27230350"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3196CD8"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6F29FC9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38CB9A3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75E767A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498126D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7ABB318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7A6745A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Cho thuê &amp; Bảo trì-Mặt bằng</w:t>
            </w:r>
          </w:p>
        </w:tc>
        <w:tc>
          <w:tcPr>
            <w:tcW w:w="240" w:type="pct"/>
            <w:tcBorders>
              <w:top w:val="nil"/>
              <w:left w:val="nil"/>
              <w:bottom w:val="single" w:sz="8" w:space="0" w:color="auto"/>
              <w:right w:val="single" w:sz="8" w:space="0" w:color="auto"/>
            </w:tcBorders>
            <w:shd w:val="diagCross" w:color="000000" w:fill="808080"/>
            <w:noWrap/>
            <w:vAlign w:val="center"/>
            <w:hideMark/>
          </w:tcPr>
          <w:p w14:paraId="66E81A9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7150131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7F9B1E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12A9C4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ABADDF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DE2E63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4A775E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762B3D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1099732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69E28BC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5F42E2F" w14:textId="77777777" w:rsidTr="00856019">
        <w:trPr>
          <w:trHeight w:val="250"/>
        </w:trPr>
        <w:tc>
          <w:tcPr>
            <w:tcW w:w="1310" w:type="pct"/>
            <w:tcBorders>
              <w:top w:val="nil"/>
              <w:left w:val="single" w:sz="8" w:space="0" w:color="auto"/>
              <w:bottom w:val="nil"/>
              <w:right w:val="nil"/>
            </w:tcBorders>
            <w:shd w:val="clear" w:color="auto" w:fill="auto"/>
            <w:noWrap/>
            <w:vAlign w:val="center"/>
            <w:hideMark/>
          </w:tcPr>
          <w:p w14:paraId="7171779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290646A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70D2653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5282C1C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7D51E45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808080"/>
            <w:vAlign w:val="center"/>
            <w:hideMark/>
          </w:tcPr>
          <w:p w14:paraId="49B2862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Các chi phí khác</w:t>
            </w:r>
          </w:p>
        </w:tc>
        <w:tc>
          <w:tcPr>
            <w:tcW w:w="240" w:type="pct"/>
            <w:tcBorders>
              <w:top w:val="nil"/>
              <w:left w:val="nil"/>
              <w:bottom w:val="single" w:sz="8" w:space="0" w:color="auto"/>
              <w:right w:val="single" w:sz="8" w:space="0" w:color="auto"/>
            </w:tcBorders>
            <w:shd w:val="diagCross" w:color="000000" w:fill="808080"/>
            <w:noWrap/>
            <w:vAlign w:val="center"/>
            <w:hideMark/>
          </w:tcPr>
          <w:p w14:paraId="60D21D6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77BFB77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0EE140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883AC4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E76230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52A6C3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786DF1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C2A208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772F597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6E8957A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6EEE253"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39C817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461E80A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1B3A4DC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6C68D3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2A24E44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diagCross" w:color="000000" w:fill="808080"/>
            <w:noWrap/>
            <w:vAlign w:val="center"/>
            <w:hideMark/>
          </w:tcPr>
          <w:p w14:paraId="64565B72"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 của Nhà tài trợ 2</w:t>
            </w:r>
          </w:p>
        </w:tc>
        <w:tc>
          <w:tcPr>
            <w:tcW w:w="240" w:type="pct"/>
            <w:tcBorders>
              <w:top w:val="nil"/>
              <w:left w:val="nil"/>
              <w:bottom w:val="single" w:sz="8" w:space="0" w:color="auto"/>
              <w:right w:val="single" w:sz="8" w:space="0" w:color="auto"/>
            </w:tcBorders>
            <w:shd w:val="diagCross" w:color="000000" w:fill="808080"/>
            <w:noWrap/>
            <w:vAlign w:val="center"/>
            <w:hideMark/>
          </w:tcPr>
          <w:p w14:paraId="5FFF149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57C56EB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C366E5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F33574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FA8BCB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75CF54D"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43B5A9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41062D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13AC030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76" w:type="pct"/>
            <w:vAlign w:val="center"/>
            <w:hideMark/>
          </w:tcPr>
          <w:p w14:paraId="48FE181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63C699A" w14:textId="77777777" w:rsidTr="00856019">
        <w:trPr>
          <w:trHeight w:val="300"/>
        </w:trPr>
        <w:tc>
          <w:tcPr>
            <w:tcW w:w="1310" w:type="pct"/>
            <w:tcBorders>
              <w:top w:val="nil"/>
              <w:left w:val="single" w:sz="8" w:space="0" w:color="auto"/>
              <w:bottom w:val="double" w:sz="6" w:space="0" w:color="auto"/>
              <w:right w:val="nil"/>
            </w:tcBorders>
            <w:shd w:val="clear" w:color="auto" w:fill="auto"/>
            <w:noWrap/>
            <w:vAlign w:val="center"/>
            <w:hideMark/>
          </w:tcPr>
          <w:p w14:paraId="256D7E4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7492CB8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nil"/>
              <w:left w:val="nil"/>
              <w:bottom w:val="single" w:sz="4" w:space="0" w:color="auto"/>
              <w:right w:val="single" w:sz="8" w:space="0" w:color="auto"/>
            </w:tcBorders>
            <w:shd w:val="clear" w:color="auto" w:fill="auto"/>
            <w:vAlign w:val="center"/>
            <w:hideMark/>
          </w:tcPr>
          <w:p w14:paraId="3E97C4ED"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single" w:sz="4" w:space="0" w:color="auto"/>
              <w:right w:val="single" w:sz="8" w:space="0" w:color="auto"/>
            </w:tcBorders>
            <w:shd w:val="clear" w:color="auto" w:fill="auto"/>
            <w:vAlign w:val="center"/>
            <w:hideMark/>
          </w:tcPr>
          <w:p w14:paraId="5F6A96B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44" w:type="pct"/>
            <w:tcBorders>
              <w:top w:val="double" w:sz="6" w:space="0" w:color="auto"/>
              <w:left w:val="nil"/>
              <w:bottom w:val="single" w:sz="4" w:space="0" w:color="auto"/>
              <w:right w:val="single" w:sz="8" w:space="0" w:color="auto"/>
            </w:tcBorders>
            <w:shd w:val="clear" w:color="auto" w:fill="auto"/>
            <w:noWrap/>
            <w:vAlign w:val="center"/>
            <w:hideMark/>
          </w:tcPr>
          <w:p w14:paraId="17256D9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single" w:sz="4" w:space="0" w:color="auto"/>
              <w:right w:val="single" w:sz="8" w:space="0" w:color="auto"/>
            </w:tcBorders>
            <w:shd w:val="clear" w:color="auto" w:fill="auto"/>
            <w:noWrap/>
            <w:vAlign w:val="center"/>
            <w:hideMark/>
          </w:tcPr>
          <w:p w14:paraId="11E9CB51"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Tổng </w:t>
            </w:r>
            <w:r>
              <w:rPr>
                <w:rFonts w:ascii="Calibri" w:eastAsia="Times New Roman" w:hAnsi="Calibri" w:cs="Calibri"/>
                <w:b/>
                <w:bCs/>
                <w:color w:val="000000"/>
                <w:sz w:val="18"/>
                <w:szCs w:val="18"/>
              </w:rPr>
              <w:t>Hợp phần</w:t>
            </w:r>
            <w:r w:rsidRPr="00673BFD">
              <w:rPr>
                <w:rFonts w:ascii="Calibri" w:eastAsia="Times New Roman" w:hAnsi="Calibri" w:cs="Calibri"/>
                <w:b/>
                <w:bCs/>
                <w:color w:val="000000"/>
                <w:sz w:val="18"/>
                <w:szCs w:val="18"/>
              </w:rPr>
              <w:t xml:space="preserve"> 2</w:t>
            </w:r>
          </w:p>
        </w:tc>
        <w:tc>
          <w:tcPr>
            <w:tcW w:w="240" w:type="pct"/>
            <w:tcBorders>
              <w:top w:val="nil"/>
              <w:left w:val="nil"/>
              <w:bottom w:val="single" w:sz="4" w:space="0" w:color="auto"/>
              <w:right w:val="single" w:sz="8" w:space="0" w:color="auto"/>
            </w:tcBorders>
            <w:shd w:val="clear" w:color="auto" w:fill="auto"/>
            <w:noWrap/>
            <w:vAlign w:val="center"/>
            <w:hideMark/>
          </w:tcPr>
          <w:p w14:paraId="5129A244"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363,871 </w:t>
            </w:r>
          </w:p>
        </w:tc>
        <w:tc>
          <w:tcPr>
            <w:tcW w:w="250" w:type="pct"/>
            <w:tcBorders>
              <w:top w:val="nil"/>
              <w:left w:val="nil"/>
              <w:bottom w:val="single" w:sz="4" w:space="0" w:color="auto"/>
              <w:right w:val="single" w:sz="8" w:space="0" w:color="auto"/>
            </w:tcBorders>
            <w:shd w:val="clear" w:color="auto" w:fill="auto"/>
            <w:noWrap/>
            <w:vAlign w:val="center"/>
            <w:hideMark/>
          </w:tcPr>
          <w:p w14:paraId="4542DB4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918,461 </w:t>
            </w:r>
          </w:p>
        </w:tc>
        <w:tc>
          <w:tcPr>
            <w:tcW w:w="238" w:type="pct"/>
            <w:tcBorders>
              <w:top w:val="nil"/>
              <w:left w:val="nil"/>
              <w:bottom w:val="single" w:sz="4" w:space="0" w:color="auto"/>
              <w:right w:val="single" w:sz="8" w:space="0" w:color="auto"/>
            </w:tcBorders>
            <w:shd w:val="clear" w:color="auto" w:fill="auto"/>
            <w:noWrap/>
            <w:vAlign w:val="center"/>
            <w:hideMark/>
          </w:tcPr>
          <w:p w14:paraId="30E20A3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965,215 </w:t>
            </w:r>
          </w:p>
        </w:tc>
        <w:tc>
          <w:tcPr>
            <w:tcW w:w="238" w:type="pct"/>
            <w:tcBorders>
              <w:top w:val="nil"/>
              <w:left w:val="nil"/>
              <w:bottom w:val="single" w:sz="4" w:space="0" w:color="auto"/>
              <w:right w:val="single" w:sz="8" w:space="0" w:color="auto"/>
            </w:tcBorders>
            <w:shd w:val="clear" w:color="auto" w:fill="auto"/>
            <w:noWrap/>
            <w:vAlign w:val="center"/>
            <w:hideMark/>
          </w:tcPr>
          <w:p w14:paraId="6AAE529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653,098 </w:t>
            </w:r>
          </w:p>
        </w:tc>
        <w:tc>
          <w:tcPr>
            <w:tcW w:w="238" w:type="pct"/>
            <w:tcBorders>
              <w:top w:val="nil"/>
              <w:left w:val="nil"/>
              <w:bottom w:val="single" w:sz="4" w:space="0" w:color="auto"/>
              <w:right w:val="single" w:sz="8" w:space="0" w:color="auto"/>
            </w:tcBorders>
            <w:shd w:val="clear" w:color="auto" w:fill="auto"/>
            <w:noWrap/>
            <w:vAlign w:val="center"/>
            <w:hideMark/>
          </w:tcPr>
          <w:p w14:paraId="3CA2712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228,990 </w:t>
            </w:r>
          </w:p>
        </w:tc>
        <w:tc>
          <w:tcPr>
            <w:tcW w:w="238" w:type="pct"/>
            <w:tcBorders>
              <w:top w:val="nil"/>
              <w:left w:val="nil"/>
              <w:bottom w:val="single" w:sz="4" w:space="0" w:color="auto"/>
              <w:right w:val="single" w:sz="8" w:space="0" w:color="auto"/>
            </w:tcBorders>
            <w:shd w:val="clear" w:color="auto" w:fill="auto"/>
            <w:noWrap/>
            <w:vAlign w:val="center"/>
            <w:hideMark/>
          </w:tcPr>
          <w:p w14:paraId="3EDC7F6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2C11354B"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2B3636AB"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nil"/>
              <w:left w:val="nil"/>
              <w:bottom w:val="single" w:sz="4" w:space="0" w:color="auto"/>
              <w:right w:val="single" w:sz="8" w:space="0" w:color="auto"/>
            </w:tcBorders>
            <w:shd w:val="clear" w:color="auto" w:fill="auto"/>
            <w:noWrap/>
            <w:vAlign w:val="center"/>
            <w:hideMark/>
          </w:tcPr>
          <w:p w14:paraId="59DC0F5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3,129,636 </w:t>
            </w:r>
          </w:p>
        </w:tc>
        <w:tc>
          <w:tcPr>
            <w:tcW w:w="76" w:type="pct"/>
            <w:vAlign w:val="center"/>
            <w:hideMark/>
          </w:tcPr>
          <w:p w14:paraId="6A4578E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8DC1516"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56ABDC1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vMerge w:val="restart"/>
            <w:tcBorders>
              <w:top w:val="nil"/>
              <w:left w:val="single" w:sz="8" w:space="0" w:color="auto"/>
              <w:bottom w:val="double" w:sz="6" w:space="0" w:color="000000"/>
              <w:right w:val="single" w:sz="4" w:space="0" w:color="auto"/>
            </w:tcBorders>
            <w:shd w:val="clear" w:color="auto" w:fill="auto"/>
            <w:vAlign w:val="center"/>
            <w:hideMark/>
          </w:tcPr>
          <w:p w14:paraId="1A27191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MONRE, 2 VQG, MOCST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ABD8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62000</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4ED8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GEF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8606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82B7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1CF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0EE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6,500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234A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13,000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99D2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3EB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43F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A2D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B24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183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19,500 </w:t>
            </w:r>
          </w:p>
        </w:tc>
        <w:tc>
          <w:tcPr>
            <w:tcW w:w="76" w:type="pct"/>
            <w:tcBorders>
              <w:left w:val="single" w:sz="4" w:space="0" w:color="auto"/>
            </w:tcBorders>
            <w:vAlign w:val="center"/>
            <w:hideMark/>
          </w:tcPr>
          <w:p w14:paraId="260FD7F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36F3F58" w14:textId="77777777" w:rsidTr="00856019">
        <w:trPr>
          <w:trHeight w:val="250"/>
        </w:trPr>
        <w:tc>
          <w:tcPr>
            <w:tcW w:w="1310" w:type="pct"/>
            <w:tcBorders>
              <w:top w:val="nil"/>
              <w:left w:val="single" w:sz="8" w:space="0" w:color="auto"/>
              <w:bottom w:val="nil"/>
              <w:right w:val="nil"/>
            </w:tcBorders>
            <w:shd w:val="clear" w:color="auto" w:fill="auto"/>
            <w:noWrap/>
            <w:vAlign w:val="center"/>
            <w:hideMark/>
          </w:tcPr>
          <w:p w14:paraId="3E21D35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HỢP PHẦN 3:</w:t>
            </w:r>
          </w:p>
        </w:tc>
        <w:tc>
          <w:tcPr>
            <w:tcW w:w="346" w:type="pct"/>
            <w:vMerge/>
            <w:tcBorders>
              <w:top w:val="nil"/>
              <w:left w:val="single" w:sz="8" w:space="0" w:color="auto"/>
              <w:bottom w:val="double" w:sz="6" w:space="0" w:color="000000"/>
              <w:right w:val="single" w:sz="4" w:space="0" w:color="auto"/>
            </w:tcBorders>
            <w:vAlign w:val="center"/>
            <w:hideMark/>
          </w:tcPr>
          <w:p w14:paraId="32B5B57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EFED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62160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483D79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3D44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3F98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269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4,800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DCBA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48,960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9D47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55,360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2E5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32,320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D03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5,440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CE3B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D3C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1DA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D37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146,880 </w:t>
            </w:r>
          </w:p>
        </w:tc>
        <w:tc>
          <w:tcPr>
            <w:tcW w:w="76" w:type="pct"/>
            <w:tcBorders>
              <w:left w:val="single" w:sz="4" w:space="0" w:color="auto"/>
            </w:tcBorders>
            <w:vAlign w:val="center"/>
            <w:hideMark/>
          </w:tcPr>
          <w:p w14:paraId="6994FB0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9E903DD" w14:textId="77777777" w:rsidTr="00856019">
        <w:trPr>
          <w:trHeight w:val="490"/>
        </w:trPr>
        <w:tc>
          <w:tcPr>
            <w:tcW w:w="1310" w:type="pct"/>
            <w:tcBorders>
              <w:top w:val="nil"/>
              <w:left w:val="single" w:sz="8" w:space="0" w:color="auto"/>
              <w:bottom w:val="nil"/>
              <w:right w:val="nil"/>
            </w:tcBorders>
            <w:shd w:val="clear" w:color="auto" w:fill="auto"/>
            <w:noWrap/>
            <w:vAlign w:val="center"/>
            <w:hideMark/>
          </w:tcPr>
          <w:p w14:paraId="2DDDD9DA" w14:textId="77777777" w:rsidR="00353F07" w:rsidRPr="00673BFD" w:rsidRDefault="00353F07" w:rsidP="006D4665">
            <w:pPr>
              <w:spacing w:after="0" w:line="240" w:lineRule="auto"/>
              <w:jc w:val="both"/>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(theo Bảng B của yêu cầu xác nhận của Giám đốc điều hành)</w:t>
            </w:r>
          </w:p>
        </w:tc>
        <w:tc>
          <w:tcPr>
            <w:tcW w:w="346" w:type="pct"/>
            <w:vMerge/>
            <w:tcBorders>
              <w:top w:val="nil"/>
              <w:left w:val="single" w:sz="8" w:space="0" w:color="auto"/>
              <w:bottom w:val="double" w:sz="6" w:space="0" w:color="000000"/>
              <w:right w:val="single" w:sz="4" w:space="0" w:color="auto"/>
            </w:tcBorders>
            <w:vAlign w:val="center"/>
            <w:hideMark/>
          </w:tcPr>
          <w:p w14:paraId="32FB539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2A81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CB6505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5146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CF52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hợp đồng-Công ty</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6DB4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45,000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E60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154,680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4172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118,880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80C7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47,000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2923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27,000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F3D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565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2BE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7983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392,560 </w:t>
            </w:r>
          </w:p>
        </w:tc>
        <w:tc>
          <w:tcPr>
            <w:tcW w:w="76" w:type="pct"/>
            <w:tcBorders>
              <w:left w:val="single" w:sz="4" w:space="0" w:color="auto"/>
            </w:tcBorders>
            <w:vAlign w:val="center"/>
            <w:hideMark/>
          </w:tcPr>
          <w:p w14:paraId="2C26DC9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38A85DE"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B4616E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3AEA02D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C11A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62181</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8BD1C5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4063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72500</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EA3E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Hàng hóa khác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2926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8B0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AA28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C8B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079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B6BF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FEC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10C6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0D0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30,000 </w:t>
            </w:r>
          </w:p>
        </w:tc>
        <w:tc>
          <w:tcPr>
            <w:tcW w:w="76" w:type="pct"/>
            <w:tcBorders>
              <w:left w:val="single" w:sz="4" w:space="0" w:color="auto"/>
            </w:tcBorders>
            <w:vAlign w:val="center"/>
            <w:hideMark/>
          </w:tcPr>
          <w:p w14:paraId="1080AD7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1852D04" w14:textId="77777777" w:rsidTr="00856019">
        <w:trPr>
          <w:trHeight w:val="300"/>
        </w:trPr>
        <w:tc>
          <w:tcPr>
            <w:tcW w:w="1310" w:type="pct"/>
            <w:vMerge w:val="restart"/>
            <w:tcBorders>
              <w:top w:val="nil"/>
              <w:left w:val="single" w:sz="8" w:space="0" w:color="auto"/>
              <w:bottom w:val="nil"/>
              <w:right w:val="single" w:sz="8" w:space="0" w:color="auto"/>
            </w:tcBorders>
            <w:shd w:val="clear" w:color="auto" w:fill="auto"/>
            <w:vAlign w:val="center"/>
            <w:hideMark/>
          </w:tcPr>
          <w:p w14:paraId="643E69DE" w14:textId="77777777" w:rsidR="00353F07" w:rsidRPr="00673BFD" w:rsidRDefault="00353F07" w:rsidP="006D4665">
            <w:pPr>
              <w:spacing w:after="0" w:line="240" w:lineRule="auto"/>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Tăng cường năng lực và thay đổi hành vi, công nhận giá trị của du lịch dựa vào thiên nhiên và bảo vệ các loài hoang dã và đa dạng sinh học</w:t>
            </w:r>
          </w:p>
        </w:tc>
        <w:tc>
          <w:tcPr>
            <w:tcW w:w="346" w:type="pct"/>
            <w:vMerge/>
            <w:tcBorders>
              <w:top w:val="nil"/>
              <w:left w:val="single" w:sz="8" w:space="0" w:color="auto"/>
              <w:bottom w:val="double" w:sz="6" w:space="0" w:color="000000"/>
              <w:right w:val="single" w:sz="4" w:space="0" w:color="auto"/>
            </w:tcBorders>
            <w:vAlign w:val="center"/>
            <w:hideMark/>
          </w:tcPr>
          <w:p w14:paraId="497049C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B593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62190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B2A91D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862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C3D9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499C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75,448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8CA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75,448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DE9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75,448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57F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75,448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458C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75,448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F818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99FD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D07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C77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377,242 </w:t>
            </w:r>
          </w:p>
        </w:tc>
        <w:tc>
          <w:tcPr>
            <w:tcW w:w="76" w:type="pct"/>
            <w:tcBorders>
              <w:left w:val="single" w:sz="4" w:space="0" w:color="auto"/>
            </w:tcBorders>
            <w:vAlign w:val="center"/>
            <w:hideMark/>
          </w:tcPr>
          <w:p w14:paraId="51F7FBD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71319B1" w14:textId="77777777" w:rsidTr="00856019">
        <w:trPr>
          <w:trHeight w:val="600"/>
        </w:trPr>
        <w:tc>
          <w:tcPr>
            <w:tcW w:w="1310" w:type="pct"/>
            <w:vMerge/>
            <w:tcBorders>
              <w:top w:val="nil"/>
              <w:left w:val="single" w:sz="8" w:space="0" w:color="auto"/>
              <w:bottom w:val="nil"/>
              <w:right w:val="single" w:sz="8" w:space="0" w:color="auto"/>
            </w:tcBorders>
            <w:vAlign w:val="center"/>
            <w:hideMark/>
          </w:tcPr>
          <w:p w14:paraId="5D1CB7F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346" w:type="pct"/>
            <w:vMerge/>
            <w:tcBorders>
              <w:top w:val="nil"/>
              <w:left w:val="single" w:sz="8" w:space="0" w:color="auto"/>
              <w:bottom w:val="double" w:sz="6" w:space="0" w:color="000000"/>
              <w:right w:val="single" w:sz="4" w:space="0" w:color="auto"/>
            </w:tcBorders>
            <w:vAlign w:val="center"/>
            <w:hideMark/>
          </w:tcPr>
          <w:p w14:paraId="31CB2DF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F3A6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62040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0F5FEA1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47E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556C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Đào tạo, hội thảo và chuyển giao</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81C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74,776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2E65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74,776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8E2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74,776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8E28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74,776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358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74,776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9807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3011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DCCB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378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373,882 </w:t>
            </w:r>
          </w:p>
        </w:tc>
        <w:tc>
          <w:tcPr>
            <w:tcW w:w="76" w:type="pct"/>
            <w:tcBorders>
              <w:left w:val="single" w:sz="4" w:space="0" w:color="auto"/>
            </w:tcBorders>
            <w:vAlign w:val="center"/>
            <w:hideMark/>
          </w:tcPr>
          <w:p w14:paraId="5CD65F4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941D50C"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2CD536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3A0631F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6F75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83BAA0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D90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3B82"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673BFD">
              <w:rPr>
                <w:rFonts w:ascii="Calibri" w:eastAsia="Times New Roman" w:hAnsi="Calibri" w:cs="Calibri"/>
                <w:b/>
                <w:bCs/>
                <w:color w:val="000000"/>
                <w:sz w:val="18"/>
                <w:szCs w:val="18"/>
              </w:rPr>
              <w:t>ổng phụ GEF</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DD32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206,025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957D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366,365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C2F3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343,465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D50D7"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235,545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108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188,665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3097"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E73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4649"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35A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1,340,064 </w:t>
            </w:r>
          </w:p>
        </w:tc>
        <w:tc>
          <w:tcPr>
            <w:tcW w:w="76" w:type="pct"/>
            <w:tcBorders>
              <w:left w:val="single" w:sz="4" w:space="0" w:color="auto"/>
            </w:tcBorders>
            <w:vAlign w:val="center"/>
            <w:hideMark/>
          </w:tcPr>
          <w:p w14:paraId="131F77C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0ACC549"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D96EE1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2390C8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31A2498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xxxxx</w:t>
            </w:r>
          </w:p>
        </w:tc>
        <w:tc>
          <w:tcPr>
            <w:tcW w:w="254"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39EC43A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Nhà tài trợ 2</w:t>
            </w:r>
          </w:p>
        </w:tc>
        <w:tc>
          <w:tcPr>
            <w:tcW w:w="244" w:type="pct"/>
            <w:tcBorders>
              <w:top w:val="single" w:sz="4" w:space="0" w:color="auto"/>
              <w:left w:val="nil"/>
              <w:bottom w:val="nil"/>
              <w:right w:val="single" w:sz="8" w:space="0" w:color="auto"/>
            </w:tcBorders>
            <w:shd w:val="diagCross" w:color="000000" w:fill="808080"/>
            <w:noWrap/>
            <w:vAlign w:val="center"/>
            <w:hideMark/>
          </w:tcPr>
          <w:p w14:paraId="37ECDFB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nil"/>
              <w:bottom w:val="nil"/>
              <w:right w:val="single" w:sz="8" w:space="0" w:color="auto"/>
            </w:tcBorders>
            <w:shd w:val="diagCross" w:color="000000" w:fill="808080"/>
            <w:vAlign w:val="center"/>
            <w:hideMark/>
          </w:tcPr>
          <w:p w14:paraId="154F859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nil"/>
              <w:bottom w:val="single" w:sz="8" w:space="0" w:color="auto"/>
              <w:right w:val="single" w:sz="8" w:space="0" w:color="auto"/>
            </w:tcBorders>
            <w:shd w:val="diagCross" w:color="000000" w:fill="808080"/>
            <w:noWrap/>
            <w:vAlign w:val="center"/>
            <w:hideMark/>
          </w:tcPr>
          <w:p w14:paraId="26C3B87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single" w:sz="4" w:space="0" w:color="auto"/>
              <w:left w:val="nil"/>
              <w:bottom w:val="single" w:sz="8" w:space="0" w:color="auto"/>
              <w:right w:val="single" w:sz="8" w:space="0" w:color="auto"/>
            </w:tcBorders>
            <w:shd w:val="diagCross" w:color="000000" w:fill="808080"/>
            <w:noWrap/>
            <w:vAlign w:val="center"/>
            <w:hideMark/>
          </w:tcPr>
          <w:p w14:paraId="3D89385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54439D3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40F38D5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5A812EB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28E94D7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194C954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2A08C67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single" w:sz="4" w:space="0" w:color="auto"/>
              <w:left w:val="nil"/>
              <w:bottom w:val="single" w:sz="8" w:space="0" w:color="auto"/>
              <w:right w:val="single" w:sz="8" w:space="0" w:color="auto"/>
            </w:tcBorders>
            <w:shd w:val="diagCross" w:color="000000" w:fill="808080"/>
            <w:noWrap/>
            <w:vAlign w:val="center"/>
            <w:hideMark/>
          </w:tcPr>
          <w:p w14:paraId="2DB1FFF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20B4BC6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C5B3032"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0F1963C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5C149B9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1DA287D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7F42FB1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47A8222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18325EC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nil"/>
              <w:left w:val="nil"/>
              <w:bottom w:val="single" w:sz="8" w:space="0" w:color="auto"/>
              <w:right w:val="single" w:sz="8" w:space="0" w:color="auto"/>
            </w:tcBorders>
            <w:shd w:val="diagCross" w:color="000000" w:fill="808080"/>
            <w:noWrap/>
            <w:vAlign w:val="center"/>
            <w:hideMark/>
          </w:tcPr>
          <w:p w14:paraId="5F6AA56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1958213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4FFB2D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07CDD3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13F4B2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4336F5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443115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BFDA51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6CB3B68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456D477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46C7994"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15495B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4500D6D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4C3DC60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78E2B38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single" w:sz="8" w:space="0" w:color="auto"/>
              <w:right w:val="single" w:sz="8" w:space="0" w:color="auto"/>
            </w:tcBorders>
            <w:shd w:val="diagCross" w:color="000000" w:fill="808080"/>
            <w:noWrap/>
            <w:vAlign w:val="center"/>
            <w:hideMark/>
          </w:tcPr>
          <w:p w14:paraId="2C0F7DE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808080"/>
            <w:vAlign w:val="center"/>
            <w:hideMark/>
          </w:tcPr>
          <w:p w14:paraId="695E7BB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nil"/>
              <w:left w:val="nil"/>
              <w:bottom w:val="single" w:sz="8" w:space="0" w:color="auto"/>
              <w:right w:val="single" w:sz="8" w:space="0" w:color="auto"/>
            </w:tcBorders>
            <w:shd w:val="diagCross" w:color="000000" w:fill="808080"/>
            <w:noWrap/>
            <w:vAlign w:val="center"/>
            <w:hideMark/>
          </w:tcPr>
          <w:p w14:paraId="68BCB8B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2B06A51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8F812B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FF2A22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A43FB2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D05DA9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4A0604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79B245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75CE0A8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7C77A11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19D8977"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080E47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0BCA01A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5FAD20C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0FCF615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nil"/>
              <w:left w:val="nil"/>
              <w:bottom w:val="single" w:sz="8" w:space="0" w:color="auto"/>
              <w:right w:val="single" w:sz="8" w:space="0" w:color="auto"/>
            </w:tcBorders>
            <w:shd w:val="diagCross" w:color="000000" w:fill="808080"/>
            <w:noWrap/>
            <w:vAlign w:val="center"/>
            <w:hideMark/>
          </w:tcPr>
          <w:p w14:paraId="21D6016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nil"/>
              <w:left w:val="nil"/>
              <w:bottom w:val="nil"/>
              <w:right w:val="single" w:sz="8" w:space="0" w:color="auto"/>
            </w:tcBorders>
            <w:shd w:val="diagCross" w:color="000000" w:fill="808080"/>
            <w:vAlign w:val="center"/>
            <w:hideMark/>
          </w:tcPr>
          <w:p w14:paraId="2A017CA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1616F1A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094139E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26565F0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5A87834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BC4137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4C2A5E9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07BBBD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5E12F8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5AE8DF0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32C1D88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CAE70B9"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3AF77D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D9461B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076A78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43063A1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nil"/>
              <w:left w:val="nil"/>
              <w:bottom w:val="single" w:sz="8" w:space="0" w:color="auto"/>
              <w:right w:val="single" w:sz="8" w:space="0" w:color="auto"/>
            </w:tcBorders>
            <w:shd w:val="diagCross" w:color="000000" w:fill="808080"/>
            <w:noWrap/>
            <w:vAlign w:val="center"/>
            <w:hideMark/>
          </w:tcPr>
          <w:p w14:paraId="60EF5FD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808080"/>
            <w:vAlign w:val="center"/>
            <w:hideMark/>
          </w:tcPr>
          <w:p w14:paraId="5A3CB2F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65AB85B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0036070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33B8D5A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54E8A13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B7E6CE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3C2518F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63C5C9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04B87C3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3482644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094D11B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12E6EC6"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7B276D1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32908C7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E6A1A0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77758C7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nil"/>
              <w:left w:val="nil"/>
              <w:bottom w:val="double" w:sz="6" w:space="0" w:color="auto"/>
              <w:right w:val="single" w:sz="8" w:space="0" w:color="auto"/>
            </w:tcBorders>
            <w:shd w:val="diagCross" w:color="000000" w:fill="808080"/>
            <w:noWrap/>
            <w:vAlign w:val="center"/>
            <w:hideMark/>
          </w:tcPr>
          <w:p w14:paraId="739A3F8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diagCross" w:color="000000" w:fill="808080"/>
            <w:noWrap/>
            <w:vAlign w:val="center"/>
            <w:hideMark/>
          </w:tcPr>
          <w:p w14:paraId="7F8485A5"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 của Nhà tài trợ 2</w:t>
            </w:r>
          </w:p>
        </w:tc>
        <w:tc>
          <w:tcPr>
            <w:tcW w:w="240" w:type="pct"/>
            <w:tcBorders>
              <w:top w:val="nil"/>
              <w:left w:val="nil"/>
              <w:bottom w:val="double" w:sz="6" w:space="0" w:color="auto"/>
              <w:right w:val="single" w:sz="8" w:space="0" w:color="auto"/>
            </w:tcBorders>
            <w:shd w:val="diagCross" w:color="000000" w:fill="808080"/>
            <w:noWrap/>
            <w:vAlign w:val="center"/>
            <w:hideMark/>
          </w:tcPr>
          <w:p w14:paraId="1A07F62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50" w:type="pct"/>
            <w:tcBorders>
              <w:top w:val="nil"/>
              <w:left w:val="nil"/>
              <w:bottom w:val="double" w:sz="6" w:space="0" w:color="auto"/>
              <w:right w:val="single" w:sz="8" w:space="0" w:color="auto"/>
            </w:tcBorders>
            <w:shd w:val="diagCross" w:color="000000" w:fill="808080"/>
            <w:noWrap/>
            <w:vAlign w:val="center"/>
            <w:hideMark/>
          </w:tcPr>
          <w:p w14:paraId="3E7B806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22F9AC6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5F580C7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4FE20BC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2DEB1BD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2F97468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5979202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44" w:type="pct"/>
            <w:tcBorders>
              <w:top w:val="nil"/>
              <w:left w:val="nil"/>
              <w:bottom w:val="double" w:sz="6" w:space="0" w:color="auto"/>
              <w:right w:val="single" w:sz="8" w:space="0" w:color="auto"/>
            </w:tcBorders>
            <w:shd w:val="diagCross" w:color="000000" w:fill="808080"/>
            <w:noWrap/>
            <w:vAlign w:val="center"/>
            <w:hideMark/>
          </w:tcPr>
          <w:p w14:paraId="16D2543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76" w:type="pct"/>
            <w:vAlign w:val="center"/>
            <w:hideMark/>
          </w:tcPr>
          <w:p w14:paraId="1DF5FE6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B87B75F" w14:textId="77777777" w:rsidTr="00856019">
        <w:trPr>
          <w:trHeight w:val="300"/>
        </w:trPr>
        <w:tc>
          <w:tcPr>
            <w:tcW w:w="1310" w:type="pct"/>
            <w:tcBorders>
              <w:top w:val="nil"/>
              <w:left w:val="single" w:sz="8" w:space="0" w:color="auto"/>
              <w:bottom w:val="double" w:sz="6" w:space="0" w:color="auto"/>
              <w:right w:val="nil"/>
            </w:tcBorders>
            <w:shd w:val="clear" w:color="auto" w:fill="auto"/>
            <w:noWrap/>
            <w:vAlign w:val="center"/>
            <w:hideMark/>
          </w:tcPr>
          <w:p w14:paraId="6D5C46D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0817A18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nil"/>
              <w:left w:val="nil"/>
              <w:bottom w:val="single" w:sz="4" w:space="0" w:color="auto"/>
              <w:right w:val="single" w:sz="8" w:space="0" w:color="auto"/>
            </w:tcBorders>
            <w:shd w:val="clear" w:color="auto" w:fill="auto"/>
            <w:vAlign w:val="center"/>
            <w:hideMark/>
          </w:tcPr>
          <w:p w14:paraId="0D9D3049"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single" w:sz="4" w:space="0" w:color="auto"/>
              <w:right w:val="single" w:sz="8" w:space="0" w:color="auto"/>
            </w:tcBorders>
            <w:shd w:val="clear" w:color="auto" w:fill="auto"/>
            <w:vAlign w:val="center"/>
            <w:hideMark/>
          </w:tcPr>
          <w:p w14:paraId="62520B6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44" w:type="pct"/>
            <w:tcBorders>
              <w:top w:val="nil"/>
              <w:left w:val="nil"/>
              <w:bottom w:val="single" w:sz="4" w:space="0" w:color="auto"/>
              <w:right w:val="single" w:sz="8" w:space="0" w:color="auto"/>
            </w:tcBorders>
            <w:shd w:val="clear" w:color="auto" w:fill="auto"/>
            <w:noWrap/>
            <w:vAlign w:val="center"/>
            <w:hideMark/>
          </w:tcPr>
          <w:p w14:paraId="008B5E2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single" w:sz="4" w:space="0" w:color="auto"/>
              <w:right w:val="single" w:sz="8" w:space="0" w:color="auto"/>
            </w:tcBorders>
            <w:shd w:val="clear" w:color="auto" w:fill="auto"/>
            <w:noWrap/>
            <w:vAlign w:val="center"/>
            <w:hideMark/>
          </w:tcPr>
          <w:p w14:paraId="7DA8F1A9"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Tổng </w:t>
            </w:r>
            <w:r>
              <w:rPr>
                <w:rFonts w:ascii="Calibri" w:eastAsia="Times New Roman" w:hAnsi="Calibri" w:cs="Calibri"/>
                <w:b/>
                <w:bCs/>
                <w:color w:val="000000"/>
                <w:sz w:val="18"/>
                <w:szCs w:val="18"/>
              </w:rPr>
              <w:t xml:space="preserve">Hợp phần </w:t>
            </w:r>
            <w:r w:rsidRPr="00673BFD">
              <w:rPr>
                <w:rFonts w:ascii="Calibri" w:eastAsia="Times New Roman" w:hAnsi="Calibri" w:cs="Calibri"/>
                <w:b/>
                <w:bCs/>
                <w:color w:val="000000"/>
                <w:sz w:val="18"/>
                <w:szCs w:val="18"/>
              </w:rPr>
              <w:t>3</w:t>
            </w:r>
          </w:p>
        </w:tc>
        <w:tc>
          <w:tcPr>
            <w:tcW w:w="240" w:type="pct"/>
            <w:tcBorders>
              <w:top w:val="nil"/>
              <w:left w:val="nil"/>
              <w:bottom w:val="single" w:sz="4" w:space="0" w:color="auto"/>
              <w:right w:val="single" w:sz="8" w:space="0" w:color="auto"/>
            </w:tcBorders>
            <w:shd w:val="clear" w:color="auto" w:fill="auto"/>
            <w:noWrap/>
            <w:vAlign w:val="center"/>
            <w:hideMark/>
          </w:tcPr>
          <w:p w14:paraId="554BD043"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206,025 </w:t>
            </w:r>
          </w:p>
        </w:tc>
        <w:tc>
          <w:tcPr>
            <w:tcW w:w="250" w:type="pct"/>
            <w:tcBorders>
              <w:top w:val="nil"/>
              <w:left w:val="nil"/>
              <w:bottom w:val="single" w:sz="4" w:space="0" w:color="auto"/>
              <w:right w:val="single" w:sz="8" w:space="0" w:color="auto"/>
            </w:tcBorders>
            <w:shd w:val="clear" w:color="auto" w:fill="auto"/>
            <w:noWrap/>
            <w:vAlign w:val="center"/>
            <w:hideMark/>
          </w:tcPr>
          <w:p w14:paraId="5881870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366,365 </w:t>
            </w:r>
          </w:p>
        </w:tc>
        <w:tc>
          <w:tcPr>
            <w:tcW w:w="238" w:type="pct"/>
            <w:tcBorders>
              <w:top w:val="nil"/>
              <w:left w:val="nil"/>
              <w:bottom w:val="single" w:sz="4" w:space="0" w:color="auto"/>
              <w:right w:val="single" w:sz="8" w:space="0" w:color="auto"/>
            </w:tcBorders>
            <w:shd w:val="clear" w:color="auto" w:fill="auto"/>
            <w:noWrap/>
            <w:vAlign w:val="center"/>
            <w:hideMark/>
          </w:tcPr>
          <w:p w14:paraId="7C2739C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343,465 </w:t>
            </w:r>
          </w:p>
        </w:tc>
        <w:tc>
          <w:tcPr>
            <w:tcW w:w="238" w:type="pct"/>
            <w:tcBorders>
              <w:top w:val="nil"/>
              <w:left w:val="nil"/>
              <w:bottom w:val="single" w:sz="4" w:space="0" w:color="auto"/>
              <w:right w:val="single" w:sz="8" w:space="0" w:color="auto"/>
            </w:tcBorders>
            <w:shd w:val="clear" w:color="auto" w:fill="auto"/>
            <w:noWrap/>
            <w:vAlign w:val="center"/>
            <w:hideMark/>
          </w:tcPr>
          <w:p w14:paraId="07E0F77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235,545 </w:t>
            </w:r>
          </w:p>
        </w:tc>
        <w:tc>
          <w:tcPr>
            <w:tcW w:w="238" w:type="pct"/>
            <w:tcBorders>
              <w:top w:val="nil"/>
              <w:left w:val="nil"/>
              <w:bottom w:val="single" w:sz="4" w:space="0" w:color="auto"/>
              <w:right w:val="single" w:sz="8" w:space="0" w:color="auto"/>
            </w:tcBorders>
            <w:shd w:val="clear" w:color="auto" w:fill="auto"/>
            <w:noWrap/>
            <w:vAlign w:val="center"/>
            <w:hideMark/>
          </w:tcPr>
          <w:p w14:paraId="5C8163AB"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188,665 </w:t>
            </w:r>
          </w:p>
        </w:tc>
        <w:tc>
          <w:tcPr>
            <w:tcW w:w="238" w:type="pct"/>
            <w:tcBorders>
              <w:top w:val="nil"/>
              <w:left w:val="nil"/>
              <w:bottom w:val="single" w:sz="4" w:space="0" w:color="auto"/>
              <w:right w:val="single" w:sz="8" w:space="0" w:color="auto"/>
            </w:tcBorders>
            <w:shd w:val="clear" w:color="auto" w:fill="auto"/>
            <w:noWrap/>
            <w:vAlign w:val="center"/>
            <w:hideMark/>
          </w:tcPr>
          <w:p w14:paraId="6AD98B1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36BA91E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2E7C37F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nil"/>
              <w:left w:val="nil"/>
              <w:bottom w:val="single" w:sz="4" w:space="0" w:color="auto"/>
              <w:right w:val="single" w:sz="8" w:space="0" w:color="auto"/>
            </w:tcBorders>
            <w:shd w:val="clear" w:color="auto" w:fill="auto"/>
            <w:noWrap/>
            <w:vAlign w:val="center"/>
            <w:hideMark/>
          </w:tcPr>
          <w:p w14:paraId="6E7AD70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1,340,064 </w:t>
            </w:r>
          </w:p>
        </w:tc>
        <w:tc>
          <w:tcPr>
            <w:tcW w:w="76" w:type="pct"/>
            <w:vAlign w:val="center"/>
            <w:hideMark/>
          </w:tcPr>
          <w:p w14:paraId="7998873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D34B882" w14:textId="77777777" w:rsidTr="00856019">
        <w:trPr>
          <w:trHeight w:val="260"/>
        </w:trPr>
        <w:tc>
          <w:tcPr>
            <w:tcW w:w="1310" w:type="pct"/>
            <w:tcBorders>
              <w:top w:val="nil"/>
              <w:left w:val="single" w:sz="8" w:space="0" w:color="auto"/>
              <w:bottom w:val="nil"/>
              <w:right w:val="nil"/>
            </w:tcBorders>
            <w:shd w:val="clear" w:color="auto" w:fill="auto"/>
            <w:noWrap/>
            <w:vAlign w:val="center"/>
            <w:hideMark/>
          </w:tcPr>
          <w:p w14:paraId="50929D7D"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bookmarkStart w:id="53" w:name="RANGE!A56"/>
            <w:r w:rsidRPr="00673BFD">
              <w:rPr>
                <w:rFonts w:ascii="Calibri" w:eastAsia="Times New Roman" w:hAnsi="Calibri" w:cs="Calibri"/>
                <w:b/>
                <w:bCs/>
                <w:color w:val="000000"/>
                <w:sz w:val="18"/>
                <w:szCs w:val="18"/>
              </w:rPr>
              <w:t> </w:t>
            </w:r>
            <w:bookmarkEnd w:id="53"/>
          </w:p>
        </w:tc>
        <w:tc>
          <w:tcPr>
            <w:tcW w:w="346" w:type="pct"/>
            <w:vMerge w:val="restart"/>
            <w:tcBorders>
              <w:top w:val="nil"/>
              <w:left w:val="single" w:sz="8" w:space="0" w:color="auto"/>
              <w:bottom w:val="double" w:sz="6" w:space="0" w:color="000000"/>
              <w:right w:val="single" w:sz="4" w:space="0" w:color="auto"/>
            </w:tcBorders>
            <w:shd w:val="clear" w:color="auto" w:fill="auto"/>
            <w:vAlign w:val="center"/>
            <w:hideMark/>
          </w:tcPr>
          <w:p w14:paraId="23B0A67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MOCST, MONRE, 2 VQG, UNDP</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000B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62000</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78D1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GEF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C92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DCBB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F5B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E14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7D69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38,750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B72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16,250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FC1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22,500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91F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6A73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A9D1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2B3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77,500 </w:t>
            </w:r>
          </w:p>
        </w:tc>
        <w:tc>
          <w:tcPr>
            <w:tcW w:w="76" w:type="pct"/>
            <w:tcBorders>
              <w:left w:val="single" w:sz="4" w:space="0" w:color="auto"/>
            </w:tcBorders>
            <w:vAlign w:val="center"/>
            <w:hideMark/>
          </w:tcPr>
          <w:p w14:paraId="182C794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E7084B0" w14:textId="77777777" w:rsidTr="00856019">
        <w:trPr>
          <w:trHeight w:val="250"/>
        </w:trPr>
        <w:tc>
          <w:tcPr>
            <w:tcW w:w="1310" w:type="pct"/>
            <w:tcBorders>
              <w:top w:val="nil"/>
              <w:left w:val="single" w:sz="8" w:space="0" w:color="auto"/>
              <w:bottom w:val="nil"/>
              <w:right w:val="nil"/>
            </w:tcBorders>
            <w:shd w:val="clear" w:color="auto" w:fill="auto"/>
            <w:noWrap/>
            <w:vAlign w:val="center"/>
            <w:hideMark/>
          </w:tcPr>
          <w:p w14:paraId="6A9743C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HỢP PHẦN 4: Quản lý tri thức và Giám sát &amp; Đánh giá (M&amp;E)[5]</w:t>
            </w:r>
          </w:p>
        </w:tc>
        <w:tc>
          <w:tcPr>
            <w:tcW w:w="346" w:type="pct"/>
            <w:vMerge/>
            <w:tcBorders>
              <w:top w:val="nil"/>
              <w:left w:val="single" w:sz="8" w:space="0" w:color="auto"/>
              <w:bottom w:val="double" w:sz="6" w:space="0" w:color="000000"/>
              <w:right w:val="single" w:sz="4" w:space="0" w:color="auto"/>
            </w:tcBorders>
            <w:vAlign w:val="center"/>
            <w:hideMark/>
          </w:tcPr>
          <w:p w14:paraId="480FAFD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890D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62160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B392627"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979C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2092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338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13,632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4AC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14,592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0CAB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65,312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D3DA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37,632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1DB9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41,312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3AF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9747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BA3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4E1C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172,480 </w:t>
            </w:r>
          </w:p>
        </w:tc>
        <w:tc>
          <w:tcPr>
            <w:tcW w:w="76" w:type="pct"/>
            <w:tcBorders>
              <w:left w:val="single" w:sz="4" w:space="0" w:color="auto"/>
            </w:tcBorders>
            <w:vAlign w:val="center"/>
            <w:hideMark/>
          </w:tcPr>
          <w:p w14:paraId="72D5C84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17859CB" w14:textId="77777777" w:rsidTr="00856019">
        <w:trPr>
          <w:trHeight w:val="250"/>
        </w:trPr>
        <w:tc>
          <w:tcPr>
            <w:tcW w:w="1310" w:type="pct"/>
            <w:tcBorders>
              <w:top w:val="nil"/>
              <w:left w:val="single" w:sz="8" w:space="0" w:color="auto"/>
              <w:bottom w:val="nil"/>
              <w:right w:val="nil"/>
            </w:tcBorders>
            <w:shd w:val="clear" w:color="auto" w:fill="auto"/>
            <w:noWrap/>
            <w:vAlign w:val="center"/>
            <w:hideMark/>
          </w:tcPr>
          <w:p w14:paraId="0D9F1F65" w14:textId="77777777" w:rsidR="00353F07" w:rsidRPr="00673BFD" w:rsidRDefault="00353F07" w:rsidP="006D4665">
            <w:pPr>
              <w:spacing w:after="0" w:line="240" w:lineRule="auto"/>
              <w:jc w:val="center"/>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(theo Bảng B của yêu cầu xác nhận của Giám đốc điều hành)</w:t>
            </w:r>
          </w:p>
        </w:tc>
        <w:tc>
          <w:tcPr>
            <w:tcW w:w="346" w:type="pct"/>
            <w:vMerge/>
            <w:tcBorders>
              <w:top w:val="nil"/>
              <w:left w:val="single" w:sz="8" w:space="0" w:color="auto"/>
              <w:bottom w:val="double" w:sz="6" w:space="0" w:color="000000"/>
              <w:right w:val="single" w:sz="4" w:space="0" w:color="auto"/>
            </w:tcBorders>
            <w:vAlign w:val="center"/>
            <w:hideMark/>
          </w:tcPr>
          <w:p w14:paraId="2C8415C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4FE1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0BD5718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385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74C3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hợp đồng-Công ty</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3130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21,400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DA67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11,400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1D6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31,600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7B9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31,600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354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24,600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C93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6C4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426A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BB15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120,600 </w:t>
            </w:r>
          </w:p>
        </w:tc>
        <w:tc>
          <w:tcPr>
            <w:tcW w:w="76" w:type="pct"/>
            <w:tcBorders>
              <w:left w:val="single" w:sz="4" w:space="0" w:color="auto"/>
            </w:tcBorders>
            <w:vAlign w:val="center"/>
            <w:hideMark/>
          </w:tcPr>
          <w:p w14:paraId="2C8FBDF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4CFED1" w14:textId="77777777" w:rsidTr="00856019">
        <w:trPr>
          <w:trHeight w:val="645"/>
        </w:trPr>
        <w:tc>
          <w:tcPr>
            <w:tcW w:w="1310" w:type="pct"/>
            <w:tcBorders>
              <w:top w:val="nil"/>
              <w:left w:val="single" w:sz="8" w:space="0" w:color="auto"/>
              <w:bottom w:val="nil"/>
              <w:right w:val="nil"/>
            </w:tcBorders>
            <w:shd w:val="clear" w:color="auto" w:fill="auto"/>
            <w:noWrap/>
            <w:vAlign w:val="center"/>
            <w:hideMark/>
          </w:tcPr>
          <w:p w14:paraId="2119942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6D55094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2180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62181</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2717F2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635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909A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Công nghệ thông tin </w:t>
            </w:r>
            <w:r>
              <w:rPr>
                <w:rFonts w:ascii="Calibri" w:eastAsia="Times New Roman" w:hAnsi="Calibri" w:cs="Calibri"/>
                <w:color w:val="000000"/>
                <w:sz w:val="18"/>
                <w:szCs w:val="18"/>
              </w:rPr>
              <w:t>Thiết bị</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52DB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735E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B746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321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9AE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7AE7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F28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21DE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3265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5,000 </w:t>
            </w:r>
          </w:p>
        </w:tc>
        <w:tc>
          <w:tcPr>
            <w:tcW w:w="76" w:type="pct"/>
            <w:tcBorders>
              <w:left w:val="single" w:sz="4" w:space="0" w:color="auto"/>
            </w:tcBorders>
            <w:vAlign w:val="center"/>
            <w:hideMark/>
          </w:tcPr>
          <w:p w14:paraId="0392297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818598B" w14:textId="77777777" w:rsidTr="00856019">
        <w:trPr>
          <w:trHeight w:val="690"/>
        </w:trPr>
        <w:tc>
          <w:tcPr>
            <w:tcW w:w="1310" w:type="pct"/>
            <w:tcBorders>
              <w:top w:val="nil"/>
              <w:left w:val="single" w:sz="8" w:space="0" w:color="auto"/>
              <w:bottom w:val="nil"/>
              <w:right w:val="nil"/>
            </w:tcBorders>
            <w:shd w:val="clear" w:color="auto" w:fill="auto"/>
            <w:noWrap/>
            <w:vAlign w:val="center"/>
            <w:hideMark/>
          </w:tcPr>
          <w:p w14:paraId="39D849D4" w14:textId="77777777" w:rsidR="00353F07" w:rsidRPr="00673BFD" w:rsidRDefault="00353F07" w:rsidP="006D4665">
            <w:pPr>
              <w:spacing w:after="0" w:line="240" w:lineRule="auto"/>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Phổ biến, quản lý tri thức và Giám sát &amp; Đánh giá (M&amp;E)</w:t>
            </w:r>
          </w:p>
        </w:tc>
        <w:tc>
          <w:tcPr>
            <w:tcW w:w="346" w:type="pct"/>
            <w:vMerge/>
            <w:tcBorders>
              <w:top w:val="nil"/>
              <w:left w:val="single" w:sz="8" w:space="0" w:color="auto"/>
              <w:bottom w:val="double" w:sz="6" w:space="0" w:color="000000"/>
              <w:right w:val="single" w:sz="4" w:space="0" w:color="auto"/>
            </w:tcBorders>
            <w:vAlign w:val="center"/>
            <w:hideMark/>
          </w:tcPr>
          <w:p w14:paraId="399522C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51C0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62190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26F1985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A40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7EA5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Âm thanh Hình ảnh &amp; Chi phí Sản phẩm In</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5521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5,000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9F67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3E7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87F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B00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3E27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30A7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4D23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16C2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10,000 </w:t>
            </w:r>
          </w:p>
        </w:tc>
        <w:tc>
          <w:tcPr>
            <w:tcW w:w="76" w:type="pct"/>
            <w:tcBorders>
              <w:left w:val="single" w:sz="4" w:space="0" w:color="auto"/>
            </w:tcBorders>
            <w:vAlign w:val="center"/>
            <w:hideMark/>
          </w:tcPr>
          <w:p w14:paraId="222F353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4347375" w14:textId="77777777" w:rsidTr="00856019">
        <w:trPr>
          <w:trHeight w:val="615"/>
        </w:trPr>
        <w:tc>
          <w:tcPr>
            <w:tcW w:w="1310" w:type="pct"/>
            <w:tcBorders>
              <w:top w:val="nil"/>
              <w:left w:val="single" w:sz="8" w:space="0" w:color="auto"/>
              <w:bottom w:val="nil"/>
              <w:right w:val="nil"/>
            </w:tcBorders>
            <w:shd w:val="clear" w:color="auto" w:fill="auto"/>
            <w:noWrap/>
            <w:vAlign w:val="center"/>
            <w:hideMark/>
          </w:tcPr>
          <w:p w14:paraId="292FDA93" w14:textId="77777777" w:rsidR="00353F07" w:rsidRPr="00673BFD" w:rsidRDefault="00353F07" w:rsidP="006D4665">
            <w:pPr>
              <w:spacing w:after="0" w:line="240" w:lineRule="auto"/>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2BE11245"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6A4E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6C700DF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4F92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8069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C77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43,378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F12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43,378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82B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43,378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DD2B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43,378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9671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43,378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572A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CC74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54E9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333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216,890 </w:t>
            </w:r>
          </w:p>
        </w:tc>
        <w:tc>
          <w:tcPr>
            <w:tcW w:w="76" w:type="pct"/>
            <w:tcBorders>
              <w:left w:val="single" w:sz="4" w:space="0" w:color="auto"/>
            </w:tcBorders>
            <w:vAlign w:val="center"/>
            <w:hideMark/>
          </w:tcPr>
          <w:p w14:paraId="118CDE2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382F604" w14:textId="77777777" w:rsidTr="00856019">
        <w:trPr>
          <w:trHeight w:val="750"/>
        </w:trPr>
        <w:tc>
          <w:tcPr>
            <w:tcW w:w="1310" w:type="pct"/>
            <w:tcBorders>
              <w:top w:val="nil"/>
              <w:left w:val="single" w:sz="8" w:space="0" w:color="auto"/>
              <w:bottom w:val="nil"/>
              <w:right w:val="nil"/>
            </w:tcBorders>
            <w:shd w:val="clear" w:color="auto" w:fill="auto"/>
            <w:noWrap/>
            <w:vAlign w:val="center"/>
            <w:hideMark/>
          </w:tcPr>
          <w:p w14:paraId="4B3E4D2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3022E8D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AB2B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62040</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AB68B3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99E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5C8C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Đào tạo, hội thảo và chuyển giao</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35BA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09AD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4,344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184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21,688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4FA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CCA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43,032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CB2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8E1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32F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B448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69,064 </w:t>
            </w:r>
          </w:p>
        </w:tc>
        <w:tc>
          <w:tcPr>
            <w:tcW w:w="76" w:type="pct"/>
            <w:tcBorders>
              <w:left w:val="single" w:sz="4" w:space="0" w:color="auto"/>
            </w:tcBorders>
            <w:vAlign w:val="center"/>
            <w:hideMark/>
          </w:tcPr>
          <w:p w14:paraId="48605AA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07A81B5" w14:textId="77777777" w:rsidTr="00856019">
        <w:trPr>
          <w:trHeight w:val="645"/>
        </w:trPr>
        <w:tc>
          <w:tcPr>
            <w:tcW w:w="1310" w:type="pct"/>
            <w:tcBorders>
              <w:top w:val="nil"/>
              <w:left w:val="single" w:sz="8" w:space="0" w:color="auto"/>
              <w:bottom w:val="nil"/>
              <w:right w:val="nil"/>
            </w:tcBorders>
            <w:shd w:val="clear" w:color="auto" w:fill="auto"/>
            <w:noWrap/>
            <w:vAlign w:val="center"/>
            <w:hideMark/>
          </w:tcPr>
          <w:p w14:paraId="4224B98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4" w:space="0" w:color="auto"/>
            </w:tcBorders>
            <w:vAlign w:val="center"/>
            <w:hideMark/>
          </w:tcPr>
          <w:p w14:paraId="15EEC4E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5206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3B999C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A9F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DF219"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673BFD">
              <w:rPr>
                <w:rFonts w:ascii="Calibri" w:eastAsia="Times New Roman" w:hAnsi="Calibri" w:cs="Calibri"/>
                <w:b/>
                <w:bCs/>
                <w:color w:val="000000"/>
                <w:sz w:val="18"/>
                <w:szCs w:val="18"/>
              </w:rPr>
              <w:t>ổng phụ GEF</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D779C"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83,410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5CE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78,714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1EA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200,728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DB9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133,860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A1CA7"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174,822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029D"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39F9"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BF6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1AF5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671,534 </w:t>
            </w:r>
          </w:p>
        </w:tc>
        <w:tc>
          <w:tcPr>
            <w:tcW w:w="76" w:type="pct"/>
            <w:tcBorders>
              <w:left w:val="single" w:sz="4" w:space="0" w:color="auto"/>
            </w:tcBorders>
            <w:vAlign w:val="center"/>
            <w:hideMark/>
          </w:tcPr>
          <w:p w14:paraId="60E1C61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1F9F493"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06CECC8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468A283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3D35D4D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xxxxx</w:t>
            </w:r>
          </w:p>
        </w:tc>
        <w:tc>
          <w:tcPr>
            <w:tcW w:w="254"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5534316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Nhà tài trợ 2</w:t>
            </w:r>
          </w:p>
        </w:tc>
        <w:tc>
          <w:tcPr>
            <w:tcW w:w="244" w:type="pct"/>
            <w:tcBorders>
              <w:top w:val="single" w:sz="4" w:space="0" w:color="auto"/>
              <w:left w:val="nil"/>
              <w:bottom w:val="nil"/>
              <w:right w:val="single" w:sz="8" w:space="0" w:color="auto"/>
            </w:tcBorders>
            <w:shd w:val="diagCross" w:color="000000" w:fill="808080"/>
            <w:noWrap/>
            <w:vAlign w:val="center"/>
            <w:hideMark/>
          </w:tcPr>
          <w:p w14:paraId="4E57ED5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nil"/>
              <w:bottom w:val="nil"/>
              <w:right w:val="single" w:sz="8" w:space="0" w:color="auto"/>
            </w:tcBorders>
            <w:shd w:val="diagCross" w:color="000000" w:fill="808080"/>
            <w:vAlign w:val="center"/>
            <w:hideMark/>
          </w:tcPr>
          <w:p w14:paraId="1E393A4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single" w:sz="4" w:space="0" w:color="auto"/>
              <w:left w:val="nil"/>
              <w:bottom w:val="single" w:sz="8" w:space="0" w:color="auto"/>
              <w:right w:val="single" w:sz="8" w:space="0" w:color="auto"/>
            </w:tcBorders>
            <w:shd w:val="diagCross" w:color="000000" w:fill="808080"/>
            <w:noWrap/>
            <w:vAlign w:val="center"/>
            <w:hideMark/>
          </w:tcPr>
          <w:p w14:paraId="147CE86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single" w:sz="4" w:space="0" w:color="auto"/>
              <w:left w:val="nil"/>
              <w:bottom w:val="single" w:sz="8" w:space="0" w:color="auto"/>
              <w:right w:val="single" w:sz="8" w:space="0" w:color="auto"/>
            </w:tcBorders>
            <w:shd w:val="diagCross" w:color="000000" w:fill="808080"/>
            <w:noWrap/>
            <w:vAlign w:val="center"/>
            <w:hideMark/>
          </w:tcPr>
          <w:p w14:paraId="16EC2C2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7D67B11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0E02553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vAlign w:val="center"/>
            <w:hideMark/>
          </w:tcPr>
          <w:p w14:paraId="0A8B005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vAlign w:val="center"/>
            <w:hideMark/>
          </w:tcPr>
          <w:p w14:paraId="11998EC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vAlign w:val="center"/>
            <w:hideMark/>
          </w:tcPr>
          <w:p w14:paraId="4B08565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single" w:sz="4" w:space="0" w:color="auto"/>
              <w:left w:val="nil"/>
              <w:bottom w:val="single" w:sz="8" w:space="0" w:color="auto"/>
              <w:right w:val="single" w:sz="8" w:space="0" w:color="auto"/>
            </w:tcBorders>
            <w:shd w:val="diagCross" w:color="000000" w:fill="808080"/>
            <w:vAlign w:val="center"/>
            <w:hideMark/>
          </w:tcPr>
          <w:p w14:paraId="19E4475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single" w:sz="4" w:space="0" w:color="auto"/>
              <w:left w:val="nil"/>
              <w:bottom w:val="single" w:sz="8" w:space="0" w:color="auto"/>
              <w:right w:val="single" w:sz="8" w:space="0" w:color="auto"/>
            </w:tcBorders>
            <w:shd w:val="diagCross" w:color="000000" w:fill="808080"/>
            <w:noWrap/>
            <w:vAlign w:val="center"/>
            <w:hideMark/>
          </w:tcPr>
          <w:p w14:paraId="65913C8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0FCCE1A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3EF5856"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2D287FA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05B4D6E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05A4EAC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2CEC69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71A5EFA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05E73D6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132C1FC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1ECC742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248FF77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42159C7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vAlign w:val="center"/>
            <w:hideMark/>
          </w:tcPr>
          <w:p w14:paraId="52218F2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vAlign w:val="center"/>
            <w:hideMark/>
          </w:tcPr>
          <w:p w14:paraId="6C7E7F6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vAlign w:val="center"/>
            <w:hideMark/>
          </w:tcPr>
          <w:p w14:paraId="4BEB366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vAlign w:val="center"/>
            <w:hideMark/>
          </w:tcPr>
          <w:p w14:paraId="199354C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4429239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794695D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1849C09"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301C9F3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55145E1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0969734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D78B1C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0A49F01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518CB4C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1DFF9A3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71CB459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E3941A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598FD3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2935D98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1E6E7A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625118A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5C2BA09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10BCF6E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3C59F12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E5C9D49"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3762FAA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6B37D74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58499D9F"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1B30C1D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3889303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020BA96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146E1B0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5F0F89C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225648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F8F0CC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4DE8FD1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E421EF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49A9D73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3B361A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63B7293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04B567D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C175B3A"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020AC3A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71FF9D40"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76408F11"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25BD88D2"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single" w:sz="8" w:space="0" w:color="auto"/>
              <w:right w:val="single" w:sz="8" w:space="0" w:color="auto"/>
            </w:tcBorders>
            <w:shd w:val="diagCross" w:color="000000" w:fill="808080"/>
            <w:noWrap/>
            <w:vAlign w:val="center"/>
            <w:hideMark/>
          </w:tcPr>
          <w:p w14:paraId="7336ADB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808080"/>
            <w:vAlign w:val="center"/>
            <w:hideMark/>
          </w:tcPr>
          <w:p w14:paraId="13B22B2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nil"/>
              <w:left w:val="nil"/>
              <w:bottom w:val="single" w:sz="8" w:space="0" w:color="auto"/>
              <w:right w:val="single" w:sz="8" w:space="0" w:color="auto"/>
            </w:tcBorders>
            <w:shd w:val="diagCross" w:color="000000" w:fill="808080"/>
            <w:noWrap/>
            <w:vAlign w:val="center"/>
            <w:hideMark/>
          </w:tcPr>
          <w:p w14:paraId="352D63E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50" w:type="pct"/>
            <w:tcBorders>
              <w:top w:val="nil"/>
              <w:left w:val="nil"/>
              <w:bottom w:val="single" w:sz="8" w:space="0" w:color="auto"/>
              <w:right w:val="single" w:sz="8" w:space="0" w:color="auto"/>
            </w:tcBorders>
            <w:shd w:val="diagCross" w:color="000000" w:fill="808080"/>
            <w:noWrap/>
            <w:vAlign w:val="center"/>
            <w:hideMark/>
          </w:tcPr>
          <w:p w14:paraId="295FA49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5539E363"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28D51F1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3166BD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5E337FE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78BDA8B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38" w:type="pct"/>
            <w:tcBorders>
              <w:top w:val="nil"/>
              <w:left w:val="nil"/>
              <w:bottom w:val="single" w:sz="8" w:space="0" w:color="auto"/>
              <w:right w:val="single" w:sz="8" w:space="0" w:color="auto"/>
            </w:tcBorders>
            <w:shd w:val="diagCross" w:color="000000" w:fill="808080"/>
            <w:noWrap/>
            <w:vAlign w:val="center"/>
            <w:hideMark/>
          </w:tcPr>
          <w:p w14:paraId="1EFF37E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4" w:type="pct"/>
            <w:tcBorders>
              <w:top w:val="nil"/>
              <w:left w:val="nil"/>
              <w:bottom w:val="single" w:sz="8" w:space="0" w:color="auto"/>
              <w:right w:val="single" w:sz="8" w:space="0" w:color="auto"/>
            </w:tcBorders>
            <w:shd w:val="diagCross" w:color="000000" w:fill="808080"/>
            <w:noWrap/>
            <w:vAlign w:val="center"/>
            <w:hideMark/>
          </w:tcPr>
          <w:p w14:paraId="400F3E5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23D7E27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9C230C" w14:textId="77777777" w:rsidTr="00856019">
        <w:trPr>
          <w:trHeight w:val="300"/>
        </w:trPr>
        <w:tc>
          <w:tcPr>
            <w:tcW w:w="1310" w:type="pct"/>
            <w:tcBorders>
              <w:top w:val="nil"/>
              <w:left w:val="single" w:sz="8" w:space="0" w:color="auto"/>
              <w:bottom w:val="nil"/>
              <w:right w:val="nil"/>
            </w:tcBorders>
            <w:shd w:val="clear" w:color="auto" w:fill="auto"/>
            <w:noWrap/>
            <w:vAlign w:val="center"/>
            <w:hideMark/>
          </w:tcPr>
          <w:p w14:paraId="171386C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6327524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768CEFB1"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nil"/>
              <w:left w:val="single" w:sz="8" w:space="0" w:color="auto"/>
              <w:bottom w:val="double" w:sz="6" w:space="0" w:color="000000"/>
              <w:right w:val="single" w:sz="8" w:space="0" w:color="auto"/>
            </w:tcBorders>
            <w:vAlign w:val="center"/>
            <w:hideMark/>
          </w:tcPr>
          <w:p w14:paraId="17D4617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nil"/>
              <w:left w:val="nil"/>
              <w:bottom w:val="double" w:sz="6" w:space="0" w:color="auto"/>
              <w:right w:val="single" w:sz="8" w:space="0" w:color="auto"/>
            </w:tcBorders>
            <w:shd w:val="diagCross" w:color="000000" w:fill="808080"/>
            <w:noWrap/>
            <w:vAlign w:val="center"/>
            <w:hideMark/>
          </w:tcPr>
          <w:p w14:paraId="49AB2DE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diagCross" w:color="000000" w:fill="808080"/>
            <w:noWrap/>
            <w:vAlign w:val="center"/>
            <w:hideMark/>
          </w:tcPr>
          <w:p w14:paraId="470CC871"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 của Nhà tài trợ 2</w:t>
            </w:r>
          </w:p>
        </w:tc>
        <w:tc>
          <w:tcPr>
            <w:tcW w:w="240" w:type="pct"/>
            <w:tcBorders>
              <w:top w:val="nil"/>
              <w:left w:val="nil"/>
              <w:bottom w:val="double" w:sz="6" w:space="0" w:color="auto"/>
              <w:right w:val="single" w:sz="8" w:space="0" w:color="auto"/>
            </w:tcBorders>
            <w:shd w:val="diagCross" w:color="000000" w:fill="808080"/>
            <w:noWrap/>
            <w:vAlign w:val="center"/>
            <w:hideMark/>
          </w:tcPr>
          <w:p w14:paraId="5072628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50" w:type="pct"/>
            <w:tcBorders>
              <w:top w:val="nil"/>
              <w:left w:val="nil"/>
              <w:bottom w:val="double" w:sz="6" w:space="0" w:color="auto"/>
              <w:right w:val="single" w:sz="8" w:space="0" w:color="auto"/>
            </w:tcBorders>
            <w:shd w:val="diagCross" w:color="000000" w:fill="808080"/>
            <w:noWrap/>
            <w:vAlign w:val="center"/>
            <w:hideMark/>
          </w:tcPr>
          <w:p w14:paraId="4F39C55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765418E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134B692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4F0CADF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347BBA0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099D30D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6E681AD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44" w:type="pct"/>
            <w:tcBorders>
              <w:top w:val="nil"/>
              <w:left w:val="nil"/>
              <w:bottom w:val="double" w:sz="6" w:space="0" w:color="auto"/>
              <w:right w:val="single" w:sz="8" w:space="0" w:color="auto"/>
            </w:tcBorders>
            <w:shd w:val="diagCross" w:color="000000" w:fill="808080"/>
            <w:noWrap/>
            <w:vAlign w:val="center"/>
            <w:hideMark/>
          </w:tcPr>
          <w:p w14:paraId="2ADBCAA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76" w:type="pct"/>
            <w:vAlign w:val="center"/>
            <w:hideMark/>
          </w:tcPr>
          <w:p w14:paraId="4CF978C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0F557C8" w14:textId="77777777" w:rsidTr="00856019">
        <w:trPr>
          <w:trHeight w:val="300"/>
        </w:trPr>
        <w:tc>
          <w:tcPr>
            <w:tcW w:w="1310" w:type="pct"/>
            <w:tcBorders>
              <w:top w:val="nil"/>
              <w:left w:val="single" w:sz="8" w:space="0" w:color="auto"/>
              <w:bottom w:val="double" w:sz="6" w:space="0" w:color="auto"/>
              <w:right w:val="nil"/>
            </w:tcBorders>
            <w:shd w:val="clear" w:color="auto" w:fill="auto"/>
            <w:noWrap/>
            <w:vAlign w:val="center"/>
            <w:hideMark/>
          </w:tcPr>
          <w:p w14:paraId="15F93D4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vMerge/>
            <w:tcBorders>
              <w:top w:val="nil"/>
              <w:left w:val="single" w:sz="8" w:space="0" w:color="auto"/>
              <w:bottom w:val="double" w:sz="6" w:space="0" w:color="000000"/>
              <w:right w:val="single" w:sz="8" w:space="0" w:color="auto"/>
            </w:tcBorders>
            <w:vAlign w:val="center"/>
            <w:hideMark/>
          </w:tcPr>
          <w:p w14:paraId="15B0B64B"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67" w:type="pct"/>
            <w:tcBorders>
              <w:top w:val="nil"/>
              <w:left w:val="nil"/>
              <w:bottom w:val="single" w:sz="4" w:space="0" w:color="auto"/>
              <w:right w:val="single" w:sz="8" w:space="0" w:color="auto"/>
            </w:tcBorders>
            <w:shd w:val="clear" w:color="auto" w:fill="auto"/>
            <w:vAlign w:val="center"/>
            <w:hideMark/>
          </w:tcPr>
          <w:p w14:paraId="374E2B7F"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single" w:sz="4" w:space="0" w:color="auto"/>
              <w:right w:val="single" w:sz="8" w:space="0" w:color="auto"/>
            </w:tcBorders>
            <w:shd w:val="clear" w:color="auto" w:fill="auto"/>
            <w:vAlign w:val="center"/>
            <w:hideMark/>
          </w:tcPr>
          <w:p w14:paraId="4CE76F3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44" w:type="pct"/>
            <w:tcBorders>
              <w:top w:val="nil"/>
              <w:left w:val="nil"/>
              <w:bottom w:val="single" w:sz="4" w:space="0" w:color="auto"/>
              <w:right w:val="single" w:sz="8" w:space="0" w:color="auto"/>
            </w:tcBorders>
            <w:shd w:val="clear" w:color="auto" w:fill="auto"/>
            <w:noWrap/>
            <w:vAlign w:val="center"/>
            <w:hideMark/>
          </w:tcPr>
          <w:p w14:paraId="65A2872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single" w:sz="4" w:space="0" w:color="auto"/>
              <w:right w:val="single" w:sz="8" w:space="0" w:color="auto"/>
            </w:tcBorders>
            <w:shd w:val="clear" w:color="auto" w:fill="auto"/>
            <w:noWrap/>
            <w:vAlign w:val="center"/>
            <w:hideMark/>
          </w:tcPr>
          <w:p w14:paraId="27275B14"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Tổng </w:t>
            </w:r>
            <w:r>
              <w:rPr>
                <w:rFonts w:ascii="Calibri" w:eastAsia="Times New Roman" w:hAnsi="Calibri" w:cs="Calibri"/>
                <w:b/>
                <w:bCs/>
                <w:color w:val="000000"/>
                <w:sz w:val="18"/>
                <w:szCs w:val="18"/>
              </w:rPr>
              <w:t>Hợp phần</w:t>
            </w:r>
            <w:r w:rsidRPr="00673BFD">
              <w:rPr>
                <w:rFonts w:ascii="Calibri" w:eastAsia="Times New Roman" w:hAnsi="Calibri" w:cs="Calibri"/>
                <w:b/>
                <w:bCs/>
                <w:color w:val="000000"/>
                <w:sz w:val="18"/>
                <w:szCs w:val="18"/>
              </w:rPr>
              <w:t xml:space="preserve"> 4</w:t>
            </w:r>
          </w:p>
        </w:tc>
        <w:tc>
          <w:tcPr>
            <w:tcW w:w="240" w:type="pct"/>
            <w:tcBorders>
              <w:top w:val="nil"/>
              <w:left w:val="nil"/>
              <w:bottom w:val="single" w:sz="4" w:space="0" w:color="auto"/>
              <w:right w:val="single" w:sz="8" w:space="0" w:color="auto"/>
            </w:tcBorders>
            <w:shd w:val="clear" w:color="auto" w:fill="auto"/>
            <w:noWrap/>
            <w:vAlign w:val="center"/>
            <w:hideMark/>
          </w:tcPr>
          <w:p w14:paraId="2BDDD06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83,410 </w:t>
            </w:r>
          </w:p>
        </w:tc>
        <w:tc>
          <w:tcPr>
            <w:tcW w:w="250" w:type="pct"/>
            <w:tcBorders>
              <w:top w:val="nil"/>
              <w:left w:val="nil"/>
              <w:bottom w:val="single" w:sz="4" w:space="0" w:color="auto"/>
              <w:right w:val="single" w:sz="8" w:space="0" w:color="auto"/>
            </w:tcBorders>
            <w:shd w:val="clear" w:color="auto" w:fill="auto"/>
            <w:noWrap/>
            <w:vAlign w:val="center"/>
            <w:hideMark/>
          </w:tcPr>
          <w:p w14:paraId="7791CE5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78,714 </w:t>
            </w:r>
          </w:p>
        </w:tc>
        <w:tc>
          <w:tcPr>
            <w:tcW w:w="238" w:type="pct"/>
            <w:tcBorders>
              <w:top w:val="nil"/>
              <w:left w:val="nil"/>
              <w:bottom w:val="single" w:sz="4" w:space="0" w:color="auto"/>
              <w:right w:val="single" w:sz="8" w:space="0" w:color="auto"/>
            </w:tcBorders>
            <w:shd w:val="clear" w:color="auto" w:fill="auto"/>
            <w:noWrap/>
            <w:vAlign w:val="center"/>
            <w:hideMark/>
          </w:tcPr>
          <w:p w14:paraId="2FA603A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200,728 </w:t>
            </w:r>
          </w:p>
        </w:tc>
        <w:tc>
          <w:tcPr>
            <w:tcW w:w="238" w:type="pct"/>
            <w:tcBorders>
              <w:top w:val="nil"/>
              <w:left w:val="nil"/>
              <w:bottom w:val="single" w:sz="4" w:space="0" w:color="auto"/>
              <w:right w:val="single" w:sz="8" w:space="0" w:color="auto"/>
            </w:tcBorders>
            <w:shd w:val="clear" w:color="auto" w:fill="auto"/>
            <w:noWrap/>
            <w:vAlign w:val="center"/>
            <w:hideMark/>
          </w:tcPr>
          <w:p w14:paraId="0EE5DC22"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133,860 </w:t>
            </w:r>
          </w:p>
        </w:tc>
        <w:tc>
          <w:tcPr>
            <w:tcW w:w="238" w:type="pct"/>
            <w:tcBorders>
              <w:top w:val="nil"/>
              <w:left w:val="nil"/>
              <w:bottom w:val="single" w:sz="4" w:space="0" w:color="auto"/>
              <w:right w:val="single" w:sz="8" w:space="0" w:color="auto"/>
            </w:tcBorders>
            <w:shd w:val="clear" w:color="auto" w:fill="auto"/>
            <w:noWrap/>
            <w:vAlign w:val="center"/>
            <w:hideMark/>
          </w:tcPr>
          <w:p w14:paraId="233AB103"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174,822 </w:t>
            </w:r>
          </w:p>
        </w:tc>
        <w:tc>
          <w:tcPr>
            <w:tcW w:w="238" w:type="pct"/>
            <w:tcBorders>
              <w:top w:val="nil"/>
              <w:left w:val="nil"/>
              <w:bottom w:val="single" w:sz="4" w:space="0" w:color="auto"/>
              <w:right w:val="single" w:sz="8" w:space="0" w:color="auto"/>
            </w:tcBorders>
            <w:shd w:val="clear" w:color="auto" w:fill="auto"/>
            <w:noWrap/>
            <w:vAlign w:val="center"/>
            <w:hideMark/>
          </w:tcPr>
          <w:p w14:paraId="1DA57D7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70CAC246"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single" w:sz="4" w:space="0" w:color="auto"/>
              <w:right w:val="single" w:sz="8" w:space="0" w:color="auto"/>
            </w:tcBorders>
            <w:shd w:val="clear" w:color="auto" w:fill="auto"/>
            <w:noWrap/>
            <w:vAlign w:val="center"/>
            <w:hideMark/>
          </w:tcPr>
          <w:p w14:paraId="2D8BF04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nil"/>
              <w:left w:val="nil"/>
              <w:bottom w:val="single" w:sz="4" w:space="0" w:color="auto"/>
              <w:right w:val="single" w:sz="8" w:space="0" w:color="auto"/>
            </w:tcBorders>
            <w:shd w:val="clear" w:color="auto" w:fill="auto"/>
            <w:noWrap/>
            <w:vAlign w:val="center"/>
            <w:hideMark/>
          </w:tcPr>
          <w:p w14:paraId="6C8E204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671,534 </w:t>
            </w:r>
          </w:p>
        </w:tc>
        <w:tc>
          <w:tcPr>
            <w:tcW w:w="76" w:type="pct"/>
            <w:vAlign w:val="center"/>
            <w:hideMark/>
          </w:tcPr>
          <w:p w14:paraId="2378EBA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05F832E"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0F35860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bookmarkStart w:id="54" w:name="RANGE!A71"/>
            <w:r w:rsidRPr="00673BFD">
              <w:rPr>
                <w:rFonts w:ascii="Calibri" w:eastAsia="Times New Roman" w:hAnsi="Calibri" w:cs="Calibri"/>
                <w:b/>
                <w:bCs/>
                <w:color w:val="000000"/>
                <w:sz w:val="18"/>
                <w:szCs w:val="18"/>
              </w:rPr>
              <w:t>Chi phí quản lý dự án [6]</w:t>
            </w:r>
            <w:bookmarkEnd w:id="54"/>
          </w:p>
        </w:tc>
        <w:tc>
          <w:tcPr>
            <w:tcW w:w="346" w:type="pct"/>
            <w:tcBorders>
              <w:top w:val="nil"/>
              <w:left w:val="nil"/>
              <w:bottom w:val="nil"/>
              <w:right w:val="single" w:sz="4" w:space="0" w:color="auto"/>
            </w:tcBorders>
            <w:shd w:val="clear" w:color="auto" w:fill="auto"/>
            <w:vAlign w:val="center"/>
            <w:hideMark/>
          </w:tcPr>
          <w:p w14:paraId="136268A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64A9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62000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7DD2B"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GEF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C867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EBCB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quốc tế</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AE1F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BBF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AB1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C0E9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974C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1C4B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8DA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325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CFD2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76" w:type="pct"/>
            <w:tcBorders>
              <w:left w:val="single" w:sz="4" w:space="0" w:color="auto"/>
            </w:tcBorders>
            <w:vAlign w:val="center"/>
            <w:hideMark/>
          </w:tcPr>
          <w:p w14:paraId="2659DC2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80E515"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4B3872B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4F950196" w14:textId="5A814EA4" w:rsidR="00353F07" w:rsidRPr="00673BFD" w:rsidRDefault="0035163C" w:rsidP="006D4665">
            <w:pPr>
              <w:spacing w:after="0" w:line="240" w:lineRule="auto"/>
              <w:jc w:val="center"/>
              <w:rPr>
                <w:rFonts w:ascii="Calibri" w:eastAsia="Times New Roman" w:hAnsi="Calibri" w:cs="Calibri"/>
                <w:b/>
                <w:bCs/>
                <w:color w:val="000000"/>
                <w:sz w:val="18"/>
                <w:szCs w:val="18"/>
                <w:lang w:val="en-US"/>
              </w:rPr>
            </w:pPr>
            <w:r>
              <w:rPr>
                <w:rFonts w:ascii="Calibri" w:eastAsia="Times New Roman" w:hAnsi="Calibri" w:cs="Calibri"/>
                <w:b/>
                <w:bCs/>
                <w:color w:val="000000"/>
                <w:sz w:val="18"/>
                <w:szCs w:val="18"/>
                <w:lang w:val="en-US"/>
              </w:rPr>
              <w:t>MONRE, MOCST, 2 VQG</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AB90D"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62160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9EE3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(LDCF)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5245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05F2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EF2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58,800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A57E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C235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D7A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24F6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58,800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EB0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457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983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2F1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294,000 </w:t>
            </w:r>
          </w:p>
        </w:tc>
        <w:tc>
          <w:tcPr>
            <w:tcW w:w="76" w:type="pct"/>
            <w:tcBorders>
              <w:left w:val="single" w:sz="4" w:space="0" w:color="auto"/>
            </w:tcBorders>
            <w:vAlign w:val="center"/>
            <w:hideMark/>
          </w:tcPr>
          <w:p w14:paraId="17B5FB9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B17BA84" w14:textId="77777777" w:rsidTr="00856019">
        <w:trPr>
          <w:trHeight w:val="470"/>
        </w:trPr>
        <w:tc>
          <w:tcPr>
            <w:tcW w:w="1310" w:type="pct"/>
            <w:tcBorders>
              <w:top w:val="nil"/>
              <w:left w:val="single" w:sz="8" w:space="0" w:color="auto"/>
              <w:bottom w:val="nil"/>
              <w:right w:val="single" w:sz="8" w:space="0" w:color="auto"/>
            </w:tcBorders>
            <w:shd w:val="clear" w:color="auto" w:fill="auto"/>
            <w:vAlign w:val="center"/>
            <w:hideMark/>
          </w:tcPr>
          <w:p w14:paraId="5AE136B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0CFBD28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8880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6EEC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(SCCF)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FC4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5A55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Những dịch vụ chuyên nghiệp</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490C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8,271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33FD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8,271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011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9,934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8AB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EF9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10,000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5A0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9BE7"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D33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7FCA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46,476 </w:t>
            </w:r>
          </w:p>
        </w:tc>
        <w:tc>
          <w:tcPr>
            <w:tcW w:w="76" w:type="pct"/>
            <w:tcBorders>
              <w:left w:val="single" w:sz="4" w:space="0" w:color="auto"/>
            </w:tcBorders>
            <w:vAlign w:val="center"/>
            <w:hideMark/>
          </w:tcPr>
          <w:p w14:paraId="5EF57F0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B0620F1"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285B148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49301A5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F99DA"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62181</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E320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(CBIT)</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1738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AFFF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Chi phí Dự án Trực tiếp</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A06A9"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651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4D6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814B3"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FE4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CF2B"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19BA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541A"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46E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76" w:type="pct"/>
            <w:tcBorders>
              <w:left w:val="single" w:sz="4" w:space="0" w:color="auto"/>
            </w:tcBorders>
            <w:vAlign w:val="center"/>
            <w:hideMark/>
          </w:tcPr>
          <w:p w14:paraId="7D9512F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AB06B2D"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152A9DD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1EF5DDE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DD0FC"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62190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741F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(NPIF)</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7D1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A068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99E4C"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8BF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98CE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516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F3562"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FB21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FECC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A7E21"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A5E8"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76" w:type="pct"/>
            <w:tcBorders>
              <w:left w:val="single" w:sz="4" w:space="0" w:color="auto"/>
            </w:tcBorders>
            <w:vAlign w:val="center"/>
            <w:hideMark/>
          </w:tcPr>
          <w:p w14:paraId="496AA10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1C5D291"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7D0C6AD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606AF37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A51A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62040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C3DF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Hoặc nhà tài trợ khác</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86E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0D41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221D"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A8F5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0B60"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2FDF"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9819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D2FD6"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0DE24"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6C3CE"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5635" w14:textId="77777777" w:rsidR="00353F07" w:rsidRPr="00673BFD" w:rsidRDefault="00353F07" w:rsidP="006D4665">
            <w:pPr>
              <w:spacing w:after="0" w:line="240" w:lineRule="auto"/>
              <w:jc w:val="center"/>
              <w:rPr>
                <w:rFonts w:ascii="Calibri" w:eastAsia="Times New Roman" w:hAnsi="Calibri" w:cs="Calibri"/>
                <w:color w:val="000000"/>
                <w:sz w:val="14"/>
                <w:szCs w:val="14"/>
              </w:rPr>
            </w:pPr>
            <w:r w:rsidRPr="00673BFD">
              <w:rPr>
                <w:rFonts w:ascii="Calibri" w:eastAsia="Times New Roman" w:hAnsi="Calibri" w:cs="Calibri"/>
                <w:color w:val="000000"/>
                <w:sz w:val="14"/>
                <w:szCs w:val="14"/>
              </w:rPr>
              <w:t xml:space="preserve">                         -   </w:t>
            </w:r>
          </w:p>
        </w:tc>
        <w:tc>
          <w:tcPr>
            <w:tcW w:w="76" w:type="pct"/>
            <w:tcBorders>
              <w:left w:val="single" w:sz="4" w:space="0" w:color="auto"/>
            </w:tcBorders>
            <w:vAlign w:val="center"/>
            <w:hideMark/>
          </w:tcPr>
          <w:p w14:paraId="7F71F4B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8F03834"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2D2BE69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4" w:space="0" w:color="auto"/>
            </w:tcBorders>
            <w:shd w:val="clear" w:color="auto" w:fill="auto"/>
            <w:vAlign w:val="center"/>
            <w:hideMark/>
          </w:tcPr>
          <w:p w14:paraId="083AB1A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E62B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D8A1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F05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E1F2E"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673BFD">
              <w:rPr>
                <w:rFonts w:ascii="Calibri" w:eastAsia="Times New Roman" w:hAnsi="Calibri" w:cs="Calibri"/>
                <w:b/>
                <w:bCs/>
                <w:color w:val="000000"/>
                <w:sz w:val="18"/>
                <w:szCs w:val="18"/>
              </w:rPr>
              <w:t>ổng phụ</w:t>
            </w:r>
            <w:r>
              <w:rPr>
                <w:rFonts w:ascii="Calibri" w:eastAsia="Times New Roman" w:hAnsi="Calibri" w:cs="Calibri"/>
                <w:b/>
                <w:bCs/>
                <w:color w:val="000000"/>
                <w:sz w:val="18"/>
                <w:szCs w:val="18"/>
              </w:rPr>
              <w:t xml:space="preserve"> </w:t>
            </w:r>
            <w:r w:rsidRPr="00673BFD">
              <w:rPr>
                <w:rFonts w:ascii="Calibri" w:eastAsia="Times New Roman" w:hAnsi="Calibri" w:cs="Calibri"/>
                <w:b/>
                <w:bCs/>
                <w:color w:val="000000"/>
                <w:sz w:val="18"/>
                <w:szCs w:val="18"/>
              </w:rPr>
              <w:t>GEF</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F3B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67,071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787D3"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67,071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57E1"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68,734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55B6"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147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68,800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FE70E"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FB9D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81D1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165A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340,476 </w:t>
            </w:r>
          </w:p>
        </w:tc>
        <w:tc>
          <w:tcPr>
            <w:tcW w:w="76" w:type="pct"/>
            <w:tcBorders>
              <w:left w:val="single" w:sz="4" w:space="0" w:color="auto"/>
            </w:tcBorders>
            <w:vAlign w:val="center"/>
            <w:hideMark/>
          </w:tcPr>
          <w:p w14:paraId="63D5B79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7430EA1"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52A8E66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349BCA2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57A6C74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xxxxx</w:t>
            </w:r>
          </w:p>
        </w:tc>
        <w:tc>
          <w:tcPr>
            <w:tcW w:w="254"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3437E6D4"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Nhà tài trợ 2</w:t>
            </w:r>
          </w:p>
        </w:tc>
        <w:tc>
          <w:tcPr>
            <w:tcW w:w="244" w:type="pct"/>
            <w:tcBorders>
              <w:top w:val="single" w:sz="4" w:space="0" w:color="auto"/>
              <w:left w:val="nil"/>
              <w:bottom w:val="nil"/>
              <w:right w:val="single" w:sz="8" w:space="0" w:color="auto"/>
            </w:tcBorders>
            <w:shd w:val="diagCross" w:color="000000" w:fill="808080"/>
            <w:noWrap/>
            <w:vAlign w:val="center"/>
            <w:hideMark/>
          </w:tcPr>
          <w:p w14:paraId="5F9F2C6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4" w:space="0" w:color="auto"/>
              <w:left w:val="nil"/>
              <w:bottom w:val="nil"/>
              <w:right w:val="single" w:sz="8" w:space="0" w:color="auto"/>
            </w:tcBorders>
            <w:shd w:val="diagCross" w:color="000000" w:fill="808080"/>
            <w:vAlign w:val="center"/>
            <w:hideMark/>
          </w:tcPr>
          <w:p w14:paraId="7877600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Dịch vụ theo hợp đồng - Cá nhân</w:t>
            </w:r>
          </w:p>
        </w:tc>
        <w:tc>
          <w:tcPr>
            <w:tcW w:w="240" w:type="pct"/>
            <w:tcBorders>
              <w:top w:val="single" w:sz="4" w:space="0" w:color="auto"/>
              <w:left w:val="nil"/>
              <w:bottom w:val="single" w:sz="8" w:space="0" w:color="auto"/>
              <w:right w:val="single" w:sz="8" w:space="0" w:color="auto"/>
            </w:tcBorders>
            <w:shd w:val="diagCross" w:color="000000" w:fill="808080"/>
            <w:noWrap/>
            <w:vAlign w:val="center"/>
            <w:hideMark/>
          </w:tcPr>
          <w:p w14:paraId="16AAF87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single" w:sz="4" w:space="0" w:color="auto"/>
              <w:left w:val="nil"/>
              <w:bottom w:val="single" w:sz="8" w:space="0" w:color="auto"/>
              <w:right w:val="single" w:sz="8" w:space="0" w:color="auto"/>
            </w:tcBorders>
            <w:shd w:val="diagCross" w:color="000000" w:fill="808080"/>
            <w:noWrap/>
            <w:vAlign w:val="center"/>
            <w:hideMark/>
          </w:tcPr>
          <w:p w14:paraId="380B52B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2571DE2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1C64283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496728E8"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15993A3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325AA24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single" w:sz="4" w:space="0" w:color="auto"/>
              <w:left w:val="nil"/>
              <w:bottom w:val="single" w:sz="8" w:space="0" w:color="auto"/>
              <w:right w:val="single" w:sz="8" w:space="0" w:color="auto"/>
            </w:tcBorders>
            <w:shd w:val="diagCross" w:color="000000" w:fill="808080"/>
            <w:noWrap/>
            <w:vAlign w:val="center"/>
            <w:hideMark/>
          </w:tcPr>
          <w:p w14:paraId="5A1038E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single" w:sz="4" w:space="0" w:color="auto"/>
              <w:left w:val="nil"/>
              <w:bottom w:val="single" w:sz="8" w:space="0" w:color="auto"/>
              <w:right w:val="single" w:sz="8" w:space="0" w:color="auto"/>
            </w:tcBorders>
            <w:shd w:val="diagCross" w:color="000000" w:fill="808080"/>
            <w:noWrap/>
            <w:vAlign w:val="center"/>
            <w:hideMark/>
          </w:tcPr>
          <w:p w14:paraId="3B64288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0C745DE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DDBE00A" w14:textId="77777777" w:rsidTr="00856019">
        <w:trPr>
          <w:trHeight w:val="250"/>
        </w:trPr>
        <w:tc>
          <w:tcPr>
            <w:tcW w:w="1310" w:type="pct"/>
            <w:tcBorders>
              <w:top w:val="nil"/>
              <w:left w:val="single" w:sz="8" w:space="0" w:color="auto"/>
              <w:bottom w:val="nil"/>
              <w:right w:val="single" w:sz="8" w:space="0" w:color="auto"/>
            </w:tcBorders>
            <w:shd w:val="clear" w:color="auto" w:fill="auto"/>
            <w:vAlign w:val="center"/>
            <w:hideMark/>
          </w:tcPr>
          <w:p w14:paraId="12951AA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7D2CE65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3E8D77B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5437694C"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6CCF681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6BD83DB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Tư vấn trong nước</w:t>
            </w:r>
          </w:p>
        </w:tc>
        <w:tc>
          <w:tcPr>
            <w:tcW w:w="240" w:type="pct"/>
            <w:tcBorders>
              <w:top w:val="nil"/>
              <w:left w:val="nil"/>
              <w:bottom w:val="single" w:sz="8" w:space="0" w:color="auto"/>
              <w:right w:val="single" w:sz="8" w:space="0" w:color="auto"/>
            </w:tcBorders>
            <w:shd w:val="diagCross" w:color="000000" w:fill="808080"/>
            <w:noWrap/>
            <w:vAlign w:val="center"/>
            <w:hideMark/>
          </w:tcPr>
          <w:p w14:paraId="61C5C60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7B4B5EF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588560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A58E18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ED188A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773815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5360CA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590038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60E57B2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5EB3AC0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7DA8B3F"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672EA264" w14:textId="77777777" w:rsidR="00353F07" w:rsidRPr="00673BFD" w:rsidRDefault="00353F07" w:rsidP="006D4665">
            <w:pPr>
              <w:spacing w:after="0" w:line="240" w:lineRule="auto"/>
              <w:rPr>
                <w:rFonts w:ascii="Calibri" w:eastAsia="Times New Roman" w:hAnsi="Calibri" w:cs="Calibri"/>
                <w:color w:val="000000"/>
                <w:sz w:val="18"/>
                <w:szCs w:val="18"/>
              </w:rPr>
            </w:pPr>
            <w:bookmarkStart w:id="55" w:name="RANGE!A80"/>
            <w:r w:rsidRPr="00673BFD">
              <w:rPr>
                <w:rFonts w:ascii="Calibri" w:eastAsia="Times New Roman" w:hAnsi="Calibri" w:cs="Calibri"/>
                <w:color w:val="000000"/>
                <w:sz w:val="18"/>
                <w:szCs w:val="18"/>
              </w:rPr>
              <w:t> </w:t>
            </w:r>
            <w:bookmarkEnd w:id="55"/>
          </w:p>
        </w:tc>
        <w:tc>
          <w:tcPr>
            <w:tcW w:w="346" w:type="pct"/>
            <w:tcBorders>
              <w:top w:val="nil"/>
              <w:left w:val="nil"/>
              <w:bottom w:val="nil"/>
              <w:right w:val="single" w:sz="8" w:space="0" w:color="auto"/>
            </w:tcBorders>
            <w:shd w:val="clear" w:color="auto" w:fill="auto"/>
            <w:vAlign w:val="center"/>
            <w:hideMark/>
          </w:tcPr>
          <w:p w14:paraId="0318D07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A021B8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6DE7E483"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743662D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657A7F4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Đi lại</w:t>
            </w:r>
          </w:p>
        </w:tc>
        <w:tc>
          <w:tcPr>
            <w:tcW w:w="240" w:type="pct"/>
            <w:tcBorders>
              <w:top w:val="nil"/>
              <w:left w:val="nil"/>
              <w:bottom w:val="single" w:sz="8" w:space="0" w:color="auto"/>
              <w:right w:val="single" w:sz="8" w:space="0" w:color="auto"/>
            </w:tcBorders>
            <w:shd w:val="diagCross" w:color="000000" w:fill="808080"/>
            <w:noWrap/>
            <w:vAlign w:val="center"/>
            <w:hideMark/>
          </w:tcPr>
          <w:p w14:paraId="277201B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5BB990E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8F9585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0BFF58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F3BEF2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95359B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DA6203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92FC50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68A6D44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632B1BE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AED68C8"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661C9BF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7297654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351486B8"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6F81107D"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45628ED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710E724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Cho thuê &amp; Bảo trì-Mặt bằng</w:t>
            </w:r>
          </w:p>
        </w:tc>
        <w:tc>
          <w:tcPr>
            <w:tcW w:w="240" w:type="pct"/>
            <w:tcBorders>
              <w:top w:val="nil"/>
              <w:left w:val="nil"/>
              <w:bottom w:val="single" w:sz="8" w:space="0" w:color="auto"/>
              <w:right w:val="single" w:sz="8" w:space="0" w:color="auto"/>
            </w:tcBorders>
            <w:shd w:val="diagCross" w:color="000000" w:fill="808080"/>
            <w:noWrap/>
            <w:vAlign w:val="center"/>
            <w:hideMark/>
          </w:tcPr>
          <w:p w14:paraId="52439D2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06F1EA5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9B701E4"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CD040D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C54A76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6A84F0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1EC8335"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69723C8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5E89E52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6B2A257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05CCD99"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10D98D0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0503631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DFD2944"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2425139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3D6D1AF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nil"/>
              <w:right w:val="single" w:sz="8" w:space="0" w:color="auto"/>
            </w:tcBorders>
            <w:shd w:val="diagCross" w:color="000000" w:fill="808080"/>
            <w:vAlign w:val="center"/>
            <w:hideMark/>
          </w:tcPr>
          <w:p w14:paraId="1DB0356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Nhân viên chi phí dự án trực tiếp</w:t>
            </w:r>
          </w:p>
        </w:tc>
        <w:tc>
          <w:tcPr>
            <w:tcW w:w="240" w:type="pct"/>
            <w:tcBorders>
              <w:top w:val="nil"/>
              <w:left w:val="nil"/>
              <w:bottom w:val="single" w:sz="8" w:space="0" w:color="auto"/>
              <w:right w:val="single" w:sz="8" w:space="0" w:color="auto"/>
            </w:tcBorders>
            <w:shd w:val="diagCross" w:color="000000" w:fill="808080"/>
            <w:noWrap/>
            <w:vAlign w:val="center"/>
            <w:hideMark/>
          </w:tcPr>
          <w:p w14:paraId="0BFE32D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31F174AB"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171582B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F43671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7D7A0D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3641779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08960439"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E2CB7C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14941D0D"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112B2CA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B2500F2"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434832A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43CB58B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B16C1C9"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63153866"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nil"/>
              <w:right w:val="single" w:sz="8" w:space="0" w:color="auto"/>
            </w:tcBorders>
            <w:shd w:val="diagCross" w:color="000000" w:fill="808080"/>
            <w:noWrap/>
            <w:vAlign w:val="center"/>
            <w:hideMark/>
          </w:tcPr>
          <w:p w14:paraId="40218EF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p>
        </w:tc>
        <w:tc>
          <w:tcPr>
            <w:tcW w:w="342" w:type="pct"/>
            <w:tcBorders>
              <w:top w:val="single" w:sz="8" w:space="0" w:color="auto"/>
              <w:left w:val="nil"/>
              <w:bottom w:val="single" w:sz="8" w:space="0" w:color="auto"/>
              <w:right w:val="single" w:sz="8" w:space="0" w:color="auto"/>
            </w:tcBorders>
            <w:shd w:val="diagCross" w:color="000000" w:fill="808080"/>
            <w:vAlign w:val="center"/>
            <w:hideMark/>
          </w:tcPr>
          <w:p w14:paraId="6276D23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Chi phí Dự án Trực tiếp - GOE</w:t>
            </w:r>
          </w:p>
        </w:tc>
        <w:tc>
          <w:tcPr>
            <w:tcW w:w="240" w:type="pct"/>
            <w:tcBorders>
              <w:top w:val="nil"/>
              <w:left w:val="nil"/>
              <w:bottom w:val="single" w:sz="8" w:space="0" w:color="auto"/>
              <w:right w:val="single" w:sz="8" w:space="0" w:color="auto"/>
            </w:tcBorders>
            <w:shd w:val="diagCross" w:color="000000" w:fill="808080"/>
            <w:noWrap/>
            <w:vAlign w:val="center"/>
            <w:hideMark/>
          </w:tcPr>
          <w:p w14:paraId="036AF660"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50" w:type="pct"/>
            <w:tcBorders>
              <w:top w:val="nil"/>
              <w:left w:val="nil"/>
              <w:bottom w:val="single" w:sz="8" w:space="0" w:color="auto"/>
              <w:right w:val="single" w:sz="8" w:space="0" w:color="auto"/>
            </w:tcBorders>
            <w:shd w:val="diagCross" w:color="000000" w:fill="808080"/>
            <w:noWrap/>
            <w:vAlign w:val="center"/>
            <w:hideMark/>
          </w:tcPr>
          <w:p w14:paraId="397A806A"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B9D3D8C"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4A4EF1E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1A44201"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2584F496"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78A7D842"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38" w:type="pct"/>
            <w:tcBorders>
              <w:top w:val="nil"/>
              <w:left w:val="nil"/>
              <w:bottom w:val="single" w:sz="8" w:space="0" w:color="auto"/>
              <w:right w:val="single" w:sz="8" w:space="0" w:color="auto"/>
            </w:tcBorders>
            <w:shd w:val="diagCross" w:color="000000" w:fill="808080"/>
            <w:noWrap/>
            <w:vAlign w:val="center"/>
            <w:hideMark/>
          </w:tcPr>
          <w:p w14:paraId="5A205DE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244" w:type="pct"/>
            <w:tcBorders>
              <w:top w:val="nil"/>
              <w:left w:val="nil"/>
              <w:bottom w:val="single" w:sz="8" w:space="0" w:color="auto"/>
              <w:right w:val="single" w:sz="8" w:space="0" w:color="auto"/>
            </w:tcBorders>
            <w:shd w:val="diagCross" w:color="000000" w:fill="808080"/>
            <w:noWrap/>
            <w:vAlign w:val="center"/>
            <w:hideMark/>
          </w:tcPr>
          <w:p w14:paraId="26BF3F8F"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   </w:t>
            </w:r>
          </w:p>
        </w:tc>
        <w:tc>
          <w:tcPr>
            <w:tcW w:w="76" w:type="pct"/>
            <w:vAlign w:val="center"/>
            <w:hideMark/>
          </w:tcPr>
          <w:p w14:paraId="11F6263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1F35A98" w14:textId="77777777" w:rsidTr="00856019">
        <w:trPr>
          <w:trHeight w:val="300"/>
        </w:trPr>
        <w:tc>
          <w:tcPr>
            <w:tcW w:w="1310" w:type="pct"/>
            <w:tcBorders>
              <w:top w:val="nil"/>
              <w:left w:val="single" w:sz="8" w:space="0" w:color="auto"/>
              <w:bottom w:val="nil"/>
              <w:right w:val="single" w:sz="8" w:space="0" w:color="auto"/>
            </w:tcBorders>
            <w:shd w:val="clear" w:color="auto" w:fill="auto"/>
            <w:vAlign w:val="center"/>
            <w:hideMark/>
          </w:tcPr>
          <w:p w14:paraId="45A20C2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74B8C52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vMerge/>
            <w:tcBorders>
              <w:top w:val="single" w:sz="8" w:space="0" w:color="auto"/>
              <w:left w:val="single" w:sz="8" w:space="0" w:color="auto"/>
              <w:bottom w:val="double" w:sz="6" w:space="0" w:color="000000"/>
              <w:right w:val="single" w:sz="8" w:space="0" w:color="auto"/>
            </w:tcBorders>
            <w:vAlign w:val="center"/>
            <w:hideMark/>
          </w:tcPr>
          <w:p w14:paraId="6F71321A"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54" w:type="pct"/>
            <w:vMerge/>
            <w:tcBorders>
              <w:top w:val="single" w:sz="8" w:space="0" w:color="auto"/>
              <w:left w:val="single" w:sz="8" w:space="0" w:color="auto"/>
              <w:bottom w:val="double" w:sz="6" w:space="0" w:color="000000"/>
              <w:right w:val="single" w:sz="8" w:space="0" w:color="auto"/>
            </w:tcBorders>
            <w:vAlign w:val="center"/>
            <w:hideMark/>
          </w:tcPr>
          <w:p w14:paraId="649BF8DE" w14:textId="77777777" w:rsidR="00353F07" w:rsidRPr="00673BFD" w:rsidRDefault="00353F07" w:rsidP="006D4665">
            <w:pPr>
              <w:spacing w:after="0" w:line="240" w:lineRule="auto"/>
              <w:rPr>
                <w:rFonts w:ascii="Calibri" w:eastAsia="Times New Roman" w:hAnsi="Calibri" w:cs="Calibri"/>
                <w:b/>
                <w:bCs/>
                <w:color w:val="000000"/>
                <w:sz w:val="18"/>
                <w:szCs w:val="18"/>
              </w:rPr>
            </w:pPr>
          </w:p>
        </w:tc>
        <w:tc>
          <w:tcPr>
            <w:tcW w:w="244" w:type="pct"/>
            <w:tcBorders>
              <w:top w:val="single" w:sz="8" w:space="0" w:color="auto"/>
              <w:left w:val="nil"/>
              <w:bottom w:val="double" w:sz="6" w:space="0" w:color="auto"/>
              <w:right w:val="single" w:sz="8" w:space="0" w:color="auto"/>
            </w:tcBorders>
            <w:shd w:val="diagCross" w:color="000000" w:fill="808080"/>
            <w:noWrap/>
            <w:vAlign w:val="center"/>
            <w:hideMark/>
          </w:tcPr>
          <w:p w14:paraId="4EA74C5E"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diagCross" w:color="000000" w:fill="808080"/>
            <w:vAlign w:val="center"/>
            <w:hideMark/>
          </w:tcPr>
          <w:p w14:paraId="03298553"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phụ của Nhà tài trợ 2</w:t>
            </w:r>
          </w:p>
        </w:tc>
        <w:tc>
          <w:tcPr>
            <w:tcW w:w="240" w:type="pct"/>
            <w:tcBorders>
              <w:top w:val="nil"/>
              <w:left w:val="nil"/>
              <w:bottom w:val="double" w:sz="6" w:space="0" w:color="auto"/>
              <w:right w:val="single" w:sz="8" w:space="0" w:color="auto"/>
            </w:tcBorders>
            <w:shd w:val="diagCross" w:color="000000" w:fill="808080"/>
            <w:noWrap/>
            <w:vAlign w:val="center"/>
            <w:hideMark/>
          </w:tcPr>
          <w:p w14:paraId="6AEC6617"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50" w:type="pct"/>
            <w:tcBorders>
              <w:top w:val="nil"/>
              <w:left w:val="nil"/>
              <w:bottom w:val="double" w:sz="6" w:space="0" w:color="auto"/>
              <w:right w:val="single" w:sz="8" w:space="0" w:color="auto"/>
            </w:tcBorders>
            <w:shd w:val="diagCross" w:color="000000" w:fill="808080"/>
            <w:noWrap/>
            <w:vAlign w:val="center"/>
            <w:hideMark/>
          </w:tcPr>
          <w:p w14:paraId="0A156F41"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7359D492"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583CDB93"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31C07E08"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40AFB466"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2FA88F70"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38" w:type="pct"/>
            <w:tcBorders>
              <w:top w:val="nil"/>
              <w:left w:val="nil"/>
              <w:bottom w:val="double" w:sz="6" w:space="0" w:color="auto"/>
              <w:right w:val="single" w:sz="8" w:space="0" w:color="auto"/>
            </w:tcBorders>
            <w:shd w:val="diagCross" w:color="000000" w:fill="808080"/>
            <w:noWrap/>
            <w:vAlign w:val="center"/>
            <w:hideMark/>
          </w:tcPr>
          <w:p w14:paraId="7093821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244" w:type="pct"/>
            <w:tcBorders>
              <w:top w:val="nil"/>
              <w:left w:val="nil"/>
              <w:bottom w:val="double" w:sz="6" w:space="0" w:color="auto"/>
              <w:right w:val="single" w:sz="8" w:space="0" w:color="auto"/>
            </w:tcBorders>
            <w:shd w:val="diagCross" w:color="000000" w:fill="808080"/>
            <w:noWrap/>
            <w:vAlign w:val="center"/>
            <w:hideMark/>
          </w:tcPr>
          <w:p w14:paraId="65F3AF35"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   </w:t>
            </w:r>
          </w:p>
        </w:tc>
        <w:tc>
          <w:tcPr>
            <w:tcW w:w="76" w:type="pct"/>
            <w:vAlign w:val="center"/>
            <w:hideMark/>
          </w:tcPr>
          <w:p w14:paraId="50957D4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A931F06" w14:textId="77777777" w:rsidTr="00856019">
        <w:trPr>
          <w:trHeight w:val="945"/>
        </w:trPr>
        <w:tc>
          <w:tcPr>
            <w:tcW w:w="1310" w:type="pct"/>
            <w:tcBorders>
              <w:top w:val="nil"/>
              <w:left w:val="single" w:sz="8" w:space="0" w:color="auto"/>
              <w:bottom w:val="nil"/>
              <w:right w:val="single" w:sz="8" w:space="0" w:color="auto"/>
            </w:tcBorders>
            <w:shd w:val="clear" w:color="auto" w:fill="auto"/>
            <w:vAlign w:val="center"/>
            <w:hideMark/>
          </w:tcPr>
          <w:p w14:paraId="3FE7383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6" w:type="pct"/>
            <w:tcBorders>
              <w:top w:val="nil"/>
              <w:left w:val="nil"/>
              <w:bottom w:val="nil"/>
              <w:right w:val="single" w:sz="8" w:space="0" w:color="auto"/>
            </w:tcBorders>
            <w:shd w:val="clear" w:color="auto" w:fill="auto"/>
            <w:vAlign w:val="center"/>
            <w:hideMark/>
          </w:tcPr>
          <w:p w14:paraId="2465266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267" w:type="pct"/>
            <w:tcBorders>
              <w:top w:val="nil"/>
              <w:left w:val="nil"/>
              <w:bottom w:val="double" w:sz="6" w:space="0" w:color="auto"/>
              <w:right w:val="single" w:sz="8" w:space="0" w:color="auto"/>
            </w:tcBorders>
            <w:shd w:val="clear" w:color="auto" w:fill="auto"/>
            <w:vAlign w:val="center"/>
            <w:hideMark/>
          </w:tcPr>
          <w:p w14:paraId="577FC1CB"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double" w:sz="6" w:space="0" w:color="auto"/>
              <w:right w:val="single" w:sz="8" w:space="0" w:color="auto"/>
            </w:tcBorders>
            <w:shd w:val="clear" w:color="auto" w:fill="auto"/>
            <w:vAlign w:val="center"/>
            <w:hideMark/>
          </w:tcPr>
          <w:p w14:paraId="5B3A6A4D"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44" w:type="pct"/>
            <w:tcBorders>
              <w:top w:val="nil"/>
              <w:left w:val="nil"/>
              <w:bottom w:val="double" w:sz="6" w:space="0" w:color="auto"/>
              <w:right w:val="single" w:sz="8" w:space="0" w:color="auto"/>
            </w:tcBorders>
            <w:shd w:val="clear" w:color="auto" w:fill="auto"/>
            <w:noWrap/>
            <w:vAlign w:val="center"/>
            <w:hideMark/>
          </w:tcPr>
          <w:p w14:paraId="6B0CF8D7" w14:textId="77777777" w:rsidR="00353F07" w:rsidRPr="00673BFD" w:rsidRDefault="00353F07" w:rsidP="006D4665">
            <w:pPr>
              <w:spacing w:after="0" w:line="240" w:lineRule="auto"/>
              <w:jc w:val="center"/>
              <w:rPr>
                <w:rFonts w:ascii="Calibri" w:eastAsia="Times New Roman" w:hAnsi="Calibri" w:cs="Calibri"/>
                <w:color w:val="000000"/>
                <w:sz w:val="18"/>
                <w:szCs w:val="18"/>
              </w:rPr>
            </w:pPr>
            <w:r w:rsidRPr="00673BFD">
              <w:rPr>
                <w:rFonts w:ascii="Calibri" w:eastAsia="Times New Roman" w:hAnsi="Calibri" w:cs="Calibri"/>
                <w:color w:val="000000"/>
                <w:sz w:val="18"/>
                <w:szCs w:val="18"/>
              </w:rPr>
              <w:t> </w:t>
            </w:r>
          </w:p>
        </w:tc>
        <w:tc>
          <w:tcPr>
            <w:tcW w:w="342" w:type="pct"/>
            <w:tcBorders>
              <w:top w:val="nil"/>
              <w:left w:val="nil"/>
              <w:bottom w:val="double" w:sz="6" w:space="0" w:color="auto"/>
              <w:right w:val="single" w:sz="8" w:space="0" w:color="auto"/>
            </w:tcBorders>
            <w:shd w:val="clear" w:color="auto" w:fill="auto"/>
            <w:vAlign w:val="center"/>
            <w:hideMark/>
          </w:tcPr>
          <w:p w14:paraId="6BB34D62"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Quản lý tổng thể dự án</w:t>
            </w:r>
          </w:p>
        </w:tc>
        <w:tc>
          <w:tcPr>
            <w:tcW w:w="240" w:type="pct"/>
            <w:tcBorders>
              <w:top w:val="nil"/>
              <w:left w:val="nil"/>
              <w:bottom w:val="double" w:sz="6" w:space="0" w:color="auto"/>
              <w:right w:val="single" w:sz="8" w:space="0" w:color="auto"/>
            </w:tcBorders>
            <w:shd w:val="clear" w:color="auto" w:fill="auto"/>
            <w:noWrap/>
            <w:vAlign w:val="center"/>
            <w:hideMark/>
          </w:tcPr>
          <w:p w14:paraId="58AC9D6A"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67,071 </w:t>
            </w:r>
          </w:p>
        </w:tc>
        <w:tc>
          <w:tcPr>
            <w:tcW w:w="250" w:type="pct"/>
            <w:tcBorders>
              <w:top w:val="nil"/>
              <w:left w:val="nil"/>
              <w:bottom w:val="double" w:sz="6" w:space="0" w:color="auto"/>
              <w:right w:val="single" w:sz="8" w:space="0" w:color="auto"/>
            </w:tcBorders>
            <w:shd w:val="clear" w:color="auto" w:fill="auto"/>
            <w:noWrap/>
            <w:vAlign w:val="center"/>
            <w:hideMark/>
          </w:tcPr>
          <w:p w14:paraId="711FCC3D"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67,071 </w:t>
            </w:r>
          </w:p>
        </w:tc>
        <w:tc>
          <w:tcPr>
            <w:tcW w:w="238" w:type="pct"/>
            <w:tcBorders>
              <w:top w:val="nil"/>
              <w:left w:val="nil"/>
              <w:bottom w:val="double" w:sz="6" w:space="0" w:color="auto"/>
              <w:right w:val="single" w:sz="8" w:space="0" w:color="auto"/>
            </w:tcBorders>
            <w:shd w:val="clear" w:color="auto" w:fill="auto"/>
            <w:noWrap/>
            <w:vAlign w:val="center"/>
            <w:hideMark/>
          </w:tcPr>
          <w:p w14:paraId="6BEB2D1B"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68,734 </w:t>
            </w:r>
          </w:p>
        </w:tc>
        <w:tc>
          <w:tcPr>
            <w:tcW w:w="238" w:type="pct"/>
            <w:tcBorders>
              <w:top w:val="nil"/>
              <w:left w:val="nil"/>
              <w:bottom w:val="double" w:sz="6" w:space="0" w:color="auto"/>
              <w:right w:val="single" w:sz="8" w:space="0" w:color="auto"/>
            </w:tcBorders>
            <w:shd w:val="clear" w:color="auto" w:fill="auto"/>
            <w:noWrap/>
            <w:vAlign w:val="center"/>
            <w:hideMark/>
          </w:tcPr>
          <w:p w14:paraId="382E42D8"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68,800 </w:t>
            </w:r>
          </w:p>
        </w:tc>
        <w:tc>
          <w:tcPr>
            <w:tcW w:w="238" w:type="pct"/>
            <w:tcBorders>
              <w:top w:val="nil"/>
              <w:left w:val="nil"/>
              <w:bottom w:val="double" w:sz="6" w:space="0" w:color="auto"/>
              <w:right w:val="single" w:sz="8" w:space="0" w:color="auto"/>
            </w:tcBorders>
            <w:shd w:val="clear" w:color="auto" w:fill="auto"/>
            <w:noWrap/>
            <w:vAlign w:val="center"/>
            <w:hideMark/>
          </w:tcPr>
          <w:p w14:paraId="61C730CF"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68,800 </w:t>
            </w:r>
          </w:p>
        </w:tc>
        <w:tc>
          <w:tcPr>
            <w:tcW w:w="238" w:type="pct"/>
            <w:tcBorders>
              <w:top w:val="nil"/>
              <w:left w:val="nil"/>
              <w:bottom w:val="double" w:sz="6" w:space="0" w:color="auto"/>
              <w:right w:val="single" w:sz="8" w:space="0" w:color="auto"/>
            </w:tcBorders>
            <w:shd w:val="clear" w:color="auto" w:fill="auto"/>
            <w:noWrap/>
            <w:vAlign w:val="center"/>
            <w:hideMark/>
          </w:tcPr>
          <w:p w14:paraId="31A854F5"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21D01A17"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4785AB16"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   </w:t>
            </w:r>
          </w:p>
        </w:tc>
        <w:tc>
          <w:tcPr>
            <w:tcW w:w="244" w:type="pct"/>
            <w:tcBorders>
              <w:top w:val="nil"/>
              <w:left w:val="nil"/>
              <w:bottom w:val="double" w:sz="6" w:space="0" w:color="auto"/>
              <w:right w:val="single" w:sz="8" w:space="0" w:color="auto"/>
            </w:tcBorders>
            <w:shd w:val="clear" w:color="auto" w:fill="auto"/>
            <w:noWrap/>
            <w:vAlign w:val="center"/>
            <w:hideMark/>
          </w:tcPr>
          <w:p w14:paraId="6E0156D0" w14:textId="77777777" w:rsidR="00353F07" w:rsidRPr="00673BFD" w:rsidRDefault="00353F07" w:rsidP="006D4665">
            <w:pPr>
              <w:spacing w:after="0" w:line="240" w:lineRule="auto"/>
              <w:jc w:val="center"/>
              <w:rPr>
                <w:rFonts w:ascii="Calibri" w:eastAsia="Times New Roman" w:hAnsi="Calibri" w:cs="Calibri"/>
                <w:b/>
                <w:bCs/>
                <w:color w:val="000000"/>
                <w:sz w:val="14"/>
                <w:szCs w:val="14"/>
              </w:rPr>
            </w:pPr>
            <w:r w:rsidRPr="00673BFD">
              <w:rPr>
                <w:rFonts w:ascii="Calibri" w:eastAsia="Times New Roman" w:hAnsi="Calibri" w:cs="Calibri"/>
                <w:b/>
                <w:bCs/>
                <w:color w:val="000000"/>
                <w:sz w:val="14"/>
                <w:szCs w:val="14"/>
              </w:rPr>
              <w:t xml:space="preserve">               340,476 </w:t>
            </w:r>
          </w:p>
        </w:tc>
        <w:tc>
          <w:tcPr>
            <w:tcW w:w="76" w:type="pct"/>
            <w:vAlign w:val="center"/>
            <w:hideMark/>
          </w:tcPr>
          <w:p w14:paraId="446C520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435E1C4" w14:textId="77777777" w:rsidTr="00856019">
        <w:trPr>
          <w:trHeight w:val="300"/>
        </w:trPr>
        <w:tc>
          <w:tcPr>
            <w:tcW w:w="1310" w:type="pct"/>
            <w:tcBorders>
              <w:top w:val="double" w:sz="6" w:space="0" w:color="auto"/>
              <w:left w:val="single" w:sz="8" w:space="0" w:color="auto"/>
              <w:bottom w:val="double" w:sz="6" w:space="0" w:color="auto"/>
              <w:right w:val="nil"/>
            </w:tcBorders>
            <w:shd w:val="clear" w:color="auto" w:fill="auto"/>
            <w:vAlign w:val="center"/>
            <w:hideMark/>
          </w:tcPr>
          <w:p w14:paraId="4919EC2A"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xml:space="preserve"> </w:t>
            </w:r>
          </w:p>
        </w:tc>
        <w:tc>
          <w:tcPr>
            <w:tcW w:w="346" w:type="pct"/>
            <w:tcBorders>
              <w:top w:val="double" w:sz="6" w:space="0" w:color="auto"/>
              <w:left w:val="nil"/>
              <w:bottom w:val="double" w:sz="6" w:space="0" w:color="auto"/>
              <w:right w:val="nil"/>
            </w:tcBorders>
            <w:shd w:val="clear" w:color="auto" w:fill="auto"/>
            <w:vAlign w:val="center"/>
            <w:hideMark/>
          </w:tcPr>
          <w:p w14:paraId="0285EFF0"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67" w:type="pct"/>
            <w:tcBorders>
              <w:top w:val="nil"/>
              <w:left w:val="nil"/>
              <w:bottom w:val="double" w:sz="6" w:space="0" w:color="auto"/>
              <w:right w:val="nil"/>
            </w:tcBorders>
            <w:shd w:val="clear" w:color="auto" w:fill="auto"/>
            <w:vAlign w:val="center"/>
            <w:hideMark/>
          </w:tcPr>
          <w:p w14:paraId="67527425"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double" w:sz="6" w:space="0" w:color="auto"/>
              <w:right w:val="nil"/>
            </w:tcBorders>
            <w:shd w:val="clear" w:color="auto" w:fill="auto"/>
            <w:vAlign w:val="center"/>
            <w:hideMark/>
          </w:tcPr>
          <w:p w14:paraId="613EA4DB"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585" w:type="pct"/>
            <w:gridSpan w:val="2"/>
            <w:tcBorders>
              <w:top w:val="double" w:sz="6" w:space="0" w:color="auto"/>
              <w:left w:val="nil"/>
              <w:bottom w:val="double" w:sz="6" w:space="0" w:color="auto"/>
              <w:right w:val="single" w:sz="8" w:space="0" w:color="000000"/>
            </w:tcBorders>
            <w:shd w:val="clear" w:color="auto" w:fill="auto"/>
            <w:noWrap/>
            <w:vAlign w:val="center"/>
            <w:hideMark/>
          </w:tcPr>
          <w:p w14:paraId="3B47483D" w14:textId="77777777" w:rsidR="00353F07" w:rsidRPr="00673BFD" w:rsidRDefault="00353F07" w:rsidP="006D4665">
            <w:pPr>
              <w:spacing w:after="0" w:line="240" w:lineRule="auto"/>
              <w:jc w:val="right"/>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w:t>
            </w:r>
            <w:r>
              <w:rPr>
                <w:rFonts w:ascii="Calibri" w:eastAsia="Times New Roman" w:hAnsi="Calibri" w:cs="Calibri"/>
                <w:b/>
                <w:bCs/>
                <w:color w:val="000000"/>
                <w:sz w:val="18"/>
                <w:szCs w:val="18"/>
              </w:rPr>
              <w:t xml:space="preserve"> PHỤ</w:t>
            </w:r>
            <w:r w:rsidRPr="00673BFD">
              <w:rPr>
                <w:rFonts w:ascii="Calibri" w:eastAsia="Times New Roman" w:hAnsi="Calibri" w:cs="Calibri"/>
                <w:b/>
                <w:bCs/>
                <w:color w:val="000000"/>
                <w:sz w:val="18"/>
                <w:szCs w:val="18"/>
              </w:rPr>
              <w:t xml:space="preserve"> GEF</w:t>
            </w:r>
          </w:p>
        </w:tc>
        <w:tc>
          <w:tcPr>
            <w:tcW w:w="240" w:type="pct"/>
            <w:tcBorders>
              <w:top w:val="nil"/>
              <w:left w:val="nil"/>
              <w:bottom w:val="double" w:sz="6" w:space="0" w:color="auto"/>
              <w:right w:val="single" w:sz="8" w:space="0" w:color="auto"/>
            </w:tcBorders>
            <w:shd w:val="clear" w:color="auto" w:fill="auto"/>
            <w:noWrap/>
            <w:vAlign w:val="center"/>
            <w:hideMark/>
          </w:tcPr>
          <w:p w14:paraId="38AB2E78"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1,130,377 </w:t>
            </w:r>
          </w:p>
        </w:tc>
        <w:tc>
          <w:tcPr>
            <w:tcW w:w="250" w:type="pct"/>
            <w:tcBorders>
              <w:top w:val="nil"/>
              <w:left w:val="nil"/>
              <w:bottom w:val="double" w:sz="6" w:space="0" w:color="auto"/>
              <w:right w:val="single" w:sz="8" w:space="0" w:color="auto"/>
            </w:tcBorders>
            <w:shd w:val="clear" w:color="auto" w:fill="auto"/>
            <w:noWrap/>
            <w:vAlign w:val="center"/>
            <w:hideMark/>
          </w:tcPr>
          <w:p w14:paraId="1A227110"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2,452,516 </w:t>
            </w:r>
          </w:p>
        </w:tc>
        <w:tc>
          <w:tcPr>
            <w:tcW w:w="238" w:type="pct"/>
            <w:tcBorders>
              <w:top w:val="nil"/>
              <w:left w:val="nil"/>
              <w:bottom w:val="double" w:sz="6" w:space="0" w:color="auto"/>
              <w:right w:val="single" w:sz="8" w:space="0" w:color="auto"/>
            </w:tcBorders>
            <w:shd w:val="clear" w:color="auto" w:fill="auto"/>
            <w:noWrap/>
            <w:vAlign w:val="center"/>
            <w:hideMark/>
          </w:tcPr>
          <w:p w14:paraId="36582085"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1,733,139 </w:t>
            </w:r>
          </w:p>
        </w:tc>
        <w:tc>
          <w:tcPr>
            <w:tcW w:w="238" w:type="pct"/>
            <w:tcBorders>
              <w:top w:val="nil"/>
              <w:left w:val="nil"/>
              <w:bottom w:val="double" w:sz="6" w:space="0" w:color="auto"/>
              <w:right w:val="single" w:sz="8" w:space="0" w:color="auto"/>
            </w:tcBorders>
            <w:shd w:val="clear" w:color="auto" w:fill="auto"/>
            <w:noWrap/>
            <w:vAlign w:val="center"/>
            <w:hideMark/>
          </w:tcPr>
          <w:p w14:paraId="6DE46083"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1,092,803 </w:t>
            </w:r>
          </w:p>
        </w:tc>
        <w:tc>
          <w:tcPr>
            <w:tcW w:w="238" w:type="pct"/>
            <w:tcBorders>
              <w:top w:val="nil"/>
              <w:left w:val="nil"/>
              <w:bottom w:val="double" w:sz="6" w:space="0" w:color="auto"/>
              <w:right w:val="single" w:sz="8" w:space="0" w:color="auto"/>
            </w:tcBorders>
            <w:shd w:val="clear" w:color="auto" w:fill="auto"/>
            <w:noWrap/>
            <w:vAlign w:val="center"/>
            <w:hideMark/>
          </w:tcPr>
          <w:p w14:paraId="6D576564"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741,165 </w:t>
            </w:r>
          </w:p>
        </w:tc>
        <w:tc>
          <w:tcPr>
            <w:tcW w:w="238" w:type="pct"/>
            <w:tcBorders>
              <w:top w:val="nil"/>
              <w:left w:val="nil"/>
              <w:bottom w:val="double" w:sz="6" w:space="0" w:color="auto"/>
              <w:right w:val="single" w:sz="8" w:space="0" w:color="auto"/>
            </w:tcBorders>
            <w:shd w:val="clear" w:color="auto" w:fill="auto"/>
            <w:noWrap/>
            <w:vAlign w:val="center"/>
            <w:hideMark/>
          </w:tcPr>
          <w:p w14:paraId="4CD9AB6F"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55928FC6"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72A27F96"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44" w:type="pct"/>
            <w:tcBorders>
              <w:top w:val="nil"/>
              <w:left w:val="nil"/>
              <w:bottom w:val="double" w:sz="6" w:space="0" w:color="auto"/>
              <w:right w:val="single" w:sz="8" w:space="0" w:color="auto"/>
            </w:tcBorders>
            <w:shd w:val="clear" w:color="auto" w:fill="auto"/>
            <w:noWrap/>
            <w:vAlign w:val="center"/>
            <w:hideMark/>
          </w:tcPr>
          <w:p w14:paraId="5F058378"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7,150,000 </w:t>
            </w:r>
          </w:p>
        </w:tc>
        <w:tc>
          <w:tcPr>
            <w:tcW w:w="76" w:type="pct"/>
            <w:vAlign w:val="center"/>
            <w:hideMark/>
          </w:tcPr>
          <w:p w14:paraId="719174A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31BC617" w14:textId="77777777" w:rsidTr="00856019">
        <w:trPr>
          <w:trHeight w:val="300"/>
        </w:trPr>
        <w:tc>
          <w:tcPr>
            <w:tcW w:w="1310" w:type="pct"/>
            <w:tcBorders>
              <w:top w:val="nil"/>
              <w:left w:val="single" w:sz="8" w:space="0" w:color="auto"/>
              <w:bottom w:val="double" w:sz="6" w:space="0" w:color="auto"/>
              <w:right w:val="nil"/>
            </w:tcBorders>
            <w:shd w:val="clear" w:color="auto" w:fill="auto"/>
            <w:vAlign w:val="center"/>
            <w:hideMark/>
          </w:tcPr>
          <w:p w14:paraId="52232300"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tcBorders>
              <w:top w:val="nil"/>
              <w:left w:val="nil"/>
              <w:bottom w:val="double" w:sz="6" w:space="0" w:color="auto"/>
              <w:right w:val="nil"/>
            </w:tcBorders>
            <w:shd w:val="clear" w:color="auto" w:fill="auto"/>
            <w:vAlign w:val="center"/>
            <w:hideMark/>
          </w:tcPr>
          <w:p w14:paraId="29028826"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67" w:type="pct"/>
            <w:tcBorders>
              <w:top w:val="nil"/>
              <w:left w:val="nil"/>
              <w:bottom w:val="double" w:sz="6" w:space="0" w:color="auto"/>
              <w:right w:val="nil"/>
            </w:tcBorders>
            <w:shd w:val="clear" w:color="auto" w:fill="auto"/>
            <w:vAlign w:val="center"/>
            <w:hideMark/>
          </w:tcPr>
          <w:p w14:paraId="612DE8C7"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double" w:sz="6" w:space="0" w:color="auto"/>
              <w:right w:val="nil"/>
            </w:tcBorders>
            <w:shd w:val="clear" w:color="auto" w:fill="auto"/>
            <w:vAlign w:val="center"/>
            <w:hideMark/>
          </w:tcPr>
          <w:p w14:paraId="3948055E"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585" w:type="pct"/>
            <w:gridSpan w:val="2"/>
            <w:tcBorders>
              <w:top w:val="double" w:sz="6" w:space="0" w:color="auto"/>
              <w:left w:val="nil"/>
              <w:bottom w:val="double" w:sz="6" w:space="0" w:color="auto"/>
              <w:right w:val="single" w:sz="8" w:space="0" w:color="000000"/>
            </w:tcBorders>
            <w:shd w:val="clear" w:color="auto" w:fill="auto"/>
            <w:noWrap/>
            <w:vAlign w:val="center"/>
            <w:hideMark/>
          </w:tcPr>
          <w:p w14:paraId="1B02B048" w14:textId="77777777" w:rsidR="00353F07" w:rsidRPr="00673BFD" w:rsidRDefault="00353F07" w:rsidP="006D4665">
            <w:pPr>
              <w:spacing w:after="0" w:line="240" w:lineRule="auto"/>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TỔNG PHỤ NHÀ TÀI TRỢ KHÁC</w:t>
            </w:r>
          </w:p>
        </w:tc>
        <w:tc>
          <w:tcPr>
            <w:tcW w:w="240" w:type="pct"/>
            <w:tcBorders>
              <w:top w:val="nil"/>
              <w:left w:val="nil"/>
              <w:bottom w:val="double" w:sz="6" w:space="0" w:color="auto"/>
              <w:right w:val="single" w:sz="8" w:space="0" w:color="auto"/>
            </w:tcBorders>
            <w:shd w:val="clear" w:color="auto" w:fill="auto"/>
            <w:noWrap/>
            <w:vAlign w:val="center"/>
            <w:hideMark/>
          </w:tcPr>
          <w:p w14:paraId="5131786C"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50" w:type="pct"/>
            <w:tcBorders>
              <w:top w:val="nil"/>
              <w:left w:val="nil"/>
              <w:bottom w:val="double" w:sz="6" w:space="0" w:color="auto"/>
              <w:right w:val="single" w:sz="8" w:space="0" w:color="auto"/>
            </w:tcBorders>
            <w:shd w:val="clear" w:color="auto" w:fill="auto"/>
            <w:noWrap/>
            <w:vAlign w:val="center"/>
            <w:hideMark/>
          </w:tcPr>
          <w:p w14:paraId="71E59EE6"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110DCB54"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593E0D09"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3C8702F6"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22897867"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0EDCC384"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double" w:sz="6" w:space="0" w:color="auto"/>
              <w:right w:val="single" w:sz="8" w:space="0" w:color="auto"/>
            </w:tcBorders>
            <w:shd w:val="clear" w:color="auto" w:fill="auto"/>
            <w:noWrap/>
            <w:vAlign w:val="center"/>
            <w:hideMark/>
          </w:tcPr>
          <w:p w14:paraId="464545FE"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44" w:type="pct"/>
            <w:tcBorders>
              <w:top w:val="nil"/>
              <w:left w:val="nil"/>
              <w:bottom w:val="double" w:sz="6" w:space="0" w:color="auto"/>
              <w:right w:val="single" w:sz="8" w:space="0" w:color="auto"/>
            </w:tcBorders>
            <w:shd w:val="clear" w:color="auto" w:fill="auto"/>
            <w:noWrap/>
            <w:vAlign w:val="center"/>
            <w:hideMark/>
          </w:tcPr>
          <w:p w14:paraId="6A9AED19"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76" w:type="pct"/>
            <w:vAlign w:val="center"/>
            <w:hideMark/>
          </w:tcPr>
          <w:p w14:paraId="5486D16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1F20F5D" w14:textId="77777777" w:rsidTr="00856019">
        <w:trPr>
          <w:trHeight w:val="300"/>
        </w:trPr>
        <w:tc>
          <w:tcPr>
            <w:tcW w:w="1310" w:type="pct"/>
            <w:tcBorders>
              <w:top w:val="nil"/>
              <w:left w:val="single" w:sz="8" w:space="0" w:color="auto"/>
              <w:bottom w:val="single" w:sz="8" w:space="0" w:color="auto"/>
              <w:right w:val="nil"/>
            </w:tcBorders>
            <w:shd w:val="clear" w:color="auto" w:fill="auto"/>
            <w:vAlign w:val="center"/>
            <w:hideMark/>
          </w:tcPr>
          <w:p w14:paraId="6B8B353F"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346" w:type="pct"/>
            <w:tcBorders>
              <w:top w:val="nil"/>
              <w:left w:val="nil"/>
              <w:bottom w:val="single" w:sz="8" w:space="0" w:color="auto"/>
              <w:right w:val="nil"/>
            </w:tcBorders>
            <w:shd w:val="clear" w:color="auto" w:fill="auto"/>
            <w:vAlign w:val="center"/>
            <w:hideMark/>
          </w:tcPr>
          <w:p w14:paraId="5686AA5F"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67" w:type="pct"/>
            <w:tcBorders>
              <w:top w:val="nil"/>
              <w:left w:val="nil"/>
              <w:bottom w:val="single" w:sz="8" w:space="0" w:color="auto"/>
              <w:right w:val="nil"/>
            </w:tcBorders>
            <w:shd w:val="clear" w:color="auto" w:fill="auto"/>
            <w:vAlign w:val="center"/>
            <w:hideMark/>
          </w:tcPr>
          <w:p w14:paraId="0742DB5A"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254" w:type="pct"/>
            <w:tcBorders>
              <w:top w:val="nil"/>
              <w:left w:val="nil"/>
              <w:bottom w:val="single" w:sz="8" w:space="0" w:color="auto"/>
              <w:right w:val="nil"/>
            </w:tcBorders>
            <w:shd w:val="clear" w:color="auto" w:fill="auto"/>
            <w:vAlign w:val="center"/>
            <w:hideMark/>
          </w:tcPr>
          <w:p w14:paraId="2AE5C132" w14:textId="77777777" w:rsidR="00353F07" w:rsidRPr="00673BFD" w:rsidRDefault="00353F07" w:rsidP="006D4665">
            <w:pPr>
              <w:spacing w:after="0" w:line="240" w:lineRule="auto"/>
              <w:jc w:val="both"/>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 </w:t>
            </w:r>
          </w:p>
        </w:tc>
        <w:tc>
          <w:tcPr>
            <w:tcW w:w="585" w:type="pct"/>
            <w:gridSpan w:val="2"/>
            <w:tcBorders>
              <w:top w:val="double" w:sz="6" w:space="0" w:color="auto"/>
              <w:left w:val="nil"/>
              <w:bottom w:val="single" w:sz="8" w:space="0" w:color="auto"/>
              <w:right w:val="single" w:sz="8" w:space="0" w:color="000000"/>
            </w:tcBorders>
            <w:shd w:val="clear" w:color="auto" w:fill="auto"/>
            <w:noWrap/>
            <w:vAlign w:val="center"/>
            <w:hideMark/>
          </w:tcPr>
          <w:p w14:paraId="4B31692A" w14:textId="77777777" w:rsidR="00353F07" w:rsidRPr="00673BFD" w:rsidRDefault="00353F07" w:rsidP="006D4665">
            <w:pPr>
              <w:spacing w:after="0" w:line="240" w:lineRule="auto"/>
              <w:jc w:val="right"/>
              <w:rPr>
                <w:rFonts w:ascii="Calibri" w:eastAsia="Times New Roman" w:hAnsi="Calibri" w:cs="Calibri"/>
                <w:b/>
                <w:bCs/>
                <w:color w:val="000000"/>
                <w:sz w:val="18"/>
                <w:szCs w:val="18"/>
              </w:rPr>
            </w:pPr>
            <w:r w:rsidRPr="00673BFD">
              <w:rPr>
                <w:rFonts w:ascii="Calibri" w:eastAsia="Times New Roman" w:hAnsi="Calibri" w:cs="Calibri"/>
                <w:b/>
                <w:bCs/>
                <w:color w:val="000000"/>
                <w:sz w:val="18"/>
                <w:szCs w:val="18"/>
              </w:rPr>
              <w:t>TỔNG DỰ ÁN</w:t>
            </w:r>
          </w:p>
        </w:tc>
        <w:tc>
          <w:tcPr>
            <w:tcW w:w="240" w:type="pct"/>
            <w:tcBorders>
              <w:top w:val="nil"/>
              <w:left w:val="nil"/>
              <w:bottom w:val="single" w:sz="8" w:space="0" w:color="auto"/>
              <w:right w:val="single" w:sz="8" w:space="0" w:color="auto"/>
            </w:tcBorders>
            <w:shd w:val="clear" w:color="auto" w:fill="auto"/>
            <w:noWrap/>
            <w:vAlign w:val="center"/>
            <w:hideMark/>
          </w:tcPr>
          <w:p w14:paraId="419C4D78"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1,130,377 </w:t>
            </w:r>
          </w:p>
        </w:tc>
        <w:tc>
          <w:tcPr>
            <w:tcW w:w="250" w:type="pct"/>
            <w:tcBorders>
              <w:top w:val="nil"/>
              <w:left w:val="nil"/>
              <w:bottom w:val="single" w:sz="8" w:space="0" w:color="auto"/>
              <w:right w:val="single" w:sz="8" w:space="0" w:color="auto"/>
            </w:tcBorders>
            <w:shd w:val="clear" w:color="auto" w:fill="auto"/>
            <w:noWrap/>
            <w:vAlign w:val="center"/>
            <w:hideMark/>
          </w:tcPr>
          <w:p w14:paraId="2454CCF0"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2,452,516 </w:t>
            </w:r>
          </w:p>
        </w:tc>
        <w:tc>
          <w:tcPr>
            <w:tcW w:w="238" w:type="pct"/>
            <w:tcBorders>
              <w:top w:val="nil"/>
              <w:left w:val="nil"/>
              <w:bottom w:val="single" w:sz="8" w:space="0" w:color="auto"/>
              <w:right w:val="single" w:sz="8" w:space="0" w:color="auto"/>
            </w:tcBorders>
            <w:shd w:val="clear" w:color="auto" w:fill="auto"/>
            <w:noWrap/>
            <w:vAlign w:val="center"/>
            <w:hideMark/>
          </w:tcPr>
          <w:p w14:paraId="6446CC95"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1,733,139 </w:t>
            </w:r>
          </w:p>
        </w:tc>
        <w:tc>
          <w:tcPr>
            <w:tcW w:w="238" w:type="pct"/>
            <w:tcBorders>
              <w:top w:val="nil"/>
              <w:left w:val="nil"/>
              <w:bottom w:val="single" w:sz="8" w:space="0" w:color="auto"/>
              <w:right w:val="single" w:sz="8" w:space="0" w:color="auto"/>
            </w:tcBorders>
            <w:shd w:val="clear" w:color="auto" w:fill="auto"/>
            <w:noWrap/>
            <w:vAlign w:val="center"/>
            <w:hideMark/>
          </w:tcPr>
          <w:p w14:paraId="0B234F37"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1,092,803 </w:t>
            </w:r>
          </w:p>
        </w:tc>
        <w:tc>
          <w:tcPr>
            <w:tcW w:w="238" w:type="pct"/>
            <w:tcBorders>
              <w:top w:val="nil"/>
              <w:left w:val="nil"/>
              <w:bottom w:val="single" w:sz="8" w:space="0" w:color="auto"/>
              <w:right w:val="single" w:sz="8" w:space="0" w:color="auto"/>
            </w:tcBorders>
            <w:shd w:val="clear" w:color="auto" w:fill="auto"/>
            <w:noWrap/>
            <w:vAlign w:val="center"/>
            <w:hideMark/>
          </w:tcPr>
          <w:p w14:paraId="64A2B7B6"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741,165 </w:t>
            </w:r>
          </w:p>
        </w:tc>
        <w:tc>
          <w:tcPr>
            <w:tcW w:w="238" w:type="pct"/>
            <w:tcBorders>
              <w:top w:val="nil"/>
              <w:left w:val="nil"/>
              <w:bottom w:val="single" w:sz="8" w:space="0" w:color="auto"/>
              <w:right w:val="single" w:sz="8" w:space="0" w:color="auto"/>
            </w:tcBorders>
            <w:shd w:val="clear" w:color="auto" w:fill="auto"/>
            <w:noWrap/>
            <w:vAlign w:val="center"/>
            <w:hideMark/>
          </w:tcPr>
          <w:p w14:paraId="516EACF0"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single" w:sz="8" w:space="0" w:color="auto"/>
              <w:right w:val="single" w:sz="8" w:space="0" w:color="auto"/>
            </w:tcBorders>
            <w:shd w:val="clear" w:color="auto" w:fill="auto"/>
            <w:noWrap/>
            <w:vAlign w:val="center"/>
            <w:hideMark/>
          </w:tcPr>
          <w:p w14:paraId="1DED5BA4"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38" w:type="pct"/>
            <w:tcBorders>
              <w:top w:val="nil"/>
              <w:left w:val="nil"/>
              <w:bottom w:val="single" w:sz="8" w:space="0" w:color="auto"/>
              <w:right w:val="single" w:sz="8" w:space="0" w:color="auto"/>
            </w:tcBorders>
            <w:shd w:val="clear" w:color="auto" w:fill="auto"/>
            <w:noWrap/>
            <w:vAlign w:val="center"/>
            <w:hideMark/>
          </w:tcPr>
          <w:p w14:paraId="35E15DFF"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   </w:t>
            </w:r>
          </w:p>
        </w:tc>
        <w:tc>
          <w:tcPr>
            <w:tcW w:w="244" w:type="pct"/>
            <w:tcBorders>
              <w:top w:val="nil"/>
              <w:left w:val="nil"/>
              <w:bottom w:val="single" w:sz="8" w:space="0" w:color="auto"/>
              <w:right w:val="single" w:sz="8" w:space="0" w:color="auto"/>
            </w:tcBorders>
            <w:shd w:val="clear" w:color="auto" w:fill="auto"/>
            <w:noWrap/>
            <w:vAlign w:val="center"/>
            <w:hideMark/>
          </w:tcPr>
          <w:p w14:paraId="21DFDB0D" w14:textId="77777777" w:rsidR="00353F07" w:rsidRPr="00673BFD" w:rsidRDefault="00353F07" w:rsidP="006D4665">
            <w:pPr>
              <w:spacing w:after="0" w:line="240" w:lineRule="auto"/>
              <w:jc w:val="center"/>
              <w:rPr>
                <w:rFonts w:ascii="Calibri" w:eastAsia="Times New Roman" w:hAnsi="Calibri" w:cs="Calibri"/>
                <w:b/>
                <w:bCs/>
                <w:color w:val="000000"/>
                <w:sz w:val="10"/>
                <w:szCs w:val="10"/>
              </w:rPr>
            </w:pPr>
            <w:r w:rsidRPr="00673BFD">
              <w:rPr>
                <w:rFonts w:ascii="Calibri" w:eastAsia="Times New Roman" w:hAnsi="Calibri" w:cs="Calibri"/>
                <w:b/>
                <w:bCs/>
                <w:color w:val="000000"/>
                <w:sz w:val="10"/>
                <w:szCs w:val="10"/>
              </w:rPr>
              <w:t xml:space="preserve">            7,150,000 </w:t>
            </w:r>
          </w:p>
        </w:tc>
        <w:tc>
          <w:tcPr>
            <w:tcW w:w="76" w:type="pct"/>
            <w:vAlign w:val="center"/>
            <w:hideMark/>
          </w:tcPr>
          <w:p w14:paraId="23E34C4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828395E" w14:textId="77777777" w:rsidTr="00856019">
        <w:trPr>
          <w:trHeight w:val="240"/>
        </w:trPr>
        <w:tc>
          <w:tcPr>
            <w:tcW w:w="1310" w:type="pct"/>
            <w:tcBorders>
              <w:top w:val="nil"/>
              <w:left w:val="nil"/>
              <w:bottom w:val="nil"/>
              <w:right w:val="nil"/>
            </w:tcBorders>
            <w:shd w:val="clear" w:color="auto" w:fill="auto"/>
            <w:noWrap/>
            <w:vAlign w:val="bottom"/>
            <w:hideMark/>
          </w:tcPr>
          <w:p w14:paraId="1E445F3E" w14:textId="77777777" w:rsidR="00353F07" w:rsidRPr="00673BFD" w:rsidRDefault="00353F07" w:rsidP="006D4665">
            <w:pPr>
              <w:spacing w:after="0" w:line="240" w:lineRule="auto"/>
              <w:jc w:val="center"/>
              <w:rPr>
                <w:rFonts w:ascii="Calibri" w:eastAsia="Times New Roman" w:hAnsi="Calibri" w:cs="Calibri"/>
                <w:b/>
                <w:bCs/>
                <w:color w:val="000000"/>
                <w:sz w:val="18"/>
                <w:szCs w:val="18"/>
              </w:rPr>
            </w:pPr>
          </w:p>
        </w:tc>
        <w:tc>
          <w:tcPr>
            <w:tcW w:w="346" w:type="pct"/>
            <w:tcBorders>
              <w:top w:val="nil"/>
              <w:left w:val="nil"/>
              <w:bottom w:val="nil"/>
              <w:right w:val="nil"/>
            </w:tcBorders>
            <w:shd w:val="clear" w:color="auto" w:fill="auto"/>
            <w:noWrap/>
            <w:vAlign w:val="bottom"/>
            <w:hideMark/>
          </w:tcPr>
          <w:p w14:paraId="40069C0C" w14:textId="77777777" w:rsidR="00353F07" w:rsidRPr="00673BFD" w:rsidRDefault="00353F07" w:rsidP="006D4665">
            <w:pPr>
              <w:spacing w:after="0" w:line="240" w:lineRule="auto"/>
              <w:rPr>
                <w:rFonts w:ascii="Calibri" w:eastAsia="Times New Roman" w:hAnsi="Calibri" w:cs="Calibri"/>
                <w:sz w:val="18"/>
                <w:szCs w:val="18"/>
              </w:rPr>
            </w:pPr>
          </w:p>
        </w:tc>
        <w:tc>
          <w:tcPr>
            <w:tcW w:w="267" w:type="pct"/>
            <w:tcBorders>
              <w:top w:val="nil"/>
              <w:left w:val="nil"/>
              <w:bottom w:val="nil"/>
              <w:right w:val="nil"/>
            </w:tcBorders>
            <w:shd w:val="clear" w:color="auto" w:fill="auto"/>
            <w:noWrap/>
            <w:vAlign w:val="bottom"/>
            <w:hideMark/>
          </w:tcPr>
          <w:p w14:paraId="589D5FFC"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2878286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4B2D9CD"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C5A53E7"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051BB3B"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A88991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657B8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405C5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22F99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CD6E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0D10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45D07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A5AEBE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D18B6C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DF95861" w14:textId="77777777" w:rsidTr="00856019">
        <w:trPr>
          <w:trHeight w:val="240"/>
        </w:trPr>
        <w:tc>
          <w:tcPr>
            <w:tcW w:w="1310" w:type="pct"/>
            <w:tcBorders>
              <w:top w:val="nil"/>
              <w:left w:val="nil"/>
              <w:bottom w:val="nil"/>
              <w:right w:val="nil"/>
            </w:tcBorders>
            <w:shd w:val="clear" w:color="auto" w:fill="auto"/>
            <w:noWrap/>
            <w:vAlign w:val="bottom"/>
            <w:hideMark/>
          </w:tcPr>
          <w:p w14:paraId="6A2DC5F4" w14:textId="77777777" w:rsidR="00353F07" w:rsidRPr="00673BFD" w:rsidRDefault="00353F07" w:rsidP="006D4665">
            <w:pPr>
              <w:spacing w:after="0" w:line="240" w:lineRule="auto"/>
              <w:rPr>
                <w:rFonts w:ascii="Calibri" w:eastAsia="Times New Roman" w:hAnsi="Calibri" w:cs="Calibri"/>
                <w:sz w:val="18"/>
                <w:szCs w:val="18"/>
              </w:rPr>
            </w:pPr>
          </w:p>
        </w:tc>
        <w:tc>
          <w:tcPr>
            <w:tcW w:w="346" w:type="pct"/>
            <w:tcBorders>
              <w:top w:val="nil"/>
              <w:left w:val="nil"/>
              <w:bottom w:val="nil"/>
              <w:right w:val="nil"/>
            </w:tcBorders>
            <w:shd w:val="clear" w:color="auto" w:fill="auto"/>
            <w:noWrap/>
            <w:vAlign w:val="bottom"/>
            <w:hideMark/>
          </w:tcPr>
          <w:p w14:paraId="791016AD" w14:textId="77777777" w:rsidR="00353F07" w:rsidRPr="00673BFD" w:rsidRDefault="00353F07" w:rsidP="006D4665">
            <w:pPr>
              <w:spacing w:after="0" w:line="240" w:lineRule="auto"/>
              <w:rPr>
                <w:rFonts w:ascii="Calibri" w:eastAsia="Times New Roman" w:hAnsi="Calibri" w:cs="Calibri"/>
                <w:sz w:val="18"/>
                <w:szCs w:val="18"/>
              </w:rPr>
            </w:pPr>
          </w:p>
        </w:tc>
        <w:tc>
          <w:tcPr>
            <w:tcW w:w="267" w:type="pct"/>
            <w:tcBorders>
              <w:top w:val="nil"/>
              <w:left w:val="nil"/>
              <w:bottom w:val="nil"/>
              <w:right w:val="nil"/>
            </w:tcBorders>
            <w:shd w:val="clear" w:color="auto" w:fill="auto"/>
            <w:noWrap/>
            <w:vAlign w:val="bottom"/>
            <w:hideMark/>
          </w:tcPr>
          <w:p w14:paraId="7942E068"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15A7F5D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78ED68D"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DC9C7D2"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103B301"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5F726F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9EF0C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88DA3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283F7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11820C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5AF77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9580C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D7AD81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CC0DD5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7A78176"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61C07D65" w14:textId="77777777" w:rsidR="00353F07" w:rsidRPr="00673BFD" w:rsidRDefault="00337665" w:rsidP="006D4665">
            <w:pPr>
              <w:spacing w:after="0" w:line="240" w:lineRule="auto"/>
              <w:rPr>
                <w:rFonts w:ascii="Calibri" w:eastAsia="Times New Roman" w:hAnsi="Calibri" w:cs="Calibri"/>
                <w:color w:val="0563C1"/>
                <w:sz w:val="18"/>
                <w:szCs w:val="18"/>
                <w:u w:val="single"/>
              </w:rPr>
            </w:pPr>
            <w:hyperlink r:id="rId67" w:anchor="RANGE!A6" w:history="1">
              <w:r w:rsidR="00353F07" w:rsidRPr="00673BFD">
                <w:rPr>
                  <w:rFonts w:ascii="Calibri" w:eastAsia="Times New Roman" w:hAnsi="Calibri" w:cs="Calibri"/>
                  <w:color w:val="0563C1"/>
                  <w:sz w:val="18"/>
                  <w:szCs w:val="18"/>
                  <w:u w:val="single"/>
                </w:rPr>
                <w:t xml:space="preserve">[1] Cấu trúc dự án Atlas của UNDP-GEF chỉ có một (1) Đầu ra cho mỗi </w:t>
              </w:r>
              <w:r w:rsidR="00353F07">
                <w:rPr>
                  <w:rFonts w:ascii="Calibri" w:eastAsia="Times New Roman" w:hAnsi="Calibri" w:cs="Calibri"/>
                  <w:color w:val="0563C1"/>
                  <w:sz w:val="18"/>
                  <w:szCs w:val="18"/>
                  <w:u w:val="single"/>
                </w:rPr>
                <w:t>dự án</w:t>
              </w:r>
              <w:r w:rsidR="00353F07" w:rsidRPr="00673BFD">
                <w:rPr>
                  <w:rFonts w:ascii="Calibri" w:eastAsia="Times New Roman" w:hAnsi="Calibri" w:cs="Calibri"/>
                  <w:color w:val="0563C1"/>
                  <w:sz w:val="18"/>
                  <w:szCs w:val="18"/>
                  <w:u w:val="single"/>
                </w:rPr>
                <w:t xml:space="preserve"> trong Atlas</w:t>
              </w:r>
            </w:hyperlink>
          </w:p>
        </w:tc>
        <w:tc>
          <w:tcPr>
            <w:tcW w:w="254" w:type="pct"/>
            <w:tcBorders>
              <w:top w:val="nil"/>
              <w:left w:val="nil"/>
              <w:bottom w:val="nil"/>
              <w:right w:val="nil"/>
            </w:tcBorders>
            <w:shd w:val="clear" w:color="auto" w:fill="auto"/>
            <w:noWrap/>
            <w:vAlign w:val="bottom"/>
            <w:hideMark/>
          </w:tcPr>
          <w:p w14:paraId="309764C8" w14:textId="77777777" w:rsidR="00353F07" w:rsidRPr="00673BFD" w:rsidRDefault="00353F07" w:rsidP="006D4665">
            <w:pPr>
              <w:spacing w:after="0" w:line="240" w:lineRule="auto"/>
              <w:rPr>
                <w:rFonts w:ascii="Calibri" w:eastAsia="Times New Roman" w:hAnsi="Calibri" w:cs="Calibri"/>
                <w:color w:val="0563C1"/>
                <w:sz w:val="18"/>
                <w:szCs w:val="18"/>
                <w:u w:val="single"/>
              </w:rPr>
            </w:pPr>
          </w:p>
        </w:tc>
        <w:tc>
          <w:tcPr>
            <w:tcW w:w="244" w:type="pct"/>
            <w:tcBorders>
              <w:top w:val="nil"/>
              <w:left w:val="nil"/>
              <w:bottom w:val="nil"/>
              <w:right w:val="nil"/>
            </w:tcBorders>
            <w:shd w:val="clear" w:color="auto" w:fill="auto"/>
            <w:noWrap/>
            <w:vAlign w:val="bottom"/>
            <w:hideMark/>
          </w:tcPr>
          <w:p w14:paraId="3B02255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C6089BF"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E91553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87F81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8636E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F5D0D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5A223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DFB52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3682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40D07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E8A2AF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5A009DF" w14:textId="77777777" w:rsidR="00353F07" w:rsidRPr="00673BFD" w:rsidRDefault="00353F07" w:rsidP="006D4665">
            <w:pPr>
              <w:spacing w:after="0" w:line="240" w:lineRule="auto"/>
              <w:rPr>
                <w:rFonts w:ascii="Calibri" w:eastAsia="Times New Roman" w:hAnsi="Calibri" w:cs="Calibri"/>
                <w:sz w:val="18"/>
                <w:szCs w:val="18"/>
              </w:rPr>
            </w:pPr>
          </w:p>
        </w:tc>
      </w:tr>
      <w:bookmarkStart w:id="56" w:name="RANGE!A92"/>
      <w:tr w:rsidR="00353F07" w:rsidRPr="00673BFD" w14:paraId="65702625" w14:textId="77777777" w:rsidTr="00856019">
        <w:trPr>
          <w:trHeight w:val="240"/>
        </w:trPr>
        <w:tc>
          <w:tcPr>
            <w:tcW w:w="4924" w:type="pct"/>
            <w:gridSpan w:val="15"/>
            <w:tcBorders>
              <w:top w:val="nil"/>
              <w:left w:val="nil"/>
              <w:bottom w:val="nil"/>
              <w:right w:val="nil"/>
            </w:tcBorders>
            <w:shd w:val="clear" w:color="auto" w:fill="auto"/>
            <w:noWrap/>
            <w:vAlign w:val="center"/>
            <w:hideMark/>
          </w:tcPr>
          <w:p w14:paraId="601E505A" w14:textId="77777777" w:rsidR="00353F07" w:rsidRPr="00673BFD" w:rsidRDefault="00353F07" w:rsidP="006D4665">
            <w:pPr>
              <w:spacing w:after="0" w:line="240" w:lineRule="auto"/>
              <w:rPr>
                <w:rFonts w:ascii="Calibri" w:eastAsia="Times New Roman" w:hAnsi="Calibri" w:cs="Calibri"/>
                <w:color w:val="0563C1"/>
                <w:sz w:val="18"/>
                <w:szCs w:val="18"/>
                <w:u w:val="single"/>
              </w:rPr>
            </w:pPr>
            <w:r w:rsidRPr="00673BFD">
              <w:rPr>
                <w:rFonts w:ascii="Calibri" w:eastAsia="Times New Roman" w:hAnsi="Calibri" w:cs="Calibri"/>
                <w:color w:val="0563C1"/>
                <w:sz w:val="18"/>
                <w:szCs w:val="18"/>
                <w:u w:val="single"/>
              </w:rPr>
              <w:fldChar w:fldCharType="begin"/>
            </w:r>
            <w:r w:rsidRPr="00673BFD">
              <w:rPr>
                <w:rFonts w:ascii="Calibri" w:eastAsia="Times New Roman" w:hAnsi="Calibri" w:cs="Calibri"/>
                <w:color w:val="0563C1"/>
                <w:sz w:val="18"/>
                <w:szCs w:val="18"/>
                <w:u w:val="single"/>
              </w:rPr>
              <w:instrText xml:space="preserve"> HYPERLINK "file:///C:\\Users\\hoang.thu.thuy.UNDPCO\\Downloads\\Copy%20of%20UNDP%20NBT%20-%20TBWP_Section%20IX_v1.0_VN.xlsx" \l "RANGE!A3" </w:instrText>
            </w:r>
            <w:r w:rsidRPr="00673BFD">
              <w:rPr>
                <w:rFonts w:ascii="Calibri" w:eastAsia="Times New Roman" w:hAnsi="Calibri" w:cs="Calibri"/>
                <w:color w:val="0563C1"/>
                <w:sz w:val="18"/>
                <w:szCs w:val="18"/>
                <w:u w:val="single"/>
              </w:rPr>
              <w:fldChar w:fldCharType="separate"/>
            </w:r>
            <w:r w:rsidRPr="00673BFD">
              <w:rPr>
                <w:rFonts w:ascii="Calibri" w:eastAsia="Times New Roman" w:hAnsi="Calibri" w:cs="Calibri"/>
                <w:color w:val="0563C1"/>
                <w:sz w:val="18"/>
                <w:szCs w:val="18"/>
                <w:u w:val="single"/>
              </w:rPr>
              <w:t xml:space="preserve">[2] Chỉ các bên chịu trách nhiệm được thành lập với tư cách là </w:t>
            </w:r>
            <w:r>
              <w:rPr>
                <w:rFonts w:ascii="Calibri" w:eastAsia="Times New Roman" w:hAnsi="Calibri" w:cs="Calibri"/>
                <w:color w:val="0563C1"/>
                <w:sz w:val="18"/>
                <w:szCs w:val="18"/>
                <w:u w:val="single"/>
              </w:rPr>
              <w:t>Đơn vị</w:t>
            </w:r>
            <w:r w:rsidRPr="00673BFD">
              <w:rPr>
                <w:rFonts w:ascii="Calibri" w:eastAsia="Times New Roman" w:hAnsi="Calibri" w:cs="Calibri"/>
                <w:color w:val="0563C1"/>
                <w:sz w:val="18"/>
                <w:szCs w:val="18"/>
                <w:u w:val="single"/>
              </w:rPr>
              <w:t xml:space="preserve"> triển khai</w:t>
            </w:r>
            <w:r>
              <w:rPr>
                <w:rFonts w:ascii="Calibri" w:eastAsia="Times New Roman" w:hAnsi="Calibri" w:cs="Calibri"/>
                <w:color w:val="0563C1"/>
                <w:sz w:val="18"/>
                <w:szCs w:val="18"/>
                <w:u w:val="single"/>
              </w:rPr>
              <w:t xml:space="preserve"> trong</w:t>
            </w:r>
            <w:r w:rsidRPr="00673BFD">
              <w:rPr>
                <w:rFonts w:ascii="Calibri" w:eastAsia="Times New Roman" w:hAnsi="Calibri" w:cs="Calibri"/>
                <w:color w:val="0563C1"/>
                <w:sz w:val="18"/>
                <w:szCs w:val="18"/>
                <w:u w:val="single"/>
              </w:rPr>
              <w:t xml:space="preserve"> Atlas như một phần của COA mới được nhập vào đây. Các bên chịu trách nhiệm cấp phụ báo cáo trực tiếp cho </w:t>
            </w:r>
            <w:r>
              <w:rPr>
                <w:rFonts w:ascii="Calibri" w:eastAsia="Times New Roman" w:hAnsi="Calibri" w:cs="Calibri"/>
                <w:color w:val="0563C1"/>
                <w:sz w:val="18"/>
                <w:szCs w:val="18"/>
                <w:u w:val="single"/>
              </w:rPr>
              <w:t>Cơ quan thực hiện</w:t>
            </w:r>
            <w:r w:rsidRPr="00673BFD">
              <w:rPr>
                <w:rFonts w:ascii="Calibri" w:eastAsia="Times New Roman" w:hAnsi="Calibri" w:cs="Calibri"/>
                <w:color w:val="0563C1"/>
                <w:sz w:val="18"/>
                <w:szCs w:val="18"/>
                <w:u w:val="single"/>
              </w:rPr>
              <w:t xml:space="preserve"> NIM không được nhập vào đây. Ví dụ: nếu theo NIM, UNOPS ký LOA với IP để quản lý </w:t>
            </w:r>
            <w:r>
              <w:rPr>
                <w:rFonts w:ascii="Calibri" w:eastAsia="Times New Roman" w:hAnsi="Calibri" w:cs="Calibri"/>
                <w:color w:val="0563C1"/>
                <w:sz w:val="18"/>
                <w:szCs w:val="18"/>
                <w:u w:val="single"/>
              </w:rPr>
              <w:t>Hợp</w:t>
            </w:r>
            <w:r w:rsidRPr="00673BFD">
              <w:rPr>
                <w:rFonts w:ascii="Calibri" w:eastAsia="Times New Roman" w:hAnsi="Calibri" w:cs="Calibri"/>
                <w:color w:val="0563C1"/>
                <w:sz w:val="18"/>
                <w:szCs w:val="18"/>
                <w:u w:val="single"/>
              </w:rPr>
              <w:t xml:space="preserve"> phần 2 và một bộ phận của Bộ X sẽ quản lý </w:t>
            </w:r>
            <w:r>
              <w:rPr>
                <w:rFonts w:ascii="Calibri" w:eastAsia="Times New Roman" w:hAnsi="Calibri" w:cs="Calibri"/>
                <w:color w:val="0563C1"/>
                <w:sz w:val="18"/>
                <w:szCs w:val="18"/>
                <w:u w:val="single"/>
              </w:rPr>
              <w:t>Hợp</w:t>
            </w:r>
            <w:r w:rsidRPr="00673BFD">
              <w:rPr>
                <w:rFonts w:ascii="Calibri" w:eastAsia="Times New Roman" w:hAnsi="Calibri" w:cs="Calibri"/>
                <w:color w:val="0563C1"/>
                <w:sz w:val="18"/>
                <w:szCs w:val="18"/>
                <w:u w:val="single"/>
              </w:rPr>
              <w:t xml:space="preserve"> phần 3, điều này có nghĩa là UNOPS sẽ được liệt kê là bên chịu trách nhiệm trong</w:t>
            </w:r>
            <w:r>
              <w:rPr>
                <w:rFonts w:ascii="Calibri" w:eastAsia="Times New Roman" w:hAnsi="Calibri" w:cs="Calibri"/>
                <w:color w:val="0563C1"/>
                <w:sz w:val="18"/>
                <w:szCs w:val="18"/>
                <w:u w:val="single"/>
              </w:rPr>
              <w:t xml:space="preserve"> Hợp</w:t>
            </w:r>
            <w:r w:rsidRPr="00673BFD">
              <w:rPr>
                <w:rFonts w:ascii="Calibri" w:eastAsia="Times New Roman" w:hAnsi="Calibri" w:cs="Calibri"/>
                <w:color w:val="0563C1"/>
                <w:sz w:val="18"/>
                <w:szCs w:val="18"/>
                <w:u w:val="single"/>
              </w:rPr>
              <w:t xml:space="preserve"> phần 2.  Phần còn lại của các </w:t>
            </w:r>
            <w:r>
              <w:rPr>
                <w:rFonts w:ascii="Calibri" w:eastAsia="Times New Roman" w:hAnsi="Calibri" w:cs="Calibri"/>
                <w:color w:val="0563C1"/>
                <w:sz w:val="18"/>
                <w:szCs w:val="18"/>
                <w:u w:val="single"/>
              </w:rPr>
              <w:t xml:space="preserve">Hợp </w:t>
            </w:r>
            <w:r w:rsidRPr="00673BFD">
              <w:rPr>
                <w:rFonts w:ascii="Calibri" w:eastAsia="Times New Roman" w:hAnsi="Calibri" w:cs="Calibri"/>
                <w:color w:val="0563C1"/>
                <w:sz w:val="18"/>
                <w:szCs w:val="18"/>
                <w:u w:val="single"/>
              </w:rPr>
              <w:t>phần sẽ liệt kê IP là bên chịu trách nhiệm.</w:t>
            </w:r>
            <w:r w:rsidRPr="00673BFD">
              <w:rPr>
                <w:rFonts w:ascii="Calibri" w:eastAsia="Times New Roman" w:hAnsi="Calibri" w:cs="Calibri"/>
                <w:color w:val="0563C1"/>
                <w:sz w:val="18"/>
                <w:szCs w:val="18"/>
                <w:u w:val="single"/>
              </w:rPr>
              <w:fldChar w:fldCharType="end"/>
            </w:r>
            <w:bookmarkEnd w:id="56"/>
          </w:p>
        </w:tc>
        <w:tc>
          <w:tcPr>
            <w:tcW w:w="76" w:type="pct"/>
            <w:vAlign w:val="center"/>
            <w:hideMark/>
          </w:tcPr>
          <w:p w14:paraId="05FD674A" w14:textId="77777777" w:rsidR="00353F07" w:rsidRPr="00673BFD" w:rsidRDefault="00353F07" w:rsidP="006D4665">
            <w:pPr>
              <w:spacing w:after="0" w:line="240" w:lineRule="auto"/>
              <w:rPr>
                <w:rFonts w:ascii="Calibri" w:eastAsia="Times New Roman" w:hAnsi="Calibri" w:cs="Calibri"/>
                <w:sz w:val="18"/>
                <w:szCs w:val="18"/>
              </w:rPr>
            </w:pPr>
          </w:p>
        </w:tc>
      </w:tr>
      <w:bookmarkStart w:id="57" w:name="RANGE!A93"/>
      <w:tr w:rsidR="00353F07" w:rsidRPr="00673BFD" w14:paraId="645D82E8" w14:textId="77777777" w:rsidTr="00856019">
        <w:trPr>
          <w:trHeight w:val="240"/>
        </w:trPr>
        <w:tc>
          <w:tcPr>
            <w:tcW w:w="2762" w:type="pct"/>
            <w:gridSpan w:val="6"/>
            <w:tcBorders>
              <w:top w:val="nil"/>
              <w:left w:val="nil"/>
              <w:bottom w:val="nil"/>
              <w:right w:val="nil"/>
            </w:tcBorders>
            <w:shd w:val="clear" w:color="auto" w:fill="auto"/>
            <w:noWrap/>
            <w:vAlign w:val="center"/>
            <w:hideMark/>
          </w:tcPr>
          <w:p w14:paraId="1A745659" w14:textId="77777777" w:rsidR="00353F07" w:rsidRPr="00673BFD" w:rsidRDefault="00353F07" w:rsidP="006D4665">
            <w:pPr>
              <w:spacing w:after="0" w:line="240" w:lineRule="auto"/>
              <w:rPr>
                <w:rFonts w:ascii="Calibri" w:eastAsia="Times New Roman" w:hAnsi="Calibri" w:cs="Calibri"/>
                <w:color w:val="0563C1"/>
                <w:sz w:val="18"/>
                <w:szCs w:val="18"/>
                <w:u w:val="single"/>
              </w:rPr>
            </w:pPr>
            <w:r w:rsidRPr="00673BFD">
              <w:rPr>
                <w:rFonts w:ascii="Calibri" w:eastAsia="Times New Roman" w:hAnsi="Calibri" w:cs="Calibri"/>
                <w:color w:val="0563C1"/>
                <w:sz w:val="18"/>
                <w:szCs w:val="18"/>
                <w:u w:val="single"/>
              </w:rPr>
              <w:fldChar w:fldCharType="begin"/>
            </w:r>
            <w:r w:rsidRPr="00673BFD">
              <w:rPr>
                <w:rFonts w:ascii="Calibri" w:eastAsia="Times New Roman" w:hAnsi="Calibri" w:cs="Calibri"/>
                <w:color w:val="0563C1"/>
                <w:sz w:val="18"/>
                <w:szCs w:val="18"/>
                <w:u w:val="single"/>
              </w:rPr>
              <w:instrText xml:space="preserve"> HYPERLINK "file:///C:\\Users\\hoang.thu.thuy.UNDPCO\\Downloads\\Copy%20of%20UNDP%20NBT%20-%20TBWP_Section%20IX_v1.0_VN.xlsx" \l "RANGE!E10" </w:instrText>
            </w:r>
            <w:r w:rsidRPr="00673BFD">
              <w:rPr>
                <w:rFonts w:ascii="Calibri" w:eastAsia="Times New Roman" w:hAnsi="Calibri" w:cs="Calibri"/>
                <w:color w:val="0563C1"/>
                <w:sz w:val="18"/>
                <w:szCs w:val="18"/>
                <w:u w:val="single"/>
              </w:rPr>
              <w:fldChar w:fldCharType="separate"/>
            </w:r>
            <w:r w:rsidRPr="00673BFD">
              <w:rPr>
                <w:rFonts w:ascii="Calibri" w:eastAsia="Times New Roman" w:hAnsi="Calibri" w:cs="Calibri"/>
                <w:color w:val="0563C1"/>
                <w:sz w:val="18"/>
                <w:szCs w:val="18"/>
                <w:u w:val="single"/>
              </w:rPr>
              <w:t xml:space="preserve">[3] Thêm các tài khoản ngân sách Atlas khác và mô tả tài khoản ngân sách Atlas tương ứng theo hướng dẫn về lập ngân sách cho các dự án của UNDP-GEF. </w:t>
            </w:r>
            <w:r w:rsidRPr="00673BFD">
              <w:rPr>
                <w:rFonts w:ascii="Calibri" w:eastAsia="Times New Roman" w:hAnsi="Calibri" w:cs="Calibri"/>
                <w:color w:val="0563C1"/>
                <w:sz w:val="18"/>
                <w:szCs w:val="18"/>
                <w:u w:val="single"/>
              </w:rPr>
              <w:fldChar w:fldCharType="end"/>
            </w:r>
            <w:bookmarkEnd w:id="57"/>
          </w:p>
        </w:tc>
        <w:tc>
          <w:tcPr>
            <w:tcW w:w="240" w:type="pct"/>
            <w:tcBorders>
              <w:top w:val="nil"/>
              <w:left w:val="nil"/>
              <w:bottom w:val="nil"/>
              <w:right w:val="nil"/>
            </w:tcBorders>
            <w:shd w:val="clear" w:color="auto" w:fill="auto"/>
            <w:noWrap/>
            <w:vAlign w:val="bottom"/>
            <w:hideMark/>
          </w:tcPr>
          <w:p w14:paraId="7C21664D" w14:textId="77777777" w:rsidR="00353F07" w:rsidRPr="00673BFD" w:rsidRDefault="00353F07" w:rsidP="006D4665">
            <w:pPr>
              <w:spacing w:after="0" w:line="240" w:lineRule="auto"/>
              <w:rPr>
                <w:rFonts w:ascii="Calibri" w:eastAsia="Times New Roman" w:hAnsi="Calibri" w:cs="Calibri"/>
                <w:color w:val="0563C1"/>
                <w:sz w:val="18"/>
                <w:szCs w:val="18"/>
                <w:u w:val="single"/>
              </w:rPr>
            </w:pPr>
          </w:p>
        </w:tc>
        <w:tc>
          <w:tcPr>
            <w:tcW w:w="250" w:type="pct"/>
            <w:tcBorders>
              <w:top w:val="nil"/>
              <w:left w:val="nil"/>
              <w:bottom w:val="nil"/>
              <w:right w:val="nil"/>
            </w:tcBorders>
            <w:shd w:val="clear" w:color="auto" w:fill="auto"/>
            <w:noWrap/>
            <w:vAlign w:val="bottom"/>
            <w:hideMark/>
          </w:tcPr>
          <w:p w14:paraId="285E8D3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5D1AF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E0BD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C108C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7A22C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9491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A620F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24CAD7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2A80F3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356CE81" w14:textId="77777777" w:rsidTr="00856019">
        <w:trPr>
          <w:trHeight w:val="240"/>
        </w:trPr>
        <w:tc>
          <w:tcPr>
            <w:tcW w:w="3490" w:type="pct"/>
            <w:gridSpan w:val="9"/>
            <w:tcBorders>
              <w:top w:val="nil"/>
              <w:left w:val="nil"/>
              <w:bottom w:val="nil"/>
              <w:right w:val="nil"/>
            </w:tcBorders>
            <w:shd w:val="clear" w:color="auto" w:fill="auto"/>
            <w:noWrap/>
            <w:vAlign w:val="center"/>
            <w:hideMark/>
          </w:tcPr>
          <w:p w14:paraId="7273DFC3" w14:textId="77777777" w:rsidR="00353F07" w:rsidRPr="00673BFD" w:rsidRDefault="00337665" w:rsidP="006D4665">
            <w:pPr>
              <w:spacing w:after="0" w:line="240" w:lineRule="auto"/>
              <w:rPr>
                <w:rFonts w:ascii="Calibri" w:eastAsia="Times New Roman" w:hAnsi="Calibri" w:cs="Calibri"/>
                <w:color w:val="0563C1"/>
                <w:sz w:val="18"/>
                <w:szCs w:val="18"/>
                <w:u w:val="single"/>
              </w:rPr>
            </w:pPr>
            <w:hyperlink r:id="rId68" w:anchor="RANGE!D20" w:history="1">
              <w:r w:rsidR="00353F07" w:rsidRPr="00673BFD">
                <w:rPr>
                  <w:rFonts w:ascii="Calibri" w:eastAsia="Times New Roman" w:hAnsi="Calibri" w:cs="Calibri"/>
                  <w:color w:val="0563C1"/>
                  <w:sz w:val="18"/>
                  <w:szCs w:val="18"/>
                  <w:u w:val="single"/>
                </w:rPr>
                <w:t xml:space="preserve">[4] Chỉ đồng tài trợ bằng tiền mặt (chia sẻ chi phí ở cấp độ dự án hoặc các quỹ ủy thác khác, ví dụ TRAC) thực sự đi qua tài khoản UNDP mới được nhập tại đây và trong Atlas. Đồng tài trợ khác KHÔNG được hiển thị ở đây. </w:t>
              </w:r>
            </w:hyperlink>
          </w:p>
        </w:tc>
        <w:tc>
          <w:tcPr>
            <w:tcW w:w="238" w:type="pct"/>
            <w:tcBorders>
              <w:top w:val="nil"/>
              <w:left w:val="nil"/>
              <w:bottom w:val="nil"/>
              <w:right w:val="nil"/>
            </w:tcBorders>
            <w:shd w:val="clear" w:color="auto" w:fill="auto"/>
            <w:noWrap/>
            <w:vAlign w:val="bottom"/>
            <w:hideMark/>
          </w:tcPr>
          <w:p w14:paraId="625C21BE" w14:textId="77777777" w:rsidR="00353F07" w:rsidRPr="00673BFD" w:rsidRDefault="00353F07" w:rsidP="006D4665">
            <w:pPr>
              <w:spacing w:after="0" w:line="240" w:lineRule="auto"/>
              <w:rPr>
                <w:rFonts w:ascii="Calibri" w:eastAsia="Times New Roman" w:hAnsi="Calibri" w:cs="Calibri"/>
                <w:color w:val="0563C1"/>
                <w:sz w:val="18"/>
                <w:szCs w:val="18"/>
                <w:u w:val="single"/>
              </w:rPr>
            </w:pPr>
          </w:p>
        </w:tc>
        <w:tc>
          <w:tcPr>
            <w:tcW w:w="238" w:type="pct"/>
            <w:tcBorders>
              <w:top w:val="nil"/>
              <w:left w:val="nil"/>
              <w:bottom w:val="nil"/>
              <w:right w:val="nil"/>
            </w:tcBorders>
            <w:shd w:val="clear" w:color="auto" w:fill="auto"/>
            <w:noWrap/>
            <w:vAlign w:val="bottom"/>
            <w:hideMark/>
          </w:tcPr>
          <w:p w14:paraId="038751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93DA0E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5208A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22763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F1EC2E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A27C8F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156DD53" w14:textId="77777777" w:rsidTr="00856019">
        <w:trPr>
          <w:trHeight w:val="240"/>
        </w:trPr>
        <w:tc>
          <w:tcPr>
            <w:tcW w:w="2177" w:type="pct"/>
            <w:gridSpan w:val="4"/>
            <w:tcBorders>
              <w:top w:val="nil"/>
              <w:left w:val="nil"/>
              <w:bottom w:val="nil"/>
              <w:right w:val="nil"/>
            </w:tcBorders>
            <w:shd w:val="clear" w:color="auto" w:fill="auto"/>
            <w:noWrap/>
            <w:vAlign w:val="center"/>
            <w:hideMark/>
          </w:tcPr>
          <w:p w14:paraId="743D0BF8" w14:textId="77777777" w:rsidR="00353F07" w:rsidRPr="00673BFD" w:rsidRDefault="00337665" w:rsidP="006D4665">
            <w:pPr>
              <w:spacing w:after="0" w:line="240" w:lineRule="auto"/>
              <w:rPr>
                <w:rFonts w:ascii="Calibri" w:eastAsia="Times New Roman" w:hAnsi="Calibri" w:cs="Calibri"/>
                <w:color w:val="0563C1"/>
                <w:sz w:val="18"/>
                <w:szCs w:val="18"/>
                <w:u w:val="single"/>
              </w:rPr>
            </w:pPr>
            <w:hyperlink r:id="rId69" w:anchor="RANGE!A56" w:history="1">
              <w:r w:rsidR="00353F07" w:rsidRPr="00673BFD">
                <w:rPr>
                  <w:rFonts w:ascii="Calibri" w:eastAsia="Times New Roman" w:hAnsi="Calibri" w:cs="Calibri"/>
                  <w:color w:val="0563C1"/>
                  <w:sz w:val="18"/>
                  <w:szCs w:val="18"/>
                  <w:u w:val="single"/>
                </w:rPr>
                <w:t>[5] Điều này phải bao gồm ngân sách M&amp;E có trong phần VI Kế hoạch Giám sát và Đánh giá, bao gồm cả chi phí đánh giá.</w:t>
              </w:r>
            </w:hyperlink>
          </w:p>
        </w:tc>
        <w:tc>
          <w:tcPr>
            <w:tcW w:w="244" w:type="pct"/>
            <w:tcBorders>
              <w:top w:val="nil"/>
              <w:left w:val="nil"/>
              <w:bottom w:val="nil"/>
              <w:right w:val="nil"/>
            </w:tcBorders>
            <w:shd w:val="clear" w:color="auto" w:fill="auto"/>
            <w:noWrap/>
            <w:vAlign w:val="bottom"/>
            <w:hideMark/>
          </w:tcPr>
          <w:p w14:paraId="65011284" w14:textId="77777777" w:rsidR="00353F07" w:rsidRPr="00673BFD" w:rsidRDefault="00353F07" w:rsidP="006D4665">
            <w:pPr>
              <w:spacing w:after="0" w:line="240" w:lineRule="auto"/>
              <w:rPr>
                <w:rFonts w:ascii="Calibri" w:eastAsia="Times New Roman" w:hAnsi="Calibri" w:cs="Calibri"/>
                <w:color w:val="0563C1"/>
                <w:sz w:val="18"/>
                <w:szCs w:val="18"/>
                <w:u w:val="single"/>
              </w:rPr>
            </w:pPr>
          </w:p>
        </w:tc>
        <w:tc>
          <w:tcPr>
            <w:tcW w:w="342" w:type="pct"/>
            <w:tcBorders>
              <w:top w:val="nil"/>
              <w:left w:val="nil"/>
              <w:bottom w:val="nil"/>
              <w:right w:val="nil"/>
            </w:tcBorders>
            <w:shd w:val="clear" w:color="auto" w:fill="auto"/>
            <w:noWrap/>
            <w:vAlign w:val="bottom"/>
            <w:hideMark/>
          </w:tcPr>
          <w:p w14:paraId="753041AB"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75436A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4C196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1B6E98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12937F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5485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6801AE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B9538E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B5707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9A8E1C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EE925A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CF0FD80" w14:textId="77777777" w:rsidTr="00856019">
        <w:trPr>
          <w:trHeight w:val="240"/>
        </w:trPr>
        <w:tc>
          <w:tcPr>
            <w:tcW w:w="4924" w:type="pct"/>
            <w:gridSpan w:val="15"/>
            <w:tcBorders>
              <w:top w:val="nil"/>
              <w:left w:val="nil"/>
              <w:bottom w:val="nil"/>
              <w:right w:val="nil"/>
            </w:tcBorders>
            <w:shd w:val="clear" w:color="auto" w:fill="auto"/>
            <w:noWrap/>
            <w:vAlign w:val="center"/>
            <w:hideMark/>
          </w:tcPr>
          <w:p w14:paraId="3C758894" w14:textId="77777777" w:rsidR="00353F07" w:rsidRPr="00673BFD" w:rsidRDefault="00337665" w:rsidP="006D4665">
            <w:pPr>
              <w:spacing w:after="0" w:line="240" w:lineRule="auto"/>
              <w:rPr>
                <w:rFonts w:ascii="Calibri" w:eastAsia="Times New Roman" w:hAnsi="Calibri" w:cs="Calibri"/>
                <w:color w:val="0563C1"/>
                <w:sz w:val="18"/>
                <w:szCs w:val="18"/>
                <w:u w:val="single"/>
              </w:rPr>
            </w:pPr>
            <w:hyperlink r:id="rId70" w:anchor="RANGE!A71" w:history="1">
              <w:r w:rsidR="00353F07" w:rsidRPr="00673BFD">
                <w:rPr>
                  <w:rFonts w:ascii="Calibri" w:eastAsia="Times New Roman" w:hAnsi="Calibri" w:cs="Calibri"/>
                  <w:color w:val="0563C1"/>
                  <w:sz w:val="18"/>
                  <w:szCs w:val="18"/>
                  <w:u w:val="single"/>
                </w:rPr>
                <w:t xml:space="preserve">[6] Không được vượt quá 5% tổng ngân sách dự án cho </w:t>
              </w:r>
              <w:r w:rsidR="00353F07">
                <w:rPr>
                  <w:rFonts w:ascii="Calibri" w:eastAsia="Times New Roman" w:hAnsi="Calibri" w:cs="Calibri"/>
                  <w:color w:val="0563C1"/>
                  <w:sz w:val="18"/>
                  <w:szCs w:val="18"/>
                  <w:u w:val="single"/>
                </w:rPr>
                <w:t>Dự án quy mô lớn</w:t>
              </w:r>
              <w:r w:rsidR="00353F07" w:rsidRPr="00673BFD">
                <w:rPr>
                  <w:rFonts w:ascii="Calibri" w:eastAsia="Times New Roman" w:hAnsi="Calibri" w:cs="Calibri"/>
                  <w:color w:val="0563C1"/>
                  <w:sz w:val="18"/>
                  <w:szCs w:val="18"/>
                  <w:u w:val="single"/>
                </w:rPr>
                <w:t xml:space="preserve"> và 10% cho </w:t>
              </w:r>
              <w:r w:rsidR="00353F07">
                <w:rPr>
                  <w:rFonts w:ascii="Calibri" w:eastAsia="Times New Roman" w:hAnsi="Calibri" w:cs="Calibri"/>
                  <w:color w:val="0563C1"/>
                  <w:sz w:val="18"/>
                  <w:szCs w:val="18"/>
                  <w:u w:val="single"/>
                </w:rPr>
                <w:t>Dự án quy mô nhỏ</w:t>
              </w:r>
              <w:r w:rsidR="00353F07" w:rsidRPr="00673BFD">
                <w:rPr>
                  <w:rFonts w:ascii="Calibri" w:eastAsia="Times New Roman" w:hAnsi="Calibri" w:cs="Calibri"/>
                  <w:color w:val="0563C1"/>
                  <w:sz w:val="18"/>
                  <w:szCs w:val="18"/>
                  <w:u w:val="single"/>
                </w:rPr>
                <w:t xml:space="preserve"> và </w:t>
              </w:r>
              <w:r w:rsidR="00353F07">
                <w:rPr>
                  <w:rFonts w:ascii="Calibri" w:eastAsia="Times New Roman" w:hAnsi="Calibri" w:cs="Calibri"/>
                  <w:color w:val="0563C1"/>
                  <w:sz w:val="18"/>
                  <w:szCs w:val="18"/>
                  <w:u w:val="single"/>
                </w:rPr>
                <w:t>Các hoạt động hỗ trợ (</w:t>
              </w:r>
              <w:r w:rsidR="00353F07" w:rsidRPr="00673BFD">
                <w:rPr>
                  <w:rFonts w:ascii="Calibri" w:eastAsia="Times New Roman" w:hAnsi="Calibri" w:cs="Calibri"/>
                  <w:color w:val="0563C1"/>
                  <w:sz w:val="18"/>
                  <w:szCs w:val="18"/>
                  <w:u w:val="single"/>
                </w:rPr>
                <w:t>EA</w:t>
              </w:r>
              <w:r w:rsidR="00353F07">
                <w:rPr>
                  <w:rFonts w:ascii="Calibri" w:eastAsia="Times New Roman" w:hAnsi="Calibri" w:cs="Calibri"/>
                  <w:color w:val="0563C1"/>
                  <w:sz w:val="18"/>
                  <w:szCs w:val="18"/>
                  <w:u w:val="single"/>
                </w:rPr>
                <w:t>)</w:t>
              </w:r>
              <w:r w:rsidR="00353F07" w:rsidRPr="00673BFD">
                <w:rPr>
                  <w:rFonts w:ascii="Calibri" w:eastAsia="Times New Roman" w:hAnsi="Calibri" w:cs="Calibri"/>
                  <w:color w:val="0563C1"/>
                  <w:sz w:val="18"/>
                  <w:szCs w:val="18"/>
                  <w:u w:val="single"/>
                </w:rPr>
                <w:t xml:space="preserve">.  </w:t>
              </w:r>
              <w:r w:rsidR="00353F07">
                <w:rPr>
                  <w:rFonts w:ascii="Calibri" w:eastAsia="Times New Roman" w:hAnsi="Calibri" w:cs="Calibri"/>
                  <w:color w:val="0563C1"/>
                  <w:sz w:val="18"/>
                  <w:szCs w:val="18"/>
                  <w:u w:val="single"/>
                </w:rPr>
                <w:t>Chi phí quản lý dự án (</w:t>
              </w:r>
              <w:r w:rsidR="00353F07" w:rsidRPr="00673BFD">
                <w:rPr>
                  <w:rFonts w:ascii="Calibri" w:eastAsia="Times New Roman" w:hAnsi="Calibri" w:cs="Calibri"/>
                  <w:color w:val="0563C1"/>
                  <w:sz w:val="18"/>
                  <w:szCs w:val="18"/>
                  <w:u w:val="single"/>
                </w:rPr>
                <w:t>PMC</w:t>
              </w:r>
              <w:r w:rsidR="00353F07">
                <w:rPr>
                  <w:rFonts w:ascii="Calibri" w:eastAsia="Times New Roman" w:hAnsi="Calibri" w:cs="Calibri"/>
                  <w:color w:val="0563C1"/>
                  <w:sz w:val="18"/>
                  <w:szCs w:val="18"/>
                  <w:u w:val="single"/>
                </w:rPr>
                <w:t>)</w:t>
              </w:r>
              <w:r w:rsidR="00353F07" w:rsidRPr="00673BFD">
                <w:rPr>
                  <w:rFonts w:ascii="Calibri" w:eastAsia="Times New Roman" w:hAnsi="Calibri" w:cs="Calibri"/>
                  <w:color w:val="0563C1"/>
                  <w:sz w:val="18"/>
                  <w:szCs w:val="18"/>
                  <w:u w:val="single"/>
                </w:rPr>
                <w:t xml:space="preserve"> sẽ được sử dụng cho các hoạt động sau: Người quản lý dự án toàn thời gian hoặc bán thời gian (và hoặc điều phối viên); Trợ lý tài chính / hành chính dự án toàn thời gian hoặc bán thời gian; Chi phí đi lại của cán bộ Ban QLDA; Các Chi phí </w:t>
              </w:r>
              <w:r w:rsidR="00353F07">
                <w:rPr>
                  <w:rFonts w:ascii="Calibri" w:eastAsia="Times New Roman" w:hAnsi="Calibri" w:cs="Calibri"/>
                  <w:color w:val="0563C1"/>
                  <w:sz w:val="18"/>
                  <w:szCs w:val="18"/>
                  <w:u w:val="single"/>
                </w:rPr>
                <w:t>h</w:t>
              </w:r>
              <w:r w:rsidR="00353F07" w:rsidRPr="00673BFD">
                <w:rPr>
                  <w:rFonts w:ascii="Calibri" w:eastAsia="Times New Roman" w:hAnsi="Calibri" w:cs="Calibri"/>
                  <w:color w:val="0563C1"/>
                  <w:sz w:val="18"/>
                  <w:szCs w:val="18"/>
                  <w:u w:val="single"/>
                </w:rPr>
                <w:t xml:space="preserve">oạt động </w:t>
              </w:r>
              <w:r w:rsidR="00353F07">
                <w:rPr>
                  <w:rFonts w:ascii="Calibri" w:eastAsia="Times New Roman" w:hAnsi="Calibri" w:cs="Calibri"/>
                  <w:color w:val="0563C1"/>
                  <w:sz w:val="18"/>
                  <w:szCs w:val="18"/>
                  <w:u w:val="single"/>
                </w:rPr>
                <w:t>c</w:t>
              </w:r>
              <w:r w:rsidR="00353F07" w:rsidRPr="00673BFD">
                <w:rPr>
                  <w:rFonts w:ascii="Calibri" w:eastAsia="Times New Roman" w:hAnsi="Calibri" w:cs="Calibri"/>
                  <w:color w:val="0563C1"/>
                  <w:sz w:val="18"/>
                  <w:szCs w:val="18"/>
                  <w:u w:val="single"/>
                </w:rPr>
                <w:t>hung khác như tiền thuê</w:t>
              </w:r>
              <w:r w:rsidR="00353F07">
                <w:rPr>
                  <w:rFonts w:ascii="Calibri" w:eastAsia="Times New Roman" w:hAnsi="Calibri" w:cs="Calibri"/>
                  <w:color w:val="0563C1"/>
                  <w:sz w:val="18"/>
                  <w:szCs w:val="18"/>
                  <w:u w:val="single"/>
                </w:rPr>
                <w:t xml:space="preserve"> văn phòng</w:t>
              </w:r>
              <w:r w:rsidR="00353F07" w:rsidRPr="00673BFD">
                <w:rPr>
                  <w:rFonts w:ascii="Calibri" w:eastAsia="Times New Roman" w:hAnsi="Calibri" w:cs="Calibri"/>
                  <w:color w:val="0563C1"/>
                  <w:sz w:val="18"/>
                  <w:szCs w:val="18"/>
                  <w:u w:val="single"/>
                </w:rPr>
                <w:t xml:space="preserve">, máy tính, thiết bị, vật tư, ... để hỗ trợ BQLDA; Dịch vụ hỗ trợ của UNDP nếu được </w:t>
              </w:r>
              <w:r w:rsidR="00353F07">
                <w:rPr>
                  <w:rFonts w:ascii="Calibri" w:eastAsia="Times New Roman" w:hAnsi="Calibri" w:cs="Calibri"/>
                  <w:color w:val="0563C1"/>
                  <w:sz w:val="18"/>
                  <w:szCs w:val="18"/>
                  <w:u w:val="single"/>
                </w:rPr>
                <w:t>Cơ quan thự chiện</w:t>
              </w:r>
              <w:r w:rsidR="00353F07" w:rsidRPr="00673BFD">
                <w:rPr>
                  <w:rFonts w:ascii="Calibri" w:eastAsia="Times New Roman" w:hAnsi="Calibri" w:cs="Calibri"/>
                  <w:color w:val="0563C1"/>
                  <w:sz w:val="18"/>
                  <w:szCs w:val="18"/>
                  <w:u w:val="single"/>
                </w:rPr>
                <w:t xml:space="preserve"> của Chính phủ yêu cầu; bất kỳ PMC dự kiến nào khác tuân thủ các chính sách của nhà tài trợ.  Đánh giá nên được tài trợ theo Kết quả 4 về KM và M&amp;E. </w:t>
              </w:r>
            </w:hyperlink>
          </w:p>
        </w:tc>
        <w:tc>
          <w:tcPr>
            <w:tcW w:w="76" w:type="pct"/>
            <w:vAlign w:val="center"/>
            <w:hideMark/>
          </w:tcPr>
          <w:p w14:paraId="04055DE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D3E3B24" w14:textId="77777777" w:rsidTr="00856019">
        <w:trPr>
          <w:trHeight w:val="240"/>
        </w:trPr>
        <w:tc>
          <w:tcPr>
            <w:tcW w:w="1310" w:type="pct"/>
            <w:tcBorders>
              <w:top w:val="nil"/>
              <w:left w:val="nil"/>
              <w:bottom w:val="nil"/>
              <w:right w:val="nil"/>
            </w:tcBorders>
            <w:shd w:val="clear" w:color="auto" w:fill="auto"/>
            <w:noWrap/>
            <w:vAlign w:val="bottom"/>
            <w:hideMark/>
          </w:tcPr>
          <w:p w14:paraId="2439FE61" w14:textId="77777777" w:rsidR="00353F07" w:rsidRPr="00673BFD" w:rsidRDefault="00353F07" w:rsidP="006D4665">
            <w:pPr>
              <w:spacing w:after="0" w:line="240" w:lineRule="auto"/>
              <w:rPr>
                <w:rFonts w:ascii="Calibri" w:eastAsia="Times New Roman" w:hAnsi="Calibri" w:cs="Calibri"/>
                <w:color w:val="0563C1"/>
                <w:sz w:val="18"/>
                <w:szCs w:val="18"/>
                <w:u w:val="single"/>
              </w:rPr>
            </w:pPr>
          </w:p>
        </w:tc>
        <w:tc>
          <w:tcPr>
            <w:tcW w:w="346" w:type="pct"/>
            <w:tcBorders>
              <w:top w:val="nil"/>
              <w:left w:val="nil"/>
              <w:bottom w:val="nil"/>
              <w:right w:val="nil"/>
            </w:tcBorders>
            <w:shd w:val="clear" w:color="auto" w:fill="auto"/>
            <w:noWrap/>
            <w:vAlign w:val="bottom"/>
            <w:hideMark/>
          </w:tcPr>
          <w:p w14:paraId="5FE091C6" w14:textId="77777777" w:rsidR="00353F07" w:rsidRPr="00673BFD" w:rsidRDefault="00353F07" w:rsidP="006D4665">
            <w:pPr>
              <w:spacing w:after="0" w:line="240" w:lineRule="auto"/>
              <w:rPr>
                <w:rFonts w:ascii="Calibri" w:eastAsia="Times New Roman" w:hAnsi="Calibri" w:cs="Calibri"/>
                <w:sz w:val="18"/>
                <w:szCs w:val="18"/>
              </w:rPr>
            </w:pPr>
          </w:p>
        </w:tc>
        <w:tc>
          <w:tcPr>
            <w:tcW w:w="267" w:type="pct"/>
            <w:tcBorders>
              <w:top w:val="nil"/>
              <w:left w:val="nil"/>
              <w:bottom w:val="nil"/>
              <w:right w:val="nil"/>
            </w:tcBorders>
            <w:shd w:val="clear" w:color="auto" w:fill="auto"/>
            <w:noWrap/>
            <w:vAlign w:val="bottom"/>
            <w:hideMark/>
          </w:tcPr>
          <w:p w14:paraId="45453E28"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0C6E6D9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36EB9E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9DFC045"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7DFE49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3525B2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8024F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16CEE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0B5B9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C57F2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3AAF59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9BC10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249DAF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662F42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38C7D25" w14:textId="77777777" w:rsidTr="00856019">
        <w:trPr>
          <w:trHeight w:val="240"/>
        </w:trPr>
        <w:tc>
          <w:tcPr>
            <w:tcW w:w="1310" w:type="pct"/>
            <w:tcBorders>
              <w:top w:val="nil"/>
              <w:left w:val="nil"/>
              <w:bottom w:val="nil"/>
              <w:right w:val="nil"/>
            </w:tcBorders>
            <w:shd w:val="clear" w:color="auto" w:fill="auto"/>
            <w:noWrap/>
            <w:vAlign w:val="center"/>
            <w:hideMark/>
          </w:tcPr>
          <w:p w14:paraId="476F90EB" w14:textId="77777777" w:rsidR="00353F07" w:rsidRPr="00673BFD" w:rsidRDefault="00353F07" w:rsidP="006D4665">
            <w:pPr>
              <w:spacing w:after="0" w:line="240" w:lineRule="auto"/>
              <w:jc w:val="both"/>
              <w:rPr>
                <w:rFonts w:ascii="Calibri" w:eastAsia="Times New Roman" w:hAnsi="Calibri" w:cs="Calibri"/>
                <w:b/>
                <w:bCs/>
                <w:i/>
                <w:iCs/>
                <w:color w:val="000000"/>
                <w:sz w:val="18"/>
                <w:szCs w:val="18"/>
              </w:rPr>
            </w:pPr>
            <w:r w:rsidRPr="00673BFD">
              <w:rPr>
                <w:rFonts w:ascii="Calibri" w:eastAsia="Times New Roman" w:hAnsi="Calibri" w:cs="Calibri"/>
                <w:b/>
                <w:bCs/>
                <w:i/>
                <w:iCs/>
                <w:color w:val="000000"/>
                <w:sz w:val="18"/>
                <w:szCs w:val="18"/>
              </w:rPr>
              <w:t>Ghi chú ngân sách:</w:t>
            </w:r>
          </w:p>
        </w:tc>
        <w:tc>
          <w:tcPr>
            <w:tcW w:w="346" w:type="pct"/>
            <w:tcBorders>
              <w:top w:val="nil"/>
              <w:left w:val="nil"/>
              <w:bottom w:val="nil"/>
              <w:right w:val="nil"/>
            </w:tcBorders>
            <w:shd w:val="clear" w:color="auto" w:fill="auto"/>
            <w:noWrap/>
            <w:vAlign w:val="bottom"/>
            <w:hideMark/>
          </w:tcPr>
          <w:p w14:paraId="1E177418" w14:textId="77777777" w:rsidR="00353F07" w:rsidRPr="00673BFD" w:rsidRDefault="00353F07" w:rsidP="006D4665">
            <w:pPr>
              <w:spacing w:after="0" w:line="240" w:lineRule="auto"/>
              <w:jc w:val="both"/>
              <w:rPr>
                <w:rFonts w:ascii="Calibri" w:eastAsia="Times New Roman" w:hAnsi="Calibri" w:cs="Calibri"/>
                <w:b/>
                <w:bCs/>
                <w:i/>
                <w:iCs/>
                <w:color w:val="000000"/>
                <w:sz w:val="18"/>
                <w:szCs w:val="18"/>
              </w:rPr>
            </w:pPr>
          </w:p>
        </w:tc>
        <w:tc>
          <w:tcPr>
            <w:tcW w:w="267" w:type="pct"/>
            <w:tcBorders>
              <w:top w:val="nil"/>
              <w:left w:val="nil"/>
              <w:bottom w:val="nil"/>
              <w:right w:val="nil"/>
            </w:tcBorders>
            <w:shd w:val="clear" w:color="auto" w:fill="auto"/>
            <w:noWrap/>
            <w:vAlign w:val="bottom"/>
            <w:hideMark/>
          </w:tcPr>
          <w:p w14:paraId="04CD85B4"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5B8EFAB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73544C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19B66C5"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1C2786B"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C928D9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4EC94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28C601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4F2E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EAA08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C13EB4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364DD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555611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77B62D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8F9CB5F" w14:textId="77777777" w:rsidTr="00856019">
        <w:trPr>
          <w:trHeight w:val="275"/>
        </w:trPr>
        <w:tc>
          <w:tcPr>
            <w:tcW w:w="4681" w:type="pct"/>
            <w:gridSpan w:val="14"/>
            <w:tcBorders>
              <w:top w:val="nil"/>
              <w:left w:val="nil"/>
              <w:bottom w:val="nil"/>
              <w:right w:val="nil"/>
            </w:tcBorders>
            <w:shd w:val="clear" w:color="auto" w:fill="auto"/>
            <w:noWrap/>
            <w:vAlign w:val="center"/>
            <w:hideMark/>
          </w:tcPr>
          <w:p w14:paraId="7FA9CB81" w14:textId="77777777" w:rsidR="00353F07" w:rsidRPr="00673BFD" w:rsidRDefault="00353F07" w:rsidP="006D4665">
            <w:pPr>
              <w:spacing w:after="0" w:line="240" w:lineRule="auto"/>
              <w:rPr>
                <w:rFonts w:ascii="Calibri" w:eastAsia="Times New Roman" w:hAnsi="Calibri" w:cs="Calibri"/>
                <w:i/>
                <w:iCs/>
                <w:color w:val="000000"/>
                <w:sz w:val="18"/>
                <w:szCs w:val="18"/>
              </w:rPr>
            </w:pPr>
            <w:r>
              <w:rPr>
                <w:rFonts w:ascii="Calibri" w:eastAsia="Times New Roman" w:hAnsi="Calibri" w:cs="Calibri"/>
                <w:i/>
                <w:iCs/>
                <w:color w:val="000000"/>
                <w:sz w:val="18"/>
                <w:szCs w:val="18"/>
              </w:rPr>
              <w:t>a</w:t>
            </w:r>
            <w:r w:rsidRPr="00673BFD">
              <w:rPr>
                <w:rFonts w:ascii="Calibri" w:eastAsia="Times New Roman" w:hAnsi="Calibri" w:cs="Calibri"/>
                <w:i/>
                <w:iCs/>
                <w:color w:val="000000"/>
                <w:sz w:val="18"/>
                <w:szCs w:val="18"/>
              </w:rPr>
              <w:t xml:space="preserve">. Nếu dự án là một dự án quy mô lớn, </w:t>
            </w:r>
            <w:r>
              <w:rPr>
                <w:rFonts w:ascii="Calibri" w:eastAsia="Times New Roman" w:hAnsi="Calibri" w:cs="Calibri"/>
                <w:i/>
                <w:iCs/>
                <w:color w:val="000000"/>
                <w:sz w:val="18"/>
                <w:szCs w:val="18"/>
              </w:rPr>
              <w:t xml:space="preserve">sẽ </w:t>
            </w:r>
            <w:r w:rsidRPr="00673BFD">
              <w:rPr>
                <w:rFonts w:ascii="Calibri" w:eastAsia="Times New Roman" w:hAnsi="Calibri" w:cs="Calibri"/>
                <w:i/>
                <w:iCs/>
                <w:color w:val="000000"/>
                <w:sz w:val="18"/>
                <w:szCs w:val="18"/>
              </w:rPr>
              <w:t xml:space="preserve">bao gồm 50.000 USD cho tư vấn chính độc lập thực hiện đánh giá giữa kỳ và 50.000 - 75.000 USD cho tư vấn trưởng độc lập thực hiện đánh giá cuối kỳ. Nếu dự án có quy mô trung bình, </w:t>
            </w:r>
            <w:r>
              <w:rPr>
                <w:rFonts w:ascii="Calibri" w:eastAsia="Times New Roman" w:hAnsi="Calibri" w:cs="Calibri"/>
                <w:i/>
                <w:iCs/>
                <w:color w:val="000000"/>
                <w:sz w:val="18"/>
                <w:szCs w:val="18"/>
              </w:rPr>
              <w:t xml:space="preserve">sẽ </w:t>
            </w:r>
            <w:r w:rsidRPr="00673BFD">
              <w:rPr>
                <w:rFonts w:ascii="Calibri" w:eastAsia="Times New Roman" w:hAnsi="Calibri" w:cs="Calibri"/>
                <w:i/>
                <w:iCs/>
                <w:color w:val="000000"/>
                <w:sz w:val="18"/>
                <w:szCs w:val="18"/>
              </w:rPr>
              <w:t>bao gồm 50.000 - 75.000 USD để tư vấn đầu mối độc lập thực hiện đánh giá cuối kỳ.</w:t>
            </w:r>
          </w:p>
        </w:tc>
        <w:tc>
          <w:tcPr>
            <w:tcW w:w="244" w:type="pct"/>
            <w:tcBorders>
              <w:top w:val="nil"/>
              <w:left w:val="nil"/>
              <w:bottom w:val="nil"/>
              <w:right w:val="nil"/>
            </w:tcBorders>
            <w:shd w:val="clear" w:color="auto" w:fill="auto"/>
            <w:noWrap/>
            <w:vAlign w:val="bottom"/>
            <w:hideMark/>
          </w:tcPr>
          <w:p w14:paraId="2FF1169D"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76" w:type="pct"/>
            <w:vAlign w:val="center"/>
            <w:hideMark/>
          </w:tcPr>
          <w:p w14:paraId="4EFD5D8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7019299" w14:textId="77777777" w:rsidTr="00856019">
        <w:trPr>
          <w:trHeight w:val="240"/>
        </w:trPr>
        <w:tc>
          <w:tcPr>
            <w:tcW w:w="3490" w:type="pct"/>
            <w:gridSpan w:val="9"/>
            <w:tcBorders>
              <w:top w:val="nil"/>
              <w:left w:val="nil"/>
              <w:bottom w:val="nil"/>
              <w:right w:val="nil"/>
            </w:tcBorders>
            <w:shd w:val="clear" w:color="auto" w:fill="auto"/>
            <w:noWrap/>
            <w:vAlign w:val="center"/>
            <w:hideMark/>
          </w:tcPr>
          <w:p w14:paraId="51FBF8B7"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xml:space="preserve">b. Nếu dự án là một dự án quy mô đầy đủ, </w:t>
            </w:r>
            <w:r>
              <w:rPr>
                <w:rFonts w:ascii="Calibri" w:eastAsia="Times New Roman" w:hAnsi="Calibri" w:cs="Calibri"/>
                <w:i/>
                <w:iCs/>
                <w:color w:val="000000"/>
                <w:sz w:val="18"/>
                <w:szCs w:val="18"/>
              </w:rPr>
              <w:t xml:space="preserve">sẽ </w:t>
            </w:r>
            <w:r w:rsidRPr="00673BFD">
              <w:rPr>
                <w:rFonts w:ascii="Calibri" w:eastAsia="Times New Roman" w:hAnsi="Calibri" w:cs="Calibri"/>
                <w:i/>
                <w:iCs/>
                <w:color w:val="000000"/>
                <w:sz w:val="18"/>
                <w:szCs w:val="18"/>
              </w:rPr>
              <w:t>bao gồm phân bổ đủ (ví dụ 20.000 - 30.000 USD) để tư vấn trong nước độc lập thực hiện đánh giá giữa kỳ và tư vấn quốc gia độc lập (ví dụ 20.000 - 30.000) để thực hiện đánh giá cuối kỳ.</w:t>
            </w:r>
          </w:p>
        </w:tc>
        <w:tc>
          <w:tcPr>
            <w:tcW w:w="238" w:type="pct"/>
            <w:tcBorders>
              <w:top w:val="nil"/>
              <w:left w:val="nil"/>
              <w:bottom w:val="nil"/>
              <w:right w:val="nil"/>
            </w:tcBorders>
            <w:shd w:val="clear" w:color="auto" w:fill="auto"/>
            <w:noWrap/>
            <w:vAlign w:val="bottom"/>
            <w:hideMark/>
          </w:tcPr>
          <w:p w14:paraId="4A817253"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38" w:type="pct"/>
            <w:tcBorders>
              <w:top w:val="nil"/>
              <w:left w:val="nil"/>
              <w:bottom w:val="nil"/>
              <w:right w:val="nil"/>
            </w:tcBorders>
            <w:shd w:val="clear" w:color="auto" w:fill="auto"/>
            <w:noWrap/>
            <w:vAlign w:val="bottom"/>
            <w:hideMark/>
          </w:tcPr>
          <w:p w14:paraId="630BBEE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A8961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291C95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E5ED2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8C846F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656477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71A9747" w14:textId="77777777" w:rsidTr="00856019">
        <w:trPr>
          <w:trHeight w:val="240"/>
        </w:trPr>
        <w:tc>
          <w:tcPr>
            <w:tcW w:w="1923" w:type="pct"/>
            <w:gridSpan w:val="3"/>
            <w:tcBorders>
              <w:top w:val="nil"/>
              <w:left w:val="nil"/>
              <w:bottom w:val="nil"/>
              <w:right w:val="nil"/>
            </w:tcBorders>
            <w:shd w:val="clear" w:color="auto" w:fill="auto"/>
            <w:noWrap/>
            <w:vAlign w:val="center"/>
            <w:hideMark/>
          </w:tcPr>
          <w:p w14:paraId="1261F205"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xml:space="preserve">c. Bao gồm phân bổ đủ để dịch </w:t>
            </w:r>
            <w:r>
              <w:rPr>
                <w:rFonts w:ascii="Calibri" w:eastAsia="Times New Roman" w:hAnsi="Calibri" w:cs="Calibri"/>
                <w:i/>
                <w:iCs/>
                <w:color w:val="000000"/>
                <w:sz w:val="18"/>
                <w:szCs w:val="18"/>
              </w:rPr>
              <w:t xml:space="preserve">báo cáo </w:t>
            </w:r>
            <w:r w:rsidRPr="00673BFD">
              <w:rPr>
                <w:rFonts w:ascii="Calibri" w:eastAsia="Times New Roman" w:hAnsi="Calibri" w:cs="Calibri"/>
                <w:i/>
                <w:iCs/>
                <w:color w:val="000000"/>
                <w:sz w:val="18"/>
                <w:szCs w:val="18"/>
              </w:rPr>
              <w:t>đánh giá giữa kỳ và đánh giá cuối kỳ sang tiếng Anh nếu thích hợp</w:t>
            </w:r>
          </w:p>
        </w:tc>
        <w:tc>
          <w:tcPr>
            <w:tcW w:w="254" w:type="pct"/>
            <w:tcBorders>
              <w:top w:val="nil"/>
              <w:left w:val="nil"/>
              <w:bottom w:val="nil"/>
              <w:right w:val="nil"/>
            </w:tcBorders>
            <w:shd w:val="clear" w:color="auto" w:fill="auto"/>
            <w:noWrap/>
            <w:vAlign w:val="bottom"/>
            <w:hideMark/>
          </w:tcPr>
          <w:p w14:paraId="528E55CC"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44" w:type="pct"/>
            <w:tcBorders>
              <w:top w:val="nil"/>
              <w:left w:val="nil"/>
              <w:bottom w:val="nil"/>
              <w:right w:val="nil"/>
            </w:tcBorders>
            <w:shd w:val="clear" w:color="auto" w:fill="auto"/>
            <w:noWrap/>
            <w:vAlign w:val="bottom"/>
            <w:hideMark/>
          </w:tcPr>
          <w:p w14:paraId="397E64DA"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0EFCEB2"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AD951C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E2385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B344C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6305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C86D3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813F4C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A38AC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0EFB2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2C52C3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13DB37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FDC47B1" w14:textId="77777777" w:rsidTr="00856019">
        <w:trPr>
          <w:trHeight w:val="240"/>
        </w:trPr>
        <w:tc>
          <w:tcPr>
            <w:tcW w:w="1923" w:type="pct"/>
            <w:gridSpan w:val="3"/>
            <w:tcBorders>
              <w:top w:val="nil"/>
              <w:left w:val="nil"/>
              <w:bottom w:val="nil"/>
              <w:right w:val="nil"/>
            </w:tcBorders>
            <w:shd w:val="clear" w:color="auto" w:fill="auto"/>
            <w:noWrap/>
            <w:vAlign w:val="center"/>
            <w:hideMark/>
          </w:tcPr>
          <w:p w14:paraId="422A375D"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h. Tổng số tiền phải bao gồm ngân sách M&amp;E có trong Phần VI và sẽ được giới hạn trong:</w:t>
            </w:r>
          </w:p>
        </w:tc>
        <w:tc>
          <w:tcPr>
            <w:tcW w:w="254" w:type="pct"/>
            <w:tcBorders>
              <w:top w:val="nil"/>
              <w:left w:val="nil"/>
              <w:bottom w:val="nil"/>
              <w:right w:val="nil"/>
            </w:tcBorders>
            <w:shd w:val="clear" w:color="auto" w:fill="auto"/>
            <w:noWrap/>
            <w:vAlign w:val="bottom"/>
            <w:hideMark/>
          </w:tcPr>
          <w:p w14:paraId="689AC9F1"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44" w:type="pct"/>
            <w:tcBorders>
              <w:top w:val="nil"/>
              <w:left w:val="nil"/>
              <w:bottom w:val="nil"/>
              <w:right w:val="nil"/>
            </w:tcBorders>
            <w:shd w:val="clear" w:color="auto" w:fill="auto"/>
            <w:noWrap/>
            <w:vAlign w:val="bottom"/>
            <w:hideMark/>
          </w:tcPr>
          <w:p w14:paraId="1542169E"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236A6CBD"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4DA511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666F08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6260B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9386D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A8A41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AAB28C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347EC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48C9A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86D261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E5B4E6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170D5F7" w14:textId="77777777" w:rsidTr="00856019">
        <w:trPr>
          <w:trHeight w:val="240"/>
        </w:trPr>
        <w:tc>
          <w:tcPr>
            <w:tcW w:w="1656" w:type="pct"/>
            <w:gridSpan w:val="2"/>
            <w:tcBorders>
              <w:top w:val="nil"/>
              <w:left w:val="nil"/>
              <w:bottom w:val="nil"/>
              <w:right w:val="nil"/>
            </w:tcBorders>
            <w:shd w:val="clear" w:color="auto" w:fill="auto"/>
            <w:noWrap/>
            <w:vAlign w:val="center"/>
            <w:hideMark/>
          </w:tcPr>
          <w:p w14:paraId="40B755ED"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5% tài trợ dự án cho các dự án lên đến 5 triệu USD,</w:t>
            </w:r>
          </w:p>
        </w:tc>
        <w:tc>
          <w:tcPr>
            <w:tcW w:w="267" w:type="pct"/>
            <w:tcBorders>
              <w:top w:val="nil"/>
              <w:left w:val="nil"/>
              <w:bottom w:val="nil"/>
              <w:right w:val="nil"/>
            </w:tcBorders>
            <w:shd w:val="clear" w:color="auto" w:fill="auto"/>
            <w:noWrap/>
            <w:vAlign w:val="bottom"/>
            <w:hideMark/>
          </w:tcPr>
          <w:p w14:paraId="54682C0E"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p>
        </w:tc>
        <w:tc>
          <w:tcPr>
            <w:tcW w:w="254" w:type="pct"/>
            <w:tcBorders>
              <w:top w:val="nil"/>
              <w:left w:val="nil"/>
              <w:bottom w:val="nil"/>
              <w:right w:val="nil"/>
            </w:tcBorders>
            <w:shd w:val="clear" w:color="auto" w:fill="auto"/>
            <w:noWrap/>
            <w:vAlign w:val="bottom"/>
            <w:hideMark/>
          </w:tcPr>
          <w:p w14:paraId="3B6EEF7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9E4EADE"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E130331"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A6E3FA6"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28C9C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6706C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7B2E7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B2BB4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C8C0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8E09F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52191F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3EA6C6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34D8EE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AFBC90" w14:textId="77777777" w:rsidTr="00856019">
        <w:trPr>
          <w:trHeight w:val="240"/>
        </w:trPr>
        <w:tc>
          <w:tcPr>
            <w:tcW w:w="1310" w:type="pct"/>
            <w:tcBorders>
              <w:top w:val="nil"/>
              <w:left w:val="nil"/>
              <w:bottom w:val="nil"/>
              <w:right w:val="nil"/>
            </w:tcBorders>
            <w:shd w:val="clear" w:color="auto" w:fill="auto"/>
            <w:noWrap/>
            <w:vAlign w:val="center"/>
            <w:hideMark/>
          </w:tcPr>
          <w:p w14:paraId="20CD4398"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xml:space="preserve">3% đối với dự án từ 5 đến 10 triệu USD và </w:t>
            </w:r>
          </w:p>
        </w:tc>
        <w:tc>
          <w:tcPr>
            <w:tcW w:w="346" w:type="pct"/>
            <w:tcBorders>
              <w:top w:val="nil"/>
              <w:left w:val="nil"/>
              <w:bottom w:val="nil"/>
              <w:right w:val="nil"/>
            </w:tcBorders>
            <w:shd w:val="clear" w:color="auto" w:fill="auto"/>
            <w:noWrap/>
            <w:vAlign w:val="bottom"/>
            <w:hideMark/>
          </w:tcPr>
          <w:p w14:paraId="7DA6D00B"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p>
        </w:tc>
        <w:tc>
          <w:tcPr>
            <w:tcW w:w="267" w:type="pct"/>
            <w:tcBorders>
              <w:top w:val="nil"/>
              <w:left w:val="nil"/>
              <w:bottom w:val="nil"/>
              <w:right w:val="nil"/>
            </w:tcBorders>
            <w:shd w:val="clear" w:color="auto" w:fill="auto"/>
            <w:noWrap/>
            <w:vAlign w:val="bottom"/>
            <w:hideMark/>
          </w:tcPr>
          <w:p w14:paraId="03882E2F"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1A60820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3697F9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1519CE8"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2FD0ED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12F9F3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FC7E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8251F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8F54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A3B3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36DE3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F8A2E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18D479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4011C8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1FC5374" w14:textId="77777777" w:rsidTr="00856019">
        <w:trPr>
          <w:trHeight w:val="240"/>
        </w:trPr>
        <w:tc>
          <w:tcPr>
            <w:tcW w:w="1310" w:type="pct"/>
            <w:tcBorders>
              <w:top w:val="nil"/>
              <w:left w:val="nil"/>
              <w:bottom w:val="nil"/>
              <w:right w:val="nil"/>
            </w:tcBorders>
            <w:shd w:val="clear" w:color="auto" w:fill="auto"/>
            <w:noWrap/>
            <w:vAlign w:val="center"/>
            <w:hideMark/>
          </w:tcPr>
          <w:p w14:paraId="05E1942B"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2% đối với dự án trên 10 triệu USD.</w:t>
            </w:r>
          </w:p>
        </w:tc>
        <w:tc>
          <w:tcPr>
            <w:tcW w:w="346" w:type="pct"/>
            <w:tcBorders>
              <w:top w:val="nil"/>
              <w:left w:val="nil"/>
              <w:bottom w:val="nil"/>
              <w:right w:val="nil"/>
            </w:tcBorders>
            <w:shd w:val="clear" w:color="auto" w:fill="auto"/>
            <w:noWrap/>
            <w:vAlign w:val="bottom"/>
            <w:hideMark/>
          </w:tcPr>
          <w:p w14:paraId="39FDDD69" w14:textId="77777777" w:rsidR="00353F07" w:rsidRPr="00673BFD" w:rsidRDefault="00353F07" w:rsidP="006D4665">
            <w:pPr>
              <w:spacing w:after="0" w:line="240" w:lineRule="auto"/>
              <w:ind w:firstLineChars="200" w:firstLine="360"/>
              <w:rPr>
                <w:rFonts w:ascii="Calibri" w:eastAsia="Times New Roman" w:hAnsi="Calibri" w:cs="Calibri"/>
                <w:i/>
                <w:iCs/>
                <w:color w:val="000000"/>
                <w:sz w:val="18"/>
                <w:szCs w:val="18"/>
              </w:rPr>
            </w:pPr>
          </w:p>
        </w:tc>
        <w:tc>
          <w:tcPr>
            <w:tcW w:w="267" w:type="pct"/>
            <w:tcBorders>
              <w:top w:val="nil"/>
              <w:left w:val="nil"/>
              <w:bottom w:val="nil"/>
              <w:right w:val="nil"/>
            </w:tcBorders>
            <w:shd w:val="clear" w:color="auto" w:fill="auto"/>
            <w:noWrap/>
            <w:vAlign w:val="bottom"/>
            <w:hideMark/>
          </w:tcPr>
          <w:p w14:paraId="5B23C9ED"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07067F9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F587176"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F056D8C"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E4857B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85B039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A5A37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B7C6C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6263B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98642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46417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4A7F9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40EC73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5FE25C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D164564" w14:textId="77777777" w:rsidTr="00856019">
        <w:trPr>
          <w:trHeight w:val="240"/>
        </w:trPr>
        <w:tc>
          <w:tcPr>
            <w:tcW w:w="2420" w:type="pct"/>
            <w:gridSpan w:val="5"/>
            <w:tcBorders>
              <w:top w:val="nil"/>
              <w:left w:val="nil"/>
              <w:bottom w:val="nil"/>
              <w:right w:val="nil"/>
            </w:tcBorders>
            <w:shd w:val="clear" w:color="auto" w:fill="auto"/>
            <w:noWrap/>
            <w:vAlign w:val="center"/>
            <w:hideMark/>
          </w:tcPr>
          <w:p w14:paraId="581A7543"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j.         Bao gồm chi phí kiểm toán ước tính 5.000-10.000 USD một năm cho PMC (hoặc số tiền khác do Văn phòng Quốc gia UNDP cung cấp).</w:t>
            </w:r>
          </w:p>
        </w:tc>
        <w:tc>
          <w:tcPr>
            <w:tcW w:w="342" w:type="pct"/>
            <w:tcBorders>
              <w:top w:val="nil"/>
              <w:left w:val="nil"/>
              <w:bottom w:val="nil"/>
              <w:right w:val="nil"/>
            </w:tcBorders>
            <w:shd w:val="clear" w:color="auto" w:fill="auto"/>
            <w:noWrap/>
            <w:vAlign w:val="bottom"/>
            <w:hideMark/>
          </w:tcPr>
          <w:p w14:paraId="0A11694E"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40" w:type="pct"/>
            <w:tcBorders>
              <w:top w:val="nil"/>
              <w:left w:val="nil"/>
              <w:bottom w:val="nil"/>
              <w:right w:val="nil"/>
            </w:tcBorders>
            <w:shd w:val="clear" w:color="auto" w:fill="auto"/>
            <w:noWrap/>
            <w:vAlign w:val="bottom"/>
            <w:hideMark/>
          </w:tcPr>
          <w:p w14:paraId="5901804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9A2B3F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DF60A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8BB08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00C87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16923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F4D2F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B4D954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A65DA2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06EFE1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C7E06BE"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6A70FE65"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 xml:space="preserve">f. Dịch vụ Hỗ trợ của UNDP - Nhân viên / Chi phí Hoạt động Chung (GOE) - chỉ bao gồm khi </w:t>
            </w:r>
            <w:r>
              <w:rPr>
                <w:rFonts w:ascii="Calibri" w:eastAsia="Times New Roman" w:hAnsi="Calibri" w:cs="Calibri"/>
                <w:i/>
                <w:iCs/>
                <w:color w:val="000000"/>
                <w:sz w:val="18"/>
                <w:szCs w:val="18"/>
              </w:rPr>
              <w:t>Cơ quan thực hiện</w:t>
            </w:r>
            <w:r w:rsidRPr="00673BFD">
              <w:rPr>
                <w:rFonts w:ascii="Calibri" w:eastAsia="Times New Roman" w:hAnsi="Calibri" w:cs="Calibri"/>
                <w:i/>
                <w:iCs/>
                <w:color w:val="000000"/>
                <w:sz w:val="18"/>
                <w:szCs w:val="18"/>
              </w:rPr>
              <w:t xml:space="preserve"> yêu cầu (và kèm theo thư OFP như một phần của các tài liệu hỗ trợ): Đối với các dịch vụ hỗ trợ kỹ thuật được yêu cầu do nhân viên hiện có của UNDP cung cấp, hãy sử dụng tài khoản ngân sách của nhân viên thông thường. Để được hỗ trợ dự án trực tiếp về mặt hành chính được yêu cầu như mua sắm, thanh toán, tuyển dụng, hội thảo, v.v. Tham khảo chính sách Dịch vụ hỗ trợ của UNDP về các dự án do GEF / AF tài trợ.  </w:t>
            </w:r>
          </w:p>
        </w:tc>
        <w:tc>
          <w:tcPr>
            <w:tcW w:w="76" w:type="pct"/>
            <w:vAlign w:val="center"/>
            <w:hideMark/>
          </w:tcPr>
          <w:p w14:paraId="0BDC463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43C95FC"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29D5764D"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g. Đồng tài trợ của PMC ít nhất phải bằng với số tiền GEF yêu cầu cho PMC</w:t>
            </w:r>
          </w:p>
        </w:tc>
        <w:tc>
          <w:tcPr>
            <w:tcW w:w="254" w:type="pct"/>
            <w:tcBorders>
              <w:top w:val="nil"/>
              <w:left w:val="nil"/>
              <w:bottom w:val="nil"/>
              <w:right w:val="nil"/>
            </w:tcBorders>
            <w:shd w:val="clear" w:color="auto" w:fill="auto"/>
            <w:noWrap/>
            <w:vAlign w:val="bottom"/>
            <w:hideMark/>
          </w:tcPr>
          <w:p w14:paraId="7D282230"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44" w:type="pct"/>
            <w:tcBorders>
              <w:top w:val="nil"/>
              <w:left w:val="nil"/>
              <w:bottom w:val="nil"/>
              <w:right w:val="nil"/>
            </w:tcBorders>
            <w:shd w:val="clear" w:color="auto" w:fill="auto"/>
            <w:noWrap/>
            <w:vAlign w:val="bottom"/>
            <w:hideMark/>
          </w:tcPr>
          <w:p w14:paraId="07B490D0"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5243B54"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A04CF1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589B3C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C3580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15B46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B5B5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13B96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BD50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C650C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31511E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A5C5BD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F170AF7" w14:textId="77777777" w:rsidTr="00856019">
        <w:trPr>
          <w:trHeight w:val="240"/>
        </w:trPr>
        <w:tc>
          <w:tcPr>
            <w:tcW w:w="1656" w:type="pct"/>
            <w:gridSpan w:val="2"/>
            <w:tcBorders>
              <w:top w:val="nil"/>
              <w:left w:val="nil"/>
              <w:bottom w:val="nil"/>
              <w:right w:val="nil"/>
            </w:tcBorders>
            <w:shd w:val="clear" w:color="auto" w:fill="auto"/>
            <w:noWrap/>
            <w:vAlign w:val="center"/>
            <w:hideMark/>
          </w:tcPr>
          <w:p w14:paraId="6352ABA7" w14:textId="77777777" w:rsidR="00353F07" w:rsidRPr="00673BFD" w:rsidRDefault="00353F07" w:rsidP="006D4665">
            <w:pPr>
              <w:spacing w:after="0" w:line="240" w:lineRule="auto"/>
              <w:rPr>
                <w:rFonts w:ascii="Calibri" w:eastAsia="Times New Roman" w:hAnsi="Calibri" w:cs="Calibri"/>
                <w:i/>
                <w:iCs/>
                <w:color w:val="000000"/>
                <w:sz w:val="18"/>
                <w:szCs w:val="18"/>
              </w:rPr>
            </w:pPr>
            <w:r w:rsidRPr="00673BFD">
              <w:rPr>
                <w:rFonts w:ascii="Calibri" w:eastAsia="Times New Roman" w:hAnsi="Calibri" w:cs="Calibri"/>
                <w:i/>
                <w:iCs/>
                <w:color w:val="000000"/>
                <w:sz w:val="18"/>
                <w:szCs w:val="18"/>
              </w:rPr>
              <w:t>1.-20. Bao gồm ghi chú ngân sách cho tất cả các mục</w:t>
            </w:r>
          </w:p>
        </w:tc>
        <w:tc>
          <w:tcPr>
            <w:tcW w:w="267" w:type="pct"/>
            <w:tcBorders>
              <w:top w:val="nil"/>
              <w:left w:val="nil"/>
              <w:bottom w:val="nil"/>
              <w:right w:val="nil"/>
            </w:tcBorders>
            <w:shd w:val="clear" w:color="auto" w:fill="auto"/>
            <w:noWrap/>
            <w:vAlign w:val="bottom"/>
            <w:hideMark/>
          </w:tcPr>
          <w:p w14:paraId="75900DF7" w14:textId="77777777" w:rsidR="00353F07" w:rsidRPr="00673BFD" w:rsidRDefault="00353F07" w:rsidP="006D4665">
            <w:pPr>
              <w:spacing w:after="0" w:line="240" w:lineRule="auto"/>
              <w:rPr>
                <w:rFonts w:ascii="Calibri" w:eastAsia="Times New Roman" w:hAnsi="Calibri" w:cs="Calibri"/>
                <w:i/>
                <w:iCs/>
                <w:color w:val="000000"/>
                <w:sz w:val="18"/>
                <w:szCs w:val="18"/>
              </w:rPr>
            </w:pPr>
          </w:p>
        </w:tc>
        <w:tc>
          <w:tcPr>
            <w:tcW w:w="254" w:type="pct"/>
            <w:tcBorders>
              <w:top w:val="nil"/>
              <w:left w:val="nil"/>
              <w:bottom w:val="nil"/>
              <w:right w:val="nil"/>
            </w:tcBorders>
            <w:shd w:val="clear" w:color="auto" w:fill="auto"/>
            <w:noWrap/>
            <w:vAlign w:val="bottom"/>
            <w:hideMark/>
          </w:tcPr>
          <w:p w14:paraId="3274B6F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29AF8EB"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E4C2025" w14:textId="77777777" w:rsidR="00353F07" w:rsidRPr="00673BFD" w:rsidRDefault="00353F07" w:rsidP="006D4665">
            <w:pPr>
              <w:spacing w:after="0" w:line="240" w:lineRule="auto"/>
              <w:jc w:val="center"/>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979FDF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80FB9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4C511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0D0E22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80245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FE1BD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7E7D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93A1E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2B7BE6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E0FCC2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54B31B5"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320CA509" w14:textId="4966E788"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1.     Các chuyên gia tư vấn quốc tế: (Các) chuyên gia du lịch quốc tế hỗ trợ các chuyên gia Tư vấn trong nước phát triển 5 nghiên cứu tham khảo kỹ thuật về khả năng chịu tải và phân vùng cảnh quan ở các khu vực đa dạng sinh học có giá trị cao và đánh giá tác động du lịch đối với động vật hoang dã, đa dạng sinh học và di sản văn hóa theo </w:t>
            </w:r>
            <w:r w:rsidR="00A4024A">
              <w:rPr>
                <w:rFonts w:ascii="Calibri" w:eastAsia="Times New Roman" w:hAnsi="Calibri" w:cs="Calibri"/>
                <w:color w:val="000000"/>
                <w:sz w:val="18"/>
                <w:szCs w:val="18"/>
              </w:rPr>
              <w:t>Đầu ra 1.2</w:t>
            </w:r>
            <w:r w:rsidRPr="00673BFD">
              <w:rPr>
                <w:rFonts w:ascii="Calibri" w:eastAsia="Times New Roman" w:hAnsi="Calibri" w:cs="Calibri"/>
                <w:color w:val="000000"/>
                <w:sz w:val="18"/>
                <w:szCs w:val="18"/>
              </w:rPr>
              <w:t xml:space="preserve"> trong Năm 1 (170 ngày * $ 650 = 110.500);</w:t>
            </w:r>
          </w:p>
        </w:tc>
        <w:tc>
          <w:tcPr>
            <w:tcW w:w="76" w:type="pct"/>
            <w:vAlign w:val="center"/>
            <w:hideMark/>
          </w:tcPr>
          <w:p w14:paraId="2A241520"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665A978"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70BED8B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du lịch quốc tế có chuyên môn sâu về bối cảnh quốc tế của </w:t>
            </w:r>
            <w:r>
              <w:rPr>
                <w:rFonts w:ascii="Calibri" w:eastAsia="Times New Roman" w:hAnsi="Calibri" w:cs="Calibri"/>
                <w:color w:val="000000"/>
                <w:sz w:val="18"/>
                <w:szCs w:val="18"/>
              </w:rPr>
              <w:t>Du lịch dựa vào tự nhiên</w:t>
            </w:r>
            <w:r w:rsidRPr="00673BFD">
              <w:rPr>
                <w:rFonts w:ascii="Calibri" w:eastAsia="Times New Roman" w:hAnsi="Calibri" w:cs="Calibri"/>
                <w:color w:val="000000"/>
                <w:sz w:val="18"/>
                <w:szCs w:val="18"/>
              </w:rPr>
              <w:t xml:space="preserve"> để cung cấp hỗ trợ cho các Tư vấn trong nước trong Năm 2 kết hợp với (các) Đầu ra 1.2, 1.3, 1.4, 1.5 và 1.6 (Tổng cộng 490 ngày * 650 đô la = 318.500 đô la);</w:t>
            </w:r>
          </w:p>
        </w:tc>
        <w:tc>
          <w:tcPr>
            <w:tcW w:w="238" w:type="pct"/>
            <w:tcBorders>
              <w:top w:val="nil"/>
              <w:left w:val="nil"/>
              <w:bottom w:val="nil"/>
              <w:right w:val="nil"/>
            </w:tcBorders>
            <w:shd w:val="clear" w:color="auto" w:fill="auto"/>
            <w:noWrap/>
            <w:vAlign w:val="bottom"/>
            <w:hideMark/>
          </w:tcPr>
          <w:p w14:paraId="648D279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1634CBC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79ADA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107301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BCCAF1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04498A5"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15234F9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Trong Năm thứ 5, sẽ cần một chuyên gia du lịch quốc tế giúp tinh chỉnh các hướng dẫn cuối cùng (Đầu ra 1.1) tích hợp các kết quả từ việc thử nghiệm chúng ở cấp độ cảnh quan (10 ngày * 650 đô la * 6 nghiên cứu / hướng dẫn cuối cùng = 39.000 đô la).</w:t>
            </w:r>
          </w:p>
        </w:tc>
        <w:tc>
          <w:tcPr>
            <w:tcW w:w="238" w:type="pct"/>
            <w:tcBorders>
              <w:top w:val="nil"/>
              <w:left w:val="nil"/>
              <w:bottom w:val="nil"/>
              <w:right w:val="nil"/>
            </w:tcBorders>
            <w:shd w:val="clear" w:color="auto" w:fill="auto"/>
            <w:noWrap/>
            <w:vAlign w:val="bottom"/>
            <w:hideMark/>
          </w:tcPr>
          <w:p w14:paraId="06B0218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E03063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51170F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926EA6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4FA456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66E6CD4"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22A0B5E7" w14:textId="5A4FDA3A"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2.     Tư vấn trong nước: Tổng cộng 115 ngày được phân bổ cho chuyên gia tư vấn quốc gia (chuyên gia quản trị) nhằm lập kế hoạch và hỗ trợ kỹ thuật để vận hành diễn đàn đối tác và điều phối liên ngành quốc gia theo </w:t>
            </w:r>
            <w:r w:rsidR="00A4024A">
              <w:rPr>
                <w:rFonts w:ascii="Calibri" w:eastAsia="Times New Roman" w:hAnsi="Calibri" w:cs="Calibri"/>
                <w:color w:val="000000"/>
                <w:sz w:val="18"/>
                <w:szCs w:val="18"/>
              </w:rPr>
              <w:t>Đầu ra 1.1</w:t>
            </w:r>
            <w:r w:rsidRPr="00673BFD">
              <w:rPr>
                <w:rFonts w:ascii="Calibri" w:eastAsia="Times New Roman" w:hAnsi="Calibri" w:cs="Calibri"/>
                <w:color w:val="000000"/>
                <w:sz w:val="18"/>
                <w:szCs w:val="18"/>
              </w:rPr>
              <w:t xml:space="preserve"> trong Năm 1 (115 ngày * 270 đô la = 31.050 đô la) và xem xét lại hiệu quả và tính bền vững của cấu trúc quản trị này trong Năm thứ 5 (18 ngày * 270 = $ 4,860);</w:t>
            </w:r>
          </w:p>
        </w:tc>
        <w:tc>
          <w:tcPr>
            <w:tcW w:w="76" w:type="pct"/>
            <w:vAlign w:val="center"/>
            <w:hideMark/>
          </w:tcPr>
          <w:p w14:paraId="0A6F2F1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72B2C7B"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3551FB4D" w14:textId="3BB25B98"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5 chuyên gia du lịch bền vững, 1 chuyên gia truyền thông du lịch và 1 chuyên gia du lịch sinh học / hoang dã trong Năm 1 để phát triển 5 nghiên cứu tài chính (bao gồm 5 sách trắng dài 5 trang cô đọng dành cho các nhà hoạch định chính sách) và đánh giá tác động trong </w:t>
            </w:r>
            <w:r w:rsidR="00A4024A">
              <w:rPr>
                <w:rFonts w:ascii="Calibri" w:eastAsia="Times New Roman" w:hAnsi="Calibri" w:cs="Calibri"/>
                <w:color w:val="000000"/>
                <w:sz w:val="18"/>
                <w:szCs w:val="18"/>
              </w:rPr>
              <w:t>Đầu ra 1.2</w:t>
            </w:r>
            <w:r w:rsidRPr="00673BFD">
              <w:rPr>
                <w:rFonts w:ascii="Calibri" w:eastAsia="Times New Roman" w:hAnsi="Calibri" w:cs="Calibri"/>
                <w:color w:val="000000"/>
                <w:sz w:val="18"/>
                <w:szCs w:val="18"/>
              </w:rPr>
              <w:t xml:space="preserve"> [(120 ngày * $ 270 * 5) + (100 ngày * $ 270) + (60 ngày * $ 270) = $ 205,200];</w:t>
            </w:r>
          </w:p>
        </w:tc>
        <w:tc>
          <w:tcPr>
            <w:tcW w:w="76" w:type="pct"/>
            <w:vAlign w:val="center"/>
            <w:hideMark/>
          </w:tcPr>
          <w:p w14:paraId="25227D3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08F000A"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0E5641A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Tiêu chuẩn du lịch bền vững và chuyên gia đa dạng sinh học trong Năm thứ 2 để xây dựng các tiêu chí và hướng dẫn quy hoạch khu du lịch quốc gia và cơ chế hoạt động (80 ngày * $ 270 = $ 21,600);</w:t>
            </w:r>
          </w:p>
        </w:tc>
        <w:tc>
          <w:tcPr>
            <w:tcW w:w="238" w:type="pct"/>
            <w:tcBorders>
              <w:top w:val="nil"/>
              <w:left w:val="nil"/>
              <w:bottom w:val="nil"/>
              <w:right w:val="nil"/>
            </w:tcBorders>
            <w:shd w:val="clear" w:color="auto" w:fill="auto"/>
            <w:noWrap/>
            <w:vAlign w:val="bottom"/>
            <w:hideMark/>
          </w:tcPr>
          <w:p w14:paraId="1E225F4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7AD903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835A8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34321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71DE9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76137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AD57B5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AE8D06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02B8FD7"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4901619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tài chính bền vững để thiết lập khuôn khổ khuyến khích (50 ngày * $ 270 = $ 13,500);</w:t>
            </w:r>
          </w:p>
        </w:tc>
        <w:tc>
          <w:tcPr>
            <w:tcW w:w="244" w:type="pct"/>
            <w:tcBorders>
              <w:top w:val="nil"/>
              <w:left w:val="nil"/>
              <w:bottom w:val="nil"/>
              <w:right w:val="nil"/>
            </w:tcBorders>
            <w:shd w:val="clear" w:color="auto" w:fill="auto"/>
            <w:noWrap/>
            <w:vAlign w:val="bottom"/>
            <w:hideMark/>
          </w:tcPr>
          <w:p w14:paraId="5508BAA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4AEDCE12"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00758DD"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4E8E55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B2DFE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4525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C5CF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A413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94201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A0652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A547B1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60385A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62759EA"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323A171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du lịch bền </w:t>
            </w:r>
            <w:r>
              <w:rPr>
                <w:rFonts w:ascii="Calibri" w:eastAsia="Times New Roman" w:hAnsi="Calibri" w:cs="Calibri"/>
                <w:color w:val="000000"/>
                <w:sz w:val="18"/>
                <w:szCs w:val="18"/>
              </w:rPr>
              <w:t>vững</w:t>
            </w:r>
            <w:r w:rsidRPr="00673BFD">
              <w:rPr>
                <w:rFonts w:ascii="Calibri" w:eastAsia="Times New Roman" w:hAnsi="Calibri" w:cs="Calibri"/>
                <w:color w:val="000000"/>
                <w:sz w:val="18"/>
                <w:szCs w:val="18"/>
              </w:rPr>
              <w:t xml:space="preserve"> để phát triển và vận hành một lộ trình và tầm nhìn dài hạn cho du lịch dựa vào thiên nhiên bền vững về mặt sinh thái (Đầu ra 1.3) (215 ngày * 270 đô la = 58.050 đô la);</w:t>
            </w:r>
          </w:p>
        </w:tc>
        <w:tc>
          <w:tcPr>
            <w:tcW w:w="238" w:type="pct"/>
            <w:tcBorders>
              <w:top w:val="nil"/>
              <w:left w:val="nil"/>
              <w:bottom w:val="nil"/>
              <w:right w:val="nil"/>
            </w:tcBorders>
            <w:shd w:val="clear" w:color="auto" w:fill="auto"/>
            <w:noWrap/>
            <w:vAlign w:val="bottom"/>
            <w:hideMark/>
          </w:tcPr>
          <w:p w14:paraId="79942A4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4427326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C635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FE2D7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21EA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26197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6AB920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F0D8EA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D5BF8FF" w14:textId="77777777" w:rsidTr="00856019">
        <w:trPr>
          <w:trHeight w:val="240"/>
        </w:trPr>
        <w:tc>
          <w:tcPr>
            <w:tcW w:w="3728" w:type="pct"/>
            <w:gridSpan w:val="10"/>
            <w:tcBorders>
              <w:top w:val="nil"/>
              <w:left w:val="nil"/>
              <w:bottom w:val="nil"/>
              <w:right w:val="nil"/>
            </w:tcBorders>
            <w:shd w:val="clear" w:color="auto" w:fill="auto"/>
            <w:noWrap/>
            <w:vAlign w:val="bottom"/>
            <w:hideMark/>
          </w:tcPr>
          <w:p w14:paraId="3EB1426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chính sách du lịch để xem xét và đóng góp vào việc sửa đổi chính sách quốc gia nhằm củng cố và tạo điều kiện để dành phần lớn hơn doanh thu du lịch cho việc bảo tồn đa dạng sinh học (Đầu ra 1.3) (35 ngày * $ 270 = $ 9,450);</w:t>
            </w:r>
          </w:p>
        </w:tc>
        <w:tc>
          <w:tcPr>
            <w:tcW w:w="238" w:type="pct"/>
            <w:tcBorders>
              <w:top w:val="nil"/>
              <w:left w:val="nil"/>
              <w:bottom w:val="nil"/>
              <w:right w:val="nil"/>
            </w:tcBorders>
            <w:shd w:val="clear" w:color="auto" w:fill="auto"/>
            <w:noWrap/>
            <w:vAlign w:val="bottom"/>
            <w:hideMark/>
          </w:tcPr>
          <w:p w14:paraId="314CF51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063F3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582A9B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B6588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E700F7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C0DED7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5C4C85D"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2C6C37C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Đối tác công tư (</w:t>
            </w:r>
            <w:r w:rsidRPr="00673BFD">
              <w:rPr>
                <w:rFonts w:ascii="Calibri" w:eastAsia="Times New Roman" w:hAnsi="Calibri" w:cs="Calibri"/>
                <w:color w:val="000000"/>
                <w:sz w:val="18"/>
                <w:szCs w:val="18"/>
              </w:rPr>
              <w:t>PPP</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 xml:space="preserve">, cộng đồng và (các) chuyên gia chính sách trong Năm 2 để khám phá và dẫn dắt việc xây dựng cơ chế huy động sự tham gia của khu vực tư nhân và cộng đồng, đồng thời khuyến khích các ưu tiên bảo tồn thân thiện với đa dạng sinh học trong đầu tư du lịch và chia sẻ lợi ích, cũng như xem xét các tiêu chuẩn, nhãn và giải thưởng đề xuất các bản sửa đổi và tham khảo ý kiến của </w:t>
            </w:r>
            <w:r>
              <w:rPr>
                <w:rFonts w:ascii="Calibri" w:eastAsia="Times New Roman" w:hAnsi="Calibri" w:cs="Calibri"/>
                <w:color w:val="000000"/>
                <w:sz w:val="18"/>
                <w:szCs w:val="18"/>
              </w:rPr>
              <w:t xml:space="preserve">đơn vị chủ quản của </w:t>
            </w:r>
            <w:r w:rsidRPr="00673BFD">
              <w:rPr>
                <w:rFonts w:ascii="Calibri" w:eastAsia="Times New Roman" w:hAnsi="Calibri" w:cs="Calibri"/>
                <w:color w:val="000000"/>
                <w:sz w:val="18"/>
                <w:szCs w:val="18"/>
              </w:rPr>
              <w:t>tiêu chuẩn về các bản sửa đổi, trong Đầu ra 1.4 (470 ngày * $ 270 = $ 126,900):</w:t>
            </w:r>
          </w:p>
        </w:tc>
        <w:tc>
          <w:tcPr>
            <w:tcW w:w="76" w:type="pct"/>
            <w:vAlign w:val="center"/>
            <w:hideMark/>
          </w:tcPr>
          <w:p w14:paraId="4EA4079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80B2EBD" w14:textId="77777777" w:rsidTr="00856019">
        <w:trPr>
          <w:trHeight w:val="240"/>
        </w:trPr>
        <w:tc>
          <w:tcPr>
            <w:tcW w:w="3728" w:type="pct"/>
            <w:gridSpan w:val="10"/>
            <w:tcBorders>
              <w:top w:val="nil"/>
              <w:left w:val="nil"/>
              <w:bottom w:val="nil"/>
              <w:right w:val="nil"/>
            </w:tcBorders>
            <w:shd w:val="clear" w:color="auto" w:fill="auto"/>
            <w:noWrap/>
            <w:vAlign w:val="bottom"/>
            <w:hideMark/>
          </w:tcPr>
          <w:p w14:paraId="69473F5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PPP và chuyên gia chính sách ở Năm thứ 5 để phát triển chính sách quốc gia về PPP và sự tham gia của cộng đồng vào du lịch dựa vào thiên nhiên dựa trên thử nghiệm và kinh nghiệm với các hướng dẫn (50 ngày * $ 270 = $ 13,500);</w:t>
            </w:r>
          </w:p>
        </w:tc>
        <w:tc>
          <w:tcPr>
            <w:tcW w:w="238" w:type="pct"/>
            <w:tcBorders>
              <w:top w:val="nil"/>
              <w:left w:val="nil"/>
              <w:bottom w:val="nil"/>
              <w:right w:val="nil"/>
            </w:tcBorders>
            <w:shd w:val="clear" w:color="auto" w:fill="auto"/>
            <w:noWrap/>
            <w:vAlign w:val="bottom"/>
            <w:hideMark/>
          </w:tcPr>
          <w:p w14:paraId="6D560F92"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19A056D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313BD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D0B17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F351BB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37419B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17210BE"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700CD768" w14:textId="256383D3"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ĐTM/ĐMC để phân tích và lồng ghép các cân nhắc về đa dạng sinh học, động vật hoang dã và văn hóa trong khuôn khổ hiện tại theo </w:t>
            </w:r>
            <w:r w:rsidR="00A4024A">
              <w:rPr>
                <w:rFonts w:ascii="Calibri" w:eastAsia="Times New Roman" w:hAnsi="Calibri" w:cs="Calibri"/>
                <w:color w:val="000000"/>
                <w:sz w:val="18"/>
                <w:szCs w:val="18"/>
              </w:rPr>
              <w:t>Đầu ra 1.4</w:t>
            </w:r>
            <w:r w:rsidRPr="00673BFD">
              <w:rPr>
                <w:rFonts w:ascii="Calibri" w:eastAsia="Times New Roman" w:hAnsi="Calibri" w:cs="Calibri"/>
                <w:color w:val="000000"/>
                <w:sz w:val="18"/>
                <w:szCs w:val="18"/>
              </w:rPr>
              <w:t xml:space="preserve"> (385 ngày * 270 USD = 103.950 USD);</w:t>
            </w:r>
          </w:p>
        </w:tc>
        <w:tc>
          <w:tcPr>
            <w:tcW w:w="238" w:type="pct"/>
            <w:tcBorders>
              <w:top w:val="nil"/>
              <w:left w:val="nil"/>
              <w:bottom w:val="nil"/>
              <w:right w:val="nil"/>
            </w:tcBorders>
            <w:shd w:val="clear" w:color="auto" w:fill="auto"/>
            <w:noWrap/>
            <w:vAlign w:val="bottom"/>
            <w:hideMark/>
          </w:tcPr>
          <w:p w14:paraId="37B0AD5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FF5ABB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EC909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8B0A5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1997C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DFBEA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A0CF1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435DD2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95CC810"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0FF8E7E6" w14:textId="0B8A2BC4"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PES hỗ trợ phát triển khung PMES và PWES theo </w:t>
            </w:r>
            <w:r w:rsidR="00A4024A">
              <w:rPr>
                <w:rFonts w:ascii="Calibri" w:eastAsia="Times New Roman" w:hAnsi="Calibri" w:cs="Calibri"/>
                <w:color w:val="000000"/>
                <w:sz w:val="18"/>
                <w:szCs w:val="18"/>
              </w:rPr>
              <w:t>Đầu ra 1.6</w:t>
            </w:r>
            <w:r w:rsidRPr="00673BFD">
              <w:rPr>
                <w:rFonts w:ascii="Calibri" w:eastAsia="Times New Roman" w:hAnsi="Calibri" w:cs="Calibri"/>
                <w:color w:val="000000"/>
                <w:sz w:val="18"/>
                <w:szCs w:val="18"/>
              </w:rPr>
              <w:t xml:space="preserve"> trong Năm 1 và báo cáo lại về các khuyến nghị sửa đổi chính sách trong Năm 5 (340 ngày * 270 đô la = 91.800 đô la).</w:t>
            </w:r>
          </w:p>
        </w:tc>
        <w:tc>
          <w:tcPr>
            <w:tcW w:w="238" w:type="pct"/>
            <w:tcBorders>
              <w:top w:val="nil"/>
              <w:left w:val="nil"/>
              <w:bottom w:val="nil"/>
              <w:right w:val="nil"/>
            </w:tcBorders>
            <w:shd w:val="clear" w:color="auto" w:fill="auto"/>
            <w:noWrap/>
            <w:vAlign w:val="bottom"/>
            <w:hideMark/>
          </w:tcPr>
          <w:p w14:paraId="5AE50FB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09998F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F8D3E7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A1A7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90BA6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4C414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372548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420CCC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A116411"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4773B227" w14:textId="3064550A"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3.     Mua sắm của một nhà cung cấp trong nước hoặc quốc tế để thiết kế và phát triển Hệ thống thông tin quản lý và lập kế hoạch du lịch dựa vào thiên nhiên theo </w:t>
            </w:r>
            <w:r w:rsidR="00A4024A">
              <w:rPr>
                <w:rFonts w:ascii="Calibri" w:eastAsia="Times New Roman" w:hAnsi="Calibri" w:cs="Calibri"/>
                <w:color w:val="000000"/>
                <w:sz w:val="18"/>
                <w:szCs w:val="18"/>
              </w:rPr>
              <w:t>Đầu ra 1.2</w:t>
            </w:r>
            <w:r w:rsidRPr="00673BFD">
              <w:rPr>
                <w:rFonts w:ascii="Calibri" w:eastAsia="Times New Roman" w:hAnsi="Calibri" w:cs="Calibri"/>
                <w:color w:val="000000"/>
                <w:sz w:val="18"/>
                <w:szCs w:val="18"/>
              </w:rPr>
              <w:t xml:space="preserve"> ($ 256,662 - 40% dành cho Năm 2 để xác nhận yêu cầu, thiết kế ứng dụng chung, phát triển và 60% được phân bổ trong Năm 3 để kiểm tra sự chấp nhận của đơn vị và người dùng, sửa lỗi và triển khai đến quá trình sản xuất, triển khai và chấp nhận người dùng cuối);</w:t>
            </w:r>
          </w:p>
        </w:tc>
        <w:tc>
          <w:tcPr>
            <w:tcW w:w="76" w:type="pct"/>
            <w:vAlign w:val="center"/>
            <w:hideMark/>
          </w:tcPr>
          <w:p w14:paraId="3C865FA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F13736A"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5838891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Biểu hiện sự quan tâm đối với đầu vào của Đầu ra 1.4 cho (i) báo cáo phân tích khoảng cách được xây dựng để xây dựng các hướng dẫn và tiêu chí về mức độ tham gia của khu vực tư nhân và sự tham gia của cộng đồng vào các hoạt động du lịch dựa vào thiên nhiên; và (ii) hướng dẫn về huy động sự tham gia của khu vực tư nhân và hướng dẫn thu hút cộng đồng tham gia du lịch dựa vào thiên nhiên đã được xây dựng và phê duyệt (80 ngày * 270 USD = 21.600 USD).</w:t>
            </w:r>
          </w:p>
        </w:tc>
        <w:tc>
          <w:tcPr>
            <w:tcW w:w="76" w:type="pct"/>
            <w:vAlign w:val="center"/>
            <w:hideMark/>
          </w:tcPr>
          <w:p w14:paraId="0BEFF19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89060DB" w14:textId="77777777" w:rsidTr="00856019">
        <w:trPr>
          <w:trHeight w:val="240"/>
        </w:trPr>
        <w:tc>
          <w:tcPr>
            <w:tcW w:w="1310" w:type="pct"/>
            <w:tcBorders>
              <w:top w:val="nil"/>
              <w:left w:val="nil"/>
              <w:bottom w:val="nil"/>
              <w:right w:val="nil"/>
            </w:tcBorders>
            <w:shd w:val="clear" w:color="auto" w:fill="auto"/>
            <w:noWrap/>
            <w:vAlign w:val="bottom"/>
            <w:hideMark/>
          </w:tcPr>
          <w:p w14:paraId="783F694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4.     N/A</w:t>
            </w:r>
          </w:p>
        </w:tc>
        <w:tc>
          <w:tcPr>
            <w:tcW w:w="346" w:type="pct"/>
            <w:tcBorders>
              <w:top w:val="nil"/>
              <w:left w:val="nil"/>
              <w:bottom w:val="nil"/>
              <w:right w:val="nil"/>
            </w:tcBorders>
            <w:shd w:val="clear" w:color="auto" w:fill="auto"/>
            <w:noWrap/>
            <w:vAlign w:val="bottom"/>
            <w:hideMark/>
          </w:tcPr>
          <w:p w14:paraId="33B66C03"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785A70F3"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40AC0D8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38F68E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FB7571B"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79578B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C447F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E344C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D3395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14BF3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C0026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299BD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4B455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3AFFF1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1D9B8B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C05C935" w14:textId="77777777" w:rsidTr="00856019">
        <w:trPr>
          <w:trHeight w:val="240"/>
        </w:trPr>
        <w:tc>
          <w:tcPr>
            <w:tcW w:w="1310" w:type="pct"/>
            <w:tcBorders>
              <w:top w:val="nil"/>
              <w:left w:val="nil"/>
              <w:bottom w:val="nil"/>
              <w:right w:val="nil"/>
            </w:tcBorders>
            <w:shd w:val="clear" w:color="auto" w:fill="auto"/>
            <w:noWrap/>
            <w:vAlign w:val="bottom"/>
            <w:hideMark/>
          </w:tcPr>
          <w:p w14:paraId="15E08E9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5.     N/A</w:t>
            </w:r>
          </w:p>
        </w:tc>
        <w:tc>
          <w:tcPr>
            <w:tcW w:w="346" w:type="pct"/>
            <w:tcBorders>
              <w:top w:val="nil"/>
              <w:left w:val="nil"/>
              <w:bottom w:val="nil"/>
              <w:right w:val="nil"/>
            </w:tcBorders>
            <w:shd w:val="clear" w:color="auto" w:fill="auto"/>
            <w:noWrap/>
            <w:vAlign w:val="bottom"/>
            <w:hideMark/>
          </w:tcPr>
          <w:p w14:paraId="62CC342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4EFA1742"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6B5B1D4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18053D7"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31D278F"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0838B9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18EF63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89B94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95FCA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0AC2C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DE140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B3E81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DBFBE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65B60D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A9F4AC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553F412"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7504C03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6.     Chi phí đi lại: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thực hiện các hoạt động trong các hoạt động Đầu ra 1.2 dự kiến cho Năm 1 (1.2.1 và 1.2.2) = $ 13.062;</w:t>
            </w:r>
          </w:p>
        </w:tc>
        <w:tc>
          <w:tcPr>
            <w:tcW w:w="342" w:type="pct"/>
            <w:tcBorders>
              <w:top w:val="nil"/>
              <w:left w:val="nil"/>
              <w:bottom w:val="nil"/>
              <w:right w:val="nil"/>
            </w:tcBorders>
            <w:shd w:val="clear" w:color="auto" w:fill="auto"/>
            <w:noWrap/>
            <w:vAlign w:val="bottom"/>
            <w:hideMark/>
          </w:tcPr>
          <w:p w14:paraId="524E95C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2BD5F70C"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A7360D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5653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DB737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EE9689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B5DF9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3916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28357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D9782F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888709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E39AB44"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40C73E9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cho các chuyên gia du lịch quốc tế và quốc gia để hỗ trợ các nghiên cứu tài chính Hợp phần 1 trong Năm 2 ($ 42,000).</w:t>
            </w:r>
          </w:p>
        </w:tc>
        <w:tc>
          <w:tcPr>
            <w:tcW w:w="342" w:type="pct"/>
            <w:tcBorders>
              <w:top w:val="nil"/>
              <w:left w:val="nil"/>
              <w:bottom w:val="nil"/>
              <w:right w:val="nil"/>
            </w:tcBorders>
            <w:shd w:val="clear" w:color="auto" w:fill="auto"/>
            <w:noWrap/>
            <w:vAlign w:val="bottom"/>
            <w:hideMark/>
          </w:tcPr>
          <w:p w14:paraId="36B9F25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1692BD4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6737C0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69AC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1EA3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612F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1576BC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CD970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274E5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9F644C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7B9CEA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DA9451C"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656C3E4C" w14:textId="2787A3CB"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7.     Đào tạo, Hội thảo và Hội nghị: Các cuộc họp để vận hành và thống nhất các SOP của diễn đàn đối tác và phối hợp liên ngành quốc gia về đa dạng sinh học và các dịch vụ hệ sinh thái theo </w:t>
            </w:r>
            <w:r w:rsidR="00A4024A">
              <w:rPr>
                <w:rFonts w:ascii="Calibri" w:eastAsia="Times New Roman" w:hAnsi="Calibri" w:cs="Calibri"/>
                <w:color w:val="000000"/>
                <w:sz w:val="18"/>
                <w:szCs w:val="18"/>
              </w:rPr>
              <w:t>Đầu ra 1.1</w:t>
            </w:r>
            <w:r w:rsidRPr="00673BFD">
              <w:rPr>
                <w:rFonts w:ascii="Calibri" w:eastAsia="Times New Roman" w:hAnsi="Calibri" w:cs="Calibri"/>
                <w:color w:val="000000"/>
                <w:sz w:val="18"/>
                <w:szCs w:val="18"/>
              </w:rPr>
              <w:t xml:space="preserve"> ($ 2,172);</w:t>
            </w:r>
          </w:p>
        </w:tc>
        <w:tc>
          <w:tcPr>
            <w:tcW w:w="238" w:type="pct"/>
            <w:tcBorders>
              <w:top w:val="nil"/>
              <w:left w:val="nil"/>
              <w:bottom w:val="nil"/>
              <w:right w:val="nil"/>
            </w:tcBorders>
            <w:shd w:val="clear" w:color="auto" w:fill="auto"/>
            <w:noWrap/>
            <w:vAlign w:val="bottom"/>
            <w:hideMark/>
          </w:tcPr>
          <w:p w14:paraId="049EC75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A525D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4E26B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422F6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20E3C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CEF19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D17968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CF5D2E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DCC4D41"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01CCFE7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để xem xét chiến lược và kế hoạch làm việc nhiều năm cho diễn đàn đối tác và phối hợp liên ngành quốc gia và xem xét kế hoạch hành động của nó về du lịch dựa vào thiên nhiên ($ 4,344);</w:t>
            </w:r>
          </w:p>
        </w:tc>
        <w:tc>
          <w:tcPr>
            <w:tcW w:w="238" w:type="pct"/>
            <w:tcBorders>
              <w:top w:val="nil"/>
              <w:left w:val="nil"/>
              <w:bottom w:val="nil"/>
              <w:right w:val="nil"/>
            </w:tcBorders>
            <w:shd w:val="clear" w:color="auto" w:fill="auto"/>
            <w:noWrap/>
            <w:vAlign w:val="bottom"/>
            <w:hideMark/>
          </w:tcPr>
          <w:p w14:paraId="304A028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24FC7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9B268E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C706CE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0E5F6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26E3CD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A21092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06A019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5FE3935"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1BCAE6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đang diễn ra để hỗ trợ du lịch dựa vào thiên nhiên ($ 500 mỗi cuộc họp * 5 năm * 12 lần (bao gồm 2 cuộc họp bất thường) = $ 6.000);</w:t>
            </w:r>
          </w:p>
        </w:tc>
        <w:tc>
          <w:tcPr>
            <w:tcW w:w="240" w:type="pct"/>
            <w:tcBorders>
              <w:top w:val="nil"/>
              <w:left w:val="nil"/>
              <w:bottom w:val="nil"/>
              <w:right w:val="nil"/>
            </w:tcBorders>
            <w:shd w:val="clear" w:color="auto" w:fill="auto"/>
            <w:noWrap/>
            <w:vAlign w:val="bottom"/>
            <w:hideMark/>
          </w:tcPr>
          <w:p w14:paraId="5E7C5E8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443D7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A5D3D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BDE42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E5C93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64124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1EE1F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BCFEAA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26A7A7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9E8E0A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0EC6694"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64E5935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Phiên họp và tham vấn sẽ xem xét lại và thông qua ít nhất 6 hướng dẫn và / hoặc yêu cầu kết hợp các cân nhắc về bảo tồn đa dạng sinh học và động vật hoang dã vào du lịch trong Năm thứ 5 ($ 3,600).</w:t>
            </w:r>
          </w:p>
        </w:tc>
        <w:tc>
          <w:tcPr>
            <w:tcW w:w="238" w:type="pct"/>
            <w:tcBorders>
              <w:top w:val="nil"/>
              <w:left w:val="nil"/>
              <w:bottom w:val="nil"/>
              <w:right w:val="nil"/>
            </w:tcBorders>
            <w:shd w:val="clear" w:color="auto" w:fill="auto"/>
            <w:noWrap/>
            <w:vAlign w:val="bottom"/>
            <w:hideMark/>
          </w:tcPr>
          <w:p w14:paraId="5652A92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C30259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20002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B3C01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DE562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9CF24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207B09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C0F458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FA36F93"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827F75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tham vấn và đánh giá chu kỳ trong Năm 1 và Năm 2 để hỗ trợ phát triển và cung cấp các nghiên cứu kỹ thuật theo Đầu ra 1,2 ($ 80.424);</w:t>
            </w:r>
          </w:p>
        </w:tc>
        <w:tc>
          <w:tcPr>
            <w:tcW w:w="240" w:type="pct"/>
            <w:tcBorders>
              <w:top w:val="nil"/>
              <w:left w:val="nil"/>
              <w:bottom w:val="nil"/>
              <w:right w:val="nil"/>
            </w:tcBorders>
            <w:shd w:val="clear" w:color="auto" w:fill="auto"/>
            <w:noWrap/>
            <w:vAlign w:val="bottom"/>
            <w:hideMark/>
          </w:tcPr>
          <w:p w14:paraId="2048613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3C6D6C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292D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CB6E2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4E33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A12D5F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A7E33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C37C9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48F394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595D1E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3D7280A"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3BFC4B9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tham vấn và đánh giá chu kỳ trong Năm 2 để hỗ trợ phát triển và cung cấp các hoạt động trong Đầu ra 1.3 ($ 17.376);</w:t>
            </w:r>
          </w:p>
        </w:tc>
        <w:tc>
          <w:tcPr>
            <w:tcW w:w="342" w:type="pct"/>
            <w:tcBorders>
              <w:top w:val="nil"/>
              <w:left w:val="nil"/>
              <w:bottom w:val="nil"/>
              <w:right w:val="nil"/>
            </w:tcBorders>
            <w:shd w:val="clear" w:color="auto" w:fill="auto"/>
            <w:noWrap/>
            <w:vAlign w:val="bottom"/>
            <w:hideMark/>
          </w:tcPr>
          <w:p w14:paraId="58EDD7E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3781455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54CD9F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52B2A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9C3C9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CCF5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EF18A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91AD4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B0C11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DEBD8A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BE38E4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9270448"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028027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tham vấn và đánh giá chu kỳ trong Năm 2 để hỗ trợ phát triển và cung cấp các hoạt động trong Đầu ra 1.4 ($ 26.064);</w:t>
            </w:r>
          </w:p>
        </w:tc>
        <w:tc>
          <w:tcPr>
            <w:tcW w:w="342" w:type="pct"/>
            <w:tcBorders>
              <w:top w:val="nil"/>
              <w:left w:val="nil"/>
              <w:bottom w:val="nil"/>
              <w:right w:val="nil"/>
            </w:tcBorders>
            <w:shd w:val="clear" w:color="auto" w:fill="auto"/>
            <w:noWrap/>
            <w:vAlign w:val="bottom"/>
            <w:hideMark/>
          </w:tcPr>
          <w:p w14:paraId="29F277B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5E7E9C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D00042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AD3BD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DD8CD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71A1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3B397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19A09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31CCF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A90137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44794D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1F5D480"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8DC0CC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tham vấn và các chu kỳ đánh giá trong Năm 2 để hỗ trợ phát triển và cung cấp các hoạt động trong Đầu ra 1.5 ($ 6,516);</w:t>
            </w:r>
          </w:p>
        </w:tc>
        <w:tc>
          <w:tcPr>
            <w:tcW w:w="342" w:type="pct"/>
            <w:tcBorders>
              <w:top w:val="nil"/>
              <w:left w:val="nil"/>
              <w:bottom w:val="nil"/>
              <w:right w:val="nil"/>
            </w:tcBorders>
            <w:shd w:val="clear" w:color="auto" w:fill="auto"/>
            <w:noWrap/>
            <w:vAlign w:val="bottom"/>
            <w:hideMark/>
          </w:tcPr>
          <w:p w14:paraId="0CE236B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D599B7D"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1AEED2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CD4D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243C1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22F8F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B683D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ED5E1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B40A4E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A02088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B0D229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4F7CADC"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EE608D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tham vấn và các chu kỳ đánh giá trong Năm 2 để hỗ trợ phát triển và cung cấp các hoạt động trong Đầu ra 1.6 ($ 13.032).</w:t>
            </w:r>
          </w:p>
        </w:tc>
        <w:tc>
          <w:tcPr>
            <w:tcW w:w="342" w:type="pct"/>
            <w:tcBorders>
              <w:top w:val="nil"/>
              <w:left w:val="nil"/>
              <w:bottom w:val="nil"/>
              <w:right w:val="nil"/>
            </w:tcBorders>
            <w:shd w:val="clear" w:color="auto" w:fill="auto"/>
            <w:noWrap/>
            <w:vAlign w:val="bottom"/>
            <w:hideMark/>
          </w:tcPr>
          <w:p w14:paraId="39ED1D5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88C075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F01B7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F3D8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C0FCF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B4A57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33D4A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152BEB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6B58C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738E1F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C42AD1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C00B701"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612E42E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8.     Các chuyên gia tư vấn quốc tế: Chuyên gia về vấn đề di sản văn hóa và du lịch quốc tế hỗ trợ tư vấn quốc gia và hỗ trợ xây dựng kế hoạch quản lý di sản thiên nhiên, cung cấp bối cảnh quốc tế và thông lệ tốt nhất, cũng như đảm bảo chất lượng (20 ngày * $ 650 = 16.250);</w:t>
            </w:r>
          </w:p>
        </w:tc>
        <w:tc>
          <w:tcPr>
            <w:tcW w:w="238" w:type="pct"/>
            <w:tcBorders>
              <w:top w:val="nil"/>
              <w:left w:val="nil"/>
              <w:bottom w:val="nil"/>
              <w:right w:val="nil"/>
            </w:tcBorders>
            <w:shd w:val="clear" w:color="auto" w:fill="auto"/>
            <w:noWrap/>
            <w:vAlign w:val="bottom"/>
            <w:hideMark/>
          </w:tcPr>
          <w:p w14:paraId="46C9377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06195C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ABB494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DF646A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D817DE7" w14:textId="77777777" w:rsidTr="00856019">
        <w:trPr>
          <w:trHeight w:val="240"/>
        </w:trPr>
        <w:tc>
          <w:tcPr>
            <w:tcW w:w="4442" w:type="pct"/>
            <w:gridSpan w:val="13"/>
            <w:tcBorders>
              <w:top w:val="nil"/>
              <w:left w:val="nil"/>
              <w:bottom w:val="nil"/>
              <w:right w:val="nil"/>
            </w:tcBorders>
            <w:shd w:val="clear" w:color="auto" w:fill="auto"/>
            <w:noWrap/>
            <w:vAlign w:val="bottom"/>
            <w:hideMark/>
          </w:tcPr>
          <w:p w14:paraId="62796878" w14:textId="0F15585C"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đổi mới sản phẩm du lịch quốc tế để cung cấp kiến thức chuyên môn về vấn đề và đồng phát triển các sản phẩm và dịch vụ du lịch dựa vào thiên nhiên (8 ngày cho mỗi công cụ trong số 5 công cụ / sản phẩm du lịch theo </w:t>
            </w:r>
            <w:r w:rsidR="00A4024A">
              <w:rPr>
                <w:rFonts w:ascii="Calibri" w:eastAsia="Times New Roman" w:hAnsi="Calibri" w:cs="Calibri"/>
                <w:color w:val="000000"/>
                <w:sz w:val="18"/>
                <w:szCs w:val="18"/>
              </w:rPr>
              <w:t>Đầu ra 2.1</w:t>
            </w:r>
            <w:r w:rsidRPr="00673BFD">
              <w:rPr>
                <w:rFonts w:ascii="Calibri" w:eastAsia="Times New Roman" w:hAnsi="Calibri" w:cs="Calibri"/>
                <w:color w:val="000000"/>
                <w:sz w:val="18"/>
                <w:szCs w:val="18"/>
              </w:rPr>
              <w:t>) (5 * 8 ngày * 650 đô la = 26.000 đô la) ;</w:t>
            </w:r>
          </w:p>
        </w:tc>
        <w:tc>
          <w:tcPr>
            <w:tcW w:w="238" w:type="pct"/>
            <w:tcBorders>
              <w:top w:val="nil"/>
              <w:left w:val="nil"/>
              <w:bottom w:val="nil"/>
              <w:right w:val="nil"/>
            </w:tcBorders>
            <w:shd w:val="clear" w:color="auto" w:fill="auto"/>
            <w:noWrap/>
            <w:vAlign w:val="bottom"/>
            <w:hideMark/>
          </w:tcPr>
          <w:p w14:paraId="66A9ABE4"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1634440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E22F0E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3904646"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7BC7DD9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chứng nhận, dán nhãn và tiêu chuẩn du lịch quốc tế để hỗ trợ các chuyên gia Tư vấn trong nước về việc thích ứng với các tiêu chuẩn và nhãn du lịch dựa vào thiên nhiên ở cấp độ cảnh quan theo Đầu ra 2.2 trong suốt Năm 2 và 3 (30 ngày * 650 đô la = 19.500 đô la) </w:t>
            </w:r>
          </w:p>
        </w:tc>
        <w:tc>
          <w:tcPr>
            <w:tcW w:w="238" w:type="pct"/>
            <w:tcBorders>
              <w:top w:val="nil"/>
              <w:left w:val="nil"/>
              <w:bottom w:val="nil"/>
              <w:right w:val="nil"/>
            </w:tcBorders>
            <w:shd w:val="clear" w:color="auto" w:fill="auto"/>
            <w:noWrap/>
            <w:vAlign w:val="bottom"/>
            <w:hideMark/>
          </w:tcPr>
          <w:p w14:paraId="3D8D899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9E3DFC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60D06E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CCD85B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EE7F1CC"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30E4E87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kỹ thuật và thực thi quốc tế về khả năng tương tác và tích hợp dữ liệu của dữ liệu tuần tra SMART với hệ thống / ứng dụng thông tin thuộc Đầu ra 2.3 trong Năm 2 và 3 (20 ngày * 650 đô la = 13.000 đô la) </w:t>
            </w:r>
          </w:p>
        </w:tc>
        <w:tc>
          <w:tcPr>
            <w:tcW w:w="238" w:type="pct"/>
            <w:tcBorders>
              <w:top w:val="nil"/>
              <w:left w:val="nil"/>
              <w:bottom w:val="nil"/>
              <w:right w:val="nil"/>
            </w:tcBorders>
            <w:shd w:val="clear" w:color="auto" w:fill="auto"/>
            <w:noWrap/>
            <w:vAlign w:val="bottom"/>
            <w:hideMark/>
          </w:tcPr>
          <w:p w14:paraId="58B7BCF4"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1BD8C9A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BD3D3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E3867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AA17E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3642494"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3DC20E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5952B2C"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033406E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giám sát thực thi và đa dạng sinh học quốc tế để hỗ trợ xây dựng các hướng dẫn, hỗ trợ giải thích dữ liệu và đảm bảo chất lượng theo Đầu ra 2,3 trong Năm 2 và 3 (20 ngày * 650 đô la = 13.000);</w:t>
            </w:r>
          </w:p>
        </w:tc>
        <w:tc>
          <w:tcPr>
            <w:tcW w:w="238" w:type="pct"/>
            <w:tcBorders>
              <w:top w:val="nil"/>
              <w:left w:val="nil"/>
              <w:bottom w:val="nil"/>
              <w:right w:val="nil"/>
            </w:tcBorders>
            <w:shd w:val="clear" w:color="auto" w:fill="auto"/>
            <w:noWrap/>
            <w:vAlign w:val="bottom"/>
            <w:hideMark/>
          </w:tcPr>
          <w:p w14:paraId="7DF8FBE4"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3E45A5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6A4D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B1B450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337B0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0292F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7CC805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B638FE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AD88CDF"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06A61A0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kết nối cảnh quan quốc tế để đánh giá ngang hàng và đảm bảo chất lượng của các kế hoạch quản lý hành lang trong Năm 3 (30 ngày * $ 650 = $ 19.500)</w:t>
            </w:r>
          </w:p>
        </w:tc>
        <w:tc>
          <w:tcPr>
            <w:tcW w:w="240" w:type="pct"/>
            <w:tcBorders>
              <w:top w:val="nil"/>
              <w:left w:val="nil"/>
              <w:bottom w:val="nil"/>
              <w:right w:val="nil"/>
            </w:tcBorders>
            <w:shd w:val="clear" w:color="auto" w:fill="auto"/>
            <w:noWrap/>
            <w:vAlign w:val="bottom"/>
            <w:hideMark/>
          </w:tcPr>
          <w:p w14:paraId="2D41D06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50E56A1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23F0A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D46A5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500A1D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4D6FD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9C8C1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AACA4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41E122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0AC3E2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582529D"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70A11DC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thực thi và đào tạo quốc tế để phát triển tài liệu khóa học trong Đầu ra 2.4 về cách tận dụng dữ liệu đang được thu thập để ra quyết định theo hướng dữ liệu trong Năm 2 và 3 (10 ngày * 650 đô la = 6.500 đô la);</w:t>
            </w:r>
          </w:p>
        </w:tc>
        <w:tc>
          <w:tcPr>
            <w:tcW w:w="238" w:type="pct"/>
            <w:tcBorders>
              <w:top w:val="nil"/>
              <w:left w:val="nil"/>
              <w:bottom w:val="nil"/>
              <w:right w:val="nil"/>
            </w:tcBorders>
            <w:shd w:val="clear" w:color="auto" w:fill="auto"/>
            <w:noWrap/>
            <w:vAlign w:val="bottom"/>
            <w:hideMark/>
          </w:tcPr>
          <w:p w14:paraId="7000422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4F7549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75377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DEA24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0579C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31CBEC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0CF8DD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46BD234"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53A850A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du lịch dựa vào thiên nhiên quốc tế để phát triển tài liệu đào tạo về phân vùng dựa trên đánh giá sức chịu tải / tải trọng ở Đầu ra 2,4 trong Năm 3 sau khi hệ thống CNTT đi vào hoạt động (10 ngày * $ 650 = $ 6,500);</w:t>
            </w:r>
          </w:p>
        </w:tc>
        <w:tc>
          <w:tcPr>
            <w:tcW w:w="238" w:type="pct"/>
            <w:tcBorders>
              <w:top w:val="nil"/>
              <w:left w:val="nil"/>
              <w:bottom w:val="nil"/>
              <w:right w:val="nil"/>
            </w:tcBorders>
            <w:shd w:val="clear" w:color="auto" w:fill="auto"/>
            <w:noWrap/>
            <w:vAlign w:val="bottom"/>
            <w:hideMark/>
          </w:tcPr>
          <w:p w14:paraId="7B2A63D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4460FA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D2F83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8A516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62491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49BD63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976FA4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402E655"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576BE40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Cố vấn kinh doanh du lịch dựa vào thiên nhiên quốc tế về kiến thức kinh doanh định hướng đầu vào và đầu ra, bao gồm lập kế hoạch và kiến thức kinh doanh, tiếp thị và xây dựng thương hiệu, v.v. để hỗ trợ tư vấn trong nước về tài liệu đào tạo về tiếp thị, xây dựng thương hiệu và nâng cao chất lượng sản phẩm theo tiêu chuẩn quốc tế theo Đầu ra 2.5 trong năm 2 và 3 (20 ngày * $ 650 = $ 13,000.00)</w:t>
            </w:r>
          </w:p>
        </w:tc>
        <w:tc>
          <w:tcPr>
            <w:tcW w:w="76" w:type="pct"/>
            <w:vAlign w:val="center"/>
            <w:hideMark/>
          </w:tcPr>
          <w:p w14:paraId="6117401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9D243E3"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0E4B3043" w14:textId="649E2939"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tế hỗ trợ việc chắt lọc các bài học kinh nghiệm, tóm tắt chính sách, sách trắng và các khuyến nghị nhân rộng trong Năm 4 và 5 để hỗ trợ </w:t>
            </w:r>
            <w:r w:rsidR="00A4024A">
              <w:rPr>
                <w:rFonts w:ascii="Calibri" w:eastAsia="Times New Roman" w:hAnsi="Calibri" w:cs="Calibri"/>
                <w:color w:val="000000"/>
                <w:sz w:val="18"/>
                <w:szCs w:val="18"/>
              </w:rPr>
              <w:t>Đầu ra 2.7</w:t>
            </w:r>
            <w:r w:rsidRPr="00673BFD">
              <w:rPr>
                <w:rFonts w:ascii="Calibri" w:eastAsia="Times New Roman" w:hAnsi="Calibri" w:cs="Calibri"/>
                <w:color w:val="000000"/>
                <w:sz w:val="18"/>
                <w:szCs w:val="18"/>
              </w:rPr>
              <w:t xml:space="preserve"> (25 ngày * 650 đô la = 16.250 đô la).</w:t>
            </w:r>
          </w:p>
        </w:tc>
        <w:tc>
          <w:tcPr>
            <w:tcW w:w="238" w:type="pct"/>
            <w:tcBorders>
              <w:top w:val="nil"/>
              <w:left w:val="nil"/>
              <w:bottom w:val="nil"/>
              <w:right w:val="nil"/>
            </w:tcBorders>
            <w:shd w:val="clear" w:color="auto" w:fill="auto"/>
            <w:noWrap/>
            <w:vAlign w:val="bottom"/>
            <w:hideMark/>
          </w:tcPr>
          <w:p w14:paraId="7587249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C93EC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E4F27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37BF9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BEBCD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05F063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87DD60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E889BE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13D7357"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42833A2D" w14:textId="237A9288"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9.     Tư vấn trong nước: Tư vấn chính sách và quản lý quốc gia để hỗ trợ việc kích hoạt và vận hành nền tảng du lịch dựa vào thiên nhiên đa ngành của tỉnh ở mỗi tỉnh trong </w:t>
            </w:r>
            <w:r w:rsidR="00A4024A">
              <w:rPr>
                <w:rFonts w:ascii="Calibri" w:eastAsia="Times New Roman" w:hAnsi="Calibri" w:cs="Calibri"/>
                <w:color w:val="000000"/>
                <w:sz w:val="18"/>
                <w:szCs w:val="18"/>
              </w:rPr>
              <w:t>Đầu ra 2.1</w:t>
            </w:r>
            <w:r w:rsidRPr="00673BFD">
              <w:rPr>
                <w:rFonts w:ascii="Calibri" w:eastAsia="Times New Roman" w:hAnsi="Calibri" w:cs="Calibri"/>
                <w:color w:val="000000"/>
                <w:sz w:val="18"/>
                <w:szCs w:val="18"/>
              </w:rPr>
              <w:t xml:space="preserve"> (42 ngày * 2 tỉnh * 192 đô la = 16.128 đô la);</w:t>
            </w:r>
          </w:p>
        </w:tc>
        <w:tc>
          <w:tcPr>
            <w:tcW w:w="238" w:type="pct"/>
            <w:tcBorders>
              <w:top w:val="nil"/>
              <w:left w:val="nil"/>
              <w:bottom w:val="nil"/>
              <w:right w:val="nil"/>
            </w:tcBorders>
            <w:shd w:val="clear" w:color="auto" w:fill="auto"/>
            <w:noWrap/>
            <w:vAlign w:val="bottom"/>
            <w:hideMark/>
          </w:tcPr>
          <w:p w14:paraId="3F5B9A9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846E00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0C934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7BE45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6F4932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FBD66E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02186C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74002B"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4D7E96A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mua sắm quốc gia và khu vực tư nhân để soạn thảo </w:t>
            </w:r>
            <w:r>
              <w:rPr>
                <w:rFonts w:ascii="Calibri" w:eastAsia="Times New Roman" w:hAnsi="Calibri" w:cs="Calibri"/>
                <w:color w:val="000000"/>
                <w:sz w:val="18"/>
                <w:szCs w:val="18"/>
              </w:rPr>
              <w:t xml:space="preserve">Thư mời </w:t>
            </w:r>
            <w:r w:rsidRPr="00673BFD">
              <w:rPr>
                <w:rFonts w:ascii="Calibri" w:eastAsia="Times New Roman" w:hAnsi="Calibri" w:cs="Calibri"/>
                <w:color w:val="000000"/>
                <w:sz w:val="18"/>
                <w:szCs w:val="18"/>
              </w:rPr>
              <w:t>bày tỏ sự quan tâm và Biên bản ghi nhớ với một tổ chức khu vực tư nhân tại mỗi địa điểm để tham gia vào nền tảng du lịch dựa vào thiên nhiên đa ngành của tỉnh (10 ngày * 2 tỉnh * 192 đô la = 3.840 đô la);</w:t>
            </w:r>
          </w:p>
        </w:tc>
        <w:tc>
          <w:tcPr>
            <w:tcW w:w="238" w:type="pct"/>
            <w:tcBorders>
              <w:top w:val="nil"/>
              <w:left w:val="nil"/>
              <w:bottom w:val="nil"/>
              <w:right w:val="nil"/>
            </w:tcBorders>
            <w:shd w:val="clear" w:color="auto" w:fill="auto"/>
            <w:noWrap/>
            <w:vAlign w:val="bottom"/>
            <w:hideMark/>
          </w:tcPr>
          <w:p w14:paraId="0C66D99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60B73E6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E2554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5EF614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E72C19B"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6C37328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về du lịch và lồng ghép quốc gia để triển khai các hoạt động và ưu tiên được xác định bởi nền tảng du lịch dựa vào thiên nhiên đa ngành của tỉnh (2 ngày làm việc mỗi năm) không thể do Ban QLDA thực hiện (10 ngày * 2 địa điểm * 192 đô la = 3.840 đô la); </w:t>
            </w:r>
          </w:p>
        </w:tc>
        <w:tc>
          <w:tcPr>
            <w:tcW w:w="238" w:type="pct"/>
            <w:tcBorders>
              <w:top w:val="nil"/>
              <w:left w:val="nil"/>
              <w:bottom w:val="nil"/>
              <w:right w:val="nil"/>
            </w:tcBorders>
            <w:shd w:val="clear" w:color="auto" w:fill="auto"/>
            <w:noWrap/>
            <w:vAlign w:val="bottom"/>
            <w:hideMark/>
          </w:tcPr>
          <w:p w14:paraId="1C998A9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49672D0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636714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1A3A80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D12A2F9"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537A2AB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Du lịch bền vững quốc gia, chuyên gia du lịch sinh học và chuyên gia chính sách để cung cấp chuyên môn về chủ đề và các dịch vụ tư vấn cho nền tảng trong quá trình tham vấn, đánh giá và điều chỉnh các hướng dẫn của tỉnh từ Năm 2 - 4 (1.000 đô la * 4 năm = 4.000 đô la).</w:t>
            </w:r>
          </w:p>
        </w:tc>
        <w:tc>
          <w:tcPr>
            <w:tcW w:w="238" w:type="pct"/>
            <w:tcBorders>
              <w:top w:val="nil"/>
              <w:left w:val="nil"/>
              <w:bottom w:val="nil"/>
              <w:right w:val="nil"/>
            </w:tcBorders>
            <w:shd w:val="clear" w:color="auto" w:fill="auto"/>
            <w:noWrap/>
            <w:vAlign w:val="bottom"/>
            <w:hideMark/>
          </w:tcPr>
          <w:p w14:paraId="10C51B9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4C09F1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CA4EFE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E945F2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22B0D60"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6F02FB9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đổi mới du lịch cho: Nghiên cứu và xem xét tại bàn, khảo sát thực địa, phân tích và đánh giá dữ liệu, tham vấn với các bên liên quan, bao gồm hội thảo / cuộc họp, làm việc với các công ty và công ty lữ hành được lựa chọn tại mỗi Khu bảo vệ để thiết kế, trình diễn và thử nghiệm các công cụ sáng tạo theo Đầu ra 2.2 trong Năm 2, 3 và 4 (100 ngày * 192 đô la = 19.200 đô la / 3 = 6.400 đô la trong 3 năm).</w:t>
            </w:r>
          </w:p>
        </w:tc>
        <w:tc>
          <w:tcPr>
            <w:tcW w:w="76" w:type="pct"/>
            <w:vAlign w:val="center"/>
            <w:hideMark/>
          </w:tcPr>
          <w:p w14:paraId="607B384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5E5C391"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78AD194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kinh doanh du lịch xây dựng tài liệu đào tạo về lập kế hoạch kinh doanh và hoạt động kinh doanh du lịch năm 2 (25 ngày * $ 192 = $ 4,800);</w:t>
            </w:r>
          </w:p>
        </w:tc>
        <w:tc>
          <w:tcPr>
            <w:tcW w:w="240" w:type="pct"/>
            <w:tcBorders>
              <w:top w:val="nil"/>
              <w:left w:val="nil"/>
              <w:bottom w:val="nil"/>
              <w:right w:val="nil"/>
            </w:tcBorders>
            <w:shd w:val="clear" w:color="auto" w:fill="auto"/>
            <w:noWrap/>
            <w:vAlign w:val="bottom"/>
            <w:hideMark/>
          </w:tcPr>
          <w:p w14:paraId="23B0A1E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4A3ECE7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82842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81430A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99BF6E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5C9DA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196C2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58106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67B1F2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C6626A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FE93D1D"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5A8C3E8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4 chuyên gia lập kế hoạch kinh doanh du lịch quốc gia và quản lý du khách (mỗi tỉnh 2 chuyên gia tư vấn - 2 chuyên gia tư vấn lập kế hoạch kinh doanh và 2 chuyên gia lập kế hoạch quản lý du lịch / du khách) để xây dựng kế hoạch kinh doanh tại các vườn quốc gia Núi Chúa và Phong Nha-Kẻ Bàng và kế hoạch kinh doanh của các công ty lữ hành tại các tỉnh Quảng Bình và Ninh Thuận (4 * 25 ngày * 2 * 192 $ = 38.400 $) </w:t>
            </w:r>
          </w:p>
        </w:tc>
        <w:tc>
          <w:tcPr>
            <w:tcW w:w="76" w:type="pct"/>
            <w:vAlign w:val="center"/>
            <w:hideMark/>
          </w:tcPr>
          <w:p w14:paraId="5148C63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85B9E58"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61DA7B84" w14:textId="0DDCA822"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di sản thiên nhiên quốc gia cho: Nghiên cứu và xem xét tại bàn, khảo sát thực địa, phân tích và đánh giá dữ liệu, tham vấn với các bên liên quan, bao gồm hội thảo / cuộc họp, làm việc với khu vực tư nhân và cộng đồng địa phương trong mỗi Khu bảo tồn để phát triển các kế hoạch quản lý di sản thiên nhiên và du lịch sinh thái theo </w:t>
            </w:r>
            <w:r w:rsidR="00A4024A">
              <w:rPr>
                <w:rFonts w:ascii="Calibri" w:eastAsia="Times New Roman" w:hAnsi="Calibri" w:cs="Calibri"/>
                <w:color w:val="000000"/>
                <w:sz w:val="18"/>
                <w:szCs w:val="18"/>
              </w:rPr>
              <w:t>Đầu ra 2.2</w:t>
            </w:r>
            <w:r w:rsidRPr="00673BFD">
              <w:rPr>
                <w:rFonts w:ascii="Calibri" w:eastAsia="Times New Roman" w:hAnsi="Calibri" w:cs="Calibri"/>
                <w:color w:val="000000"/>
                <w:sz w:val="18"/>
                <w:szCs w:val="18"/>
              </w:rPr>
              <w:t xml:space="preserve"> (100 ngày * $ 192 = $ 19.200);</w:t>
            </w:r>
          </w:p>
        </w:tc>
        <w:tc>
          <w:tcPr>
            <w:tcW w:w="76" w:type="pct"/>
            <w:vAlign w:val="center"/>
            <w:hideMark/>
          </w:tcPr>
          <w:p w14:paraId="15C16C1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724543C"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DD66B7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tài chính vi mô quốc gia để phát triển các hướng dẫn thành lập và hoạt động của quỹ quay vòng dựa vào cộng đồng (30 ngày * 192 đô la = 5.760 đô la);</w:t>
            </w:r>
          </w:p>
        </w:tc>
        <w:tc>
          <w:tcPr>
            <w:tcW w:w="240" w:type="pct"/>
            <w:tcBorders>
              <w:top w:val="nil"/>
              <w:left w:val="nil"/>
              <w:bottom w:val="nil"/>
              <w:right w:val="nil"/>
            </w:tcBorders>
            <w:shd w:val="clear" w:color="auto" w:fill="auto"/>
            <w:noWrap/>
            <w:vAlign w:val="bottom"/>
            <w:hideMark/>
          </w:tcPr>
          <w:p w14:paraId="15E5716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E3B2BB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09F6E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5114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D8453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739A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FB0CE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2B8D3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D4EB1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34AC99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385BB43"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27C06C5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Tiêu chuẩn du lịch quốc gia, chuyên gia về nhãn và chứng nhận để thực hiện tham vấn để xem xét, đảm bảo phê duyệt và sửa đổi các tiêu chí trong Đầu ra 2.2 trong suốt Năm 2 và 3 (80 * 192 đô la = 15.360 đô la)</w:t>
            </w:r>
          </w:p>
        </w:tc>
        <w:tc>
          <w:tcPr>
            <w:tcW w:w="238" w:type="pct"/>
            <w:tcBorders>
              <w:top w:val="nil"/>
              <w:left w:val="nil"/>
              <w:bottom w:val="nil"/>
              <w:right w:val="nil"/>
            </w:tcBorders>
            <w:shd w:val="clear" w:color="auto" w:fill="auto"/>
            <w:noWrap/>
            <w:vAlign w:val="bottom"/>
            <w:hideMark/>
          </w:tcPr>
          <w:p w14:paraId="1C09510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C7714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593B0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394F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A9AC73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ED88D5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4B3746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C48EC54"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0C6DA80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khảo sát và giám sát đa dạng sinh học để thực hiện các cuộc khảo sát bắt buộc đối với các loài biểu trưng (Đầu ra 2.3) ($ 181,878,00);</w:t>
            </w:r>
          </w:p>
        </w:tc>
        <w:tc>
          <w:tcPr>
            <w:tcW w:w="240" w:type="pct"/>
            <w:tcBorders>
              <w:top w:val="nil"/>
              <w:left w:val="nil"/>
              <w:bottom w:val="nil"/>
              <w:right w:val="nil"/>
            </w:tcBorders>
            <w:shd w:val="clear" w:color="auto" w:fill="auto"/>
            <w:noWrap/>
            <w:vAlign w:val="bottom"/>
            <w:hideMark/>
          </w:tcPr>
          <w:p w14:paraId="65D3A7D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03DC10F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C83D6B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D0A4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4BB47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57AE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D89E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54458C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A0FB04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6EB4F2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344309C"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249F25D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CNTT quốc gia về khả năng tương tác và tích hợp dữ liệu của dữ liệu tuần tra SMART với hệ thống thông tin / ứng dụng song song với công việc của nhà cung cấp trong Năm 2 và 3 (120 ngày * 192 đô la = 23.040 đô la)</w:t>
            </w:r>
          </w:p>
        </w:tc>
        <w:tc>
          <w:tcPr>
            <w:tcW w:w="238" w:type="pct"/>
            <w:tcBorders>
              <w:top w:val="nil"/>
              <w:left w:val="nil"/>
              <w:bottom w:val="nil"/>
              <w:right w:val="nil"/>
            </w:tcBorders>
            <w:shd w:val="clear" w:color="auto" w:fill="auto"/>
            <w:noWrap/>
            <w:vAlign w:val="bottom"/>
            <w:hideMark/>
          </w:tcPr>
          <w:p w14:paraId="087B5BF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F8492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01EFB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156F0F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66FC4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CE8699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B2771C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3C2206" w14:textId="77777777" w:rsidTr="00856019">
        <w:trPr>
          <w:trHeight w:val="240"/>
        </w:trPr>
        <w:tc>
          <w:tcPr>
            <w:tcW w:w="4442" w:type="pct"/>
            <w:gridSpan w:val="13"/>
            <w:tcBorders>
              <w:top w:val="nil"/>
              <w:left w:val="nil"/>
              <w:bottom w:val="nil"/>
              <w:right w:val="nil"/>
            </w:tcBorders>
            <w:shd w:val="clear" w:color="auto" w:fill="auto"/>
            <w:noWrap/>
            <w:vAlign w:val="bottom"/>
            <w:hideMark/>
          </w:tcPr>
          <w:p w14:paraId="1A09CAA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giám sát du lịch và giám sát du lịch quốc gia về: thiết kế chiến dịch tiếp thị, tài liệu đào tạo về giám sát các loài thông qua ứng dụng trực tuyến và cung cấp các khóa đào tạo vào Năm 3 sau khi hệ thống CNTT sẵn sàng triển khai và áp dụng (40 ngày * 192 đô la = 7.680 đô la)</w:t>
            </w:r>
          </w:p>
        </w:tc>
        <w:tc>
          <w:tcPr>
            <w:tcW w:w="238" w:type="pct"/>
            <w:tcBorders>
              <w:top w:val="nil"/>
              <w:left w:val="nil"/>
              <w:bottom w:val="nil"/>
              <w:right w:val="nil"/>
            </w:tcBorders>
            <w:shd w:val="clear" w:color="auto" w:fill="auto"/>
            <w:noWrap/>
            <w:vAlign w:val="bottom"/>
            <w:hideMark/>
          </w:tcPr>
          <w:p w14:paraId="04B05DC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D0A97D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A6F4F2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37F04DD"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0CF2030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tuần tra SMART quốc gia về: phát triển hướng dẫn, biểu mẫu thu thập tiêu chuẩn cho tuần tra SMART (được số hóa) và cung cấp các khóa đào tạo TOT về giám sát trong Năm 2 (60 ngày * 192 đô la = 11.520 đô la);</w:t>
            </w:r>
          </w:p>
        </w:tc>
        <w:tc>
          <w:tcPr>
            <w:tcW w:w="238" w:type="pct"/>
            <w:tcBorders>
              <w:top w:val="nil"/>
              <w:left w:val="nil"/>
              <w:bottom w:val="nil"/>
              <w:right w:val="nil"/>
            </w:tcBorders>
            <w:shd w:val="clear" w:color="auto" w:fill="auto"/>
            <w:noWrap/>
            <w:vAlign w:val="bottom"/>
            <w:hideMark/>
          </w:tcPr>
          <w:p w14:paraId="3B6A8B3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16AAF5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D6777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2B1497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5D86E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D0CDF6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1E32E9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706F875"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7AEA59F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Cơ quan thực thi quốc gia, tội phạm về động vật hoang dã và chuyên gia HWC để phát triển các hướng dẫn và cung cấp các giải pháp về tội phạm động vật hoang dã và xung đột giữa con người với động vật hoang dã và tích hợp chúng vào các cuộc tuần tra trong Năm 2 và 3, cũng như đào tạo bồi dưỡng trong Năm 5 (50 ngày * 192 đô la = 9.600 đô la) ;</w:t>
            </w:r>
          </w:p>
        </w:tc>
        <w:tc>
          <w:tcPr>
            <w:tcW w:w="76" w:type="pct"/>
            <w:vAlign w:val="center"/>
            <w:hideMark/>
          </w:tcPr>
          <w:p w14:paraId="0B8B389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C02D50C"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6176872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T</w:t>
            </w:r>
            <w:r w:rsidRPr="00673BFD">
              <w:rPr>
                <w:rFonts w:ascii="Calibri" w:eastAsia="Times New Roman" w:hAnsi="Calibri" w:cs="Calibri"/>
                <w:color w:val="000000"/>
                <w:sz w:val="18"/>
                <w:szCs w:val="18"/>
              </w:rPr>
              <w:t xml:space="preserve">ư vấn quốc gia </w:t>
            </w:r>
            <w:r>
              <w:rPr>
                <w:rFonts w:ascii="Calibri" w:eastAsia="Times New Roman" w:hAnsi="Calibri" w:cs="Calibri"/>
                <w:color w:val="000000"/>
                <w:sz w:val="18"/>
                <w:szCs w:val="18"/>
              </w:rPr>
              <w:t>về</w:t>
            </w:r>
            <w:r w:rsidRPr="00673BFD">
              <w:rPr>
                <w:rFonts w:ascii="Calibri" w:eastAsia="Times New Roman" w:hAnsi="Calibri" w:cs="Calibri"/>
                <w:color w:val="000000"/>
                <w:sz w:val="18"/>
                <w:szCs w:val="18"/>
              </w:rPr>
              <w:t xml:space="preserve"> eDNA để hỗ trợ thí điểm công nghệ eDNA ($ 16.440 = $ 11.440 trong năm thứ 2 và $ 4.000 trong năm thứ 3);</w:t>
            </w:r>
          </w:p>
        </w:tc>
        <w:tc>
          <w:tcPr>
            <w:tcW w:w="342" w:type="pct"/>
            <w:tcBorders>
              <w:top w:val="nil"/>
              <w:left w:val="nil"/>
              <w:bottom w:val="nil"/>
              <w:right w:val="nil"/>
            </w:tcBorders>
            <w:shd w:val="clear" w:color="auto" w:fill="auto"/>
            <w:noWrap/>
            <w:vAlign w:val="bottom"/>
            <w:hideMark/>
          </w:tcPr>
          <w:p w14:paraId="1B2BDDA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7CE40F0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420C5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50152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47181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73C4F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57B0F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2DBD6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C86DB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926CA8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034288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8504DF1"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73B414A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kết nối cảnh quan quốc gia để phát triển 3 kế hoạch quản lý hành lang trải rộng trong các Năm 1-3 (100 ngày * $ 192 = $ 19,200);</w:t>
            </w:r>
          </w:p>
        </w:tc>
        <w:tc>
          <w:tcPr>
            <w:tcW w:w="240" w:type="pct"/>
            <w:tcBorders>
              <w:top w:val="nil"/>
              <w:left w:val="nil"/>
              <w:bottom w:val="nil"/>
              <w:right w:val="nil"/>
            </w:tcBorders>
            <w:shd w:val="clear" w:color="auto" w:fill="auto"/>
            <w:noWrap/>
            <w:vAlign w:val="bottom"/>
            <w:hideMark/>
          </w:tcPr>
          <w:p w14:paraId="5E8A69E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7F0E4F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085B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B7F6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7F7E8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25CA8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D83E0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D0F60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D7B2FB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9E1D90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8B93C0C"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1BCAF35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giáo dục môi trường quốc gia để phân tích </w:t>
            </w:r>
            <w:r>
              <w:rPr>
                <w:rFonts w:ascii="Calibri" w:eastAsia="Times New Roman" w:hAnsi="Calibri" w:cs="Calibri"/>
                <w:color w:val="000000"/>
                <w:sz w:val="18"/>
                <w:szCs w:val="18"/>
              </w:rPr>
              <w:t>trống</w:t>
            </w:r>
            <w:r w:rsidRPr="00673BFD">
              <w:rPr>
                <w:rFonts w:ascii="Calibri" w:eastAsia="Times New Roman" w:hAnsi="Calibri" w:cs="Calibri"/>
                <w:color w:val="000000"/>
                <w:sz w:val="18"/>
                <w:szCs w:val="18"/>
              </w:rPr>
              <w:t xml:space="preserve"> năng lực giáo dục và đánh giá nhu cầu và báo cáo trong giai đoạn khởi động ở Đầu ra 2.4 (30 ngày * 192 đô la = 5.760 đô la);</w:t>
            </w:r>
          </w:p>
        </w:tc>
        <w:tc>
          <w:tcPr>
            <w:tcW w:w="238" w:type="pct"/>
            <w:tcBorders>
              <w:top w:val="nil"/>
              <w:left w:val="nil"/>
              <w:bottom w:val="nil"/>
              <w:right w:val="nil"/>
            </w:tcBorders>
            <w:shd w:val="clear" w:color="auto" w:fill="auto"/>
            <w:noWrap/>
            <w:vAlign w:val="bottom"/>
            <w:hideMark/>
          </w:tcPr>
          <w:p w14:paraId="53E518F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16FB41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FFE457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BB9BB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5222E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13080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728199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86B556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01786EF"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15415F1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2 chuyên gia tư vấn trong nước: . ngày * 2 * $ 192 = $ 23,040);</w:t>
            </w:r>
          </w:p>
        </w:tc>
        <w:tc>
          <w:tcPr>
            <w:tcW w:w="267" w:type="pct"/>
            <w:tcBorders>
              <w:top w:val="nil"/>
              <w:left w:val="nil"/>
              <w:bottom w:val="nil"/>
              <w:right w:val="nil"/>
            </w:tcBorders>
            <w:shd w:val="clear" w:color="auto" w:fill="auto"/>
            <w:noWrap/>
            <w:vAlign w:val="bottom"/>
            <w:hideMark/>
          </w:tcPr>
          <w:p w14:paraId="07E9E12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327063C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CB16AE5"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D5E883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E9D7D1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AD437D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A6F093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C0B80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61B2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B03E23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092DD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2F97C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2DF440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A418EF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05B9590"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21A03E7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để phát triển các mô-đun đào tạo trong Năm 2 và cung cấp đào tạo về </w:t>
            </w:r>
            <w:r>
              <w:rPr>
                <w:rFonts w:ascii="Calibri" w:eastAsia="Times New Roman" w:hAnsi="Calibri" w:cs="Calibri"/>
                <w:color w:val="000000"/>
                <w:sz w:val="18"/>
                <w:szCs w:val="18"/>
              </w:rPr>
              <w:t xml:space="preserve">tuần tra </w:t>
            </w:r>
            <w:r w:rsidRPr="00673BFD">
              <w:rPr>
                <w:rFonts w:ascii="Calibri" w:eastAsia="Times New Roman" w:hAnsi="Calibri" w:cs="Calibri"/>
                <w:color w:val="000000"/>
                <w:sz w:val="18"/>
                <w:szCs w:val="18"/>
              </w:rPr>
              <w:t>SMART và các công cụ cải tiến cho các loài trong Năm 3 (50 * 192 đô la = 9.600)</w:t>
            </w:r>
          </w:p>
        </w:tc>
        <w:tc>
          <w:tcPr>
            <w:tcW w:w="250" w:type="pct"/>
            <w:tcBorders>
              <w:top w:val="nil"/>
              <w:left w:val="nil"/>
              <w:bottom w:val="nil"/>
              <w:right w:val="nil"/>
            </w:tcBorders>
            <w:shd w:val="clear" w:color="auto" w:fill="auto"/>
            <w:noWrap/>
            <w:vAlign w:val="bottom"/>
            <w:hideMark/>
          </w:tcPr>
          <w:p w14:paraId="1B8830B3"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2C0F4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67486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51EC7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E86E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D237F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B90F3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98A663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D7FF15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C990FF1"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14859D2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xây dựng các mô-đun đào tạo trong Năm 2 và đào tạo về kỹ thuật điều tra và xử lý, bao gồm kỹ năng điều tra tội phạm, lập hồ sơ hành chính để xử lý vi phạm, giảm leo thang xung đột và kỹ năng phòng vệ trong Năm 3 (50 * 192 = 9.600);</w:t>
            </w:r>
          </w:p>
        </w:tc>
        <w:tc>
          <w:tcPr>
            <w:tcW w:w="238" w:type="pct"/>
            <w:tcBorders>
              <w:top w:val="nil"/>
              <w:left w:val="nil"/>
              <w:bottom w:val="nil"/>
              <w:right w:val="nil"/>
            </w:tcBorders>
            <w:shd w:val="clear" w:color="auto" w:fill="auto"/>
            <w:noWrap/>
            <w:vAlign w:val="bottom"/>
            <w:hideMark/>
          </w:tcPr>
          <w:p w14:paraId="64EB24A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BEA170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83154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5D4308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856FF9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2FE158C"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6705453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Phân tích dữ liệu quốc gia / nhà tư vấn kinh doanh thông minh cho: phát triển tài liệu khóa học và cung cấp các khóa đào tạo về ra quyết định dựa trên dữ liệu (30 ngày * $ 192 = $ 5,760);</w:t>
            </w:r>
          </w:p>
        </w:tc>
        <w:tc>
          <w:tcPr>
            <w:tcW w:w="250" w:type="pct"/>
            <w:tcBorders>
              <w:top w:val="nil"/>
              <w:left w:val="nil"/>
              <w:bottom w:val="nil"/>
              <w:right w:val="nil"/>
            </w:tcBorders>
            <w:shd w:val="clear" w:color="auto" w:fill="auto"/>
            <w:noWrap/>
            <w:vAlign w:val="bottom"/>
            <w:hideMark/>
          </w:tcPr>
          <w:p w14:paraId="503D902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64CFBF9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F70AF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6D1F5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5741F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8B5F8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DD797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B8AA56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0F71C1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23FA563"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688D584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lập kế hoạch du lịch quốc gia về: xây dựng tài liệu khóa học và cung cấp các khóa đào tạo về phân vùng dựa trên đánh giá sức chịu đựng / tải trọng cũng như khả năng chịu đựng / khoảng cách và đánh giá hiệu suất trong Năm 3 (phụ thuộc vào hệ thống thông tin) bao gồm sự phát triển của phân bố loài và điểm nóng bất hợp pháp bản đồ cho mỗi vườn quốc gia (30 ngày * $ 192 = $ 5,760);</w:t>
            </w:r>
          </w:p>
        </w:tc>
        <w:tc>
          <w:tcPr>
            <w:tcW w:w="76" w:type="pct"/>
            <w:vAlign w:val="center"/>
            <w:hideMark/>
          </w:tcPr>
          <w:p w14:paraId="117F788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B4B404F" w14:textId="77777777" w:rsidTr="00856019">
        <w:trPr>
          <w:trHeight w:val="240"/>
        </w:trPr>
        <w:tc>
          <w:tcPr>
            <w:tcW w:w="4681" w:type="pct"/>
            <w:gridSpan w:val="14"/>
            <w:tcBorders>
              <w:top w:val="nil"/>
              <w:left w:val="nil"/>
              <w:bottom w:val="nil"/>
              <w:right w:val="nil"/>
            </w:tcBorders>
            <w:shd w:val="clear" w:color="auto" w:fill="auto"/>
            <w:noWrap/>
            <w:vAlign w:val="bottom"/>
            <w:hideMark/>
          </w:tcPr>
          <w:p w14:paraId="3EB8B8B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để phát triển các mô-đun đào tạo và cung cấp đào tạo về </w:t>
            </w:r>
            <w:r>
              <w:rPr>
                <w:rFonts w:ascii="Calibri" w:eastAsia="Times New Roman" w:hAnsi="Calibri" w:cs="Calibri"/>
                <w:color w:val="000000"/>
                <w:sz w:val="18"/>
                <w:szCs w:val="18"/>
              </w:rPr>
              <w:t xml:space="preserve">tuần tra </w:t>
            </w:r>
            <w:r w:rsidRPr="00673BFD">
              <w:rPr>
                <w:rFonts w:ascii="Calibri" w:eastAsia="Times New Roman" w:hAnsi="Calibri" w:cs="Calibri"/>
                <w:color w:val="000000"/>
                <w:sz w:val="18"/>
                <w:szCs w:val="18"/>
              </w:rPr>
              <w:t>SMART, cải tiến và nhạy cảm với buôn bán trái phép động vật hoang dã, xung đột động vật hoang dã của con người (cũng được tài trợ một phần bởi các hoạt động 2.4.4) trong các Năm 2, 3 và 5 (25 ngày * 192 USD = 4.800) ;</w:t>
            </w:r>
          </w:p>
        </w:tc>
        <w:tc>
          <w:tcPr>
            <w:tcW w:w="244" w:type="pct"/>
            <w:tcBorders>
              <w:top w:val="nil"/>
              <w:left w:val="nil"/>
              <w:bottom w:val="nil"/>
              <w:right w:val="nil"/>
            </w:tcBorders>
            <w:shd w:val="clear" w:color="auto" w:fill="auto"/>
            <w:noWrap/>
            <w:vAlign w:val="bottom"/>
            <w:hideMark/>
          </w:tcPr>
          <w:p w14:paraId="4F92C74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76" w:type="pct"/>
            <w:vAlign w:val="center"/>
            <w:hideMark/>
          </w:tcPr>
          <w:p w14:paraId="4CF2D7B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562946F"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30EED79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đa dạng sinh học biển quốc gia để phát triển các mô-đun đào tạo và cung cấp đào tạo về giám sát đa dạng sinh học biển trong Năm 2 và 3 (30 * 192 đô la = 5.760 đô la);</w:t>
            </w:r>
          </w:p>
        </w:tc>
        <w:tc>
          <w:tcPr>
            <w:tcW w:w="250" w:type="pct"/>
            <w:tcBorders>
              <w:top w:val="nil"/>
              <w:left w:val="nil"/>
              <w:bottom w:val="nil"/>
              <w:right w:val="nil"/>
            </w:tcBorders>
            <w:shd w:val="clear" w:color="auto" w:fill="auto"/>
            <w:noWrap/>
            <w:vAlign w:val="bottom"/>
            <w:hideMark/>
          </w:tcPr>
          <w:p w14:paraId="55D17AD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60638DA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3D6A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360F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FCF4E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4CB24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608F5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467909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4239D9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476A91B"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51E53E9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Dịch vụ tư vấn thực thi pháp luật về động vật hoang dã quốc gia để phát triển các mô-đun đào tạo và cung cấp đào tạo về thực thi pháp luật cho chính quyền địa phương và cộng đồng cho cả trên cạn và biển trong các Năm 2, 3 và 5 (25 * 192 đô la = 4,800);</w:t>
            </w:r>
          </w:p>
        </w:tc>
        <w:tc>
          <w:tcPr>
            <w:tcW w:w="238" w:type="pct"/>
            <w:tcBorders>
              <w:top w:val="nil"/>
              <w:left w:val="nil"/>
              <w:bottom w:val="nil"/>
              <w:right w:val="nil"/>
            </w:tcBorders>
            <w:shd w:val="clear" w:color="auto" w:fill="auto"/>
            <w:noWrap/>
            <w:vAlign w:val="bottom"/>
            <w:hideMark/>
          </w:tcPr>
          <w:p w14:paraId="629EFFA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8C2402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23B82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85CEC3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FDFB6D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6B59986"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77423777" w14:textId="66600CAD"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cộng đồng quốc gia và chuyên gia thống kê về: tham vấn với các bên liên quan theo </w:t>
            </w:r>
            <w:r w:rsidR="00A4024A">
              <w:rPr>
                <w:rFonts w:ascii="Calibri" w:eastAsia="Times New Roman" w:hAnsi="Calibri" w:cs="Calibri"/>
                <w:color w:val="000000"/>
                <w:sz w:val="18"/>
                <w:szCs w:val="18"/>
              </w:rPr>
              <w:t>Đầu ra 2.5</w:t>
            </w:r>
            <w:r w:rsidRPr="00673BFD">
              <w:rPr>
                <w:rFonts w:ascii="Calibri" w:eastAsia="Times New Roman" w:hAnsi="Calibri" w:cs="Calibri"/>
                <w:color w:val="000000"/>
                <w:sz w:val="18"/>
                <w:szCs w:val="18"/>
              </w:rPr>
              <w:t>; Khảo sát thị trường, đánh giá và kiểm kê các kiến thức bản địa và phân tích các lựa chọn sản phẩm / chương trình (40 ngày * 2 * 192 đô la = 15.360 đô la);</w:t>
            </w:r>
          </w:p>
        </w:tc>
        <w:tc>
          <w:tcPr>
            <w:tcW w:w="238" w:type="pct"/>
            <w:tcBorders>
              <w:top w:val="nil"/>
              <w:left w:val="nil"/>
              <w:bottom w:val="nil"/>
              <w:right w:val="nil"/>
            </w:tcBorders>
            <w:shd w:val="clear" w:color="auto" w:fill="auto"/>
            <w:noWrap/>
            <w:vAlign w:val="bottom"/>
            <w:hideMark/>
          </w:tcPr>
          <w:p w14:paraId="4256B51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136DD3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51ECA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CF17F8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7B6B11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E650F64"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6FCF8A6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tài chính vi mô và PES năm 1 và năm 2 để (i) tham vấn với các bên liên quan; (ii) phân tích chia sẻ lợi ích, dòng chảy và phân phối hợp lý các nguồn tài nguyên giữa các cộng đồng trong mỗi vườn quốc gia; và (iii) tối ưu hóa chi trả DVMTR để giải quyết những tồn tại tại Vườn Quốc gia Phong Nha-Kẻ Bàng (75 ngày * 192 USD = 14.400 USD);</w:t>
            </w:r>
          </w:p>
        </w:tc>
        <w:tc>
          <w:tcPr>
            <w:tcW w:w="76" w:type="pct"/>
            <w:vAlign w:val="center"/>
            <w:hideMark/>
          </w:tcPr>
          <w:p w14:paraId="07FDCB1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7C116F3" w14:textId="77777777" w:rsidTr="00856019">
        <w:trPr>
          <w:trHeight w:val="240"/>
        </w:trPr>
        <w:tc>
          <w:tcPr>
            <w:tcW w:w="4442" w:type="pct"/>
            <w:gridSpan w:val="13"/>
            <w:tcBorders>
              <w:top w:val="nil"/>
              <w:left w:val="nil"/>
              <w:bottom w:val="nil"/>
              <w:right w:val="nil"/>
            </w:tcBorders>
            <w:shd w:val="clear" w:color="auto" w:fill="auto"/>
            <w:noWrap/>
            <w:vAlign w:val="bottom"/>
            <w:hideMark/>
          </w:tcPr>
          <w:p w14:paraId="760C479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lập kế hoạch kinh doanh du lịch quốc gia để phát triển các mô-đun ban đầu và cung cấp khóa đào tạo ban đầu về kiến thức kinh doanh định hướng đầu vào và đầu ra, bao gồm lập kế hoạch và kiến thức kinh doanh, tiếp thị và thương hiệu theo Đầu ra 2.5 (30 ngày * $ 192 = 5.760);</w:t>
            </w:r>
          </w:p>
        </w:tc>
        <w:tc>
          <w:tcPr>
            <w:tcW w:w="238" w:type="pct"/>
            <w:tcBorders>
              <w:top w:val="nil"/>
              <w:left w:val="nil"/>
              <w:bottom w:val="nil"/>
              <w:right w:val="nil"/>
            </w:tcBorders>
            <w:shd w:val="clear" w:color="auto" w:fill="auto"/>
            <w:noWrap/>
            <w:vAlign w:val="bottom"/>
            <w:hideMark/>
          </w:tcPr>
          <w:p w14:paraId="50236B02"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9CD0F0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AC58D0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0D29704"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659A18FB" w14:textId="7B814218"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tín dụng vi mô quốc gia hỗ trợ thiết kế kế hoạch đồng quản lý và thực hiện theo </w:t>
            </w:r>
            <w:r w:rsidR="00A4024A">
              <w:rPr>
                <w:rFonts w:ascii="Calibri" w:eastAsia="Times New Roman" w:hAnsi="Calibri" w:cs="Calibri"/>
                <w:color w:val="000000"/>
                <w:sz w:val="18"/>
                <w:szCs w:val="18"/>
              </w:rPr>
              <w:t>Đầu ra 2.5</w:t>
            </w:r>
            <w:r w:rsidRPr="00673BFD">
              <w:rPr>
                <w:rFonts w:ascii="Calibri" w:eastAsia="Times New Roman" w:hAnsi="Calibri" w:cs="Calibri"/>
                <w:color w:val="000000"/>
                <w:sz w:val="18"/>
                <w:szCs w:val="18"/>
              </w:rPr>
              <w:t xml:space="preserve"> (được thực hiện cùng với hoạt động 2.2.5 về thành lập quỹ quay vòng dựa vào cộng đồng, các hoạt động nâng cao nhận thức 2.5.4) (30 ngày * 2 * 192 đô la = $ 11,520);</w:t>
            </w:r>
          </w:p>
        </w:tc>
        <w:tc>
          <w:tcPr>
            <w:tcW w:w="238" w:type="pct"/>
            <w:tcBorders>
              <w:top w:val="nil"/>
              <w:left w:val="nil"/>
              <w:bottom w:val="nil"/>
              <w:right w:val="nil"/>
            </w:tcBorders>
            <w:shd w:val="clear" w:color="auto" w:fill="auto"/>
            <w:noWrap/>
            <w:vAlign w:val="bottom"/>
            <w:hideMark/>
          </w:tcPr>
          <w:p w14:paraId="63BD319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6C23867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9E9F6D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FB07DB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A7FFD0B"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9F8324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du lịch quốc gia để phát triển các mô-đun và đào tạo về phát triển kỹ năng và doanh nghiệp du lịch cộng đồng trong Năm 2, 3 và 4 ($ 13,600);</w:t>
            </w:r>
          </w:p>
        </w:tc>
        <w:tc>
          <w:tcPr>
            <w:tcW w:w="240" w:type="pct"/>
            <w:tcBorders>
              <w:top w:val="nil"/>
              <w:left w:val="nil"/>
              <w:bottom w:val="nil"/>
              <w:right w:val="nil"/>
            </w:tcBorders>
            <w:shd w:val="clear" w:color="auto" w:fill="auto"/>
            <w:noWrap/>
            <w:vAlign w:val="bottom"/>
            <w:hideMark/>
          </w:tcPr>
          <w:p w14:paraId="31AD554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1ADBD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3E6B6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AA411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906C9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A3D1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BC135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3F5D3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DE86BB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879FA30"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961AFF2" w14:textId="77777777" w:rsidTr="00856019">
        <w:trPr>
          <w:trHeight w:val="240"/>
        </w:trPr>
        <w:tc>
          <w:tcPr>
            <w:tcW w:w="4204" w:type="pct"/>
            <w:gridSpan w:val="12"/>
            <w:tcBorders>
              <w:top w:val="nil"/>
              <w:left w:val="nil"/>
              <w:bottom w:val="nil"/>
              <w:right w:val="nil"/>
            </w:tcBorders>
            <w:shd w:val="clear" w:color="auto" w:fill="auto"/>
            <w:noWrap/>
            <w:vAlign w:val="bottom"/>
            <w:hideMark/>
          </w:tcPr>
          <w:p w14:paraId="1B1B87B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phát triển kinh doanh du lịch quốc gia nhằm đánh giá và phát triển mối liên kết kinh doanh giữa các doanh nghiệp ở xã với các công ty du lịch dựa vào thiên nhiên và chuỗi sản xuất / giá trị trong Năm thứ 2 theo Đầu ra 2,5 (30 ngày * 2 * 192 đô la / ngày = 11.520 đô la);</w:t>
            </w:r>
          </w:p>
        </w:tc>
        <w:tc>
          <w:tcPr>
            <w:tcW w:w="238" w:type="pct"/>
            <w:tcBorders>
              <w:top w:val="nil"/>
              <w:left w:val="nil"/>
              <w:bottom w:val="nil"/>
              <w:right w:val="nil"/>
            </w:tcBorders>
            <w:shd w:val="clear" w:color="auto" w:fill="auto"/>
            <w:noWrap/>
            <w:vAlign w:val="bottom"/>
            <w:hideMark/>
          </w:tcPr>
          <w:p w14:paraId="0A31F63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9BF25B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516F53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CC9EBA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5066AC3"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73A7A7A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Chuyên gia kinh tế</w:t>
            </w:r>
            <w:r w:rsidRPr="00673BFD">
              <w:rPr>
                <w:rFonts w:ascii="Calibri" w:eastAsia="Times New Roman" w:hAnsi="Calibri" w:cs="Calibri"/>
                <w:color w:val="000000"/>
                <w:sz w:val="18"/>
                <w:szCs w:val="18"/>
              </w:rPr>
              <w:t>/chuyên gia định giá vốn tự nhiên để thực hiện các nghiên cứu định giá kinh tế (50 * 2 * 192 đô la = 19.200 đô la);</w:t>
            </w:r>
          </w:p>
        </w:tc>
        <w:tc>
          <w:tcPr>
            <w:tcW w:w="342" w:type="pct"/>
            <w:tcBorders>
              <w:top w:val="nil"/>
              <w:left w:val="nil"/>
              <w:bottom w:val="nil"/>
              <w:right w:val="nil"/>
            </w:tcBorders>
            <w:shd w:val="clear" w:color="auto" w:fill="auto"/>
            <w:noWrap/>
            <w:vAlign w:val="bottom"/>
            <w:hideMark/>
          </w:tcPr>
          <w:p w14:paraId="01D8DD7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77B3C4B6"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68E6EB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39F89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025C6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9E861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8B41E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6C061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31C17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8D900A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7F9CBA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524008F"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323A6AF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PES / PMES / PWES hỗ trợ phát triển các kế hoạch dịch vụ hệ sinh thái cấp tỉnh và vườn quốc gia (305 ngày * 192 đô la = 58.560 đô la);</w:t>
            </w:r>
          </w:p>
        </w:tc>
        <w:tc>
          <w:tcPr>
            <w:tcW w:w="240" w:type="pct"/>
            <w:tcBorders>
              <w:top w:val="nil"/>
              <w:left w:val="nil"/>
              <w:bottom w:val="nil"/>
              <w:right w:val="nil"/>
            </w:tcBorders>
            <w:shd w:val="clear" w:color="auto" w:fill="auto"/>
            <w:noWrap/>
            <w:vAlign w:val="bottom"/>
            <w:hideMark/>
          </w:tcPr>
          <w:p w14:paraId="062590E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A355A6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D992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C51A3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8BCF3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98D7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84D3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B3187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BBE58F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068878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9EF83A7"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013668E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trong nước về việc chắt lọc các bài học kinh nghiệm và các khuyến nghị về sàng lọc theo Đầu ra 2,7 trong Năm 4 và 5 (160 ngày * 192 đô la = 30.720 đô la).</w:t>
            </w:r>
          </w:p>
        </w:tc>
        <w:tc>
          <w:tcPr>
            <w:tcW w:w="250" w:type="pct"/>
            <w:tcBorders>
              <w:top w:val="nil"/>
              <w:left w:val="nil"/>
              <w:bottom w:val="nil"/>
              <w:right w:val="nil"/>
            </w:tcBorders>
            <w:shd w:val="clear" w:color="auto" w:fill="auto"/>
            <w:noWrap/>
            <w:vAlign w:val="bottom"/>
            <w:hideMark/>
          </w:tcPr>
          <w:p w14:paraId="1F6368F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43BEC00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D9619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980961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50B0D2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057E3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C8026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11053D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A6D9B6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6537F96"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349A713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10.   Công ty-Dịch vụ </w:t>
            </w:r>
            <w:r>
              <w:rPr>
                <w:rFonts w:ascii="Calibri" w:eastAsia="Times New Roman" w:hAnsi="Calibri" w:cs="Calibri"/>
                <w:color w:val="000000"/>
                <w:sz w:val="18"/>
                <w:szCs w:val="18"/>
              </w:rPr>
              <w:t>h</w:t>
            </w:r>
            <w:r w:rsidRPr="00673BFD">
              <w:rPr>
                <w:rFonts w:ascii="Calibri" w:eastAsia="Times New Roman" w:hAnsi="Calibri" w:cs="Calibri"/>
                <w:color w:val="000000"/>
                <w:sz w:val="18"/>
                <w:szCs w:val="18"/>
              </w:rPr>
              <w:t>ợp đồng: Bày tỏ sự quan tâm đối với các dịch vụ tư vấn của khu vực tư nhân về ý tưởng và đồng phát triển của ít nhất 5 công cụ / sản phẩm du lịch sáng tạo ($ 9,600);</w:t>
            </w:r>
          </w:p>
        </w:tc>
        <w:tc>
          <w:tcPr>
            <w:tcW w:w="250" w:type="pct"/>
            <w:tcBorders>
              <w:top w:val="nil"/>
              <w:left w:val="nil"/>
              <w:bottom w:val="nil"/>
              <w:right w:val="nil"/>
            </w:tcBorders>
            <w:shd w:val="clear" w:color="auto" w:fill="auto"/>
            <w:noWrap/>
            <w:vAlign w:val="bottom"/>
            <w:hideMark/>
          </w:tcPr>
          <w:p w14:paraId="23F612C4"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23A9D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AAD01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FE82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EE1C3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BD471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5E1B5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04BE9D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B55D18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683FB59"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6C525C0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Tiền hạt giống cho các quỹ quay vòng dựa vào cộng đồng (250.000 đô la mỗi tỉnh ~ 5 dự án với giá trị 50.000 đô la mỗi tỉnh);</w:t>
            </w:r>
          </w:p>
        </w:tc>
        <w:tc>
          <w:tcPr>
            <w:tcW w:w="342" w:type="pct"/>
            <w:tcBorders>
              <w:top w:val="nil"/>
              <w:left w:val="nil"/>
              <w:bottom w:val="nil"/>
              <w:right w:val="nil"/>
            </w:tcBorders>
            <w:shd w:val="clear" w:color="auto" w:fill="auto"/>
            <w:noWrap/>
            <w:vAlign w:val="bottom"/>
            <w:hideMark/>
          </w:tcPr>
          <w:p w14:paraId="2EA278A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29FA6F9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796AE3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A5878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4E59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BF36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89D84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C3A2AA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8317D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6377944"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933E27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87F40F2"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604E526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Đấu thầu Đầu ra 2.3 về khảo sát toàn diện các loài đầu nguồn (30.000 USD);</w:t>
            </w:r>
          </w:p>
        </w:tc>
        <w:tc>
          <w:tcPr>
            <w:tcW w:w="254" w:type="pct"/>
            <w:tcBorders>
              <w:top w:val="nil"/>
              <w:left w:val="nil"/>
              <w:bottom w:val="nil"/>
              <w:right w:val="nil"/>
            </w:tcBorders>
            <w:shd w:val="clear" w:color="auto" w:fill="auto"/>
            <w:noWrap/>
            <w:vAlign w:val="bottom"/>
            <w:hideMark/>
          </w:tcPr>
          <w:p w14:paraId="37BD42A4"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2B2710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2A634F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D4BB109"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BD3B2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6F4D3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FF21B3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0BA7F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384A8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912BE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4D787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512136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17FA23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5EABF80"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64EB4E6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Đấu thầu phát triển ứng dụng di động (một phần của việc mua sắm Hệ thống Thông tin Quản lý và Quy hoạch Du lịch Dựa vào Thiên nhiên theo Đầu ra 1.2.5 (150.000 USD);</w:t>
            </w:r>
          </w:p>
        </w:tc>
        <w:tc>
          <w:tcPr>
            <w:tcW w:w="250" w:type="pct"/>
            <w:tcBorders>
              <w:top w:val="nil"/>
              <w:left w:val="nil"/>
              <w:bottom w:val="nil"/>
              <w:right w:val="nil"/>
            </w:tcBorders>
            <w:shd w:val="clear" w:color="auto" w:fill="auto"/>
            <w:noWrap/>
            <w:vAlign w:val="bottom"/>
            <w:hideMark/>
          </w:tcPr>
          <w:p w14:paraId="322B4CC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422E17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358CF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6D55B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7D34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14A69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D120F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7E9BE6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D3B459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2E9BCD0" w14:textId="77777777" w:rsidTr="00856019">
        <w:trPr>
          <w:trHeight w:val="240"/>
        </w:trPr>
        <w:tc>
          <w:tcPr>
            <w:tcW w:w="1310" w:type="pct"/>
            <w:tcBorders>
              <w:top w:val="nil"/>
              <w:left w:val="nil"/>
              <w:bottom w:val="nil"/>
              <w:right w:val="nil"/>
            </w:tcBorders>
            <w:shd w:val="clear" w:color="auto" w:fill="auto"/>
            <w:noWrap/>
            <w:vAlign w:val="bottom"/>
            <w:hideMark/>
          </w:tcPr>
          <w:p w14:paraId="59C16A1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Phát triển video theo Đầu ra 2.3 ($ 10.000);</w:t>
            </w:r>
          </w:p>
        </w:tc>
        <w:tc>
          <w:tcPr>
            <w:tcW w:w="346" w:type="pct"/>
            <w:tcBorders>
              <w:top w:val="nil"/>
              <w:left w:val="nil"/>
              <w:bottom w:val="nil"/>
              <w:right w:val="nil"/>
            </w:tcBorders>
            <w:shd w:val="clear" w:color="auto" w:fill="auto"/>
            <w:noWrap/>
            <w:vAlign w:val="bottom"/>
            <w:hideMark/>
          </w:tcPr>
          <w:p w14:paraId="6C0EDC7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112D070B"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0773F8D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71EA475"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D97C723"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2BF711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56358D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546B9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AFE9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8D19B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1FD0D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9C197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89645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6DA1D7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8AA28B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4426211"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3BFD75D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Đấu thầu bộ dụng cụ eDNA và dịch vụ kỹ thuật theo Đầu ra 2.3 (66.000 USD);</w:t>
            </w:r>
          </w:p>
        </w:tc>
        <w:tc>
          <w:tcPr>
            <w:tcW w:w="254" w:type="pct"/>
            <w:tcBorders>
              <w:top w:val="nil"/>
              <w:left w:val="nil"/>
              <w:bottom w:val="nil"/>
              <w:right w:val="nil"/>
            </w:tcBorders>
            <w:shd w:val="clear" w:color="auto" w:fill="auto"/>
            <w:noWrap/>
            <w:vAlign w:val="bottom"/>
            <w:hideMark/>
          </w:tcPr>
          <w:p w14:paraId="059DAF3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0D58889C"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87D8D2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39D121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BCCF9E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9B765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418EC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B351FF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176B0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716C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4BAC8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925B30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6519EB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162D15A"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11B8F7A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tu bổ các Trung tâm Giáo dục tại mỗi địa điểm (75.000 USD cho chi phí cải tạo + 25.000 USD cho vật liệu và thiết bị * 2 địa điểm = 200.000 USD);</w:t>
            </w:r>
          </w:p>
        </w:tc>
        <w:tc>
          <w:tcPr>
            <w:tcW w:w="240" w:type="pct"/>
            <w:tcBorders>
              <w:top w:val="nil"/>
              <w:left w:val="nil"/>
              <w:bottom w:val="nil"/>
              <w:right w:val="nil"/>
            </w:tcBorders>
            <w:shd w:val="clear" w:color="auto" w:fill="auto"/>
            <w:noWrap/>
            <w:vAlign w:val="bottom"/>
            <w:hideMark/>
          </w:tcPr>
          <w:p w14:paraId="0000799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2D46304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8B644F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80C26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AF8B7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86331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162D1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13796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126035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A5A32F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B67ADEB"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3706417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phục hồi bãi đẻ của rùa biển tại Vườn Quốc gia Núi Chúa (160.000 USD);</w:t>
            </w:r>
          </w:p>
        </w:tc>
        <w:tc>
          <w:tcPr>
            <w:tcW w:w="254" w:type="pct"/>
            <w:tcBorders>
              <w:top w:val="nil"/>
              <w:left w:val="nil"/>
              <w:bottom w:val="nil"/>
              <w:right w:val="nil"/>
            </w:tcBorders>
            <w:shd w:val="clear" w:color="auto" w:fill="auto"/>
            <w:noWrap/>
            <w:vAlign w:val="bottom"/>
            <w:hideMark/>
          </w:tcPr>
          <w:p w14:paraId="0609341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2A1F238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7A1CF9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5A60236"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CAFC57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36EC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1414C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96EB33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DF494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0A4CD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9334C4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01BD5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DC8CCD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3D597F4"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038811B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Chiến dịch nâng cao nhận thức để hỗ trợ Đầu ra 2.5 (28.570);</w:t>
            </w:r>
          </w:p>
        </w:tc>
        <w:tc>
          <w:tcPr>
            <w:tcW w:w="267" w:type="pct"/>
            <w:tcBorders>
              <w:top w:val="nil"/>
              <w:left w:val="nil"/>
              <w:bottom w:val="nil"/>
              <w:right w:val="nil"/>
            </w:tcBorders>
            <w:shd w:val="clear" w:color="auto" w:fill="auto"/>
            <w:noWrap/>
            <w:vAlign w:val="bottom"/>
            <w:hideMark/>
          </w:tcPr>
          <w:p w14:paraId="161BC74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42B90B6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FF6ED4B"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EFA3AA6"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0A8DB6D"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8F6DEB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CB88C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4AC96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81E4EF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C8109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30D61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92A9A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882DEB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FA68F5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75FF443"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443350F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Hỗ trợ cơ bản hàng tháng là $ 50 cho mỗi người từng là thợ săn và săn trộm bắt đầu từ năm thứ hai của dự án (10 * $ 50 * 48 tháng = $ 24,000);</w:t>
            </w:r>
          </w:p>
        </w:tc>
        <w:tc>
          <w:tcPr>
            <w:tcW w:w="240" w:type="pct"/>
            <w:tcBorders>
              <w:top w:val="nil"/>
              <w:left w:val="nil"/>
              <w:bottom w:val="nil"/>
              <w:right w:val="nil"/>
            </w:tcBorders>
            <w:shd w:val="clear" w:color="auto" w:fill="auto"/>
            <w:noWrap/>
            <w:vAlign w:val="bottom"/>
            <w:hideMark/>
          </w:tcPr>
          <w:p w14:paraId="7FB51D9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23C32B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729E2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2AFC5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1E6C5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2F39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B5DD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FE1BA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C77FEC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276171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A4C4578"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372AAFA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cho vườn ươm cộng đồng và nhà kính ($ 10.000);</w:t>
            </w:r>
          </w:p>
        </w:tc>
        <w:tc>
          <w:tcPr>
            <w:tcW w:w="267" w:type="pct"/>
            <w:tcBorders>
              <w:top w:val="nil"/>
              <w:left w:val="nil"/>
              <w:bottom w:val="nil"/>
              <w:right w:val="nil"/>
            </w:tcBorders>
            <w:shd w:val="clear" w:color="auto" w:fill="auto"/>
            <w:noWrap/>
            <w:vAlign w:val="bottom"/>
            <w:hideMark/>
          </w:tcPr>
          <w:p w14:paraId="7BA1FA6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100F2B1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0F5C34A"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F51B9DC"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D540DCD"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CA26C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23B4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D8288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1983D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7D468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0669E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198EB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D86085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9FA81A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3638074" w14:textId="77777777" w:rsidTr="00856019">
        <w:trPr>
          <w:trHeight w:val="240"/>
        </w:trPr>
        <w:tc>
          <w:tcPr>
            <w:tcW w:w="1310" w:type="pct"/>
            <w:tcBorders>
              <w:top w:val="nil"/>
              <w:left w:val="nil"/>
              <w:bottom w:val="nil"/>
              <w:right w:val="nil"/>
            </w:tcBorders>
            <w:shd w:val="clear" w:color="auto" w:fill="auto"/>
            <w:noWrap/>
            <w:vAlign w:val="bottom"/>
            <w:hideMark/>
          </w:tcPr>
          <w:p w14:paraId="5B12051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Tạo quỹ học bổng cộng đồng ($ 10.000).</w:t>
            </w:r>
          </w:p>
        </w:tc>
        <w:tc>
          <w:tcPr>
            <w:tcW w:w="346" w:type="pct"/>
            <w:tcBorders>
              <w:top w:val="nil"/>
              <w:left w:val="nil"/>
              <w:bottom w:val="nil"/>
              <w:right w:val="nil"/>
            </w:tcBorders>
            <w:shd w:val="clear" w:color="auto" w:fill="auto"/>
            <w:noWrap/>
            <w:vAlign w:val="bottom"/>
            <w:hideMark/>
          </w:tcPr>
          <w:p w14:paraId="5D59AD1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54529A4E"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7FF696B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2002E3D"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BFAB280"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B9EB84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30F9B1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BC7B9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1DF4F3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EDC8C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33BE95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745D6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2F9F8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90865A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230561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827CD4F"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7B43C2A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11.   Thiết bị Công nghệ Thông tin: Máy tính xách tay, thiết bị và giấy phép để hỗ trợ thiết lập tuần tra SMART tại hai VQG thuộc Đầu ra 2</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3 trong Năm 1 ($ 8,360,00).</w:t>
            </w:r>
          </w:p>
        </w:tc>
        <w:tc>
          <w:tcPr>
            <w:tcW w:w="240" w:type="pct"/>
            <w:tcBorders>
              <w:top w:val="nil"/>
              <w:left w:val="nil"/>
              <w:bottom w:val="nil"/>
              <w:right w:val="nil"/>
            </w:tcBorders>
            <w:shd w:val="clear" w:color="auto" w:fill="auto"/>
            <w:noWrap/>
            <w:vAlign w:val="bottom"/>
            <w:hideMark/>
          </w:tcPr>
          <w:p w14:paraId="718F325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D8B44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C7C18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56ED3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D74D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FB7601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8EDBE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3BAA8C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AE9D7F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80E503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9ED04CA"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49FC1130"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12.   Hàng hóa khác: Cung cấp cho Đầu ra 2.1, bao gồm chi phí in ấn để hỗ trợ nền tảng du lịch dựa vào thiên nhiên đa ngành của tỉnh ($ 1.500);</w:t>
            </w:r>
          </w:p>
        </w:tc>
        <w:tc>
          <w:tcPr>
            <w:tcW w:w="342" w:type="pct"/>
            <w:tcBorders>
              <w:top w:val="nil"/>
              <w:left w:val="nil"/>
              <w:bottom w:val="nil"/>
              <w:right w:val="nil"/>
            </w:tcBorders>
            <w:shd w:val="clear" w:color="auto" w:fill="auto"/>
            <w:noWrap/>
            <w:vAlign w:val="bottom"/>
            <w:hideMark/>
          </w:tcPr>
          <w:p w14:paraId="662C2ED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480D9DC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D6A096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F7536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48D12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8D449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08D839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FE01C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9846C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2DF2AD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67A391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505BA3C"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14DDA6A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Vật tư, chi phí in ấn và </w:t>
            </w:r>
            <w:r>
              <w:rPr>
                <w:rFonts w:ascii="Calibri" w:eastAsia="Times New Roman" w:hAnsi="Calibri" w:cs="Calibri"/>
                <w:color w:val="000000"/>
                <w:sz w:val="18"/>
                <w:szCs w:val="18"/>
              </w:rPr>
              <w:t>các chi phí khác</w:t>
            </w:r>
            <w:r w:rsidRPr="00673BFD">
              <w:rPr>
                <w:rFonts w:ascii="Calibri" w:eastAsia="Times New Roman" w:hAnsi="Calibri" w:cs="Calibri"/>
                <w:color w:val="000000"/>
                <w:sz w:val="18"/>
                <w:szCs w:val="18"/>
              </w:rPr>
              <w:t xml:space="preserve"> để hỗ trợ thực hiện Đầu ra 2.3 liên quan đến việc giám sát các loài biểu tượng, thiết lập các cuộc tuần tra SMART, khoa học công dân và giám sát eDNA (Tổng số: $58,404.00);</w:t>
            </w:r>
          </w:p>
        </w:tc>
        <w:tc>
          <w:tcPr>
            <w:tcW w:w="238" w:type="pct"/>
            <w:tcBorders>
              <w:top w:val="nil"/>
              <w:left w:val="nil"/>
              <w:bottom w:val="nil"/>
              <w:right w:val="nil"/>
            </w:tcBorders>
            <w:shd w:val="clear" w:color="auto" w:fill="auto"/>
            <w:noWrap/>
            <w:vAlign w:val="bottom"/>
            <w:hideMark/>
          </w:tcPr>
          <w:p w14:paraId="164E420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3481B0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429C0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67F43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107C4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C7CA6A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5114B7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3894AC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179A697"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57C66DC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Vật tư và thiết bị giám sát để thực hiện các công việc giám sát và phục hồi bãi đẻ của rùa biển tại Vườn Quốc gia Núi Chúa với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2</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4 ($ 25,000);</w:t>
            </w:r>
          </w:p>
        </w:tc>
        <w:tc>
          <w:tcPr>
            <w:tcW w:w="240" w:type="pct"/>
            <w:tcBorders>
              <w:top w:val="nil"/>
              <w:left w:val="nil"/>
              <w:bottom w:val="nil"/>
              <w:right w:val="nil"/>
            </w:tcBorders>
            <w:shd w:val="clear" w:color="auto" w:fill="auto"/>
            <w:noWrap/>
            <w:vAlign w:val="bottom"/>
            <w:hideMark/>
          </w:tcPr>
          <w:p w14:paraId="726D7CC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D5894D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52DEE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3F672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64B4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755B6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4105A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82426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B39B9B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0957A1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4D21BD6"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52F8A75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Vật tư, chi phí in ấn, cây giống và thiết bị ươm mầm cộng đồng để thực hiện các hoạt động theo Đầu ra 2</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5 ($ 11,500).</w:t>
            </w:r>
          </w:p>
        </w:tc>
        <w:tc>
          <w:tcPr>
            <w:tcW w:w="244" w:type="pct"/>
            <w:tcBorders>
              <w:top w:val="nil"/>
              <w:left w:val="nil"/>
              <w:bottom w:val="nil"/>
              <w:right w:val="nil"/>
            </w:tcBorders>
            <w:shd w:val="clear" w:color="auto" w:fill="auto"/>
            <w:noWrap/>
            <w:vAlign w:val="bottom"/>
            <w:hideMark/>
          </w:tcPr>
          <w:p w14:paraId="2838FFE3"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2DBD794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8E2CCD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FD966D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24A2C6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973CE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07FB3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3DB85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D594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9CDA1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2685F4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91C115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3DE3F8E"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7B82A36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13.   Đi lại: Chi phí đi lại để hỗ trợ thực hiện Đầu ra 2.2 ($ 15.024);</w:t>
            </w:r>
          </w:p>
        </w:tc>
        <w:tc>
          <w:tcPr>
            <w:tcW w:w="267" w:type="pct"/>
            <w:tcBorders>
              <w:top w:val="nil"/>
              <w:left w:val="nil"/>
              <w:bottom w:val="nil"/>
              <w:right w:val="nil"/>
            </w:tcBorders>
            <w:shd w:val="clear" w:color="auto" w:fill="auto"/>
            <w:noWrap/>
            <w:vAlign w:val="bottom"/>
            <w:hideMark/>
          </w:tcPr>
          <w:p w14:paraId="5DC47FC3"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56663CB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B3459BA"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2630A37"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C8BAB0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52E387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38005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7314A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EB2F5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84080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35C6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146AB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A4DBB7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31E137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CD206D8"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30391DA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việc thực hiện Đầu ra 2.3, bao gồm giám sát toàn diện các loài đầu nguồn và thiết lập các cuộc tuần tra SMART, giám sát eDNA, ban hành quy hoạch quản lý hành lang và HWC ($ 115.104,60);</w:t>
            </w:r>
          </w:p>
        </w:tc>
        <w:tc>
          <w:tcPr>
            <w:tcW w:w="238" w:type="pct"/>
            <w:tcBorders>
              <w:top w:val="nil"/>
              <w:left w:val="nil"/>
              <w:bottom w:val="nil"/>
              <w:right w:val="nil"/>
            </w:tcBorders>
            <w:shd w:val="clear" w:color="auto" w:fill="auto"/>
            <w:noWrap/>
            <w:vAlign w:val="bottom"/>
            <w:hideMark/>
          </w:tcPr>
          <w:p w14:paraId="1A344FB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63E1E49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0C0E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844A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192D6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3EEFAF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21DD06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B2D9614"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105D621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việc thực hiện các hoạt động đào tạo và trao đổi theo Đầu ra 2.4 ($ 80.045,00);</w:t>
            </w:r>
          </w:p>
        </w:tc>
        <w:tc>
          <w:tcPr>
            <w:tcW w:w="244" w:type="pct"/>
            <w:tcBorders>
              <w:top w:val="nil"/>
              <w:left w:val="nil"/>
              <w:bottom w:val="nil"/>
              <w:right w:val="nil"/>
            </w:tcBorders>
            <w:shd w:val="clear" w:color="auto" w:fill="auto"/>
            <w:noWrap/>
            <w:vAlign w:val="bottom"/>
            <w:hideMark/>
          </w:tcPr>
          <w:p w14:paraId="6989BD9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643C0A06"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E5967C9"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6EF818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490D7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960D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8768F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D2398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F59E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C2E02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51EC31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82E16C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D74865B"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4EE374C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việc thực hiện các hoạt động gắn kết cộng đồng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2.5 ($ 7.266,00)</w:t>
            </w:r>
          </w:p>
        </w:tc>
        <w:tc>
          <w:tcPr>
            <w:tcW w:w="244" w:type="pct"/>
            <w:tcBorders>
              <w:top w:val="nil"/>
              <w:left w:val="nil"/>
              <w:bottom w:val="nil"/>
              <w:right w:val="nil"/>
            </w:tcBorders>
            <w:shd w:val="clear" w:color="auto" w:fill="auto"/>
            <w:noWrap/>
            <w:vAlign w:val="bottom"/>
            <w:hideMark/>
          </w:tcPr>
          <w:p w14:paraId="0703C55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36B68CA6"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143E8151"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CF3BF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DF5C35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52F9F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4BE5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AF39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2AEAD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8080F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AE0606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CDFB6C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188715F"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1A53072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thí điểm PMES và PWES tại Vườn Quốc gia Núi Chúa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2</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6 ($ 8,460,00)</w:t>
            </w:r>
          </w:p>
        </w:tc>
        <w:tc>
          <w:tcPr>
            <w:tcW w:w="244" w:type="pct"/>
            <w:tcBorders>
              <w:top w:val="nil"/>
              <w:left w:val="nil"/>
              <w:bottom w:val="nil"/>
              <w:right w:val="nil"/>
            </w:tcBorders>
            <w:shd w:val="clear" w:color="auto" w:fill="auto"/>
            <w:noWrap/>
            <w:vAlign w:val="bottom"/>
            <w:hideMark/>
          </w:tcPr>
          <w:p w14:paraId="7E4668E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6E33BB9C"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1B1515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A8B938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A7C96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E778E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16C83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0C58D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B864E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02D77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B11C8C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44F4EA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E0B59EC"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5A721F2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14.   Tập huấn: Đào tạo, tham vấn và họp (bao gồm cả dịch đồng thời) liên quan đến Đầu ra 2.1 ($ 57,790,00);</w:t>
            </w:r>
          </w:p>
        </w:tc>
        <w:tc>
          <w:tcPr>
            <w:tcW w:w="244" w:type="pct"/>
            <w:tcBorders>
              <w:top w:val="nil"/>
              <w:left w:val="nil"/>
              <w:bottom w:val="nil"/>
              <w:right w:val="nil"/>
            </w:tcBorders>
            <w:shd w:val="clear" w:color="auto" w:fill="auto"/>
            <w:noWrap/>
            <w:vAlign w:val="bottom"/>
            <w:hideMark/>
          </w:tcPr>
          <w:p w14:paraId="67220C9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204A96A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882B10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8CD44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CA249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E993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CDC5E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2E5F0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FF57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C4BF5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FED90C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7D7D4C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C2731FA"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0485750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2.2 ($ 60,554,00);</w:t>
            </w:r>
          </w:p>
        </w:tc>
        <w:tc>
          <w:tcPr>
            <w:tcW w:w="254" w:type="pct"/>
            <w:tcBorders>
              <w:top w:val="nil"/>
              <w:left w:val="nil"/>
              <w:bottom w:val="nil"/>
              <w:right w:val="nil"/>
            </w:tcBorders>
            <w:shd w:val="clear" w:color="auto" w:fill="auto"/>
            <w:noWrap/>
            <w:vAlign w:val="bottom"/>
            <w:hideMark/>
          </w:tcPr>
          <w:p w14:paraId="0EE81DB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9C7919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82A72C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F830DF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1BCBC4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9035C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6B02E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5B57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30D0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B6136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13BA2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CD837B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DDD418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3CFE043"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66B5398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2.3 ($ 338,590,00);</w:t>
            </w:r>
          </w:p>
        </w:tc>
        <w:tc>
          <w:tcPr>
            <w:tcW w:w="254" w:type="pct"/>
            <w:tcBorders>
              <w:top w:val="nil"/>
              <w:left w:val="nil"/>
              <w:bottom w:val="nil"/>
              <w:right w:val="nil"/>
            </w:tcBorders>
            <w:shd w:val="clear" w:color="auto" w:fill="auto"/>
            <w:noWrap/>
            <w:vAlign w:val="bottom"/>
            <w:hideMark/>
          </w:tcPr>
          <w:p w14:paraId="516CFDF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5D577AE4"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0126356"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C7979E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B47BFA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A9084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4533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C7389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D34DF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62539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2DD2D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3FEA68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B46524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35085DB"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18DB3C1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2.4 ($ 185,158,00);</w:t>
            </w:r>
          </w:p>
        </w:tc>
        <w:tc>
          <w:tcPr>
            <w:tcW w:w="254" w:type="pct"/>
            <w:tcBorders>
              <w:top w:val="nil"/>
              <w:left w:val="nil"/>
              <w:bottom w:val="nil"/>
              <w:right w:val="nil"/>
            </w:tcBorders>
            <w:shd w:val="clear" w:color="auto" w:fill="auto"/>
            <w:noWrap/>
            <w:vAlign w:val="bottom"/>
            <w:hideMark/>
          </w:tcPr>
          <w:p w14:paraId="2D9CF85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9F05ECC"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571AA9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4AA9E6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08BA1B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C7000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5A03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44833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69ABC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F05F0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7AE9B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165A8B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407338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40DC9A1"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132BF04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2.5 ($ 89,580,00);</w:t>
            </w:r>
          </w:p>
        </w:tc>
        <w:tc>
          <w:tcPr>
            <w:tcW w:w="254" w:type="pct"/>
            <w:tcBorders>
              <w:top w:val="nil"/>
              <w:left w:val="nil"/>
              <w:bottom w:val="nil"/>
              <w:right w:val="nil"/>
            </w:tcBorders>
            <w:shd w:val="clear" w:color="auto" w:fill="auto"/>
            <w:noWrap/>
            <w:vAlign w:val="bottom"/>
            <w:hideMark/>
          </w:tcPr>
          <w:p w14:paraId="17AE6B9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1963399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EA640D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1B1289E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140520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B98554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0BC4B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85983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42DA3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EF6C1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13884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160BDC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75E346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EDEC347"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4FFD2C4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2.6 ($ 64,224,00).</w:t>
            </w:r>
          </w:p>
        </w:tc>
        <w:tc>
          <w:tcPr>
            <w:tcW w:w="254" w:type="pct"/>
            <w:tcBorders>
              <w:top w:val="nil"/>
              <w:left w:val="nil"/>
              <w:bottom w:val="nil"/>
              <w:right w:val="nil"/>
            </w:tcBorders>
            <w:shd w:val="clear" w:color="auto" w:fill="auto"/>
            <w:noWrap/>
            <w:vAlign w:val="bottom"/>
            <w:hideMark/>
          </w:tcPr>
          <w:p w14:paraId="3E98BDA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04B11819"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8F63BCB"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960A3E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B7BAD0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2A8D7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4E155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947BE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6103B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D93F7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63C22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61BD51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4CAB06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AA49179" w14:textId="77777777" w:rsidTr="00856019">
        <w:trPr>
          <w:trHeight w:val="240"/>
        </w:trPr>
        <w:tc>
          <w:tcPr>
            <w:tcW w:w="4681" w:type="pct"/>
            <w:gridSpan w:val="14"/>
            <w:tcBorders>
              <w:top w:val="nil"/>
              <w:left w:val="nil"/>
              <w:bottom w:val="nil"/>
              <w:right w:val="nil"/>
            </w:tcBorders>
            <w:shd w:val="clear" w:color="auto" w:fill="auto"/>
            <w:noWrap/>
            <w:vAlign w:val="bottom"/>
            <w:hideMark/>
          </w:tcPr>
          <w:p w14:paraId="62F63C81" w14:textId="0C338C30"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15.   Các chuyên gia tư vấn quốc tế: Chuyên gia tiêu chuẩn du lịch quốc tế bổ sung, bổ sung bối cảnh quốc tế và đánh giá đồng cấp các hướng dẫn do Viện Nghiên cứu và Phát triển Du lịch Việt Nam đề xuất phù hợp với thực tiễn tốt nhất về bảo tồn đa dạng sinh học theo </w:t>
            </w:r>
            <w:r w:rsidR="00A4024A">
              <w:rPr>
                <w:rFonts w:ascii="Calibri" w:eastAsia="Times New Roman" w:hAnsi="Calibri" w:cs="Calibri"/>
                <w:color w:val="000000"/>
                <w:sz w:val="18"/>
                <w:szCs w:val="18"/>
              </w:rPr>
              <w:t>Đầu ra 3.1</w:t>
            </w:r>
            <w:r w:rsidRPr="00673BFD">
              <w:rPr>
                <w:rFonts w:ascii="Calibri" w:eastAsia="Times New Roman" w:hAnsi="Calibri" w:cs="Calibri"/>
                <w:color w:val="000000"/>
                <w:sz w:val="18"/>
                <w:szCs w:val="18"/>
              </w:rPr>
              <w:t xml:space="preserve"> trong Năm 3 (10 ngày * $ 650 = $ 6.500)</w:t>
            </w:r>
          </w:p>
        </w:tc>
        <w:tc>
          <w:tcPr>
            <w:tcW w:w="244" w:type="pct"/>
            <w:tcBorders>
              <w:top w:val="nil"/>
              <w:left w:val="nil"/>
              <w:bottom w:val="nil"/>
              <w:right w:val="nil"/>
            </w:tcBorders>
            <w:shd w:val="clear" w:color="auto" w:fill="auto"/>
            <w:noWrap/>
            <w:vAlign w:val="bottom"/>
            <w:hideMark/>
          </w:tcPr>
          <w:p w14:paraId="1B7C062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76" w:type="pct"/>
            <w:vAlign w:val="center"/>
            <w:hideMark/>
          </w:tcPr>
          <w:p w14:paraId="0005694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8ED3779"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466DB024" w14:textId="723331A2"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thực thi quốc tế để mang lại lợi ích quốc tế / khu vực để hỗ trợ SOP và hoạt động của đường dây </w:t>
            </w:r>
            <w:r>
              <w:rPr>
                <w:rFonts w:ascii="Calibri" w:eastAsia="Times New Roman" w:hAnsi="Calibri" w:cs="Calibri"/>
                <w:color w:val="000000"/>
                <w:sz w:val="18"/>
                <w:szCs w:val="18"/>
              </w:rPr>
              <w:t>nóng</w:t>
            </w:r>
            <w:r w:rsidRPr="00673BFD">
              <w:rPr>
                <w:rFonts w:ascii="Calibri" w:eastAsia="Times New Roman" w:hAnsi="Calibri" w:cs="Calibri"/>
                <w:color w:val="000000"/>
                <w:sz w:val="18"/>
                <w:szCs w:val="18"/>
              </w:rPr>
              <w:t xml:space="preserve"> ẩn danh theo </w:t>
            </w:r>
            <w:r w:rsidR="00A4024A">
              <w:rPr>
                <w:rFonts w:ascii="Calibri" w:eastAsia="Times New Roman" w:hAnsi="Calibri" w:cs="Calibri"/>
                <w:color w:val="000000"/>
                <w:sz w:val="18"/>
                <w:szCs w:val="18"/>
              </w:rPr>
              <w:t>Đầu ra 3.3</w:t>
            </w:r>
            <w:r w:rsidRPr="00673BFD">
              <w:rPr>
                <w:rFonts w:ascii="Calibri" w:eastAsia="Times New Roman" w:hAnsi="Calibri" w:cs="Calibri"/>
                <w:color w:val="000000"/>
                <w:sz w:val="18"/>
                <w:szCs w:val="18"/>
              </w:rPr>
              <w:t xml:space="preserve"> trong Năm 2 và 3 (20 ngày * 650 đô la = 13.000 đô la);</w:t>
            </w:r>
          </w:p>
        </w:tc>
        <w:tc>
          <w:tcPr>
            <w:tcW w:w="238" w:type="pct"/>
            <w:tcBorders>
              <w:top w:val="nil"/>
              <w:left w:val="nil"/>
              <w:bottom w:val="nil"/>
              <w:right w:val="nil"/>
            </w:tcBorders>
            <w:shd w:val="clear" w:color="auto" w:fill="auto"/>
            <w:noWrap/>
            <w:vAlign w:val="bottom"/>
            <w:hideMark/>
          </w:tcPr>
          <w:p w14:paraId="790B2CF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CC9026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6E213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FD98E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E049F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822CF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805092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43DFBA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43526A3"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4F760110" w14:textId="7BE5C4E0"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16.   Tư vấn trong nước: Tư vấn chứng nhận / dán nhãn du lịch quốc gia để xem xét việc áp dụng thực tế sửa đổi hướng dẫn để bao gồm đa dạng sinh học trong </w:t>
            </w:r>
            <w:r w:rsidR="00A4024A">
              <w:rPr>
                <w:rFonts w:ascii="Calibri" w:eastAsia="Times New Roman" w:hAnsi="Calibri" w:cs="Calibri"/>
                <w:color w:val="000000"/>
                <w:sz w:val="18"/>
                <w:szCs w:val="18"/>
              </w:rPr>
              <w:t>Đầu ra 3.1</w:t>
            </w:r>
            <w:r w:rsidRPr="00673BFD">
              <w:rPr>
                <w:rFonts w:ascii="Calibri" w:eastAsia="Times New Roman" w:hAnsi="Calibri" w:cs="Calibri"/>
                <w:color w:val="000000"/>
                <w:sz w:val="18"/>
                <w:szCs w:val="18"/>
              </w:rPr>
              <w:t xml:space="preserve"> (40 ngày * $ 192 = $ 3,840);</w:t>
            </w:r>
          </w:p>
        </w:tc>
        <w:tc>
          <w:tcPr>
            <w:tcW w:w="238" w:type="pct"/>
            <w:tcBorders>
              <w:top w:val="nil"/>
              <w:left w:val="nil"/>
              <w:bottom w:val="nil"/>
              <w:right w:val="nil"/>
            </w:tcBorders>
            <w:shd w:val="clear" w:color="auto" w:fill="auto"/>
            <w:noWrap/>
            <w:vAlign w:val="bottom"/>
            <w:hideMark/>
          </w:tcPr>
          <w:p w14:paraId="7D13900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28A9A1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A45598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87E09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C0C1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D3C19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3B7E98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187723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998E1B"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617E459" w14:textId="089D7CBA"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du lịch bền vững quốc gia làm việc về quy tắc ứng xử và cam kết trong </w:t>
            </w:r>
            <w:r w:rsidR="00A4024A">
              <w:rPr>
                <w:rFonts w:ascii="Calibri" w:eastAsia="Times New Roman" w:hAnsi="Calibri" w:cs="Calibri"/>
                <w:color w:val="000000"/>
                <w:sz w:val="18"/>
                <w:szCs w:val="18"/>
              </w:rPr>
              <w:t>Đầu ra 3.1</w:t>
            </w:r>
            <w:r w:rsidRPr="00673BFD">
              <w:rPr>
                <w:rFonts w:ascii="Calibri" w:eastAsia="Times New Roman" w:hAnsi="Calibri" w:cs="Calibri"/>
                <w:color w:val="000000"/>
                <w:sz w:val="18"/>
                <w:szCs w:val="18"/>
              </w:rPr>
              <w:t xml:space="preserve"> (40 ngày * 192 đô la = 7.680 đô la);</w:t>
            </w:r>
          </w:p>
        </w:tc>
        <w:tc>
          <w:tcPr>
            <w:tcW w:w="342" w:type="pct"/>
            <w:tcBorders>
              <w:top w:val="nil"/>
              <w:left w:val="nil"/>
              <w:bottom w:val="nil"/>
              <w:right w:val="nil"/>
            </w:tcBorders>
            <w:shd w:val="clear" w:color="auto" w:fill="auto"/>
            <w:noWrap/>
            <w:vAlign w:val="bottom"/>
            <w:hideMark/>
          </w:tcPr>
          <w:p w14:paraId="6DA01FD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32F18DF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7DEF12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D62B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94243D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30A22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C9D4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BF13CF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0BC2E6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E4C6C5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4E4764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F59F0CD"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0CED6A4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về sự tham gia của khu vực tư nhân để điều chỉnh cấp tỉnh mô hình PPP (30 ngày * 192 đô la = 5.760 đô la);</w:t>
            </w:r>
          </w:p>
        </w:tc>
        <w:tc>
          <w:tcPr>
            <w:tcW w:w="342" w:type="pct"/>
            <w:tcBorders>
              <w:top w:val="nil"/>
              <w:left w:val="nil"/>
              <w:bottom w:val="nil"/>
              <w:right w:val="nil"/>
            </w:tcBorders>
            <w:shd w:val="clear" w:color="auto" w:fill="auto"/>
            <w:noWrap/>
            <w:vAlign w:val="bottom"/>
            <w:hideMark/>
          </w:tcPr>
          <w:p w14:paraId="0B127EF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F9E399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413A6C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F2DD9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02CB36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EAD79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55ED5D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3F56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EEF67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470EAA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AE6B27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BA3D579"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877B35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tiếp thị xã hội quốc gia về chiến lược thay đổi hành vi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3.2 trong Năm 1 và 2 (30 ngày * 192 đô la = 5.760 đô la);</w:t>
            </w:r>
          </w:p>
        </w:tc>
        <w:tc>
          <w:tcPr>
            <w:tcW w:w="342" w:type="pct"/>
            <w:tcBorders>
              <w:top w:val="nil"/>
              <w:left w:val="nil"/>
              <w:bottom w:val="nil"/>
              <w:right w:val="nil"/>
            </w:tcBorders>
            <w:shd w:val="clear" w:color="auto" w:fill="auto"/>
            <w:noWrap/>
            <w:vAlign w:val="bottom"/>
            <w:hideMark/>
          </w:tcPr>
          <w:p w14:paraId="0327629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18FE738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4A3DE9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9FF73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DBCC3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369F5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58BB76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06D7D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D93E1A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D4559A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88D312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DC80504"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57416C2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Đa dạng sinh học quốc gia và cố vấn MEA để xem xét và phê duyệt sự hài hòa giữa các loài giữa các phụ lục của Công ước CITES, Danh sách Đỏ IUCN và Luật pháp Quốc gia trong Năm 1 (50 ngày * 192 đô la = 1.920 đô la);</w:t>
            </w:r>
          </w:p>
        </w:tc>
        <w:tc>
          <w:tcPr>
            <w:tcW w:w="238" w:type="pct"/>
            <w:tcBorders>
              <w:top w:val="nil"/>
              <w:left w:val="nil"/>
              <w:bottom w:val="nil"/>
              <w:right w:val="nil"/>
            </w:tcBorders>
            <w:shd w:val="clear" w:color="auto" w:fill="auto"/>
            <w:noWrap/>
            <w:vAlign w:val="bottom"/>
            <w:hideMark/>
          </w:tcPr>
          <w:p w14:paraId="03DF154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03FD0A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33A5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7539BE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9041A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234B7D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B7D378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8F68B1C"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D75558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thực thi pháp luật và động vật hoang dã quốc gia để hỗ trợ các hoạt động Đầu ra 3.2 trong Năm 3 và 4 (25 ngày * 192 đô la = 4.800 đô la)</w:t>
            </w:r>
          </w:p>
        </w:tc>
        <w:tc>
          <w:tcPr>
            <w:tcW w:w="240" w:type="pct"/>
            <w:tcBorders>
              <w:top w:val="nil"/>
              <w:left w:val="nil"/>
              <w:bottom w:val="nil"/>
              <w:right w:val="nil"/>
            </w:tcBorders>
            <w:shd w:val="clear" w:color="auto" w:fill="auto"/>
            <w:noWrap/>
            <w:vAlign w:val="bottom"/>
            <w:hideMark/>
          </w:tcPr>
          <w:p w14:paraId="095EE54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88D8D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79A19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390C0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8E36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C589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4C090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803221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B3FB05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55BAC8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94FB495"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5543A9B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về phát triển câu lạc bộ </w:t>
            </w:r>
            <w:r>
              <w:rPr>
                <w:rFonts w:ascii="Calibri" w:eastAsia="Times New Roman" w:hAnsi="Calibri" w:cs="Calibri"/>
                <w:color w:val="000000"/>
                <w:sz w:val="18"/>
                <w:szCs w:val="18"/>
              </w:rPr>
              <w:t>tình nguyện</w:t>
            </w:r>
            <w:r w:rsidRPr="00673BFD">
              <w:rPr>
                <w:rFonts w:ascii="Calibri" w:eastAsia="Times New Roman" w:hAnsi="Calibri" w:cs="Calibri"/>
                <w:color w:val="000000"/>
                <w:sz w:val="18"/>
                <w:szCs w:val="18"/>
              </w:rPr>
              <w:t xml:space="preserve"> theo Đầu ra 3.2 và chuẩn bị tài liệu và hỗ trợ hoạt động của câu lạc bộ trong Năm 2 và 3 (40 ngày x 192 đô la = 7.680 đô la);</w:t>
            </w:r>
          </w:p>
        </w:tc>
        <w:tc>
          <w:tcPr>
            <w:tcW w:w="250" w:type="pct"/>
            <w:tcBorders>
              <w:top w:val="nil"/>
              <w:left w:val="nil"/>
              <w:bottom w:val="nil"/>
              <w:right w:val="nil"/>
            </w:tcBorders>
            <w:shd w:val="clear" w:color="auto" w:fill="auto"/>
            <w:noWrap/>
            <w:vAlign w:val="bottom"/>
            <w:hideMark/>
          </w:tcPr>
          <w:p w14:paraId="1FD34EB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880806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CABDC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DFEE7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CB026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28CAD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FB741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0A2C26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F09780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A626C55" w14:textId="77777777" w:rsidTr="00856019">
        <w:trPr>
          <w:trHeight w:val="240"/>
        </w:trPr>
        <w:tc>
          <w:tcPr>
            <w:tcW w:w="3252" w:type="pct"/>
            <w:gridSpan w:val="8"/>
            <w:tcBorders>
              <w:top w:val="nil"/>
              <w:left w:val="nil"/>
              <w:bottom w:val="nil"/>
              <w:right w:val="nil"/>
            </w:tcBorders>
            <w:shd w:val="clear" w:color="auto" w:fill="auto"/>
            <w:noWrap/>
            <w:vAlign w:val="bottom"/>
            <w:hideMark/>
          </w:tcPr>
          <w:p w14:paraId="31CFAFD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Giáo dục Môi trường Quốc gia để đồng thiết kế và thí điểm các bộ dụng cụ trong lớp học và đảm bảo tích hợp với chương trình giáo dục trong </w:t>
            </w:r>
            <w:r>
              <w:rPr>
                <w:rFonts w:ascii="Calibri" w:eastAsia="Times New Roman" w:hAnsi="Calibri" w:cs="Calibri"/>
                <w:color w:val="000000"/>
                <w:sz w:val="18"/>
                <w:szCs w:val="18"/>
              </w:rPr>
              <w:t>Năm</w:t>
            </w:r>
            <w:r w:rsidRPr="00673BFD">
              <w:rPr>
                <w:rFonts w:ascii="Calibri" w:eastAsia="Times New Roman" w:hAnsi="Calibri" w:cs="Calibri"/>
                <w:color w:val="000000"/>
                <w:sz w:val="18"/>
                <w:szCs w:val="18"/>
              </w:rPr>
              <w:t xml:space="preserve"> 2 và 3 (120 ngày x 192 đô la = 11,520 đô la);</w:t>
            </w:r>
          </w:p>
        </w:tc>
        <w:tc>
          <w:tcPr>
            <w:tcW w:w="238" w:type="pct"/>
            <w:tcBorders>
              <w:top w:val="nil"/>
              <w:left w:val="nil"/>
              <w:bottom w:val="nil"/>
              <w:right w:val="nil"/>
            </w:tcBorders>
            <w:shd w:val="clear" w:color="auto" w:fill="auto"/>
            <w:noWrap/>
            <w:vAlign w:val="bottom"/>
            <w:hideMark/>
          </w:tcPr>
          <w:p w14:paraId="079A952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50594AF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9DD6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34EE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AA7F4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E1471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F71331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4C0FAC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8845EBE"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4CE2B4E5" w14:textId="049C0D99"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Cố vấn thực thi quốc gia</w:t>
            </w:r>
            <w:r>
              <w:rPr>
                <w:rFonts w:ascii="Calibri" w:eastAsia="Times New Roman" w:hAnsi="Calibri" w:cs="Calibri"/>
                <w:color w:val="000000"/>
                <w:sz w:val="18"/>
                <w:szCs w:val="18"/>
              </w:rPr>
              <w:t xml:space="preserve"> về loài hoang dã</w:t>
            </w:r>
            <w:r w:rsidRPr="00673BFD">
              <w:rPr>
                <w:rFonts w:ascii="Calibri" w:eastAsia="Times New Roman" w:hAnsi="Calibri" w:cs="Calibri"/>
                <w:color w:val="000000"/>
                <w:sz w:val="18"/>
                <w:szCs w:val="18"/>
              </w:rPr>
              <w:t xml:space="preserve"> về việc phát triển các mô-đun nhằm nâng cao nhận thức về luật pháp và các hình phạt liên quan đến săn trộm và buôn bán động vật hoang dã bất hợp pháp trong Năm 2 trong </w:t>
            </w:r>
            <w:r w:rsidR="00A4024A">
              <w:rPr>
                <w:rFonts w:ascii="Calibri" w:eastAsia="Times New Roman" w:hAnsi="Calibri" w:cs="Calibri"/>
                <w:color w:val="000000"/>
                <w:sz w:val="18"/>
                <w:szCs w:val="18"/>
              </w:rPr>
              <w:t>Đầu ra 3.3</w:t>
            </w:r>
            <w:r w:rsidRPr="00673BFD">
              <w:rPr>
                <w:rFonts w:ascii="Calibri" w:eastAsia="Times New Roman" w:hAnsi="Calibri" w:cs="Calibri"/>
                <w:color w:val="000000"/>
                <w:sz w:val="18"/>
                <w:szCs w:val="18"/>
              </w:rPr>
              <w:t xml:space="preserve"> (40 ngày x 192 USD = 7.680 USD);</w:t>
            </w:r>
          </w:p>
        </w:tc>
        <w:tc>
          <w:tcPr>
            <w:tcW w:w="238" w:type="pct"/>
            <w:tcBorders>
              <w:top w:val="nil"/>
              <w:left w:val="nil"/>
              <w:bottom w:val="nil"/>
              <w:right w:val="nil"/>
            </w:tcBorders>
            <w:shd w:val="clear" w:color="auto" w:fill="auto"/>
            <w:noWrap/>
            <w:vAlign w:val="bottom"/>
            <w:hideMark/>
          </w:tcPr>
          <w:p w14:paraId="3042A1F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74D36D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83E687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D3B8A0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02C249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7019962"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4933671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trong nước để ghi lại cách tiếp cận, bài học từ các khu vực khác và thiết lập mạng lưới và hoạt động không chính thức trong suốt Năm 2 và 3 (40 ngày * 192 đô la = 7.680 đô la);</w:t>
            </w:r>
          </w:p>
        </w:tc>
        <w:tc>
          <w:tcPr>
            <w:tcW w:w="250" w:type="pct"/>
            <w:tcBorders>
              <w:top w:val="nil"/>
              <w:left w:val="nil"/>
              <w:bottom w:val="nil"/>
              <w:right w:val="nil"/>
            </w:tcBorders>
            <w:shd w:val="clear" w:color="auto" w:fill="auto"/>
            <w:noWrap/>
            <w:vAlign w:val="bottom"/>
            <w:hideMark/>
          </w:tcPr>
          <w:p w14:paraId="540754F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8547A7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EB6AD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6FAA9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3F0BBA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5AAF4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02516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AFA329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B729D1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484303F"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3365FB2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nông nghiệp quốc gia về phát triển và hiện thực hóa chương trình Thương mại trong năm 2, 3 và 4 (50 ngày * 192 đô la = 9.600 đô la);</w:t>
            </w:r>
          </w:p>
        </w:tc>
        <w:tc>
          <w:tcPr>
            <w:tcW w:w="240" w:type="pct"/>
            <w:tcBorders>
              <w:top w:val="nil"/>
              <w:left w:val="nil"/>
              <w:bottom w:val="nil"/>
              <w:right w:val="nil"/>
            </w:tcBorders>
            <w:shd w:val="clear" w:color="auto" w:fill="auto"/>
            <w:noWrap/>
            <w:vAlign w:val="bottom"/>
            <w:hideMark/>
          </w:tcPr>
          <w:p w14:paraId="6A60C3A2"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D3E0E1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AF8C4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A6612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EA06B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0F488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5E64E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5176B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C4415E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B0A484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8279EE1"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0E3BDA4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1 chuyên gia tín dụng vi mô quốc gia và 1 chuyên gia phát triển kinh doanh để hỗ trợ các doanh nghiệp / doanh nghiệp địa phương nhỏ trong việc lập kế hoạch kinh doanh, tiếp thị, đăng ký khoản vay, bao gồm chuỗi sản phẩm, cũng như hỗ trợ các doanh nghiệp nhỏ địa phương về điều hành và quản lý hoạt động sản xuất / dịch vụ (100 ngày * 192 đô la = 19.200 đô la);  </w:t>
            </w:r>
          </w:p>
        </w:tc>
        <w:tc>
          <w:tcPr>
            <w:tcW w:w="76" w:type="pct"/>
            <w:vAlign w:val="center"/>
            <w:hideMark/>
          </w:tcPr>
          <w:p w14:paraId="29316CC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C12A6BE"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307169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về xác định loài thực tế bằng ứng dụng trong Năm 3 và 4 trong Đầu ra 3,4 (40 ngày * 192 đô la = 7.680 đô la);</w:t>
            </w:r>
          </w:p>
        </w:tc>
        <w:tc>
          <w:tcPr>
            <w:tcW w:w="342" w:type="pct"/>
            <w:tcBorders>
              <w:top w:val="nil"/>
              <w:left w:val="nil"/>
              <w:bottom w:val="nil"/>
              <w:right w:val="nil"/>
            </w:tcBorders>
            <w:shd w:val="clear" w:color="auto" w:fill="auto"/>
            <w:noWrap/>
            <w:vAlign w:val="bottom"/>
            <w:hideMark/>
          </w:tcPr>
          <w:p w14:paraId="51FAC4E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1C6072D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B21657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B3D454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980C4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1C35A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42CE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B00F8C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55C4C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86A431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F9C591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A3A7B54"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4293834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về đánh giá chứng nhận và sửa đổi các tiêu chí trong Năm 4 và 5 (40 ngày * 192 đô la = 7.680 đô la)</w:t>
            </w:r>
          </w:p>
        </w:tc>
        <w:tc>
          <w:tcPr>
            <w:tcW w:w="244" w:type="pct"/>
            <w:tcBorders>
              <w:top w:val="nil"/>
              <w:left w:val="nil"/>
              <w:bottom w:val="nil"/>
              <w:right w:val="nil"/>
            </w:tcBorders>
            <w:shd w:val="clear" w:color="auto" w:fill="auto"/>
            <w:noWrap/>
            <w:vAlign w:val="bottom"/>
            <w:hideMark/>
          </w:tcPr>
          <w:p w14:paraId="301FA30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48BEA095"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42347D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8873F5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96F18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BDD0D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00C1E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1BD54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D198C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DFB72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78151D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72D91A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8F44AE3" w14:textId="77777777" w:rsidTr="00856019">
        <w:trPr>
          <w:trHeight w:val="240"/>
        </w:trPr>
        <w:tc>
          <w:tcPr>
            <w:tcW w:w="3966" w:type="pct"/>
            <w:gridSpan w:val="11"/>
            <w:tcBorders>
              <w:top w:val="nil"/>
              <w:left w:val="nil"/>
              <w:bottom w:val="nil"/>
              <w:right w:val="nil"/>
            </w:tcBorders>
            <w:shd w:val="clear" w:color="auto" w:fill="auto"/>
            <w:noWrap/>
            <w:vAlign w:val="bottom"/>
            <w:hideMark/>
          </w:tcPr>
          <w:p w14:paraId="609A2B6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1 chuyên gia quốc gia về khách sạn, vận hành và chuỗi cung ứng để tiến hành đánh giá tác động hoạt động của 20 khách sạn và 10 chuyến tham quan quanh VQG ở 2 tỉnh trong Năm 3 và 4, cũng như theo dõi trong </w:t>
            </w:r>
            <w:r>
              <w:rPr>
                <w:rFonts w:ascii="Calibri" w:eastAsia="Times New Roman" w:hAnsi="Calibri" w:cs="Calibri"/>
                <w:color w:val="000000"/>
                <w:sz w:val="18"/>
                <w:szCs w:val="18"/>
              </w:rPr>
              <w:t>Năm</w:t>
            </w:r>
            <w:r w:rsidRPr="00673BFD">
              <w:rPr>
                <w:rFonts w:ascii="Calibri" w:eastAsia="Times New Roman" w:hAnsi="Calibri" w:cs="Calibri"/>
                <w:color w:val="000000"/>
                <w:sz w:val="18"/>
                <w:szCs w:val="18"/>
              </w:rPr>
              <w:t xml:space="preserve"> 5 (50 x 192 đô la = 9.600 đô la); </w:t>
            </w:r>
          </w:p>
        </w:tc>
        <w:tc>
          <w:tcPr>
            <w:tcW w:w="238" w:type="pct"/>
            <w:tcBorders>
              <w:top w:val="nil"/>
              <w:left w:val="nil"/>
              <w:bottom w:val="nil"/>
              <w:right w:val="nil"/>
            </w:tcBorders>
            <w:shd w:val="clear" w:color="auto" w:fill="auto"/>
            <w:noWrap/>
            <w:vAlign w:val="bottom"/>
            <w:hideMark/>
          </w:tcPr>
          <w:p w14:paraId="158082E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E2AF2B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0AE610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CCCF77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E3EC40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D693240" w14:textId="77777777" w:rsidTr="00856019">
        <w:trPr>
          <w:trHeight w:val="240"/>
        </w:trPr>
        <w:tc>
          <w:tcPr>
            <w:tcW w:w="3728" w:type="pct"/>
            <w:gridSpan w:val="10"/>
            <w:tcBorders>
              <w:top w:val="nil"/>
              <w:left w:val="nil"/>
              <w:bottom w:val="nil"/>
              <w:right w:val="nil"/>
            </w:tcBorders>
            <w:shd w:val="clear" w:color="auto" w:fill="auto"/>
            <w:noWrap/>
            <w:vAlign w:val="bottom"/>
            <w:hideMark/>
          </w:tcPr>
          <w:p w14:paraId="4EE9E5C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về du lịch và đa dạng sinh học quốc gia về phát triển khóa học và nâng cao nhận thức về đa dạng sinh học, du lịch, ĐTM / ĐMC và phát triển sản phẩm theo Đầu ra 3.5 (90 ngày * 192 đô la = 17.280 USD).                   </w:t>
            </w:r>
          </w:p>
        </w:tc>
        <w:tc>
          <w:tcPr>
            <w:tcW w:w="238" w:type="pct"/>
            <w:tcBorders>
              <w:top w:val="nil"/>
              <w:left w:val="nil"/>
              <w:bottom w:val="nil"/>
              <w:right w:val="nil"/>
            </w:tcBorders>
            <w:shd w:val="clear" w:color="auto" w:fill="auto"/>
            <w:noWrap/>
            <w:vAlign w:val="bottom"/>
            <w:hideMark/>
          </w:tcPr>
          <w:p w14:paraId="7E20816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4011D15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97FC8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C064D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2E89D9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0F2606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6A23238"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07B98B2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17.   Dịch vụ hợp đồng: Hợp đồng khảo sát quốc gia với tổ chức trong năm 1 và năm 2 thông qua đấu thầu rộng rãi (khảo sát người tiêu dùng ở các tỉnh Ninh Thuận và Quảng Bình, 6 điểm du lịch nổi tiếng khác như Phú Quốc, Hạ Long, cũng như các thành phố lớn như Hà Nội, Hồ Chí Minh, Hải Phòng, v.v.) (Giá cố định gộp 3000 phiếu điều tra x $ 30 = $ 90.000);</w:t>
            </w:r>
          </w:p>
        </w:tc>
        <w:tc>
          <w:tcPr>
            <w:tcW w:w="76" w:type="pct"/>
            <w:vAlign w:val="center"/>
            <w:hideMark/>
          </w:tcPr>
          <w:p w14:paraId="741B4E9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81169AE"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276D7FDD"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với công ty làm bảng hiệu (sẽ được đấu thầu) + thiết kế và lắp đặt đường dẫn đường ở cấp quốc gia và 2 VQG (50.000 USD)</w:t>
            </w:r>
          </w:p>
        </w:tc>
        <w:tc>
          <w:tcPr>
            <w:tcW w:w="342" w:type="pct"/>
            <w:tcBorders>
              <w:top w:val="nil"/>
              <w:left w:val="nil"/>
              <w:bottom w:val="nil"/>
              <w:right w:val="nil"/>
            </w:tcBorders>
            <w:shd w:val="clear" w:color="auto" w:fill="auto"/>
            <w:noWrap/>
            <w:vAlign w:val="bottom"/>
            <w:hideMark/>
          </w:tcPr>
          <w:p w14:paraId="2ECEFBE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5A1C23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9A4FC9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7B1EA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35482F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3095A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E9ADF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C39A1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BFB81D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AB1810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6B0CF6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8DE2184"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1F0FE1B9" w14:textId="69FF896D"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với các tổ chức về việc tổ chức 5 chiến dịch theo </w:t>
            </w:r>
            <w:r w:rsidR="00A4024A">
              <w:rPr>
                <w:rFonts w:ascii="Calibri" w:eastAsia="Times New Roman" w:hAnsi="Calibri" w:cs="Calibri"/>
                <w:color w:val="000000"/>
                <w:sz w:val="18"/>
                <w:szCs w:val="18"/>
              </w:rPr>
              <w:t>Đầu ra 3.2</w:t>
            </w:r>
            <w:r w:rsidRPr="00673BFD">
              <w:rPr>
                <w:rFonts w:ascii="Calibri" w:eastAsia="Times New Roman" w:hAnsi="Calibri" w:cs="Calibri"/>
                <w:color w:val="000000"/>
                <w:sz w:val="18"/>
                <w:szCs w:val="18"/>
              </w:rPr>
              <w:t xml:space="preserve"> (3 chiến dịch ở cấp quốc gia và 2 chiến dịch ở 2 tỉnh) x 10.000 USD = 50.000 USD;</w:t>
            </w:r>
          </w:p>
        </w:tc>
        <w:tc>
          <w:tcPr>
            <w:tcW w:w="240" w:type="pct"/>
            <w:tcBorders>
              <w:top w:val="nil"/>
              <w:left w:val="nil"/>
              <w:bottom w:val="nil"/>
              <w:right w:val="nil"/>
            </w:tcBorders>
            <w:shd w:val="clear" w:color="auto" w:fill="auto"/>
            <w:noWrap/>
            <w:vAlign w:val="bottom"/>
            <w:hideMark/>
          </w:tcPr>
          <w:p w14:paraId="3F5341C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7810869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08AB1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97A5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B0844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CEA1C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214C4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77F26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899F14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4CA885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CFD65F4"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3CB8949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Công ty thiết kế và phát triển bộ dụng cụ giáo dục lớp học theo Đầu ra 3.2 ($ 20.000)</w:t>
            </w:r>
          </w:p>
        </w:tc>
        <w:tc>
          <w:tcPr>
            <w:tcW w:w="254" w:type="pct"/>
            <w:tcBorders>
              <w:top w:val="nil"/>
              <w:left w:val="nil"/>
              <w:bottom w:val="nil"/>
              <w:right w:val="nil"/>
            </w:tcBorders>
            <w:shd w:val="clear" w:color="auto" w:fill="auto"/>
            <w:noWrap/>
            <w:vAlign w:val="bottom"/>
            <w:hideMark/>
          </w:tcPr>
          <w:p w14:paraId="1029B502"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2B11D822"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69D51F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C5F353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B8A7FA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5065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41FB8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C5AD59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C0C5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557D44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76F48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F90490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D4F0EF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DD66C46"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003D2E3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Công ty</w:t>
            </w:r>
            <w:r w:rsidRPr="00673BFD">
              <w:rPr>
                <w:rFonts w:ascii="Calibri" w:eastAsia="Times New Roman" w:hAnsi="Calibri" w:cs="Calibri"/>
                <w:color w:val="000000"/>
                <w:sz w:val="18"/>
                <w:szCs w:val="18"/>
              </w:rPr>
              <w:t xml:space="preserve"> để tổ chức cuộc thi chụp ảnh, vẽ, làm thơ, chơi giữa các cộng đồng, tổ chức đoàn thể (hội phụ nữ, hội nông dân), học sinh đại học, trung học và tiểu học, ở cả cấp quốc gia và cấp địa điểm ($ 60.000)</w:t>
            </w:r>
          </w:p>
        </w:tc>
        <w:tc>
          <w:tcPr>
            <w:tcW w:w="238" w:type="pct"/>
            <w:tcBorders>
              <w:top w:val="nil"/>
              <w:left w:val="nil"/>
              <w:bottom w:val="nil"/>
              <w:right w:val="nil"/>
            </w:tcBorders>
            <w:shd w:val="clear" w:color="auto" w:fill="auto"/>
            <w:noWrap/>
            <w:vAlign w:val="bottom"/>
            <w:hideMark/>
          </w:tcPr>
          <w:p w14:paraId="4622AF0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3BA1581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BE3E1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60748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637B7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E8574C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0DEC91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A497CCB"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16049452" w14:textId="482561B3"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cuộc họp tuyên truyền vận động và nâng cao nhận thức cộng đồng theo </w:t>
            </w:r>
            <w:r w:rsidR="00A4024A">
              <w:rPr>
                <w:rFonts w:ascii="Calibri" w:eastAsia="Times New Roman" w:hAnsi="Calibri" w:cs="Calibri"/>
                <w:color w:val="000000"/>
                <w:sz w:val="18"/>
                <w:szCs w:val="18"/>
              </w:rPr>
              <w:t>Đầu ra 3.3</w:t>
            </w:r>
            <w:r w:rsidRPr="00673BFD">
              <w:rPr>
                <w:rFonts w:ascii="Calibri" w:eastAsia="Times New Roman" w:hAnsi="Calibri" w:cs="Calibri"/>
                <w:color w:val="000000"/>
                <w:sz w:val="18"/>
                <w:szCs w:val="18"/>
              </w:rPr>
              <w:t xml:space="preserve"> với 105 làng x $ 380,95 = $ 40,000);</w:t>
            </w:r>
          </w:p>
        </w:tc>
        <w:tc>
          <w:tcPr>
            <w:tcW w:w="342" w:type="pct"/>
            <w:tcBorders>
              <w:top w:val="nil"/>
              <w:left w:val="nil"/>
              <w:bottom w:val="nil"/>
              <w:right w:val="nil"/>
            </w:tcBorders>
            <w:shd w:val="clear" w:color="auto" w:fill="auto"/>
            <w:noWrap/>
            <w:vAlign w:val="bottom"/>
            <w:hideMark/>
          </w:tcPr>
          <w:p w14:paraId="48BACDE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417AE98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35D66C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3D143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3CA09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E8FC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1E01F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3F2BF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087640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5150F3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3F5DDC4"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52EE1A9" w14:textId="77777777" w:rsidTr="00856019">
        <w:trPr>
          <w:trHeight w:val="240"/>
        </w:trPr>
        <w:tc>
          <w:tcPr>
            <w:tcW w:w="3490" w:type="pct"/>
            <w:gridSpan w:val="9"/>
            <w:tcBorders>
              <w:top w:val="nil"/>
              <w:left w:val="nil"/>
              <w:bottom w:val="nil"/>
              <w:right w:val="nil"/>
            </w:tcBorders>
            <w:shd w:val="clear" w:color="auto" w:fill="auto"/>
            <w:noWrap/>
            <w:vAlign w:val="bottom"/>
            <w:hideMark/>
          </w:tcPr>
          <w:p w14:paraId="70457AB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2 chuyên gia khuyến nông / khuyến lâm (20 ngày mỗi chuyên gia) để hỗ trợ kỹ thuật cho những người nông dân nhận hạt giống / phân bón để canh tác cây trồng để đổi lấy súng / bẫy (40 ngày * 192 đô la = 15.360 đô la) </w:t>
            </w:r>
          </w:p>
        </w:tc>
        <w:tc>
          <w:tcPr>
            <w:tcW w:w="238" w:type="pct"/>
            <w:tcBorders>
              <w:top w:val="nil"/>
              <w:left w:val="nil"/>
              <w:bottom w:val="nil"/>
              <w:right w:val="nil"/>
            </w:tcBorders>
            <w:shd w:val="clear" w:color="auto" w:fill="auto"/>
            <w:noWrap/>
            <w:vAlign w:val="bottom"/>
            <w:hideMark/>
          </w:tcPr>
          <w:p w14:paraId="3481D22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3686FB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91E2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B38BC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06307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67D9FD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C69E2C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F2706BC"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0293EEA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Xuất bản hàng tháng trên các phương tiện thông tin đại chúng quốc gia (báo, tạp chí, chương trình truyền hình trung ương, v.v.) x 4 năm x 12 tháng x $ 500 = $ 24,000;</w:t>
            </w:r>
          </w:p>
        </w:tc>
        <w:tc>
          <w:tcPr>
            <w:tcW w:w="240" w:type="pct"/>
            <w:tcBorders>
              <w:top w:val="nil"/>
              <w:left w:val="nil"/>
              <w:bottom w:val="nil"/>
              <w:right w:val="nil"/>
            </w:tcBorders>
            <w:shd w:val="clear" w:color="auto" w:fill="auto"/>
            <w:noWrap/>
            <w:vAlign w:val="bottom"/>
            <w:hideMark/>
          </w:tcPr>
          <w:p w14:paraId="003769D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68E429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1A41B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58922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6EAC4B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8A952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A89A5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959A8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F555CA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8D0039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FD47912"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573A2154"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Truyền thông trên các phương tiện thông tin đại chúng của tỉnh và địa phương: 4 năm x 6 tháng x 2 tỉnh x $ 500 = $ 24,000;</w:t>
            </w:r>
          </w:p>
        </w:tc>
        <w:tc>
          <w:tcPr>
            <w:tcW w:w="342" w:type="pct"/>
            <w:tcBorders>
              <w:top w:val="nil"/>
              <w:left w:val="nil"/>
              <w:bottom w:val="nil"/>
              <w:right w:val="nil"/>
            </w:tcBorders>
            <w:shd w:val="clear" w:color="auto" w:fill="auto"/>
            <w:noWrap/>
            <w:vAlign w:val="bottom"/>
            <w:hideMark/>
          </w:tcPr>
          <w:p w14:paraId="6C1D74D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411880CC"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411F58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058A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9B27A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4DC94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30645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0854CF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E796B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38EFB9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F55F63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97DD5DF" w14:textId="77777777" w:rsidTr="00856019">
        <w:trPr>
          <w:trHeight w:val="240"/>
        </w:trPr>
        <w:tc>
          <w:tcPr>
            <w:tcW w:w="4681" w:type="pct"/>
            <w:gridSpan w:val="14"/>
            <w:tcBorders>
              <w:top w:val="nil"/>
              <w:left w:val="nil"/>
              <w:bottom w:val="nil"/>
              <w:right w:val="nil"/>
            </w:tcBorders>
            <w:shd w:val="clear" w:color="auto" w:fill="auto"/>
            <w:noWrap/>
            <w:vAlign w:val="bottom"/>
            <w:hideMark/>
          </w:tcPr>
          <w:p w14:paraId="55358B7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giáo dục quốc gia xây dựng chương trình giảng dạy tiêu chuẩn về du lịch dựa vào thiên nhiên bao gồm xác định loài được giao cho 4 nhóm đối tượng (nhà điều hành tour, nhà cung cấp dịch vụ lưu trú, hướng dẫn viên địa phương và nhà hoạch định chính sách) (60 ngày * 192 đô la = 11,520 đô la);</w:t>
            </w:r>
          </w:p>
        </w:tc>
        <w:tc>
          <w:tcPr>
            <w:tcW w:w="244" w:type="pct"/>
            <w:tcBorders>
              <w:top w:val="nil"/>
              <w:left w:val="nil"/>
              <w:bottom w:val="nil"/>
              <w:right w:val="nil"/>
            </w:tcBorders>
            <w:shd w:val="clear" w:color="auto" w:fill="auto"/>
            <w:noWrap/>
            <w:vAlign w:val="bottom"/>
            <w:hideMark/>
          </w:tcPr>
          <w:p w14:paraId="0235467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76" w:type="pct"/>
            <w:vAlign w:val="center"/>
            <w:hideMark/>
          </w:tcPr>
          <w:p w14:paraId="50DC964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CF10CF2"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2B829FB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quốc gia về phát triển sản phẩm du lịch thân thiện với đa dạng sinh học, quy hoạch và quản lý điểm đến khóa học trong Đầu ra 3.5 (40 ngày * 192 đô la = 7.680 đô la).</w:t>
            </w:r>
          </w:p>
        </w:tc>
        <w:tc>
          <w:tcPr>
            <w:tcW w:w="250" w:type="pct"/>
            <w:tcBorders>
              <w:top w:val="nil"/>
              <w:left w:val="nil"/>
              <w:bottom w:val="nil"/>
              <w:right w:val="nil"/>
            </w:tcBorders>
            <w:shd w:val="clear" w:color="auto" w:fill="auto"/>
            <w:noWrap/>
            <w:vAlign w:val="bottom"/>
            <w:hideMark/>
          </w:tcPr>
          <w:p w14:paraId="4D35B87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20F2CC0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89183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736F6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86297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F2CDD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D0AAA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83046F9"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F1FAB06"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DAED4B4"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468AA53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18.   Hàng hóa khác: Nguồn cung cấp để hỗ trợ chương trình trao đổi thương mại cho cộng đồng địa phương ($ 30.000).</w:t>
            </w:r>
          </w:p>
        </w:tc>
        <w:tc>
          <w:tcPr>
            <w:tcW w:w="244" w:type="pct"/>
            <w:tcBorders>
              <w:top w:val="nil"/>
              <w:left w:val="nil"/>
              <w:bottom w:val="nil"/>
              <w:right w:val="nil"/>
            </w:tcBorders>
            <w:shd w:val="clear" w:color="auto" w:fill="auto"/>
            <w:noWrap/>
            <w:vAlign w:val="bottom"/>
            <w:hideMark/>
          </w:tcPr>
          <w:p w14:paraId="4FF0E7D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67FB6ADD"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33F83D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6B29E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76D5C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2F4589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F740C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7D7E7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369897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CAE20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C4E4444"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19DCC2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B0B17A6"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6722EEF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19.   Đi lại: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Đầu ra 3.1 ($ 42.434,00);</w:t>
            </w:r>
          </w:p>
        </w:tc>
        <w:tc>
          <w:tcPr>
            <w:tcW w:w="267" w:type="pct"/>
            <w:tcBorders>
              <w:top w:val="nil"/>
              <w:left w:val="nil"/>
              <w:bottom w:val="nil"/>
              <w:right w:val="nil"/>
            </w:tcBorders>
            <w:shd w:val="clear" w:color="auto" w:fill="auto"/>
            <w:noWrap/>
            <w:vAlign w:val="bottom"/>
            <w:hideMark/>
          </w:tcPr>
          <w:p w14:paraId="4236FB1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524C388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121D807"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A6972D7"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A6763F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B72EDF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202AD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19767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E1A73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D7C9F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6C919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1A9E9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7437C3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30251D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ACE0800" w14:textId="77777777" w:rsidTr="00856019">
        <w:trPr>
          <w:trHeight w:val="240"/>
        </w:trPr>
        <w:tc>
          <w:tcPr>
            <w:tcW w:w="1310" w:type="pct"/>
            <w:tcBorders>
              <w:top w:val="nil"/>
              <w:left w:val="nil"/>
              <w:bottom w:val="nil"/>
              <w:right w:val="nil"/>
            </w:tcBorders>
            <w:shd w:val="clear" w:color="auto" w:fill="auto"/>
            <w:noWrap/>
            <w:vAlign w:val="bottom"/>
            <w:hideMark/>
          </w:tcPr>
          <w:p w14:paraId="6397140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Đầu ra 3.2 ($ 98,918,00);</w:t>
            </w:r>
          </w:p>
        </w:tc>
        <w:tc>
          <w:tcPr>
            <w:tcW w:w="346" w:type="pct"/>
            <w:tcBorders>
              <w:top w:val="nil"/>
              <w:left w:val="nil"/>
              <w:bottom w:val="nil"/>
              <w:right w:val="nil"/>
            </w:tcBorders>
            <w:shd w:val="clear" w:color="auto" w:fill="auto"/>
            <w:noWrap/>
            <w:vAlign w:val="bottom"/>
            <w:hideMark/>
          </w:tcPr>
          <w:p w14:paraId="35E7E00E"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1B8B4391"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48ABDA4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3E1D660"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9E9C8A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8C3E68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E70329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151D1B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E7A49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3A2DE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A51ACE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62488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85F2A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8BB020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949AF1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C341ED1" w14:textId="77777777" w:rsidTr="00856019">
        <w:trPr>
          <w:trHeight w:val="240"/>
        </w:trPr>
        <w:tc>
          <w:tcPr>
            <w:tcW w:w="1310" w:type="pct"/>
            <w:tcBorders>
              <w:top w:val="nil"/>
              <w:left w:val="nil"/>
              <w:bottom w:val="nil"/>
              <w:right w:val="nil"/>
            </w:tcBorders>
            <w:shd w:val="clear" w:color="auto" w:fill="auto"/>
            <w:noWrap/>
            <w:vAlign w:val="bottom"/>
            <w:hideMark/>
          </w:tcPr>
          <w:p w14:paraId="2D15C64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Đầu ra 3.3 ($ 80.090,00);</w:t>
            </w:r>
          </w:p>
        </w:tc>
        <w:tc>
          <w:tcPr>
            <w:tcW w:w="346" w:type="pct"/>
            <w:tcBorders>
              <w:top w:val="nil"/>
              <w:left w:val="nil"/>
              <w:bottom w:val="nil"/>
              <w:right w:val="nil"/>
            </w:tcBorders>
            <w:shd w:val="clear" w:color="auto" w:fill="auto"/>
            <w:noWrap/>
            <w:vAlign w:val="bottom"/>
            <w:hideMark/>
          </w:tcPr>
          <w:p w14:paraId="3763BF2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08A8E13C"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51D578C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586B300"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B8DB888"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6ECEF5B"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AA7478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E6F0A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FAC2B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30C64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73DA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0848F6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87EA46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D760DE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4FF964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788B9E0" w14:textId="77777777" w:rsidTr="00856019">
        <w:trPr>
          <w:trHeight w:val="240"/>
        </w:trPr>
        <w:tc>
          <w:tcPr>
            <w:tcW w:w="1310" w:type="pct"/>
            <w:tcBorders>
              <w:top w:val="nil"/>
              <w:left w:val="nil"/>
              <w:bottom w:val="nil"/>
              <w:right w:val="nil"/>
            </w:tcBorders>
            <w:shd w:val="clear" w:color="auto" w:fill="auto"/>
            <w:noWrap/>
            <w:vAlign w:val="bottom"/>
            <w:hideMark/>
          </w:tcPr>
          <w:p w14:paraId="768F24A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Đầu ra 3,4 ($ 48,880,00);</w:t>
            </w:r>
          </w:p>
        </w:tc>
        <w:tc>
          <w:tcPr>
            <w:tcW w:w="346" w:type="pct"/>
            <w:tcBorders>
              <w:top w:val="nil"/>
              <w:left w:val="nil"/>
              <w:bottom w:val="nil"/>
              <w:right w:val="nil"/>
            </w:tcBorders>
            <w:shd w:val="clear" w:color="auto" w:fill="auto"/>
            <w:noWrap/>
            <w:vAlign w:val="bottom"/>
            <w:hideMark/>
          </w:tcPr>
          <w:p w14:paraId="6C7DBD5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2ED65029"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6ECDF15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DB146A9"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4F0C57E"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3D5559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A41E53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0240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5EFA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CFFA2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BC8B3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3505F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3361F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441731B"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DE9A5C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9242DD2" w14:textId="77777777" w:rsidTr="00856019">
        <w:trPr>
          <w:trHeight w:val="240"/>
        </w:trPr>
        <w:tc>
          <w:tcPr>
            <w:tcW w:w="1310" w:type="pct"/>
            <w:tcBorders>
              <w:top w:val="nil"/>
              <w:left w:val="nil"/>
              <w:bottom w:val="nil"/>
              <w:right w:val="nil"/>
            </w:tcBorders>
            <w:shd w:val="clear" w:color="auto" w:fill="auto"/>
            <w:noWrap/>
            <w:vAlign w:val="bottom"/>
            <w:hideMark/>
          </w:tcPr>
          <w:p w14:paraId="434F9B4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Đi lại</w:t>
            </w:r>
            <w:r w:rsidRPr="00673BFD">
              <w:rPr>
                <w:rFonts w:ascii="Calibri" w:eastAsia="Times New Roman" w:hAnsi="Calibri" w:cs="Calibri"/>
                <w:color w:val="000000"/>
                <w:sz w:val="18"/>
                <w:szCs w:val="18"/>
              </w:rPr>
              <w:t xml:space="preserve"> để hỗ trợ Đầu ra 3.5 ($ 106,920,00).</w:t>
            </w:r>
          </w:p>
        </w:tc>
        <w:tc>
          <w:tcPr>
            <w:tcW w:w="346" w:type="pct"/>
            <w:tcBorders>
              <w:top w:val="nil"/>
              <w:left w:val="nil"/>
              <w:bottom w:val="nil"/>
              <w:right w:val="nil"/>
            </w:tcBorders>
            <w:shd w:val="clear" w:color="auto" w:fill="auto"/>
            <w:noWrap/>
            <w:vAlign w:val="bottom"/>
            <w:hideMark/>
          </w:tcPr>
          <w:p w14:paraId="6004783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2683A647"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238EA74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2B4B63F"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9C06C1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5FFD36C"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25EB5F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78B05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12802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3CB5AF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B6E45A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72AB7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2832D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332662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F86958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25A3813"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0BFEA4D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20.   Đào tạo, Hội thảo và Hội nghị: Đào tạo, tham vấn và họp (bao gồm cả dịch đồng thời) liên quan đến Đầu ra 3.1 ($ 68,588,00);</w:t>
            </w:r>
          </w:p>
        </w:tc>
        <w:tc>
          <w:tcPr>
            <w:tcW w:w="342" w:type="pct"/>
            <w:tcBorders>
              <w:top w:val="nil"/>
              <w:left w:val="nil"/>
              <w:bottom w:val="nil"/>
              <w:right w:val="nil"/>
            </w:tcBorders>
            <w:shd w:val="clear" w:color="auto" w:fill="auto"/>
            <w:noWrap/>
            <w:vAlign w:val="bottom"/>
            <w:hideMark/>
          </w:tcPr>
          <w:p w14:paraId="43066D8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68A487F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B010A3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F1A0A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DACAA6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12817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4FEA8A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98B5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65CDB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D92EA0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82A1AF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0C1FF48"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4A25F46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3.2 ($ 91.394,00);</w:t>
            </w:r>
          </w:p>
        </w:tc>
        <w:tc>
          <w:tcPr>
            <w:tcW w:w="254" w:type="pct"/>
            <w:tcBorders>
              <w:top w:val="nil"/>
              <w:left w:val="nil"/>
              <w:bottom w:val="nil"/>
              <w:right w:val="nil"/>
            </w:tcBorders>
            <w:shd w:val="clear" w:color="auto" w:fill="auto"/>
            <w:noWrap/>
            <w:vAlign w:val="bottom"/>
            <w:hideMark/>
          </w:tcPr>
          <w:p w14:paraId="2D1E533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F6BFEA2"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D1484E2"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73AD201"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6974C9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627A6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FF703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80551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4DBAF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0A34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C7F8C4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434ED36"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D7D08A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AFBD3FF"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7D6B365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3.3 ($ 66,204,00);</w:t>
            </w:r>
          </w:p>
        </w:tc>
        <w:tc>
          <w:tcPr>
            <w:tcW w:w="254" w:type="pct"/>
            <w:tcBorders>
              <w:top w:val="nil"/>
              <w:left w:val="nil"/>
              <w:bottom w:val="nil"/>
              <w:right w:val="nil"/>
            </w:tcBorders>
            <w:shd w:val="clear" w:color="auto" w:fill="auto"/>
            <w:noWrap/>
            <w:vAlign w:val="bottom"/>
            <w:hideMark/>
          </w:tcPr>
          <w:p w14:paraId="1511530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54AABA5C"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4BC4991"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65F19F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973EDD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7884D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8DBC7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842BA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8A5F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7DE1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2EA03C"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CC5FDB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2A2CF6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87900DD"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5A00CA5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3,4 ($ 46,128,00);</w:t>
            </w:r>
          </w:p>
        </w:tc>
        <w:tc>
          <w:tcPr>
            <w:tcW w:w="254" w:type="pct"/>
            <w:tcBorders>
              <w:top w:val="nil"/>
              <w:left w:val="nil"/>
              <w:bottom w:val="nil"/>
              <w:right w:val="nil"/>
            </w:tcBorders>
            <w:shd w:val="clear" w:color="auto" w:fill="auto"/>
            <w:noWrap/>
            <w:vAlign w:val="bottom"/>
            <w:hideMark/>
          </w:tcPr>
          <w:p w14:paraId="6B5FF47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5B32C9FB"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67B7E1F"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AA2403C"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D86F08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C61D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6287E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057FF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0A092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C0E1D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97F68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4D9D0F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333776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4954799"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3522F29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tham vấn và họp (bao gồm cả dịch đồng thời) liên quan đến Đầu ra 3,4 ($ 101,568,00).</w:t>
            </w:r>
          </w:p>
        </w:tc>
        <w:tc>
          <w:tcPr>
            <w:tcW w:w="254" w:type="pct"/>
            <w:tcBorders>
              <w:top w:val="nil"/>
              <w:left w:val="nil"/>
              <w:bottom w:val="nil"/>
              <w:right w:val="nil"/>
            </w:tcBorders>
            <w:shd w:val="clear" w:color="auto" w:fill="auto"/>
            <w:noWrap/>
            <w:vAlign w:val="bottom"/>
            <w:hideMark/>
          </w:tcPr>
          <w:p w14:paraId="18C0FED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3EFE6217"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005E53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D377F85"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523D38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77B7F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D86BB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A963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5B613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AC957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EE584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CBCC30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091CDE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89E01EC"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4DE89E42" w14:textId="77777777" w:rsidR="00353F07" w:rsidRPr="00673BFD" w:rsidRDefault="00353F07" w:rsidP="006D4665">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w:t>
            </w:r>
            <w:r w:rsidRPr="00673BFD">
              <w:rPr>
                <w:rFonts w:ascii="Calibri" w:eastAsia="Times New Roman" w:hAnsi="Calibri" w:cs="Calibri"/>
                <w:color w:val="000000"/>
                <w:sz w:val="18"/>
                <w:szCs w:val="18"/>
              </w:rPr>
              <w:t>. Các chuyên gia tư vấn quốc tế:  Người viết về du lịch và lữ hành quốc tế trải dài trong 2 năm theo Đầu ra 4.1 (50 ngày * $ 650 = $ 32,500);</w:t>
            </w:r>
          </w:p>
        </w:tc>
        <w:tc>
          <w:tcPr>
            <w:tcW w:w="342" w:type="pct"/>
            <w:tcBorders>
              <w:top w:val="nil"/>
              <w:left w:val="nil"/>
              <w:bottom w:val="nil"/>
              <w:right w:val="nil"/>
            </w:tcBorders>
            <w:shd w:val="clear" w:color="auto" w:fill="auto"/>
            <w:noWrap/>
            <w:vAlign w:val="bottom"/>
            <w:hideMark/>
          </w:tcPr>
          <w:p w14:paraId="700C367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1F929A66"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639F7D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E5190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7FE881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B7FD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81157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22114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3FEE6A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4E4791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C06B6C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4D9022E"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10BCA59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và đánh giá quốc tế về </w:t>
            </w:r>
            <w:r>
              <w:rPr>
                <w:rFonts w:ascii="Calibri" w:eastAsia="Times New Roman" w:hAnsi="Calibri" w:cs="Calibri"/>
                <w:color w:val="000000"/>
                <w:sz w:val="18"/>
                <w:szCs w:val="18"/>
              </w:rPr>
              <w:t>Đánh giá giữa kỳ</w:t>
            </w:r>
            <w:r w:rsidRPr="00673BFD">
              <w:rPr>
                <w:rFonts w:ascii="Calibri" w:eastAsia="Times New Roman" w:hAnsi="Calibri" w:cs="Calibri"/>
                <w:color w:val="000000"/>
                <w:sz w:val="18"/>
                <w:szCs w:val="18"/>
              </w:rPr>
              <w:t xml:space="preserve"> trong Năm 3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4.3 ($ 22.500);</w:t>
            </w:r>
          </w:p>
        </w:tc>
        <w:tc>
          <w:tcPr>
            <w:tcW w:w="254" w:type="pct"/>
            <w:tcBorders>
              <w:top w:val="nil"/>
              <w:left w:val="nil"/>
              <w:bottom w:val="nil"/>
              <w:right w:val="nil"/>
            </w:tcBorders>
            <w:shd w:val="clear" w:color="auto" w:fill="auto"/>
            <w:noWrap/>
            <w:vAlign w:val="bottom"/>
            <w:hideMark/>
          </w:tcPr>
          <w:p w14:paraId="30291FB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34B2A079"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3C31880"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E8FB879"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AA4C8D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EBA5DA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A810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7B01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E4583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81A1A6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7430D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81B9B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BBF4C2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E3DCF7E"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0435774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tư vấn và đánh giá quốc tế cho </w:t>
            </w:r>
            <w:r>
              <w:rPr>
                <w:rFonts w:ascii="Calibri" w:eastAsia="Times New Roman" w:hAnsi="Calibri" w:cs="Calibri"/>
                <w:color w:val="000000"/>
                <w:sz w:val="18"/>
                <w:szCs w:val="18"/>
              </w:rPr>
              <w:t>Đánh giá cuối kỳ</w:t>
            </w:r>
            <w:r w:rsidRPr="00673BFD">
              <w:rPr>
                <w:rFonts w:ascii="Calibri" w:eastAsia="Times New Roman" w:hAnsi="Calibri" w:cs="Calibri"/>
                <w:color w:val="000000"/>
                <w:sz w:val="18"/>
                <w:szCs w:val="18"/>
              </w:rPr>
              <w:t xml:space="preserve"> năm 5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4.3 ($ 22.500).</w:t>
            </w:r>
          </w:p>
        </w:tc>
        <w:tc>
          <w:tcPr>
            <w:tcW w:w="254" w:type="pct"/>
            <w:tcBorders>
              <w:top w:val="nil"/>
              <w:left w:val="nil"/>
              <w:bottom w:val="nil"/>
              <w:right w:val="nil"/>
            </w:tcBorders>
            <w:shd w:val="clear" w:color="auto" w:fill="auto"/>
            <w:noWrap/>
            <w:vAlign w:val="bottom"/>
            <w:hideMark/>
          </w:tcPr>
          <w:p w14:paraId="122DAD1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7D564470"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18C6AE8"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2EE279D"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5728A1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627E5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8ED28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92F31D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298438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6624E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585C2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CD4167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F6DB17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522ACAD"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744DBD2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trong nước: Điều phối viên truyền thông / truyền thông quốc gia trải dài </w:t>
            </w:r>
            <w:r>
              <w:rPr>
                <w:rFonts w:ascii="Calibri" w:eastAsia="Times New Roman" w:hAnsi="Calibri" w:cs="Calibri"/>
                <w:color w:val="000000"/>
                <w:sz w:val="18"/>
                <w:szCs w:val="18"/>
              </w:rPr>
              <w:t xml:space="preserve">trong </w:t>
            </w:r>
            <w:r w:rsidRPr="00673BFD">
              <w:rPr>
                <w:rFonts w:ascii="Calibri" w:eastAsia="Times New Roman" w:hAnsi="Calibri" w:cs="Calibri"/>
                <w:color w:val="000000"/>
                <w:sz w:val="18"/>
                <w:szCs w:val="18"/>
              </w:rPr>
              <w:t>hơn 2 năm (240 ngày * 192 đô la = 46.080 đô la);</w:t>
            </w:r>
          </w:p>
        </w:tc>
        <w:tc>
          <w:tcPr>
            <w:tcW w:w="342" w:type="pct"/>
            <w:tcBorders>
              <w:top w:val="nil"/>
              <w:left w:val="nil"/>
              <w:bottom w:val="nil"/>
              <w:right w:val="nil"/>
            </w:tcBorders>
            <w:shd w:val="clear" w:color="auto" w:fill="auto"/>
            <w:noWrap/>
            <w:vAlign w:val="bottom"/>
            <w:hideMark/>
          </w:tcPr>
          <w:p w14:paraId="655EA40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7AC8CF74"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4CB869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F6DC4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F6D0A4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2F022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772884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E209A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98C54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8D5E408"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099BE3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FA621B1"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4E47563E"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Nhà văn du lịch và du lịch quốc gia trải dài hơn 2 năm (80 ngày * 192 đô la = 15.360 đô la);</w:t>
            </w:r>
          </w:p>
        </w:tc>
        <w:tc>
          <w:tcPr>
            <w:tcW w:w="254" w:type="pct"/>
            <w:tcBorders>
              <w:top w:val="nil"/>
              <w:left w:val="nil"/>
              <w:bottom w:val="nil"/>
              <w:right w:val="nil"/>
            </w:tcBorders>
            <w:shd w:val="clear" w:color="auto" w:fill="auto"/>
            <w:noWrap/>
            <w:vAlign w:val="bottom"/>
            <w:hideMark/>
          </w:tcPr>
          <w:p w14:paraId="21C469D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071DCE87"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D88CDF6"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245223B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E30288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8F73C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25842E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F0C3E1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3B6B07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9D140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165D5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8076B5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FAD8A7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B39C69A"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3367660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tư vấn trong nước để tư vấn về phát triển tour du lịch ảo và tôn giáo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4.1 (40 ngày * 192 đô la = 7.680 đô la);</w:t>
            </w:r>
          </w:p>
        </w:tc>
        <w:tc>
          <w:tcPr>
            <w:tcW w:w="240" w:type="pct"/>
            <w:tcBorders>
              <w:top w:val="nil"/>
              <w:left w:val="nil"/>
              <w:bottom w:val="nil"/>
              <w:right w:val="nil"/>
            </w:tcBorders>
            <w:shd w:val="clear" w:color="auto" w:fill="auto"/>
            <w:noWrap/>
            <w:vAlign w:val="bottom"/>
            <w:hideMark/>
          </w:tcPr>
          <w:p w14:paraId="20C3105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76577B2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51B756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74F21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7799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5381D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BE9F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F9414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848E89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0111AB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CEF4A82"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3284D4A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quốc gia về việc tạo trưng bày triển lãm quốc gia theo </w:t>
            </w:r>
            <w:r>
              <w:rPr>
                <w:rFonts w:ascii="Calibri" w:eastAsia="Times New Roman" w:hAnsi="Calibri" w:cs="Calibri"/>
                <w:color w:val="000000"/>
                <w:sz w:val="18"/>
                <w:szCs w:val="18"/>
              </w:rPr>
              <w:t>Đầu ra</w:t>
            </w:r>
            <w:r w:rsidRPr="00673BFD">
              <w:rPr>
                <w:rFonts w:ascii="Calibri" w:eastAsia="Times New Roman" w:hAnsi="Calibri" w:cs="Calibri"/>
                <w:color w:val="000000"/>
                <w:sz w:val="18"/>
                <w:szCs w:val="18"/>
              </w:rPr>
              <w:t xml:space="preserve"> 4.2 (40 ngày * 192 đô la = 7.680 đô la);</w:t>
            </w:r>
          </w:p>
        </w:tc>
        <w:tc>
          <w:tcPr>
            <w:tcW w:w="244" w:type="pct"/>
            <w:tcBorders>
              <w:top w:val="nil"/>
              <w:left w:val="nil"/>
              <w:bottom w:val="nil"/>
              <w:right w:val="nil"/>
            </w:tcBorders>
            <w:shd w:val="clear" w:color="auto" w:fill="auto"/>
            <w:noWrap/>
            <w:vAlign w:val="bottom"/>
            <w:hideMark/>
          </w:tcPr>
          <w:p w14:paraId="2CDF6BF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123E3715"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7D3CB4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329B0B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16E35F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C1980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958103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2724F0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4F1CA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0B33B2"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CCB1C5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70B05E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9D550E6"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330A4F45"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b. Dịch vụ </w:t>
            </w:r>
            <w:r>
              <w:rPr>
                <w:rFonts w:ascii="Calibri" w:eastAsia="Times New Roman" w:hAnsi="Calibri" w:cs="Calibri"/>
                <w:color w:val="000000"/>
                <w:sz w:val="18"/>
                <w:szCs w:val="18"/>
              </w:rPr>
              <w:t>t</w:t>
            </w:r>
            <w:r w:rsidRPr="00673BFD">
              <w:rPr>
                <w:rFonts w:ascii="Calibri" w:eastAsia="Times New Roman" w:hAnsi="Calibri" w:cs="Calibri"/>
                <w:color w:val="000000"/>
                <w:sz w:val="18"/>
                <w:szCs w:val="18"/>
              </w:rPr>
              <w:t xml:space="preserve">ư vấn </w:t>
            </w:r>
            <w:r>
              <w:rPr>
                <w:rFonts w:ascii="Calibri" w:eastAsia="Times New Roman" w:hAnsi="Calibri" w:cs="Calibri"/>
                <w:color w:val="000000"/>
                <w:sz w:val="18"/>
                <w:szCs w:val="18"/>
              </w:rPr>
              <w:t>q</w:t>
            </w:r>
            <w:r w:rsidRPr="00673BFD">
              <w:rPr>
                <w:rFonts w:ascii="Calibri" w:eastAsia="Times New Roman" w:hAnsi="Calibri" w:cs="Calibri"/>
                <w:color w:val="000000"/>
                <w:sz w:val="18"/>
                <w:szCs w:val="18"/>
              </w:rPr>
              <w:t>uốc gia cho: kế hoạch hành động về giới (20 ngày) và đánh giá hàng năm kế hoạch hành động (chỉ 4 năm - 80 ngày) (100 ngày * 192 đô la / ngày = 19.200 đô la);</w:t>
            </w:r>
          </w:p>
        </w:tc>
        <w:tc>
          <w:tcPr>
            <w:tcW w:w="250" w:type="pct"/>
            <w:tcBorders>
              <w:top w:val="nil"/>
              <w:left w:val="nil"/>
              <w:bottom w:val="nil"/>
              <w:right w:val="nil"/>
            </w:tcBorders>
            <w:shd w:val="clear" w:color="auto" w:fill="auto"/>
            <w:noWrap/>
            <w:vAlign w:val="bottom"/>
            <w:hideMark/>
          </w:tcPr>
          <w:p w14:paraId="2D8FCF3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010DB0A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53E9C3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DFB772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1790C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193EC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58A9CD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1AF5BF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F66E7B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E8AAC6B" w14:textId="77777777" w:rsidTr="00856019">
        <w:trPr>
          <w:trHeight w:val="240"/>
        </w:trPr>
        <w:tc>
          <w:tcPr>
            <w:tcW w:w="4924" w:type="pct"/>
            <w:gridSpan w:val="15"/>
            <w:tcBorders>
              <w:top w:val="nil"/>
              <w:left w:val="nil"/>
              <w:bottom w:val="nil"/>
              <w:right w:val="nil"/>
            </w:tcBorders>
            <w:shd w:val="clear" w:color="auto" w:fill="auto"/>
            <w:noWrap/>
            <w:vAlign w:val="bottom"/>
            <w:hideMark/>
          </w:tcPr>
          <w:p w14:paraId="578D381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trong nước (chuyên gia về các biện pháp </w:t>
            </w:r>
            <w:r>
              <w:rPr>
                <w:rFonts w:ascii="Calibri" w:eastAsia="Times New Roman" w:hAnsi="Calibri" w:cs="Calibri"/>
                <w:color w:val="000000"/>
                <w:sz w:val="18"/>
                <w:szCs w:val="18"/>
              </w:rPr>
              <w:t>xem xét môi trường và xã hội</w:t>
            </w:r>
            <w:r w:rsidRPr="00673BFD">
              <w:rPr>
                <w:rFonts w:ascii="Calibri" w:eastAsia="Times New Roman" w:hAnsi="Calibri" w:cs="Calibri"/>
                <w:color w:val="000000"/>
                <w:sz w:val="18"/>
                <w:szCs w:val="18"/>
              </w:rPr>
              <w:t xml:space="preserve">) để cung cấp các khóa đào tạo và </w:t>
            </w:r>
            <w:r>
              <w:rPr>
                <w:rFonts w:ascii="Calibri" w:eastAsia="Times New Roman" w:hAnsi="Calibri" w:cs="Calibri"/>
                <w:color w:val="000000"/>
                <w:sz w:val="18"/>
                <w:szCs w:val="18"/>
              </w:rPr>
              <w:t>làm quen</w:t>
            </w:r>
            <w:r w:rsidRPr="00673BFD">
              <w:rPr>
                <w:rFonts w:ascii="Calibri" w:eastAsia="Times New Roman" w:hAnsi="Calibri" w:cs="Calibri"/>
                <w:color w:val="000000"/>
                <w:sz w:val="18"/>
                <w:szCs w:val="18"/>
              </w:rPr>
              <w:t xml:space="preserve"> về các biện pháp </w:t>
            </w:r>
            <w:r>
              <w:rPr>
                <w:rFonts w:ascii="Calibri" w:eastAsia="Times New Roman" w:hAnsi="Calibri" w:cs="Calibri"/>
                <w:color w:val="000000"/>
                <w:sz w:val="18"/>
                <w:szCs w:val="18"/>
              </w:rPr>
              <w:t>xem xét môi trường và xã hội</w:t>
            </w:r>
            <w:r w:rsidRPr="00673BFD">
              <w:rPr>
                <w:rFonts w:ascii="Calibri" w:eastAsia="Times New Roman" w:hAnsi="Calibri" w:cs="Calibri"/>
                <w:color w:val="000000"/>
                <w:sz w:val="18"/>
                <w:szCs w:val="18"/>
              </w:rPr>
              <w:t xml:space="preserve"> cho Ban QLDA và các bên liên quan trong nước và địa phương, đồng thời đánh giá hoàn chỉnh việc thực hiện SESP để đảm bảo tuân thủ các yêu cầu của UNDP SES và tiêu chuẩn quốc gia, đồng thời cung cấp hỗ trợ giám sát các biện pháp bảo vệ (4 năm * 20 ngày * $ 192 = $ 15.360);</w:t>
            </w:r>
          </w:p>
        </w:tc>
        <w:tc>
          <w:tcPr>
            <w:tcW w:w="76" w:type="pct"/>
            <w:vAlign w:val="center"/>
            <w:hideMark/>
          </w:tcPr>
          <w:p w14:paraId="5FAE589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6C0726B"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69056AD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Chuyên gia Gắn kết </w:t>
            </w:r>
            <w:r>
              <w:rPr>
                <w:rFonts w:ascii="Calibri" w:eastAsia="Times New Roman" w:hAnsi="Calibri" w:cs="Calibri"/>
                <w:color w:val="000000"/>
                <w:sz w:val="18"/>
                <w:szCs w:val="18"/>
              </w:rPr>
              <w:t>c</w:t>
            </w:r>
            <w:r w:rsidRPr="00673BFD">
              <w:rPr>
                <w:rFonts w:ascii="Calibri" w:eastAsia="Times New Roman" w:hAnsi="Calibri" w:cs="Calibri"/>
                <w:color w:val="000000"/>
                <w:sz w:val="18"/>
                <w:szCs w:val="18"/>
              </w:rPr>
              <w:t xml:space="preserve">ộng đồng để hoàn thành khảo sát KAP và kế hoạch </w:t>
            </w:r>
            <w:r>
              <w:rPr>
                <w:rFonts w:ascii="Calibri" w:eastAsia="Times New Roman" w:hAnsi="Calibri" w:cs="Calibri"/>
                <w:color w:val="000000"/>
                <w:sz w:val="18"/>
                <w:szCs w:val="18"/>
              </w:rPr>
              <w:t>Quản lý tri thức (KM)</w:t>
            </w:r>
            <w:r w:rsidRPr="00673BFD">
              <w:rPr>
                <w:rFonts w:ascii="Calibri" w:eastAsia="Times New Roman" w:hAnsi="Calibri" w:cs="Calibri"/>
                <w:color w:val="000000"/>
                <w:sz w:val="18"/>
                <w:szCs w:val="18"/>
              </w:rPr>
              <w:t xml:space="preserve"> trong thời gian bắt đầu dự án và tại </w:t>
            </w:r>
            <w:r>
              <w:rPr>
                <w:rFonts w:ascii="Calibri" w:eastAsia="Times New Roman" w:hAnsi="Calibri" w:cs="Calibri"/>
                <w:color w:val="000000"/>
                <w:sz w:val="18"/>
                <w:szCs w:val="18"/>
              </w:rPr>
              <w:t>Đánh giá cuối kỳ</w:t>
            </w:r>
            <w:r w:rsidRPr="00673BFD">
              <w:rPr>
                <w:rFonts w:ascii="Calibri" w:eastAsia="Times New Roman" w:hAnsi="Calibri" w:cs="Calibri"/>
                <w:color w:val="000000"/>
                <w:sz w:val="18"/>
                <w:szCs w:val="18"/>
              </w:rPr>
              <w:t xml:space="preserve"> (2 khảo sát * 35 ngày * 192 đô la = 13.440 đô la);</w:t>
            </w:r>
          </w:p>
        </w:tc>
        <w:tc>
          <w:tcPr>
            <w:tcW w:w="240" w:type="pct"/>
            <w:tcBorders>
              <w:top w:val="nil"/>
              <w:left w:val="nil"/>
              <w:bottom w:val="nil"/>
              <w:right w:val="nil"/>
            </w:tcBorders>
            <w:shd w:val="clear" w:color="auto" w:fill="auto"/>
            <w:noWrap/>
            <w:vAlign w:val="bottom"/>
            <w:hideMark/>
          </w:tcPr>
          <w:p w14:paraId="0FE0E8D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42514A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93060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5A250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F4CA25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9FCC10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08689F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67300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5A9727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09888A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A4B411E" w14:textId="77777777" w:rsidTr="00856019">
        <w:trPr>
          <w:trHeight w:val="240"/>
        </w:trPr>
        <w:tc>
          <w:tcPr>
            <w:tcW w:w="1310" w:type="pct"/>
            <w:tcBorders>
              <w:top w:val="nil"/>
              <w:left w:val="nil"/>
              <w:bottom w:val="nil"/>
              <w:right w:val="nil"/>
            </w:tcBorders>
            <w:shd w:val="clear" w:color="auto" w:fill="auto"/>
            <w:noWrap/>
            <w:vAlign w:val="bottom"/>
            <w:hideMark/>
          </w:tcPr>
          <w:p w14:paraId="7FF272B2"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đánh giá quốc gia về </w:t>
            </w:r>
            <w:r>
              <w:rPr>
                <w:rFonts w:ascii="Calibri" w:eastAsia="Times New Roman" w:hAnsi="Calibri" w:cs="Calibri"/>
                <w:color w:val="000000"/>
                <w:sz w:val="18"/>
                <w:szCs w:val="18"/>
              </w:rPr>
              <w:t>Đánh giá giữa kỳ (</w:t>
            </w:r>
            <w:r w:rsidRPr="00673BFD">
              <w:rPr>
                <w:rFonts w:ascii="Calibri" w:eastAsia="Times New Roman" w:hAnsi="Calibri" w:cs="Calibri"/>
                <w:color w:val="000000"/>
                <w:sz w:val="18"/>
                <w:szCs w:val="18"/>
              </w:rPr>
              <w:t>MTR</w:t>
            </w:r>
            <w:r>
              <w:rPr>
                <w:rFonts w:ascii="Calibri" w:eastAsia="Times New Roman" w:hAnsi="Calibri" w:cs="Calibri"/>
                <w:color w:val="000000"/>
                <w:sz w:val="18"/>
                <w:szCs w:val="18"/>
              </w:rPr>
              <w:t>)</w:t>
            </w:r>
            <w:r w:rsidRPr="00673BFD">
              <w:rPr>
                <w:rFonts w:ascii="Calibri" w:eastAsia="Times New Roman" w:hAnsi="Calibri" w:cs="Calibri"/>
                <w:color w:val="000000"/>
                <w:sz w:val="18"/>
                <w:szCs w:val="18"/>
              </w:rPr>
              <w:t xml:space="preserve"> ($ 20.000);</w:t>
            </w:r>
          </w:p>
        </w:tc>
        <w:tc>
          <w:tcPr>
            <w:tcW w:w="346" w:type="pct"/>
            <w:tcBorders>
              <w:top w:val="nil"/>
              <w:left w:val="nil"/>
              <w:bottom w:val="nil"/>
              <w:right w:val="nil"/>
            </w:tcBorders>
            <w:shd w:val="clear" w:color="auto" w:fill="auto"/>
            <w:noWrap/>
            <w:vAlign w:val="bottom"/>
            <w:hideMark/>
          </w:tcPr>
          <w:p w14:paraId="1327123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5CF2DC69"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6BFEA1D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2931B42"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0897358"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41AAB9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E34C72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C8CA3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7038F0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93E07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A16B03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72DAF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46026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0D7F64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80EC93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9848E27" w14:textId="77777777" w:rsidTr="00856019">
        <w:trPr>
          <w:trHeight w:val="240"/>
        </w:trPr>
        <w:tc>
          <w:tcPr>
            <w:tcW w:w="1310" w:type="pct"/>
            <w:tcBorders>
              <w:top w:val="nil"/>
              <w:left w:val="nil"/>
              <w:bottom w:val="nil"/>
              <w:right w:val="nil"/>
            </w:tcBorders>
            <w:shd w:val="clear" w:color="auto" w:fill="auto"/>
            <w:noWrap/>
            <w:vAlign w:val="bottom"/>
            <w:hideMark/>
          </w:tcPr>
          <w:p w14:paraId="040DDD7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Tư vấn đánh giá quốc gia cho </w:t>
            </w:r>
            <w:r>
              <w:rPr>
                <w:rFonts w:ascii="Calibri" w:eastAsia="Times New Roman" w:hAnsi="Calibri" w:cs="Calibri"/>
                <w:color w:val="000000"/>
                <w:sz w:val="18"/>
                <w:szCs w:val="18"/>
              </w:rPr>
              <w:t>Đánh giá cuối kỳ</w:t>
            </w:r>
            <w:r w:rsidRPr="00673BFD">
              <w:rPr>
                <w:rFonts w:ascii="Calibri" w:eastAsia="Times New Roman" w:hAnsi="Calibri" w:cs="Calibri"/>
                <w:color w:val="000000"/>
                <w:sz w:val="18"/>
                <w:szCs w:val="18"/>
              </w:rPr>
              <w:t xml:space="preserve"> ($ 20.000).</w:t>
            </w:r>
          </w:p>
        </w:tc>
        <w:tc>
          <w:tcPr>
            <w:tcW w:w="346" w:type="pct"/>
            <w:tcBorders>
              <w:top w:val="nil"/>
              <w:left w:val="nil"/>
              <w:bottom w:val="nil"/>
              <w:right w:val="nil"/>
            </w:tcBorders>
            <w:shd w:val="clear" w:color="auto" w:fill="auto"/>
            <w:noWrap/>
            <w:vAlign w:val="bottom"/>
            <w:hideMark/>
          </w:tcPr>
          <w:p w14:paraId="22F5CF3C"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4B1C02B1"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0CA02E99"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828657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40C8934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9C765CE"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21998D9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AD8C59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920605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1C851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32B29A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EB065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5F743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0F9A9A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4ED954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B37C81B" w14:textId="77777777" w:rsidTr="00856019">
        <w:trPr>
          <w:trHeight w:val="240"/>
        </w:trPr>
        <w:tc>
          <w:tcPr>
            <w:tcW w:w="3002" w:type="pct"/>
            <w:gridSpan w:val="7"/>
            <w:tcBorders>
              <w:top w:val="nil"/>
              <w:left w:val="nil"/>
              <w:bottom w:val="nil"/>
              <w:right w:val="nil"/>
            </w:tcBorders>
            <w:shd w:val="clear" w:color="auto" w:fill="auto"/>
            <w:noWrap/>
            <w:vAlign w:val="bottom"/>
            <w:hideMark/>
          </w:tcPr>
          <w:p w14:paraId="0D4E1AF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Các chuyên gia tư vấn trong nước để hoàn thiện các công cụ thẻ điểm GEF-7 (Thẻ điểm phát triển năng lực và METT) tại </w:t>
            </w:r>
            <w:r>
              <w:rPr>
                <w:rFonts w:ascii="Calibri" w:eastAsia="Times New Roman" w:hAnsi="Calibri" w:cs="Calibri"/>
                <w:color w:val="000000"/>
                <w:sz w:val="18"/>
                <w:szCs w:val="18"/>
              </w:rPr>
              <w:t>Đánh giá cuối kỳ</w:t>
            </w:r>
            <w:r w:rsidRPr="00673BFD">
              <w:rPr>
                <w:rFonts w:ascii="Calibri" w:eastAsia="Times New Roman" w:hAnsi="Calibri" w:cs="Calibri"/>
                <w:color w:val="000000"/>
                <w:sz w:val="18"/>
                <w:szCs w:val="18"/>
              </w:rPr>
              <w:t xml:space="preserve"> (20 ngày + 20 ngày * 192 đô la = 7.680 đô la).</w:t>
            </w:r>
          </w:p>
        </w:tc>
        <w:tc>
          <w:tcPr>
            <w:tcW w:w="250" w:type="pct"/>
            <w:tcBorders>
              <w:top w:val="nil"/>
              <w:left w:val="nil"/>
              <w:bottom w:val="nil"/>
              <w:right w:val="nil"/>
            </w:tcBorders>
            <w:shd w:val="clear" w:color="auto" w:fill="auto"/>
            <w:noWrap/>
            <w:vAlign w:val="bottom"/>
            <w:hideMark/>
          </w:tcPr>
          <w:p w14:paraId="086DB421"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38" w:type="pct"/>
            <w:tcBorders>
              <w:top w:val="nil"/>
              <w:left w:val="nil"/>
              <w:bottom w:val="nil"/>
              <w:right w:val="nil"/>
            </w:tcBorders>
            <w:shd w:val="clear" w:color="auto" w:fill="auto"/>
            <w:noWrap/>
            <w:vAlign w:val="bottom"/>
            <w:hideMark/>
          </w:tcPr>
          <w:p w14:paraId="73A3F8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473E9C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DDC49A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701E40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95DD6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5A76E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78F68C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53B2BE3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464B965"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760466E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c. Dịch vụ hợp đồng: Đấu thầu công khai cho những người có ảnh hưởng đến du lịch theo Đầu ra 4.1 (20.000 đô la);</w:t>
            </w:r>
          </w:p>
        </w:tc>
        <w:tc>
          <w:tcPr>
            <w:tcW w:w="244" w:type="pct"/>
            <w:tcBorders>
              <w:top w:val="nil"/>
              <w:left w:val="nil"/>
              <w:bottom w:val="nil"/>
              <w:right w:val="nil"/>
            </w:tcBorders>
            <w:shd w:val="clear" w:color="auto" w:fill="auto"/>
            <w:noWrap/>
            <w:vAlign w:val="bottom"/>
            <w:hideMark/>
          </w:tcPr>
          <w:p w14:paraId="21ECCDD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14A178D1"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11A496E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723D355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34314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52851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AC9CF6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B27684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D86A4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71CA4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66A179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F185AEC"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C813087"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1729313C"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Tạo các chuyến tham quan ảo trong Đầu ra 4.1 ($ 34,000);</w:t>
            </w:r>
          </w:p>
        </w:tc>
        <w:tc>
          <w:tcPr>
            <w:tcW w:w="267" w:type="pct"/>
            <w:tcBorders>
              <w:top w:val="nil"/>
              <w:left w:val="nil"/>
              <w:bottom w:val="nil"/>
              <w:right w:val="nil"/>
            </w:tcBorders>
            <w:shd w:val="clear" w:color="auto" w:fill="auto"/>
            <w:noWrap/>
            <w:vAlign w:val="bottom"/>
            <w:hideMark/>
          </w:tcPr>
          <w:p w14:paraId="22528099"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521C311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E943273"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6601941"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1FB5A44A"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66C5DE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5B81D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F9213C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20D122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7F4F9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11D4ED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655E3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7DD8B2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49311F0E"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F4F01C4" w14:textId="77777777" w:rsidTr="00856019">
        <w:trPr>
          <w:trHeight w:val="240"/>
        </w:trPr>
        <w:tc>
          <w:tcPr>
            <w:tcW w:w="1310" w:type="pct"/>
            <w:tcBorders>
              <w:top w:val="nil"/>
              <w:left w:val="nil"/>
              <w:bottom w:val="nil"/>
              <w:right w:val="nil"/>
            </w:tcBorders>
            <w:shd w:val="clear" w:color="auto" w:fill="auto"/>
            <w:noWrap/>
            <w:vAlign w:val="bottom"/>
            <w:hideMark/>
          </w:tcPr>
          <w:p w14:paraId="032FA01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Ngân sách quảng cáo ($ 9,600);</w:t>
            </w:r>
          </w:p>
        </w:tc>
        <w:tc>
          <w:tcPr>
            <w:tcW w:w="346" w:type="pct"/>
            <w:tcBorders>
              <w:top w:val="nil"/>
              <w:left w:val="nil"/>
              <w:bottom w:val="nil"/>
              <w:right w:val="nil"/>
            </w:tcBorders>
            <w:shd w:val="clear" w:color="auto" w:fill="auto"/>
            <w:noWrap/>
            <w:vAlign w:val="bottom"/>
            <w:hideMark/>
          </w:tcPr>
          <w:p w14:paraId="551D14F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57BAA25F"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2DF4086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5F334DB"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5E3F7C70"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495CE7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21DCB9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1975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7B5929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BC67F1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0702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CE9853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A8E8B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BF4D53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AA3F73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A08267F"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4503BCC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lưu trữ và phát triển trang web (15.000 USD);</w:t>
            </w:r>
          </w:p>
        </w:tc>
        <w:tc>
          <w:tcPr>
            <w:tcW w:w="267" w:type="pct"/>
            <w:tcBorders>
              <w:top w:val="nil"/>
              <w:left w:val="nil"/>
              <w:bottom w:val="nil"/>
              <w:right w:val="nil"/>
            </w:tcBorders>
            <w:shd w:val="clear" w:color="auto" w:fill="auto"/>
            <w:noWrap/>
            <w:vAlign w:val="bottom"/>
            <w:hideMark/>
          </w:tcPr>
          <w:p w14:paraId="3B6E12C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08D453F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4A6BAA5"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B532C74"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0DD0FD1"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BB4AF2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B11A8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547ED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A9211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0C3068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4DE1CF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80A2B3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9289DA4"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634936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4BE5AD0"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15B99993"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Hợp đồng thu thập dữ liệu và phương pháp giám sát chỉ số ($ 32,000);</w:t>
            </w:r>
          </w:p>
        </w:tc>
        <w:tc>
          <w:tcPr>
            <w:tcW w:w="254" w:type="pct"/>
            <w:tcBorders>
              <w:top w:val="nil"/>
              <w:left w:val="nil"/>
              <w:bottom w:val="nil"/>
              <w:right w:val="nil"/>
            </w:tcBorders>
            <w:shd w:val="clear" w:color="auto" w:fill="auto"/>
            <w:noWrap/>
            <w:vAlign w:val="bottom"/>
            <w:hideMark/>
          </w:tcPr>
          <w:p w14:paraId="0C45622A"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5CD39CDA"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D354EDB"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11F047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DFB526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95E97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2ACAE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B6FB1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DCBDF9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14DD18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6C769F"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90F835C"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32F32D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C31AEAB" w14:textId="77777777" w:rsidTr="00856019">
        <w:trPr>
          <w:trHeight w:val="240"/>
        </w:trPr>
        <w:tc>
          <w:tcPr>
            <w:tcW w:w="2177" w:type="pct"/>
            <w:gridSpan w:val="4"/>
            <w:tcBorders>
              <w:top w:val="nil"/>
              <w:left w:val="nil"/>
              <w:bottom w:val="nil"/>
              <w:right w:val="nil"/>
            </w:tcBorders>
            <w:shd w:val="clear" w:color="auto" w:fill="auto"/>
            <w:noWrap/>
            <w:vAlign w:val="bottom"/>
            <w:hideMark/>
          </w:tcPr>
          <w:p w14:paraId="45AECF61" w14:textId="2FD0D973"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Công ty sáng tạo nội dung và biên soạn báo cáo bài học kinh nghiệm của dự án theo </w:t>
            </w:r>
            <w:r w:rsidR="00A4024A">
              <w:rPr>
                <w:rFonts w:ascii="Calibri" w:eastAsia="Times New Roman" w:hAnsi="Calibri" w:cs="Calibri"/>
                <w:color w:val="000000"/>
                <w:sz w:val="18"/>
                <w:szCs w:val="18"/>
              </w:rPr>
              <w:t>Đầu ra 4.3</w:t>
            </w:r>
            <w:r w:rsidRPr="00673BFD">
              <w:rPr>
                <w:rFonts w:ascii="Calibri" w:eastAsia="Times New Roman" w:hAnsi="Calibri" w:cs="Calibri"/>
                <w:color w:val="000000"/>
                <w:sz w:val="18"/>
                <w:szCs w:val="18"/>
              </w:rPr>
              <w:t xml:space="preserve"> ($ 10.000).</w:t>
            </w:r>
          </w:p>
        </w:tc>
        <w:tc>
          <w:tcPr>
            <w:tcW w:w="244" w:type="pct"/>
            <w:tcBorders>
              <w:top w:val="nil"/>
              <w:left w:val="nil"/>
              <w:bottom w:val="nil"/>
              <w:right w:val="nil"/>
            </w:tcBorders>
            <w:shd w:val="clear" w:color="auto" w:fill="auto"/>
            <w:noWrap/>
            <w:vAlign w:val="bottom"/>
            <w:hideMark/>
          </w:tcPr>
          <w:p w14:paraId="5E5692C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342" w:type="pct"/>
            <w:tcBorders>
              <w:top w:val="nil"/>
              <w:left w:val="nil"/>
              <w:bottom w:val="nil"/>
              <w:right w:val="nil"/>
            </w:tcBorders>
            <w:shd w:val="clear" w:color="auto" w:fill="auto"/>
            <w:noWrap/>
            <w:vAlign w:val="bottom"/>
            <w:hideMark/>
          </w:tcPr>
          <w:p w14:paraId="3A49D4A1"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D6EF363"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47C011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441DCC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DC015A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0AE9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A8F08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1F67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1DFA14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B3B42D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B80EDDB"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6EAA2DAE"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4906B43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d. Thiết bị CNTT để phát triển các chuyến tham quan ảo ($ 5.000).</w:t>
            </w:r>
          </w:p>
        </w:tc>
        <w:tc>
          <w:tcPr>
            <w:tcW w:w="267" w:type="pct"/>
            <w:tcBorders>
              <w:top w:val="nil"/>
              <w:left w:val="nil"/>
              <w:bottom w:val="nil"/>
              <w:right w:val="nil"/>
            </w:tcBorders>
            <w:shd w:val="clear" w:color="auto" w:fill="auto"/>
            <w:noWrap/>
            <w:vAlign w:val="bottom"/>
            <w:hideMark/>
          </w:tcPr>
          <w:p w14:paraId="213D1AA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4034E6CA"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886B6F6"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325E490"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0FBE696B"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6DEE02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49E71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32928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2B272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E8A815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2902BC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FECA7A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44E9294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FE27B8A"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A059DBA"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11A7502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e. Chi phí sản xuất hình ảnh và bản in </w:t>
            </w:r>
            <w:r>
              <w:rPr>
                <w:rFonts w:ascii="Calibri" w:eastAsia="Times New Roman" w:hAnsi="Calibri" w:cs="Calibri"/>
                <w:color w:val="000000"/>
                <w:sz w:val="18"/>
                <w:szCs w:val="18"/>
              </w:rPr>
              <w:t>audio</w:t>
            </w:r>
            <w:r w:rsidRPr="00673BFD">
              <w:rPr>
                <w:rFonts w:ascii="Calibri" w:eastAsia="Times New Roman" w:hAnsi="Calibri" w:cs="Calibri"/>
                <w:color w:val="000000"/>
                <w:sz w:val="18"/>
                <w:szCs w:val="18"/>
              </w:rPr>
              <w:t>: chi phí cung cấp và in ấn để tạo ra triển lãm quốc gia theo Đầu ra 4.2 (10.000 đô la).</w:t>
            </w:r>
          </w:p>
        </w:tc>
        <w:tc>
          <w:tcPr>
            <w:tcW w:w="342" w:type="pct"/>
            <w:tcBorders>
              <w:top w:val="nil"/>
              <w:left w:val="nil"/>
              <w:bottom w:val="nil"/>
              <w:right w:val="nil"/>
            </w:tcBorders>
            <w:shd w:val="clear" w:color="auto" w:fill="auto"/>
            <w:noWrap/>
            <w:vAlign w:val="bottom"/>
            <w:hideMark/>
          </w:tcPr>
          <w:p w14:paraId="5ABB411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5CBCBD0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FADE1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9DED8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1AE522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924A2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234A06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FA532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54E0CD"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840E5F3"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CC26E13"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8596152"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0480C5B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f. Đi lại: Chi phí đi lại để hỗ trợ Đầu ra 4.1 ($ 92,810,00);</w:t>
            </w:r>
          </w:p>
        </w:tc>
        <w:tc>
          <w:tcPr>
            <w:tcW w:w="267" w:type="pct"/>
            <w:tcBorders>
              <w:top w:val="nil"/>
              <w:left w:val="nil"/>
              <w:bottom w:val="nil"/>
              <w:right w:val="nil"/>
            </w:tcBorders>
            <w:shd w:val="clear" w:color="auto" w:fill="auto"/>
            <w:noWrap/>
            <w:vAlign w:val="bottom"/>
            <w:hideMark/>
          </w:tcPr>
          <w:p w14:paraId="5B2D822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7BE5E98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3E3BD893"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18F049A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5468C18"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0E795B4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0B03FA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4861F9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75BED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27FF2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175217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5927E78"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00A9511"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31056DF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6084F4D"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57F7692B"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Đầu ra 4.2 ($ 105,200,00);</w:t>
            </w:r>
          </w:p>
        </w:tc>
        <w:tc>
          <w:tcPr>
            <w:tcW w:w="267" w:type="pct"/>
            <w:tcBorders>
              <w:top w:val="nil"/>
              <w:left w:val="nil"/>
              <w:bottom w:val="nil"/>
              <w:right w:val="nil"/>
            </w:tcBorders>
            <w:shd w:val="clear" w:color="auto" w:fill="auto"/>
            <w:noWrap/>
            <w:vAlign w:val="bottom"/>
            <w:hideMark/>
          </w:tcPr>
          <w:p w14:paraId="498A836B"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61E06FD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A2E9DDB"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96AE134"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44E717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1063B97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CCE34B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DCA06D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A7500D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AEA58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81203E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2C0A6E"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2991E8A"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7356249"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62CEC1B"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37D7336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Chi phí đi lại để hỗ trợ Đầu ra 4.3 ($ 18,880,00).</w:t>
            </w:r>
          </w:p>
        </w:tc>
        <w:tc>
          <w:tcPr>
            <w:tcW w:w="267" w:type="pct"/>
            <w:tcBorders>
              <w:top w:val="nil"/>
              <w:left w:val="nil"/>
              <w:bottom w:val="nil"/>
              <w:right w:val="nil"/>
            </w:tcBorders>
            <w:shd w:val="clear" w:color="auto" w:fill="auto"/>
            <w:noWrap/>
            <w:vAlign w:val="bottom"/>
            <w:hideMark/>
          </w:tcPr>
          <w:p w14:paraId="55DD09E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1BD1E84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EC94502"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A694DAB"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64D5813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DCA407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18054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8E310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8FADB8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AC433D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406881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9A0B0C7"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4AA9FE2"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20C44F8F"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AB97C09"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246A826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g. Đào tạo, Hội thảo và Hội nghị: Đào tạo, tham vấn và họp (bao gồm cả dịch đồng thời) liên quan đến Đầu ra 4.1 trong Năm 2 và 3 ($ 8,688,00);</w:t>
            </w:r>
          </w:p>
        </w:tc>
        <w:tc>
          <w:tcPr>
            <w:tcW w:w="240" w:type="pct"/>
            <w:tcBorders>
              <w:top w:val="nil"/>
              <w:left w:val="nil"/>
              <w:bottom w:val="nil"/>
              <w:right w:val="nil"/>
            </w:tcBorders>
            <w:shd w:val="clear" w:color="auto" w:fill="auto"/>
            <w:noWrap/>
            <w:vAlign w:val="bottom"/>
            <w:hideMark/>
          </w:tcPr>
          <w:p w14:paraId="251984E8"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5F0C89C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0F6F4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E2D405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90A87D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40A70C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F95D10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1808C4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6B924300"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652154A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15846EF9" w14:textId="77777777" w:rsidTr="00856019">
        <w:trPr>
          <w:trHeight w:val="240"/>
        </w:trPr>
        <w:tc>
          <w:tcPr>
            <w:tcW w:w="2420" w:type="pct"/>
            <w:gridSpan w:val="5"/>
            <w:tcBorders>
              <w:top w:val="nil"/>
              <w:left w:val="nil"/>
              <w:bottom w:val="nil"/>
              <w:right w:val="nil"/>
            </w:tcBorders>
            <w:shd w:val="clear" w:color="auto" w:fill="auto"/>
            <w:noWrap/>
            <w:vAlign w:val="bottom"/>
            <w:hideMark/>
          </w:tcPr>
          <w:p w14:paraId="48D8384A"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Hội thảo và Hội nghị: Đào tạo, tham vấn và họp (bao gồm cả dịch đồng thời) liên quan đến Đầu ra 4.2 ở Năm 5 ($ 25,688,00);</w:t>
            </w:r>
          </w:p>
        </w:tc>
        <w:tc>
          <w:tcPr>
            <w:tcW w:w="342" w:type="pct"/>
            <w:tcBorders>
              <w:top w:val="nil"/>
              <w:left w:val="nil"/>
              <w:bottom w:val="nil"/>
              <w:right w:val="nil"/>
            </w:tcBorders>
            <w:shd w:val="clear" w:color="auto" w:fill="auto"/>
            <w:noWrap/>
            <w:vAlign w:val="bottom"/>
            <w:hideMark/>
          </w:tcPr>
          <w:p w14:paraId="29F4529D"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0" w:type="pct"/>
            <w:tcBorders>
              <w:top w:val="nil"/>
              <w:left w:val="nil"/>
              <w:bottom w:val="nil"/>
              <w:right w:val="nil"/>
            </w:tcBorders>
            <w:shd w:val="clear" w:color="auto" w:fill="auto"/>
            <w:noWrap/>
            <w:vAlign w:val="bottom"/>
            <w:hideMark/>
          </w:tcPr>
          <w:p w14:paraId="1D1221CF"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5BA7D4B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09789F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095297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563A3E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A9486B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F00656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D40161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E9C1DC4"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62E9E87"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97480A9" w14:textId="77777777" w:rsidTr="00856019">
        <w:trPr>
          <w:trHeight w:val="240"/>
        </w:trPr>
        <w:tc>
          <w:tcPr>
            <w:tcW w:w="2762" w:type="pct"/>
            <w:gridSpan w:val="6"/>
            <w:tcBorders>
              <w:top w:val="nil"/>
              <w:left w:val="nil"/>
              <w:bottom w:val="nil"/>
              <w:right w:val="nil"/>
            </w:tcBorders>
            <w:shd w:val="clear" w:color="auto" w:fill="auto"/>
            <w:noWrap/>
            <w:vAlign w:val="bottom"/>
            <w:hideMark/>
          </w:tcPr>
          <w:p w14:paraId="14A1F657"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Đào tạo, Hội thảo và Hội nghị: Đào tạo, tham vấn và họp (bao gồm cả dịch đồng thời) liên quan đến Đầu ra 4.3 trong Năm 3 và 5 ($ 34,688,00).</w:t>
            </w:r>
          </w:p>
        </w:tc>
        <w:tc>
          <w:tcPr>
            <w:tcW w:w="240" w:type="pct"/>
            <w:tcBorders>
              <w:top w:val="nil"/>
              <w:left w:val="nil"/>
              <w:bottom w:val="nil"/>
              <w:right w:val="nil"/>
            </w:tcBorders>
            <w:shd w:val="clear" w:color="auto" w:fill="auto"/>
            <w:noWrap/>
            <w:vAlign w:val="bottom"/>
            <w:hideMark/>
          </w:tcPr>
          <w:p w14:paraId="24741DB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0" w:type="pct"/>
            <w:tcBorders>
              <w:top w:val="nil"/>
              <w:left w:val="nil"/>
              <w:bottom w:val="nil"/>
              <w:right w:val="nil"/>
            </w:tcBorders>
            <w:shd w:val="clear" w:color="auto" w:fill="auto"/>
            <w:noWrap/>
            <w:vAlign w:val="bottom"/>
            <w:hideMark/>
          </w:tcPr>
          <w:p w14:paraId="15A461C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E47CB8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58221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7214FC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FD992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2EA02B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676857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BE9EF8F"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7897FA9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25B6D8C1"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0578DA7F"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tôi. Giám đốc Dự án Quốc gia ($ 21,000 * 5 năm = $ 105,000);</w:t>
            </w:r>
          </w:p>
        </w:tc>
        <w:tc>
          <w:tcPr>
            <w:tcW w:w="267" w:type="pct"/>
            <w:tcBorders>
              <w:top w:val="nil"/>
              <w:left w:val="nil"/>
              <w:bottom w:val="nil"/>
              <w:right w:val="nil"/>
            </w:tcBorders>
            <w:shd w:val="clear" w:color="auto" w:fill="auto"/>
            <w:noWrap/>
            <w:vAlign w:val="bottom"/>
            <w:hideMark/>
          </w:tcPr>
          <w:p w14:paraId="0862DA6F"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536292D0"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7A72223"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1D553C2"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FFB1869"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3EE4534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85CA50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3431F8"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E6DDFE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83418B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A4A59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471FA9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3A706B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9B95321"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3672940C"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72A62DB1"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Nhân viên </w:t>
            </w:r>
            <w:r>
              <w:rPr>
                <w:rFonts w:ascii="Calibri" w:eastAsia="Times New Roman" w:hAnsi="Calibri" w:cs="Calibri"/>
                <w:color w:val="000000"/>
                <w:sz w:val="18"/>
                <w:szCs w:val="18"/>
              </w:rPr>
              <w:t>Giám sát và đánh giá</w:t>
            </w:r>
            <w:r w:rsidRPr="00673BFD">
              <w:rPr>
                <w:rFonts w:ascii="Calibri" w:eastAsia="Times New Roman" w:hAnsi="Calibri" w:cs="Calibri"/>
                <w:color w:val="000000"/>
                <w:sz w:val="18"/>
                <w:szCs w:val="18"/>
              </w:rPr>
              <w:t xml:space="preserve"> ($ 750 mỗi tháng * 12 * 5 = $ 45,000)</w:t>
            </w:r>
          </w:p>
        </w:tc>
        <w:tc>
          <w:tcPr>
            <w:tcW w:w="267" w:type="pct"/>
            <w:tcBorders>
              <w:top w:val="nil"/>
              <w:left w:val="nil"/>
              <w:bottom w:val="nil"/>
              <w:right w:val="nil"/>
            </w:tcBorders>
            <w:shd w:val="clear" w:color="auto" w:fill="auto"/>
            <w:noWrap/>
            <w:vAlign w:val="bottom"/>
            <w:hideMark/>
          </w:tcPr>
          <w:p w14:paraId="6C33C760"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1974934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841F550"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56CC998"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397E834B"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57F9B21"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B6F14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F6DD3C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3638EB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D67706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44F07E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6EF6B34"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59F0A9D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0B18CC8"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0B5A57AC" w14:textId="77777777" w:rsidTr="00856019">
        <w:trPr>
          <w:trHeight w:val="240"/>
        </w:trPr>
        <w:tc>
          <w:tcPr>
            <w:tcW w:w="1923" w:type="pct"/>
            <w:gridSpan w:val="3"/>
            <w:tcBorders>
              <w:top w:val="nil"/>
              <w:left w:val="nil"/>
              <w:bottom w:val="nil"/>
              <w:right w:val="nil"/>
            </w:tcBorders>
            <w:shd w:val="clear" w:color="auto" w:fill="auto"/>
            <w:noWrap/>
            <w:vAlign w:val="bottom"/>
            <w:hideMark/>
          </w:tcPr>
          <w:p w14:paraId="64A65D76"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Nhân viên Kế toán / Hành chính Quốc gia (400 mỗi tháng * 12 * 5 = 24.000 đô la);</w:t>
            </w:r>
          </w:p>
        </w:tc>
        <w:tc>
          <w:tcPr>
            <w:tcW w:w="254" w:type="pct"/>
            <w:tcBorders>
              <w:top w:val="nil"/>
              <w:left w:val="nil"/>
              <w:bottom w:val="nil"/>
              <w:right w:val="nil"/>
            </w:tcBorders>
            <w:shd w:val="clear" w:color="auto" w:fill="auto"/>
            <w:noWrap/>
            <w:vAlign w:val="bottom"/>
            <w:hideMark/>
          </w:tcPr>
          <w:p w14:paraId="5D5C59A6"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44" w:type="pct"/>
            <w:tcBorders>
              <w:top w:val="nil"/>
              <w:left w:val="nil"/>
              <w:bottom w:val="nil"/>
              <w:right w:val="nil"/>
            </w:tcBorders>
            <w:shd w:val="clear" w:color="auto" w:fill="auto"/>
            <w:noWrap/>
            <w:vAlign w:val="bottom"/>
            <w:hideMark/>
          </w:tcPr>
          <w:p w14:paraId="3AE810B8"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73D62D65"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7A9871A0"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54C03B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037F979"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6A56F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60966066"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FD04C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CACB9A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5A3AF1"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05940725"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AE2D6E2"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52E6C626" w14:textId="77777777" w:rsidTr="00856019">
        <w:trPr>
          <w:trHeight w:val="240"/>
        </w:trPr>
        <w:tc>
          <w:tcPr>
            <w:tcW w:w="1656" w:type="pct"/>
            <w:gridSpan w:val="2"/>
            <w:tcBorders>
              <w:top w:val="nil"/>
              <w:left w:val="nil"/>
              <w:bottom w:val="nil"/>
              <w:right w:val="nil"/>
            </w:tcBorders>
            <w:shd w:val="clear" w:color="auto" w:fill="auto"/>
            <w:noWrap/>
            <w:vAlign w:val="bottom"/>
            <w:hideMark/>
          </w:tcPr>
          <w:p w14:paraId="23E22479"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 xml:space="preserve">          3 Điều phối viên Kỹ thuật (3 * $ 4068,78 mỗi năm = $ 146.476)</w:t>
            </w:r>
          </w:p>
        </w:tc>
        <w:tc>
          <w:tcPr>
            <w:tcW w:w="267" w:type="pct"/>
            <w:tcBorders>
              <w:top w:val="nil"/>
              <w:left w:val="nil"/>
              <w:bottom w:val="nil"/>
              <w:right w:val="nil"/>
            </w:tcBorders>
            <w:shd w:val="clear" w:color="auto" w:fill="auto"/>
            <w:noWrap/>
            <w:vAlign w:val="bottom"/>
            <w:hideMark/>
          </w:tcPr>
          <w:p w14:paraId="359DF845"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54" w:type="pct"/>
            <w:tcBorders>
              <w:top w:val="nil"/>
              <w:left w:val="nil"/>
              <w:bottom w:val="nil"/>
              <w:right w:val="nil"/>
            </w:tcBorders>
            <w:shd w:val="clear" w:color="auto" w:fill="auto"/>
            <w:noWrap/>
            <w:vAlign w:val="bottom"/>
            <w:hideMark/>
          </w:tcPr>
          <w:p w14:paraId="084A3F65"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36EAE6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68248AEA"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5CF21E61"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F84543E"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2A0A2A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78D534A"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3C0F734"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CD85E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39B3D9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5964236"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2076FD97"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FEB59F5"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7B8A4B65" w14:textId="77777777" w:rsidTr="00856019">
        <w:trPr>
          <w:trHeight w:val="240"/>
        </w:trPr>
        <w:tc>
          <w:tcPr>
            <w:tcW w:w="1310" w:type="pct"/>
            <w:tcBorders>
              <w:top w:val="nil"/>
              <w:left w:val="nil"/>
              <w:bottom w:val="nil"/>
              <w:right w:val="nil"/>
            </w:tcBorders>
            <w:shd w:val="clear" w:color="auto" w:fill="auto"/>
            <w:noWrap/>
            <w:vAlign w:val="bottom"/>
            <w:hideMark/>
          </w:tcPr>
          <w:p w14:paraId="7A4C77D8" w14:textId="77777777" w:rsidR="00353F07" w:rsidRPr="00673BFD" w:rsidRDefault="00353F07" w:rsidP="006D4665">
            <w:pPr>
              <w:spacing w:after="0" w:line="240" w:lineRule="auto"/>
              <w:rPr>
                <w:rFonts w:ascii="Calibri" w:eastAsia="Times New Roman" w:hAnsi="Calibri" w:cs="Calibri"/>
                <w:color w:val="000000"/>
                <w:sz w:val="18"/>
                <w:szCs w:val="18"/>
              </w:rPr>
            </w:pPr>
            <w:r w:rsidRPr="00673BFD">
              <w:rPr>
                <w:rFonts w:ascii="Calibri" w:eastAsia="Times New Roman" w:hAnsi="Calibri" w:cs="Calibri"/>
                <w:color w:val="000000"/>
                <w:sz w:val="18"/>
                <w:szCs w:val="18"/>
              </w:rPr>
              <w:t>j.       Chi phí kiểm toán ($ 46,476)</w:t>
            </w:r>
          </w:p>
        </w:tc>
        <w:tc>
          <w:tcPr>
            <w:tcW w:w="346" w:type="pct"/>
            <w:tcBorders>
              <w:top w:val="nil"/>
              <w:left w:val="nil"/>
              <w:bottom w:val="nil"/>
              <w:right w:val="nil"/>
            </w:tcBorders>
            <w:shd w:val="clear" w:color="auto" w:fill="auto"/>
            <w:noWrap/>
            <w:vAlign w:val="bottom"/>
            <w:hideMark/>
          </w:tcPr>
          <w:p w14:paraId="629E83B7" w14:textId="77777777" w:rsidR="00353F07" w:rsidRPr="00673BFD" w:rsidRDefault="00353F07" w:rsidP="006D4665">
            <w:pPr>
              <w:spacing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762FF332"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2891BEB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A4DA47A"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0FABD927"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4EB67852"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4932C2BF"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3B65F4E0"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7006E5"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51C5710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1E8D3032"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97EB92B"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7D9279A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7516C4E"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09B4E38D" w14:textId="77777777" w:rsidR="00353F07" w:rsidRPr="00673BFD" w:rsidRDefault="00353F07" w:rsidP="006D4665">
            <w:pPr>
              <w:spacing w:after="0" w:line="240" w:lineRule="auto"/>
              <w:rPr>
                <w:rFonts w:ascii="Calibri" w:eastAsia="Times New Roman" w:hAnsi="Calibri" w:cs="Calibri"/>
                <w:sz w:val="18"/>
                <w:szCs w:val="18"/>
              </w:rPr>
            </w:pPr>
          </w:p>
        </w:tc>
      </w:tr>
      <w:tr w:rsidR="00353F07" w:rsidRPr="00673BFD" w14:paraId="44673B46" w14:textId="77777777" w:rsidTr="00856019">
        <w:trPr>
          <w:trHeight w:val="240"/>
        </w:trPr>
        <w:tc>
          <w:tcPr>
            <w:tcW w:w="1310" w:type="pct"/>
            <w:tcBorders>
              <w:top w:val="nil"/>
              <w:left w:val="nil"/>
              <w:bottom w:val="nil"/>
              <w:right w:val="nil"/>
            </w:tcBorders>
            <w:shd w:val="clear" w:color="auto" w:fill="auto"/>
            <w:noWrap/>
            <w:vAlign w:val="bottom"/>
            <w:hideMark/>
          </w:tcPr>
          <w:p w14:paraId="037B6438" w14:textId="77777777" w:rsidR="00353F07" w:rsidRPr="00673BFD" w:rsidRDefault="00353F07" w:rsidP="006D4665">
            <w:pPr>
              <w:spacing w:after="0" w:line="240" w:lineRule="auto"/>
              <w:rPr>
                <w:rFonts w:ascii="Calibri" w:eastAsia="Times New Roman" w:hAnsi="Calibri" w:cs="Calibri"/>
                <w:sz w:val="18"/>
                <w:szCs w:val="18"/>
              </w:rPr>
            </w:pPr>
          </w:p>
        </w:tc>
        <w:tc>
          <w:tcPr>
            <w:tcW w:w="346" w:type="pct"/>
            <w:tcBorders>
              <w:top w:val="nil"/>
              <w:left w:val="nil"/>
              <w:bottom w:val="nil"/>
              <w:right w:val="nil"/>
            </w:tcBorders>
            <w:shd w:val="clear" w:color="auto" w:fill="auto"/>
            <w:noWrap/>
            <w:vAlign w:val="bottom"/>
            <w:hideMark/>
          </w:tcPr>
          <w:p w14:paraId="2FC07C01" w14:textId="77777777" w:rsidR="00353F07" w:rsidRPr="00673BFD" w:rsidRDefault="00353F07" w:rsidP="006D4665">
            <w:pPr>
              <w:spacing w:after="0" w:line="240" w:lineRule="auto"/>
              <w:rPr>
                <w:rFonts w:ascii="Calibri" w:eastAsia="Times New Roman" w:hAnsi="Calibri" w:cs="Calibri"/>
                <w:sz w:val="18"/>
                <w:szCs w:val="18"/>
              </w:rPr>
            </w:pPr>
          </w:p>
        </w:tc>
        <w:tc>
          <w:tcPr>
            <w:tcW w:w="267" w:type="pct"/>
            <w:tcBorders>
              <w:top w:val="nil"/>
              <w:left w:val="nil"/>
              <w:bottom w:val="nil"/>
              <w:right w:val="nil"/>
            </w:tcBorders>
            <w:shd w:val="clear" w:color="auto" w:fill="auto"/>
            <w:noWrap/>
            <w:vAlign w:val="bottom"/>
            <w:hideMark/>
          </w:tcPr>
          <w:p w14:paraId="06620D08" w14:textId="77777777" w:rsidR="00353F07" w:rsidRPr="00673BFD" w:rsidRDefault="00353F07" w:rsidP="006D4665">
            <w:pPr>
              <w:spacing w:after="0" w:line="240" w:lineRule="auto"/>
              <w:rPr>
                <w:rFonts w:ascii="Calibri" w:eastAsia="Times New Roman" w:hAnsi="Calibri" w:cs="Calibri"/>
                <w:sz w:val="18"/>
                <w:szCs w:val="18"/>
              </w:rPr>
            </w:pPr>
          </w:p>
        </w:tc>
        <w:tc>
          <w:tcPr>
            <w:tcW w:w="254" w:type="pct"/>
            <w:tcBorders>
              <w:top w:val="nil"/>
              <w:left w:val="nil"/>
              <w:bottom w:val="nil"/>
              <w:right w:val="nil"/>
            </w:tcBorders>
            <w:shd w:val="clear" w:color="auto" w:fill="auto"/>
            <w:noWrap/>
            <w:vAlign w:val="bottom"/>
            <w:hideMark/>
          </w:tcPr>
          <w:p w14:paraId="7A9A9723"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17A51281" w14:textId="77777777" w:rsidR="00353F07" w:rsidRPr="00673BFD" w:rsidRDefault="00353F07" w:rsidP="006D4665">
            <w:pPr>
              <w:spacing w:after="0" w:line="240" w:lineRule="auto"/>
              <w:rPr>
                <w:rFonts w:ascii="Calibri" w:eastAsia="Times New Roman" w:hAnsi="Calibri" w:cs="Calibri"/>
                <w:sz w:val="18"/>
                <w:szCs w:val="18"/>
              </w:rPr>
            </w:pPr>
          </w:p>
        </w:tc>
        <w:tc>
          <w:tcPr>
            <w:tcW w:w="342" w:type="pct"/>
            <w:tcBorders>
              <w:top w:val="nil"/>
              <w:left w:val="nil"/>
              <w:bottom w:val="nil"/>
              <w:right w:val="nil"/>
            </w:tcBorders>
            <w:shd w:val="clear" w:color="auto" w:fill="auto"/>
            <w:noWrap/>
            <w:vAlign w:val="bottom"/>
            <w:hideMark/>
          </w:tcPr>
          <w:p w14:paraId="32C38AD9" w14:textId="77777777" w:rsidR="00353F07" w:rsidRPr="00673BFD" w:rsidRDefault="00353F07" w:rsidP="006D4665">
            <w:pPr>
              <w:spacing w:after="0" w:line="240" w:lineRule="auto"/>
              <w:rPr>
                <w:rFonts w:ascii="Calibri" w:eastAsia="Times New Roman" w:hAnsi="Calibri" w:cs="Calibri"/>
                <w:sz w:val="18"/>
                <w:szCs w:val="18"/>
              </w:rPr>
            </w:pPr>
          </w:p>
        </w:tc>
        <w:tc>
          <w:tcPr>
            <w:tcW w:w="240" w:type="pct"/>
            <w:tcBorders>
              <w:top w:val="nil"/>
              <w:left w:val="nil"/>
              <w:bottom w:val="nil"/>
              <w:right w:val="nil"/>
            </w:tcBorders>
            <w:shd w:val="clear" w:color="auto" w:fill="auto"/>
            <w:noWrap/>
            <w:vAlign w:val="bottom"/>
            <w:hideMark/>
          </w:tcPr>
          <w:p w14:paraId="12B27237" w14:textId="77777777" w:rsidR="00353F07" w:rsidRPr="00673BFD" w:rsidRDefault="00353F07" w:rsidP="006D4665">
            <w:pPr>
              <w:spacing w:after="0" w:line="240" w:lineRule="auto"/>
              <w:rPr>
                <w:rFonts w:ascii="Calibri" w:eastAsia="Times New Roman" w:hAnsi="Calibri" w:cs="Calibri"/>
                <w:sz w:val="18"/>
                <w:szCs w:val="18"/>
              </w:rPr>
            </w:pPr>
          </w:p>
        </w:tc>
        <w:tc>
          <w:tcPr>
            <w:tcW w:w="250" w:type="pct"/>
            <w:tcBorders>
              <w:top w:val="nil"/>
              <w:left w:val="nil"/>
              <w:bottom w:val="nil"/>
              <w:right w:val="nil"/>
            </w:tcBorders>
            <w:shd w:val="clear" w:color="auto" w:fill="auto"/>
            <w:noWrap/>
            <w:vAlign w:val="bottom"/>
            <w:hideMark/>
          </w:tcPr>
          <w:p w14:paraId="62D4511D"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0638BB0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96BA7D3"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21230E7"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EEAF34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26847B3C" w14:textId="77777777" w:rsidR="00353F07" w:rsidRPr="00673BFD" w:rsidRDefault="00353F07" w:rsidP="006D4665">
            <w:pPr>
              <w:spacing w:after="0" w:line="240" w:lineRule="auto"/>
              <w:rPr>
                <w:rFonts w:ascii="Calibri" w:eastAsia="Times New Roman" w:hAnsi="Calibri" w:cs="Calibri"/>
                <w:sz w:val="18"/>
                <w:szCs w:val="18"/>
              </w:rPr>
            </w:pPr>
          </w:p>
        </w:tc>
        <w:tc>
          <w:tcPr>
            <w:tcW w:w="238" w:type="pct"/>
            <w:tcBorders>
              <w:top w:val="nil"/>
              <w:left w:val="nil"/>
              <w:bottom w:val="nil"/>
              <w:right w:val="nil"/>
            </w:tcBorders>
            <w:shd w:val="clear" w:color="auto" w:fill="auto"/>
            <w:noWrap/>
            <w:vAlign w:val="bottom"/>
            <w:hideMark/>
          </w:tcPr>
          <w:p w14:paraId="4378715B" w14:textId="77777777" w:rsidR="00353F07" w:rsidRPr="00673BFD" w:rsidRDefault="00353F07" w:rsidP="006D4665">
            <w:pPr>
              <w:spacing w:after="0" w:line="240" w:lineRule="auto"/>
              <w:rPr>
                <w:rFonts w:ascii="Calibri" w:eastAsia="Times New Roman" w:hAnsi="Calibri" w:cs="Calibri"/>
                <w:sz w:val="18"/>
                <w:szCs w:val="18"/>
              </w:rPr>
            </w:pPr>
          </w:p>
        </w:tc>
        <w:tc>
          <w:tcPr>
            <w:tcW w:w="244" w:type="pct"/>
            <w:tcBorders>
              <w:top w:val="nil"/>
              <w:left w:val="nil"/>
              <w:bottom w:val="nil"/>
              <w:right w:val="nil"/>
            </w:tcBorders>
            <w:shd w:val="clear" w:color="auto" w:fill="auto"/>
            <w:noWrap/>
            <w:vAlign w:val="bottom"/>
            <w:hideMark/>
          </w:tcPr>
          <w:p w14:paraId="7EA1919D" w14:textId="77777777" w:rsidR="00353F07" w:rsidRPr="00673BFD" w:rsidRDefault="00353F07" w:rsidP="006D4665">
            <w:pPr>
              <w:spacing w:after="0" w:line="240" w:lineRule="auto"/>
              <w:rPr>
                <w:rFonts w:ascii="Calibri" w:eastAsia="Times New Roman" w:hAnsi="Calibri" w:cs="Calibri"/>
                <w:sz w:val="18"/>
                <w:szCs w:val="18"/>
              </w:rPr>
            </w:pPr>
          </w:p>
        </w:tc>
        <w:tc>
          <w:tcPr>
            <w:tcW w:w="76" w:type="pct"/>
            <w:vAlign w:val="center"/>
            <w:hideMark/>
          </w:tcPr>
          <w:p w14:paraId="175C20E9" w14:textId="77777777" w:rsidR="00353F07" w:rsidRPr="00673BFD" w:rsidRDefault="00353F07" w:rsidP="006D4665">
            <w:pPr>
              <w:spacing w:after="0" w:line="240" w:lineRule="auto"/>
              <w:rPr>
                <w:rFonts w:ascii="Calibri" w:eastAsia="Times New Roman" w:hAnsi="Calibri" w:cs="Calibri"/>
                <w:sz w:val="18"/>
                <w:szCs w:val="18"/>
              </w:rPr>
            </w:pPr>
          </w:p>
        </w:tc>
      </w:tr>
    </w:tbl>
    <w:p w14:paraId="4759C1D9" w14:textId="77777777" w:rsidR="00353F07" w:rsidRPr="00673BFD" w:rsidRDefault="00353F07" w:rsidP="006D4665">
      <w:pPr>
        <w:spacing w:line="240" w:lineRule="auto"/>
        <w:rPr>
          <w:rFonts w:ascii="Calibri" w:hAnsi="Calibri" w:cs="Calibri"/>
          <w:sz w:val="18"/>
          <w:szCs w:val="18"/>
        </w:rPr>
      </w:pPr>
    </w:p>
    <w:p w14:paraId="7E19B1AB" w14:textId="77777777" w:rsidR="00592008" w:rsidRPr="00592008" w:rsidRDefault="00592008"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0"/>
          <w:lang w:val="en-US"/>
        </w:rPr>
      </w:pPr>
    </w:p>
    <w:p w14:paraId="3F761AF7" w14:textId="77777777" w:rsidR="00586EEF" w:rsidRDefault="00586EEF" w:rsidP="006D4665">
      <w:pPr>
        <w:spacing w:after="0" w:line="240" w:lineRule="auto"/>
        <w:rPr>
          <w:rFonts w:ascii="Calibri" w:eastAsia="SimSun" w:hAnsi="Calibri" w:cs="Calibri"/>
          <w:szCs w:val="28"/>
          <w:lang w:val="x-none"/>
        </w:rPr>
      </w:pPr>
    </w:p>
    <w:p w14:paraId="09C83F22" w14:textId="47987966" w:rsidR="00586EEF" w:rsidRPr="008159A5" w:rsidRDefault="00586EEF" w:rsidP="006D4665">
      <w:pPr>
        <w:spacing w:after="0" w:line="240" w:lineRule="auto"/>
        <w:rPr>
          <w:rFonts w:ascii="Calibri" w:eastAsia="SimSun" w:hAnsi="Calibri" w:cs="Calibri"/>
          <w:szCs w:val="28"/>
          <w:lang w:val="x-none"/>
        </w:rPr>
        <w:sectPr w:rsidR="00586EEF" w:rsidRPr="008159A5" w:rsidSect="00C75BE6">
          <w:type w:val="continuous"/>
          <w:pgSz w:w="15840" w:h="12240" w:orient="landscape" w:code="1"/>
          <w:pgMar w:top="1440" w:right="1440" w:bottom="1440" w:left="1440" w:header="720" w:footer="432" w:gutter="0"/>
          <w:cols w:space="708"/>
          <w:titlePg/>
          <w:docGrid w:linePitch="360"/>
        </w:sectPr>
      </w:pPr>
    </w:p>
    <w:p w14:paraId="622AB605" w14:textId="77777777" w:rsidR="0094196F" w:rsidRPr="008159A5" w:rsidRDefault="0094196F" w:rsidP="006D466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Calibri"/>
          <w:b/>
          <w:smallCaps/>
          <w:spacing w:val="-2"/>
          <w:sz w:val="28"/>
          <w:szCs w:val="20"/>
        </w:rPr>
      </w:pPr>
      <w:bookmarkStart w:id="58" w:name="_Toc105241516"/>
      <w:bookmarkStart w:id="59" w:name="_Toc107758656"/>
      <w:r w:rsidRPr="008159A5">
        <w:rPr>
          <w:rFonts w:ascii="Calibri" w:hAnsi="Calibri" w:cs="Calibri"/>
          <w:b/>
          <w:smallCaps/>
          <w:sz w:val="28"/>
          <w:szCs w:val="20"/>
        </w:rPr>
        <w:t>X. Bối cảnh pháp lý</w:t>
      </w:r>
      <w:bookmarkEnd w:id="58"/>
      <w:bookmarkEnd w:id="59"/>
    </w:p>
    <w:p w14:paraId="1B95C046" w14:textId="77777777" w:rsidR="0094196F" w:rsidRPr="008159A5" w:rsidRDefault="0094196F" w:rsidP="006D4665">
      <w:pPr>
        <w:spacing w:after="60" w:line="240" w:lineRule="auto"/>
        <w:jc w:val="both"/>
        <w:rPr>
          <w:rFonts w:ascii="Calibri" w:eastAsia="Calibri" w:hAnsi="Calibri" w:cs="Calibri"/>
          <w:b/>
          <w:szCs w:val="24"/>
        </w:rPr>
      </w:pPr>
      <w:r w:rsidRPr="008159A5">
        <w:rPr>
          <w:rFonts w:ascii="Calibri" w:hAnsi="Calibri" w:cs="Calibri"/>
          <w:b/>
          <w:szCs w:val="24"/>
        </w:rPr>
        <w:t xml:space="preserve">Phương án a. Quốc gia đã ký </w:t>
      </w:r>
      <w:hyperlink r:id="rId71">
        <w:r w:rsidRPr="008159A5">
          <w:rPr>
            <w:rFonts w:ascii="Calibri" w:hAnsi="Calibri" w:cs="Calibri"/>
            <w:b/>
            <w:color w:val="0000FF"/>
            <w:szCs w:val="24"/>
            <w:u w:val="single"/>
          </w:rPr>
          <w:t>Thỏa thuận hỗ trợ cơ sở tiêu chuẩn (SBAA)</w:t>
        </w:r>
      </w:hyperlink>
      <w:r w:rsidRPr="008159A5">
        <w:rPr>
          <w:rFonts w:ascii="Calibri" w:hAnsi="Calibri" w:cs="Calibri"/>
          <w:b/>
          <w:szCs w:val="24"/>
        </w:rPr>
        <w:t xml:space="preserve"> </w:t>
      </w:r>
    </w:p>
    <w:p w14:paraId="5AFE0AD4" w14:textId="77777777" w:rsidR="0094196F" w:rsidRPr="008159A5" w:rsidRDefault="0094196F" w:rsidP="006D4665">
      <w:pPr>
        <w:spacing w:after="60" w:line="240" w:lineRule="auto"/>
        <w:jc w:val="both"/>
        <w:rPr>
          <w:rFonts w:ascii="Calibri" w:eastAsia="Calibri" w:hAnsi="Calibri" w:cs="Calibri"/>
          <w:b/>
          <w:szCs w:val="24"/>
        </w:rPr>
      </w:pPr>
    </w:p>
    <w:p w14:paraId="5EF25934" w14:textId="4F73591E" w:rsidR="0094196F" w:rsidRPr="008159A5" w:rsidRDefault="0029647B" w:rsidP="006D4665">
      <w:pPr>
        <w:pStyle w:val="numberedparagraph"/>
        <w:spacing w:line="240" w:lineRule="auto"/>
        <w:rPr>
          <w:rFonts w:ascii="Calibri" w:eastAsia="Calibri" w:hAnsi="Calibri" w:cs="Calibri"/>
          <w:color w:val="000000"/>
          <w:szCs w:val="20"/>
        </w:rPr>
      </w:pPr>
      <w:r>
        <w:rPr>
          <w:rFonts w:ascii="Calibri" w:hAnsi="Calibri" w:cs="Calibri"/>
          <w:color w:val="000000"/>
          <w:szCs w:val="20"/>
        </w:rPr>
        <w:t>Văn kiện dự án</w:t>
      </w:r>
      <w:r w:rsidR="0094196F" w:rsidRPr="008159A5">
        <w:rPr>
          <w:rFonts w:ascii="Calibri" w:hAnsi="Calibri" w:cs="Calibri"/>
          <w:color w:val="000000"/>
          <w:szCs w:val="20"/>
        </w:rPr>
        <w:t xml:space="preserve"> này sẽ là công cụ được đề cập đến trong Điều 1 của Thỏa thuận hỗ trợ cơ sở tiêu chuẩn giữa Chính phủ (</w:t>
      </w:r>
      <w:r w:rsidR="0094196F" w:rsidRPr="008159A5">
        <w:rPr>
          <w:rFonts w:ascii="Calibri" w:hAnsi="Calibri" w:cs="Calibri"/>
          <w:color w:val="000000"/>
          <w:szCs w:val="20"/>
          <w:highlight w:val="yellow"/>
        </w:rPr>
        <w:t>Việt Nam</w:t>
      </w:r>
      <w:r w:rsidR="0094196F" w:rsidRPr="008159A5">
        <w:rPr>
          <w:rFonts w:ascii="Calibri" w:hAnsi="Calibri" w:cs="Calibri"/>
          <w:color w:val="000000"/>
          <w:szCs w:val="20"/>
        </w:rPr>
        <w:t>) và UNDP, được ký vào (</w:t>
      </w:r>
      <w:r w:rsidR="0094196F" w:rsidRPr="008159A5">
        <w:rPr>
          <w:rFonts w:ascii="Calibri" w:hAnsi="Calibri" w:cs="Calibri"/>
          <w:color w:val="000000"/>
          <w:szCs w:val="20"/>
          <w:highlight w:val="yellow"/>
        </w:rPr>
        <w:t>THÊM NGÀY</w:t>
      </w:r>
      <w:r w:rsidR="0094196F" w:rsidRPr="008159A5">
        <w:rPr>
          <w:rFonts w:ascii="Calibri" w:hAnsi="Calibri" w:cs="Calibri"/>
          <w:color w:val="000000"/>
          <w:szCs w:val="20"/>
        </w:rPr>
        <w:t>).  "Cơ quan thực thi" được nhắc đến trong SBAA được hiểu là “</w:t>
      </w:r>
      <w:r w:rsidR="00867DBF">
        <w:rPr>
          <w:rFonts w:ascii="Calibri" w:hAnsi="Calibri" w:cs="Calibri"/>
          <w:color w:val="000000"/>
          <w:szCs w:val="20"/>
        </w:rPr>
        <w:t>Cơ quan thực hiện</w:t>
      </w:r>
      <w:r w:rsidR="0094196F" w:rsidRPr="008159A5">
        <w:rPr>
          <w:rFonts w:ascii="Calibri" w:hAnsi="Calibri" w:cs="Calibri"/>
          <w:color w:val="000000"/>
          <w:szCs w:val="20"/>
        </w:rPr>
        <w:t>”.</w:t>
      </w:r>
    </w:p>
    <w:p w14:paraId="12551934" w14:textId="77DB440A"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szCs w:val="24"/>
        </w:rPr>
        <w:t>Dự án này sẽ do [</w:t>
      </w:r>
      <w:r w:rsidRPr="008159A5">
        <w:rPr>
          <w:rFonts w:ascii="Calibri" w:hAnsi="Calibri" w:cs="Calibri"/>
          <w:szCs w:val="24"/>
          <w:highlight w:val="yellow"/>
        </w:rPr>
        <w:t>Bộ Tài nguyên và Môi trường</w:t>
      </w:r>
      <w:r w:rsidRPr="008159A5">
        <w:rPr>
          <w:rFonts w:ascii="Calibri" w:hAnsi="Calibri" w:cs="Calibri"/>
          <w:szCs w:val="24"/>
        </w:rPr>
        <w:t>] (“</w:t>
      </w:r>
      <w:r w:rsidR="00867DBF">
        <w:rPr>
          <w:rFonts w:ascii="Calibri" w:hAnsi="Calibri" w:cs="Calibri"/>
          <w:szCs w:val="24"/>
        </w:rPr>
        <w:t>Cơ quan thực hiện</w:t>
      </w:r>
      <w:r w:rsidRPr="008159A5">
        <w:rPr>
          <w:rFonts w:ascii="Calibri" w:hAnsi="Calibri" w:cs="Calibri"/>
          <w:szCs w:val="24"/>
        </w:rPr>
        <w:t xml:space="preserve">”) thực hiện theo các quy định, quy tắc, thông lệ và thủ tục tài chính của Bộ Tài nguyên và Môi trường trong phạm vi không trái với các nguyên tắc trong Quy định và Quy tắc tài chính của UNDP. Trong trường hợp quản trị tài chính của </w:t>
      </w:r>
      <w:r w:rsidR="00867DBF">
        <w:rPr>
          <w:rFonts w:ascii="Calibri" w:hAnsi="Calibri" w:cs="Calibri"/>
          <w:szCs w:val="24"/>
        </w:rPr>
        <w:t>Cơ quan thực hiện</w:t>
      </w:r>
      <w:r w:rsidRPr="008159A5">
        <w:rPr>
          <w:rFonts w:ascii="Calibri" w:hAnsi="Calibri" w:cs="Calibri"/>
          <w:szCs w:val="24"/>
        </w:rPr>
        <w:t xml:space="preserve"> không đưa ra được hướng dẫn cần thiết để đảm bảo sử dụng nguồn vốn xác đáng nhất, đảm bảo tính công bằng, nhất quán, minh bạch và cạnh tranh quốc tế hiệu quả, thì sẽ áp dụng quản trị tài chính của UNDP.</w:t>
      </w:r>
    </w:p>
    <w:p w14:paraId="65B49649" w14:textId="77777777"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4"/>
        </w:rPr>
        <w:t>Các ký hiệu được sử dụng và việc trình bày tài liệu trên bản đồ này không ngụ ý thể hiện bất kỳ ý kiến nào của Ban Thư ký Liên hợp quốc hoặc UNDP về tình trạng pháp lý của bất kỳ quốc gia, vùng lãnh thổ, thành phố hoặc khu vực nào hoặc các cơ quan chức năng tại nơi đó, hay việc phân định biên giới hoặc ranh giới giữa các vùng đó.</w:t>
      </w:r>
    </w:p>
    <w:p w14:paraId="1744C96B" w14:textId="77777777" w:rsidR="0094196F" w:rsidRPr="008159A5" w:rsidRDefault="0094196F" w:rsidP="006D4665">
      <w:pPr>
        <w:spacing w:after="60" w:line="240" w:lineRule="auto"/>
        <w:rPr>
          <w:rFonts w:ascii="Calibri" w:eastAsia="SimSun" w:hAnsi="Calibri" w:cs="Calibri"/>
          <w:szCs w:val="20"/>
        </w:rPr>
        <w:sectPr w:rsidR="0094196F" w:rsidRPr="008159A5" w:rsidSect="00C75BE6">
          <w:type w:val="continuous"/>
          <w:pgSz w:w="12240" w:h="15840" w:code="1"/>
          <w:pgMar w:top="1440" w:right="1440" w:bottom="1440" w:left="1440" w:header="720" w:footer="720" w:gutter="0"/>
          <w:cols w:space="720"/>
          <w:docGrid w:linePitch="360"/>
        </w:sectPr>
      </w:pPr>
    </w:p>
    <w:p w14:paraId="44EFC458" w14:textId="77777777" w:rsidR="0094196F" w:rsidRPr="008159A5" w:rsidRDefault="0094196F" w:rsidP="006D4665">
      <w:pPr>
        <w:spacing w:after="60" w:line="240" w:lineRule="auto"/>
        <w:rPr>
          <w:rFonts w:ascii="Calibri" w:eastAsia="SimSun" w:hAnsi="Calibri" w:cs="Calibri"/>
          <w:szCs w:val="20"/>
        </w:rPr>
      </w:pPr>
    </w:p>
    <w:p w14:paraId="3D4C3FD5" w14:textId="63BED60B" w:rsidR="0094196F" w:rsidRPr="008159A5" w:rsidRDefault="0094196F" w:rsidP="006D4665">
      <w:pPr>
        <w:spacing w:line="240" w:lineRule="auto"/>
        <w:rPr>
          <w:rFonts w:ascii="Calibri" w:eastAsia="SimSun" w:hAnsi="Calibri" w:cs="Calibri"/>
          <w:b/>
          <w:smallCaps/>
          <w:spacing w:val="-2"/>
          <w:sz w:val="28"/>
          <w:szCs w:val="20"/>
        </w:rPr>
      </w:pPr>
      <w:bookmarkStart w:id="60" w:name="_Toc105241517"/>
    </w:p>
    <w:p w14:paraId="31399C61" w14:textId="77777777" w:rsidR="0094196F" w:rsidRPr="008159A5" w:rsidRDefault="0094196F" w:rsidP="006D4665">
      <w:pPr>
        <w:keepNext/>
        <w:pBdr>
          <w:top w:val="single" w:sz="4" w:space="1" w:color="auto"/>
        </w:pBdr>
        <w:tabs>
          <w:tab w:val="num" w:pos="720"/>
        </w:tabs>
        <w:suppressAutoHyphens/>
        <w:spacing w:after="60" w:line="240" w:lineRule="auto"/>
        <w:ind w:left="720" w:hanging="720"/>
        <w:outlineLvl w:val="0"/>
        <w:rPr>
          <w:rFonts w:ascii="Calibri" w:eastAsia="SimSun" w:hAnsi="Calibri" w:cs="Calibri"/>
          <w:b/>
          <w:smallCaps/>
          <w:spacing w:val="-2"/>
          <w:sz w:val="28"/>
          <w:szCs w:val="20"/>
        </w:rPr>
      </w:pPr>
      <w:bookmarkStart w:id="61" w:name="_Toc107758657"/>
      <w:r w:rsidRPr="008159A5">
        <w:rPr>
          <w:rFonts w:ascii="Calibri" w:hAnsi="Calibri" w:cs="Calibri"/>
          <w:b/>
          <w:smallCaps/>
          <w:sz w:val="28"/>
          <w:szCs w:val="20"/>
        </w:rPr>
        <w:t>XI. Quản lý rủi ro</w:t>
      </w:r>
      <w:bookmarkEnd w:id="60"/>
      <w:bookmarkEnd w:id="61"/>
    </w:p>
    <w:p w14:paraId="0A311274" w14:textId="3153FAA8" w:rsidR="0094196F" w:rsidRPr="008159A5" w:rsidRDefault="0094196F" w:rsidP="006D4665">
      <w:pPr>
        <w:spacing w:after="60" w:line="240" w:lineRule="auto"/>
        <w:jc w:val="both"/>
        <w:rPr>
          <w:rFonts w:ascii="Calibri" w:eastAsia="Calibri" w:hAnsi="Calibri" w:cs="Calibri"/>
          <w:b/>
          <w:szCs w:val="24"/>
        </w:rPr>
      </w:pPr>
      <w:r w:rsidRPr="008159A5">
        <w:rPr>
          <w:rFonts w:ascii="Calibri" w:hAnsi="Calibri" w:cs="Calibri"/>
          <w:b/>
          <w:szCs w:val="24"/>
        </w:rPr>
        <w:t xml:space="preserve">Phương án a. </w:t>
      </w:r>
      <w:r w:rsidR="00867DBF">
        <w:rPr>
          <w:rFonts w:ascii="Calibri" w:hAnsi="Calibri" w:cs="Calibri"/>
          <w:b/>
          <w:szCs w:val="24"/>
        </w:rPr>
        <w:t>Cơ quan thực hiện</w:t>
      </w:r>
      <w:r w:rsidRPr="008159A5">
        <w:rPr>
          <w:rFonts w:ascii="Calibri" w:hAnsi="Calibri" w:cs="Calibri"/>
          <w:b/>
          <w:szCs w:val="24"/>
        </w:rPr>
        <w:t xml:space="preserve"> là Tổ chức Chính phủ (Phương thức quốc gia thực hiện)</w:t>
      </w:r>
    </w:p>
    <w:p w14:paraId="179D9E1F" w14:textId="2669FCDB" w:rsidR="0094196F" w:rsidRPr="008159A5" w:rsidRDefault="0094196F" w:rsidP="006D4665">
      <w:pPr>
        <w:pStyle w:val="numberedparagraph"/>
        <w:spacing w:line="240" w:lineRule="auto"/>
        <w:rPr>
          <w:rFonts w:ascii="Calibri" w:eastAsia="Calibri" w:hAnsi="Calibri" w:cs="Calibri"/>
          <w:color w:val="000000"/>
          <w:szCs w:val="24"/>
        </w:rPr>
      </w:pPr>
      <w:r w:rsidRPr="008159A5">
        <w:rPr>
          <w:rFonts w:ascii="Calibri" w:hAnsi="Calibri" w:cs="Calibri"/>
          <w:color w:val="000000"/>
          <w:szCs w:val="24"/>
        </w:rPr>
        <w:t xml:space="preserve">Phù hợp với Điều III trong SBAA, </w:t>
      </w:r>
      <w:r w:rsidR="00867DBF">
        <w:rPr>
          <w:rFonts w:ascii="Calibri" w:hAnsi="Calibri" w:cs="Calibri"/>
          <w:color w:val="000000"/>
          <w:szCs w:val="24"/>
        </w:rPr>
        <w:t>Cơ quan thực hiện</w:t>
      </w:r>
      <w:r w:rsidRPr="008159A5">
        <w:rPr>
          <w:rFonts w:ascii="Calibri" w:hAnsi="Calibri" w:cs="Calibri"/>
          <w:color w:val="000000"/>
          <w:szCs w:val="24"/>
        </w:rPr>
        <w:t xml:space="preserve"> giữ trách nhiệm đảm bảo an toàn và bảo mật cho </w:t>
      </w:r>
      <w:r w:rsidR="00867DBF">
        <w:rPr>
          <w:rFonts w:ascii="Calibri" w:hAnsi="Calibri" w:cs="Calibri"/>
          <w:color w:val="000000"/>
          <w:szCs w:val="24"/>
        </w:rPr>
        <w:t>Cơ quan thực hiện</w:t>
      </w:r>
      <w:r w:rsidRPr="008159A5">
        <w:rPr>
          <w:rFonts w:ascii="Calibri" w:hAnsi="Calibri" w:cs="Calibri"/>
          <w:color w:val="000000"/>
          <w:szCs w:val="24"/>
        </w:rPr>
        <w:t xml:space="preserve">, nhân sự và tài sản của đối tác, cũng như tài sản của UNDP thuộc quyền giám sát của </w:t>
      </w:r>
      <w:r w:rsidR="00867DBF">
        <w:rPr>
          <w:rFonts w:ascii="Calibri" w:hAnsi="Calibri" w:cs="Calibri"/>
          <w:color w:val="000000"/>
          <w:szCs w:val="24"/>
        </w:rPr>
        <w:t>Cơ quan thực hiện</w:t>
      </w:r>
      <w:r w:rsidRPr="008159A5">
        <w:rPr>
          <w:rFonts w:ascii="Calibri" w:hAnsi="Calibri" w:cs="Calibri"/>
          <w:color w:val="000000"/>
          <w:szCs w:val="24"/>
        </w:rPr>
        <w:t xml:space="preserve">. Để đạt được mục tiêu này, </w:t>
      </w:r>
      <w:r w:rsidR="00867DBF">
        <w:rPr>
          <w:rFonts w:ascii="Calibri" w:hAnsi="Calibri" w:cs="Calibri"/>
          <w:color w:val="000000"/>
          <w:szCs w:val="24"/>
        </w:rPr>
        <w:t>Cơ quan thực hiện</w:t>
      </w:r>
      <w:r w:rsidRPr="008159A5">
        <w:rPr>
          <w:rFonts w:ascii="Calibri" w:hAnsi="Calibri" w:cs="Calibri"/>
          <w:color w:val="000000"/>
          <w:szCs w:val="24"/>
        </w:rPr>
        <w:t xml:space="preserve"> phải:</w:t>
      </w:r>
    </w:p>
    <w:p w14:paraId="14C7C4A9" w14:textId="77777777" w:rsidR="0094196F" w:rsidRPr="008159A5" w:rsidRDefault="0094196F" w:rsidP="006D4665">
      <w:pPr>
        <w:numPr>
          <w:ilvl w:val="0"/>
          <w:numId w:val="44"/>
        </w:numPr>
        <w:spacing w:after="60" w:line="240" w:lineRule="auto"/>
        <w:jc w:val="both"/>
        <w:rPr>
          <w:rFonts w:ascii="Calibri" w:eastAsia="Calibri" w:hAnsi="Calibri" w:cs="Calibri"/>
          <w:szCs w:val="24"/>
        </w:rPr>
      </w:pPr>
      <w:r w:rsidRPr="008159A5">
        <w:rPr>
          <w:rFonts w:ascii="Calibri" w:hAnsi="Calibri" w:cs="Calibri"/>
          <w:szCs w:val="24"/>
        </w:rPr>
        <w:t>đưa ra một kế hoạch an ninh thích hợp và duy trì thực hiện kế hoạch đó, có tính đến tình hình an ninh tại quốc gia nơi tiến hành dự án;</w:t>
      </w:r>
    </w:p>
    <w:p w14:paraId="4ED0401D" w14:textId="64462F88" w:rsidR="0094196F" w:rsidRPr="008159A5" w:rsidRDefault="0094196F" w:rsidP="006D4665">
      <w:pPr>
        <w:numPr>
          <w:ilvl w:val="0"/>
          <w:numId w:val="44"/>
        </w:numPr>
        <w:spacing w:after="60" w:line="240" w:lineRule="auto"/>
        <w:jc w:val="both"/>
        <w:rPr>
          <w:rFonts w:ascii="Calibri" w:eastAsia="Calibri" w:hAnsi="Calibri" w:cs="Calibri"/>
          <w:szCs w:val="24"/>
        </w:rPr>
      </w:pPr>
      <w:r w:rsidRPr="008159A5">
        <w:rPr>
          <w:rFonts w:ascii="Calibri" w:hAnsi="Calibri" w:cs="Calibri"/>
          <w:szCs w:val="24"/>
        </w:rPr>
        <w:t xml:space="preserve">chịu mọi rủi ro và trách nhiệm pháp lý liên quan đến việc bảo mật của </w:t>
      </w:r>
      <w:r w:rsidR="00867DBF">
        <w:rPr>
          <w:rFonts w:ascii="Calibri" w:hAnsi="Calibri" w:cs="Calibri"/>
          <w:szCs w:val="24"/>
        </w:rPr>
        <w:t>Cơ quan thực hiện</w:t>
      </w:r>
      <w:r w:rsidRPr="008159A5">
        <w:rPr>
          <w:rFonts w:ascii="Calibri" w:hAnsi="Calibri" w:cs="Calibri"/>
          <w:szCs w:val="24"/>
        </w:rPr>
        <w:t xml:space="preserve"> và việc tiến hành toàn bộ kế hoạch bảo mật.</w:t>
      </w:r>
    </w:p>
    <w:p w14:paraId="263885A2" w14:textId="77777777" w:rsidR="0094196F" w:rsidRPr="008159A5" w:rsidRDefault="0094196F" w:rsidP="006D4665">
      <w:pPr>
        <w:pStyle w:val="numberedparagraph"/>
        <w:numPr>
          <w:ilvl w:val="0"/>
          <w:numId w:val="0"/>
        </w:numPr>
        <w:spacing w:line="240" w:lineRule="auto"/>
        <w:ind w:left="720"/>
        <w:rPr>
          <w:rFonts w:ascii="Calibri" w:eastAsia="Calibri" w:hAnsi="Calibri" w:cs="Calibri"/>
          <w:color w:val="000000"/>
          <w:szCs w:val="24"/>
        </w:rPr>
      </w:pPr>
    </w:p>
    <w:p w14:paraId="616B5D4F" w14:textId="759DD3E3" w:rsidR="0094196F" w:rsidRPr="008159A5" w:rsidRDefault="0094196F" w:rsidP="006D4665">
      <w:pPr>
        <w:pStyle w:val="numberedparagraph"/>
        <w:spacing w:line="240" w:lineRule="auto"/>
        <w:rPr>
          <w:rFonts w:ascii="Calibri" w:eastAsia="Calibri" w:hAnsi="Calibri" w:cs="Calibri"/>
          <w:color w:val="000000"/>
          <w:szCs w:val="24"/>
        </w:rPr>
      </w:pPr>
      <w:r w:rsidRPr="008159A5">
        <w:rPr>
          <w:rFonts w:ascii="Calibri" w:hAnsi="Calibri" w:cs="Calibri"/>
          <w:color w:val="000000"/>
          <w:szCs w:val="24"/>
        </w:rPr>
        <w:t xml:space="preserve">UNDP có quyền xác minh xem kế hoạch đó có được áp dụng hay không và đề xuất các sửa đổi liên quan tới kế hoạch khi cần thiết. Việc không duy trì và thực hiện kế hoạch bảo mật thích hợp theo yêu cầu dưới đây sẽ bị coi là vi phạm nghĩa vụ của </w:t>
      </w:r>
      <w:r w:rsidR="00867DBF">
        <w:rPr>
          <w:rFonts w:ascii="Calibri" w:hAnsi="Calibri" w:cs="Calibri"/>
          <w:color w:val="000000"/>
          <w:szCs w:val="24"/>
        </w:rPr>
        <w:t>Cơ quan thực hiện</w:t>
      </w:r>
      <w:r w:rsidRPr="008159A5">
        <w:rPr>
          <w:rFonts w:ascii="Calibri" w:hAnsi="Calibri" w:cs="Calibri"/>
          <w:color w:val="000000"/>
          <w:szCs w:val="24"/>
        </w:rPr>
        <w:t xml:space="preserve"> theo </w:t>
      </w:r>
      <w:r w:rsidR="0029647B">
        <w:rPr>
          <w:rFonts w:ascii="Calibri" w:hAnsi="Calibri" w:cs="Calibri"/>
          <w:color w:val="000000"/>
          <w:szCs w:val="24"/>
        </w:rPr>
        <w:t>Văn kiện dự án</w:t>
      </w:r>
      <w:r w:rsidRPr="008159A5">
        <w:rPr>
          <w:rFonts w:ascii="Calibri" w:hAnsi="Calibri" w:cs="Calibri"/>
          <w:color w:val="000000"/>
          <w:szCs w:val="24"/>
        </w:rPr>
        <w:t xml:space="preserve"> này.</w:t>
      </w:r>
    </w:p>
    <w:p w14:paraId="6EE78826" w14:textId="415C273E" w:rsidR="0094196F" w:rsidRPr="008159A5" w:rsidRDefault="00867DBF" w:rsidP="006D4665">
      <w:pPr>
        <w:pStyle w:val="numberedparagraph"/>
        <w:spacing w:line="240" w:lineRule="auto"/>
        <w:rPr>
          <w:rFonts w:ascii="Calibri" w:eastAsia="Calibri" w:hAnsi="Calibri" w:cs="Calibri"/>
          <w:color w:val="000000"/>
          <w:szCs w:val="24"/>
        </w:rPr>
      </w:pPr>
      <w:r>
        <w:rPr>
          <w:rFonts w:ascii="Calibri" w:hAnsi="Calibri" w:cs="Calibri"/>
          <w:color w:val="000000"/>
          <w:szCs w:val="20"/>
        </w:rPr>
        <w:t>Cơ quan thực hiện</w:t>
      </w:r>
      <w:r w:rsidR="0094196F" w:rsidRPr="008159A5">
        <w:rPr>
          <w:rFonts w:ascii="Calibri" w:hAnsi="Calibri" w:cs="Calibri"/>
          <w:color w:val="000000"/>
          <w:szCs w:val="20"/>
        </w:rPr>
        <w:t xml:space="preserve"> đồng ý áp dụng mọi hành động phù hợp để đảm bảo rằng không có khoản tiền nào nhận được từ UNDP theo </w:t>
      </w:r>
      <w:r w:rsidR="0029647B">
        <w:rPr>
          <w:rFonts w:ascii="Calibri" w:hAnsi="Calibri" w:cs="Calibri"/>
          <w:color w:val="000000"/>
          <w:szCs w:val="20"/>
        </w:rPr>
        <w:t>Văn kiện dự án</w:t>
      </w:r>
      <w:r w:rsidR="0094196F" w:rsidRPr="008159A5">
        <w:rPr>
          <w:rFonts w:ascii="Calibri" w:hAnsi="Calibri" w:cs="Calibri"/>
          <w:color w:val="000000"/>
          <w:szCs w:val="20"/>
        </w:rPr>
        <w:t xml:space="preserve"> được sử dụng để hỗ trợ cho các cá nhân hoặc tổ chức liên quan đến khủng bố và những người nhận được tiền từ UNDP không có tên trong danh sách của Ủy ban Hội đồng Bảo an được lập theo nghị quyết 1267 (1999). Có thể truy cập danh sách tại </w:t>
      </w:r>
      <w:hyperlink r:id="rId72">
        <w:r w:rsidR="0094196F" w:rsidRPr="008159A5">
          <w:rPr>
            <w:rFonts w:ascii="Calibri" w:hAnsi="Calibri" w:cs="Calibri"/>
            <w:color w:val="0000FF"/>
            <w:szCs w:val="20"/>
            <w:u w:val="single"/>
          </w:rPr>
          <w:t>http://www.un.org/sc/commitists/1267/aq_sanctions_list.shtml</w:t>
        </w:r>
      </w:hyperlink>
      <w:r w:rsidR="0094196F" w:rsidRPr="008159A5">
        <w:rPr>
          <w:rFonts w:ascii="Calibri" w:hAnsi="Calibri" w:cs="Calibri"/>
          <w:color w:val="000080"/>
          <w:szCs w:val="20"/>
        </w:rPr>
        <w:t>.</w:t>
      </w:r>
      <w:r w:rsidR="0094196F" w:rsidRPr="008159A5">
        <w:rPr>
          <w:rFonts w:ascii="Calibri" w:hAnsi="Calibri" w:cs="Calibri"/>
          <w:color w:val="000000"/>
          <w:szCs w:val="20"/>
        </w:rPr>
        <w:t xml:space="preserve"> </w:t>
      </w:r>
    </w:p>
    <w:p w14:paraId="435EFB96" w14:textId="332C0266" w:rsidR="0094196F" w:rsidRPr="008159A5" w:rsidRDefault="00867DBF" w:rsidP="006D4665">
      <w:pPr>
        <w:pStyle w:val="numberedparagraph"/>
        <w:spacing w:line="240" w:lineRule="auto"/>
        <w:rPr>
          <w:rFonts w:ascii="Calibri" w:eastAsia="Calibri" w:hAnsi="Calibri" w:cs="Calibri"/>
          <w:color w:val="000000"/>
          <w:szCs w:val="24"/>
        </w:rPr>
      </w:pPr>
      <w:r>
        <w:rPr>
          <w:rFonts w:ascii="Calibri" w:hAnsi="Calibri" w:cs="Calibri"/>
          <w:color w:val="000000"/>
          <w:szCs w:val="20"/>
        </w:rPr>
        <w:t>Cơ quan thực hiện</w:t>
      </w:r>
      <w:r w:rsidR="0094196F" w:rsidRPr="008159A5">
        <w:rPr>
          <w:rFonts w:ascii="Calibri" w:hAnsi="Calibri" w:cs="Calibri"/>
          <w:color w:val="000000"/>
          <w:szCs w:val="20"/>
        </w:rPr>
        <w:t xml:space="preserve"> thừa nhận và đồng ý rằng UNDP sẽ không dung thứ cho hành động quấy rối, bóc lột và lạm dụng tình dục đối với bất kỳ ai của </w:t>
      </w:r>
      <w:r>
        <w:rPr>
          <w:rFonts w:ascii="Calibri" w:hAnsi="Calibri" w:cs="Calibri"/>
          <w:color w:val="000000"/>
          <w:szCs w:val="20"/>
        </w:rPr>
        <w:t>Cơ quan thực hiện</w:t>
      </w:r>
      <w:r w:rsidR="0094196F" w:rsidRPr="008159A5">
        <w:rPr>
          <w:rFonts w:ascii="Calibri" w:hAnsi="Calibri" w:cs="Calibri"/>
          <w:color w:val="000000"/>
          <w:szCs w:val="20"/>
        </w:rPr>
        <w:t xml:space="preserve">, cũng như các bên chịu trách nhiệm, người nhận thứ cấp tương ứng và các tổ chức khác có liên quan đến việc thực hiện Dự án, với tư cách là nhà thầu hoặc nhà thầu phụ và nhân sự, và bất kỳ cá nhân nào thực hiện các dịch vụ cho bên này theo </w:t>
      </w:r>
      <w:r w:rsidR="0029647B">
        <w:rPr>
          <w:rFonts w:ascii="Calibri" w:hAnsi="Calibri" w:cs="Calibri"/>
          <w:color w:val="000000"/>
          <w:szCs w:val="20"/>
        </w:rPr>
        <w:t>Văn kiện dự án</w:t>
      </w:r>
      <w:r w:rsidR="0094196F" w:rsidRPr="008159A5">
        <w:rPr>
          <w:rFonts w:ascii="Calibri" w:hAnsi="Calibri" w:cs="Calibri"/>
          <w:color w:val="000000"/>
          <w:szCs w:val="20"/>
        </w:rPr>
        <w:t xml:space="preserve">. </w:t>
      </w:r>
    </w:p>
    <w:p w14:paraId="2DE684FB" w14:textId="4B4445CF" w:rsidR="0094196F" w:rsidRPr="008159A5" w:rsidRDefault="0094196F" w:rsidP="006D4665">
      <w:pPr>
        <w:pStyle w:val="numberedparagraph"/>
        <w:spacing w:line="240" w:lineRule="auto"/>
        <w:rPr>
          <w:rFonts w:ascii="Calibri" w:eastAsia="Calibri" w:hAnsi="Calibri" w:cs="Calibri"/>
          <w:color w:val="000000"/>
          <w:szCs w:val="24"/>
        </w:rPr>
      </w:pPr>
      <w:r w:rsidRPr="008159A5">
        <w:rPr>
          <w:rFonts w:ascii="Calibri" w:hAnsi="Calibri" w:cs="Calibri"/>
          <w:color w:val="000000"/>
          <w:szCs w:val="20"/>
        </w:rPr>
        <w:t xml:space="preserve">Trong quá trình thực hiện các hoạt động theo </w:t>
      </w:r>
      <w:r w:rsidR="0029647B">
        <w:rPr>
          <w:rFonts w:ascii="Calibri" w:hAnsi="Calibri" w:cs="Calibri"/>
          <w:color w:val="000000"/>
          <w:szCs w:val="20"/>
        </w:rPr>
        <w:t>Văn kiện dự án</w:t>
      </w:r>
      <w:r w:rsidRPr="008159A5">
        <w:rPr>
          <w:rFonts w:ascii="Calibri" w:hAnsi="Calibri" w:cs="Calibri"/>
          <w:color w:val="000000"/>
          <w:szCs w:val="20"/>
        </w:rPr>
        <w:t xml:space="preserve">, </w:t>
      </w:r>
      <w:r w:rsidR="00867DBF">
        <w:rPr>
          <w:rFonts w:ascii="Calibri" w:hAnsi="Calibri" w:cs="Calibri"/>
          <w:color w:val="000000"/>
          <w:szCs w:val="20"/>
        </w:rPr>
        <w:t>Cơ quan thực hiện</w:t>
      </w:r>
      <w:r w:rsidRPr="008159A5">
        <w:rPr>
          <w:rFonts w:ascii="Calibri" w:hAnsi="Calibri" w:cs="Calibri"/>
          <w:color w:val="000000"/>
          <w:szCs w:val="20"/>
        </w:rPr>
        <w:t xml:space="preserve"> và các bên thứ cấp được đề cập ở trên phải tuân thủ các tiêu chuẩn ứng xử được quy định trong Thông cáo của Tổng thư ký ST/SGB/ 2003/13 ngày 09/10/2003, liên quan đến “Các biện pháp đặc biệt để ngăn ngừa hành vi bóc lột và lạm dụng tình dục” (“LDTD”). </w:t>
      </w:r>
    </w:p>
    <w:p w14:paraId="7F8862B4" w14:textId="305580EE" w:rsidR="0094196F" w:rsidRPr="008159A5" w:rsidRDefault="0094196F" w:rsidP="006D4665">
      <w:pPr>
        <w:pStyle w:val="numberedparagraph"/>
        <w:spacing w:line="240" w:lineRule="auto"/>
        <w:rPr>
          <w:rFonts w:ascii="Calibri" w:eastAsia="Calibri" w:hAnsi="Calibri" w:cs="Calibri"/>
          <w:color w:val="000000"/>
          <w:szCs w:val="24"/>
        </w:rPr>
      </w:pPr>
      <w:r w:rsidRPr="008159A5">
        <w:rPr>
          <w:rFonts w:ascii="Calibri" w:hAnsi="Calibri" w:cs="Calibri"/>
          <w:color w:val="000000"/>
          <w:szCs w:val="20"/>
        </w:rPr>
        <w:t xml:space="preserve">Hơn nữa, khi tiến hành các hoạt động và cả khi áp dụng các quy định, quy tắc, chính sách và thủ tục khác liên quan đến việc tiến hành các hoạt động theo </w:t>
      </w:r>
      <w:r w:rsidR="0029647B">
        <w:rPr>
          <w:rFonts w:ascii="Calibri" w:hAnsi="Calibri" w:cs="Calibri"/>
          <w:color w:val="000000"/>
          <w:szCs w:val="20"/>
        </w:rPr>
        <w:t>Văn kiện dự án</w:t>
      </w:r>
      <w:r w:rsidRPr="008159A5">
        <w:rPr>
          <w:rFonts w:ascii="Calibri" w:hAnsi="Calibri" w:cs="Calibri"/>
          <w:color w:val="000000"/>
          <w:szCs w:val="20"/>
        </w:rPr>
        <w:t xml:space="preserve"> này, </w:t>
      </w:r>
      <w:r w:rsidR="00867DBF">
        <w:rPr>
          <w:rFonts w:ascii="Calibri" w:hAnsi="Calibri" w:cs="Calibri"/>
          <w:color w:val="000000"/>
          <w:szCs w:val="20"/>
        </w:rPr>
        <w:t>Cơ quan thực hiện</w:t>
      </w:r>
      <w:r w:rsidRPr="008159A5">
        <w:rPr>
          <w:rFonts w:ascii="Calibri" w:hAnsi="Calibri" w:cs="Calibri"/>
          <w:color w:val="000000"/>
          <w:szCs w:val="20"/>
        </w:rPr>
        <w:t xml:space="preserve"> và các bên thứ cấp được đề cập ở trên không được liên quan đến bất kỳ hình vi quấy rối tình dục (“</w:t>
      </w:r>
      <w:r w:rsidRPr="008159A5">
        <w:rPr>
          <w:rFonts w:ascii="Calibri" w:hAnsi="Calibri" w:cs="Calibri"/>
          <w:color w:val="000000"/>
          <w:szCs w:val="20"/>
          <w:lang w:val="en-US"/>
        </w:rPr>
        <w:t>QRTD</w:t>
      </w:r>
      <w:r w:rsidRPr="008159A5">
        <w:rPr>
          <w:rFonts w:ascii="Calibri" w:hAnsi="Calibri" w:cs="Calibri"/>
          <w:color w:val="000000"/>
          <w:szCs w:val="20"/>
        </w:rPr>
        <w:t>”) nào. QRTD được định nghĩa là hành vi trái ý muốn có tính chất tình dục, có khả năng gây xúc phạm hoặc sỉ nhục, khi hành vi đó cản trở công việc, trở thành điều kiện lao động hoặc tạo ra một môi trường làm việc đáng sợ, thù địch hoặc gây xúc phạm.</w:t>
      </w:r>
    </w:p>
    <w:p w14:paraId="2E3F8535" w14:textId="7A556243" w:rsidR="0094196F" w:rsidRPr="008159A5" w:rsidRDefault="0094196F" w:rsidP="006D4665">
      <w:pPr>
        <w:pStyle w:val="numberedparagraph"/>
        <w:spacing w:line="240" w:lineRule="auto"/>
        <w:rPr>
          <w:rFonts w:ascii="Calibri" w:eastAsia="Calibri" w:hAnsi="Calibri" w:cs="Calibri"/>
          <w:color w:val="000000"/>
          <w:szCs w:val="24"/>
        </w:rPr>
      </w:pPr>
      <w:r w:rsidRPr="008159A5">
        <w:rPr>
          <w:rFonts w:ascii="Calibri" w:hAnsi="Calibri" w:cs="Calibri"/>
          <w:color w:val="000000"/>
          <w:szCs w:val="20"/>
        </w:rPr>
        <w:t xml:space="preserve">Khi tiến hành các hoạt động theo </w:t>
      </w:r>
      <w:r w:rsidR="0029647B">
        <w:rPr>
          <w:rFonts w:ascii="Calibri" w:hAnsi="Calibri" w:cs="Calibri"/>
          <w:color w:val="000000"/>
          <w:szCs w:val="20"/>
        </w:rPr>
        <w:t>Văn kiện dự án</w:t>
      </w:r>
      <w:r w:rsidRPr="008159A5">
        <w:rPr>
          <w:rFonts w:ascii="Calibri" w:hAnsi="Calibri" w:cs="Calibri"/>
          <w:color w:val="000000"/>
          <w:szCs w:val="20"/>
        </w:rPr>
        <w:t xml:space="preserve"> này, </w:t>
      </w:r>
      <w:r w:rsidR="00867DBF">
        <w:rPr>
          <w:rFonts w:ascii="Calibri" w:hAnsi="Calibri" w:cs="Calibri"/>
          <w:color w:val="000000"/>
          <w:szCs w:val="20"/>
        </w:rPr>
        <w:t>Cơ quan thực hiện</w:t>
      </w:r>
      <w:r w:rsidRPr="008159A5">
        <w:rPr>
          <w:rFonts w:ascii="Calibri" w:hAnsi="Calibri" w:cs="Calibri"/>
          <w:color w:val="000000"/>
          <w:szCs w:val="20"/>
        </w:rPr>
        <w:t xml:space="preserve"> phải áp dụng các tiêu chuẩn và thủ tục tối thiểu, hoặc lên kế hoạch phát triển và/hoặc cải tiến các tiêu chuẩn và thủ tục đó để có thể tiến hành điều tra và phòng ngừa hiệu quả (đối với các hoạt động của chính mình), và phải yêu cầu các bên thứ cấp như đã nêu tại đoạn 4 áp dụng những mục tương tự (đối với các hoạt động của họ). Những mục này bao gồm: chính sách về quấy rối, bóc lột và lạm dụng tình dục; chính sách về tố giác/phòng ngừa trả thù; cơ chế khiếu nại, kỷ luật và điều tra. Bản thân </w:t>
      </w:r>
      <w:r w:rsidR="00867DBF">
        <w:rPr>
          <w:rFonts w:ascii="Calibri" w:hAnsi="Calibri" w:cs="Calibri"/>
          <w:color w:val="000000"/>
          <w:szCs w:val="20"/>
        </w:rPr>
        <w:t>Cơ quan thực hiện</w:t>
      </w:r>
      <w:r w:rsidRPr="008159A5">
        <w:rPr>
          <w:rFonts w:ascii="Calibri" w:hAnsi="Calibri" w:cs="Calibri"/>
          <w:color w:val="000000"/>
          <w:szCs w:val="20"/>
        </w:rPr>
        <w:t xml:space="preserve"> sẽ áp dụng các mục này và yêu cầu các bên thứ cấp tiến hành tất cả biện pháp phù hợp để:</w:t>
      </w:r>
    </w:p>
    <w:p w14:paraId="55E618CC" w14:textId="1390EC8A" w:rsidR="0094196F" w:rsidRPr="008159A5" w:rsidRDefault="0094196F" w:rsidP="006D4665">
      <w:pPr>
        <w:numPr>
          <w:ilvl w:val="1"/>
          <w:numId w:val="45"/>
        </w:numPr>
        <w:pBdr>
          <w:top w:val="nil"/>
          <w:left w:val="nil"/>
          <w:bottom w:val="nil"/>
          <w:right w:val="nil"/>
          <w:between w:val="nil"/>
        </w:pBdr>
        <w:spacing w:after="240" w:line="240" w:lineRule="auto"/>
        <w:jc w:val="both"/>
        <w:rPr>
          <w:rFonts w:ascii="Calibri" w:eastAsia="Calibri" w:hAnsi="Calibri" w:cs="Calibri"/>
          <w:color w:val="000000"/>
          <w:szCs w:val="20"/>
        </w:rPr>
      </w:pPr>
      <w:r w:rsidRPr="008159A5">
        <w:rPr>
          <w:rFonts w:ascii="Calibri" w:hAnsi="Calibri" w:cs="Calibri"/>
          <w:color w:val="000000"/>
          <w:szCs w:val="20"/>
        </w:rPr>
        <w:t xml:space="preserve">Ngăn nhân viên, đại diện hoặc bất kỳ người nào khác tham gia thực hiện các dịch vụ trong </w:t>
      </w:r>
      <w:r w:rsidR="0029647B">
        <w:rPr>
          <w:rFonts w:ascii="Calibri" w:hAnsi="Calibri" w:cs="Calibri"/>
          <w:color w:val="000000"/>
          <w:szCs w:val="20"/>
        </w:rPr>
        <w:t>Văn kiện dự án</w:t>
      </w:r>
      <w:r w:rsidRPr="008159A5">
        <w:rPr>
          <w:rFonts w:ascii="Calibri" w:hAnsi="Calibri" w:cs="Calibri"/>
          <w:color w:val="000000"/>
          <w:szCs w:val="20"/>
        </w:rPr>
        <w:t xml:space="preserve"> này, có dính líu tới QRTD hoặc LDTD;</w:t>
      </w:r>
    </w:p>
    <w:p w14:paraId="77521C14" w14:textId="0188627F" w:rsidR="0094196F" w:rsidRPr="008159A5" w:rsidRDefault="0094196F" w:rsidP="006D4665">
      <w:pPr>
        <w:numPr>
          <w:ilvl w:val="1"/>
          <w:numId w:val="45"/>
        </w:numPr>
        <w:pBdr>
          <w:top w:val="nil"/>
          <w:left w:val="nil"/>
          <w:bottom w:val="nil"/>
          <w:right w:val="nil"/>
          <w:between w:val="nil"/>
        </w:pBdr>
        <w:spacing w:after="240" w:line="240" w:lineRule="auto"/>
        <w:jc w:val="both"/>
        <w:rPr>
          <w:rFonts w:ascii="Calibri" w:eastAsia="Calibri" w:hAnsi="Calibri" w:cs="Calibri"/>
          <w:color w:val="000000"/>
          <w:szCs w:val="20"/>
        </w:rPr>
      </w:pPr>
      <w:r w:rsidRPr="008159A5">
        <w:rPr>
          <w:rFonts w:ascii="Calibri" w:hAnsi="Calibri" w:cs="Calibri"/>
          <w:color w:val="000000"/>
          <w:szCs w:val="20"/>
        </w:rPr>
        <w:t xml:space="preserve">Đào tạo nhân viên và nhân lực liên quan về cách phòng ngừa và ứng phó với QRTD và LDTD, nếu </w:t>
      </w:r>
      <w:r w:rsidR="00867DBF">
        <w:rPr>
          <w:rFonts w:ascii="Calibri" w:hAnsi="Calibri" w:cs="Calibri"/>
          <w:color w:val="000000"/>
          <w:szCs w:val="20"/>
        </w:rPr>
        <w:t>Cơ quan thực hiện</w:t>
      </w:r>
      <w:r w:rsidRPr="008159A5">
        <w:rPr>
          <w:rFonts w:ascii="Calibri" w:hAnsi="Calibri" w:cs="Calibri"/>
          <w:color w:val="000000"/>
          <w:szCs w:val="20"/>
        </w:rPr>
        <w:t xml:space="preserve"> và các bên thứ cấp như đã nêu tại đoạn 4 chưa tổ chức đào tạo riêng về phòng ngừa QRTD và LDTD, có thể sử dụng tài liệu đào tạo có sẵn tại UNDP;</w:t>
      </w:r>
    </w:p>
    <w:p w14:paraId="240C2088" w14:textId="339C01A2" w:rsidR="0094196F" w:rsidRPr="008159A5" w:rsidRDefault="0094196F" w:rsidP="006D4665">
      <w:pPr>
        <w:numPr>
          <w:ilvl w:val="1"/>
          <w:numId w:val="45"/>
        </w:numPr>
        <w:pBdr>
          <w:top w:val="nil"/>
          <w:left w:val="nil"/>
          <w:bottom w:val="nil"/>
          <w:right w:val="nil"/>
          <w:between w:val="nil"/>
        </w:pBdr>
        <w:spacing w:after="240" w:line="240" w:lineRule="auto"/>
        <w:jc w:val="both"/>
        <w:rPr>
          <w:rFonts w:ascii="Calibri" w:eastAsia="Calibri" w:hAnsi="Calibri" w:cs="Calibri"/>
          <w:color w:val="000000"/>
          <w:szCs w:val="20"/>
        </w:rPr>
      </w:pPr>
      <w:r w:rsidRPr="008159A5">
        <w:rPr>
          <w:rFonts w:ascii="Calibri" w:hAnsi="Calibri" w:cs="Calibri"/>
          <w:color w:val="000000"/>
          <w:szCs w:val="20"/>
        </w:rPr>
        <w:t xml:space="preserve">Báo cáo và giám sát các cáo buộc QRTD và LDTD cũng như tình hình các cáo buộc đó, mà </w:t>
      </w:r>
      <w:r w:rsidR="00867DBF">
        <w:rPr>
          <w:rFonts w:ascii="Calibri" w:hAnsi="Calibri" w:cs="Calibri"/>
          <w:color w:val="000000"/>
          <w:szCs w:val="20"/>
        </w:rPr>
        <w:t>Cơ quan thực hiện</w:t>
      </w:r>
      <w:r w:rsidRPr="008159A5">
        <w:rPr>
          <w:rFonts w:ascii="Calibri" w:hAnsi="Calibri" w:cs="Calibri"/>
          <w:color w:val="000000"/>
          <w:szCs w:val="20"/>
        </w:rPr>
        <w:t xml:space="preserve"> và các bên thứ cấp như đã nêu tại đoạn 4 đã được thông báo hoặc đã biết; </w:t>
      </w:r>
    </w:p>
    <w:p w14:paraId="0048BF3A" w14:textId="77777777" w:rsidR="0094196F" w:rsidRPr="008159A5" w:rsidRDefault="0094196F" w:rsidP="006D4665">
      <w:pPr>
        <w:numPr>
          <w:ilvl w:val="1"/>
          <w:numId w:val="45"/>
        </w:numPr>
        <w:pBdr>
          <w:top w:val="nil"/>
          <w:left w:val="nil"/>
          <w:bottom w:val="nil"/>
          <w:right w:val="nil"/>
          <w:between w:val="nil"/>
        </w:pBdr>
        <w:spacing w:after="240" w:line="240" w:lineRule="auto"/>
        <w:jc w:val="both"/>
        <w:rPr>
          <w:rFonts w:ascii="Calibri" w:eastAsia="Calibri" w:hAnsi="Calibri" w:cs="Calibri"/>
          <w:color w:val="000000"/>
          <w:szCs w:val="20"/>
        </w:rPr>
      </w:pPr>
      <w:r w:rsidRPr="008159A5">
        <w:rPr>
          <w:rFonts w:ascii="Calibri" w:hAnsi="Calibri" w:cs="Calibri"/>
          <w:color w:val="000000"/>
          <w:szCs w:val="20"/>
        </w:rPr>
        <w:t>Giúp đỡ nạn nhân sau QRTD và LDTD tìm kiếm hỗ trợ có đảm bảo bí mật thông tin; và</w:t>
      </w:r>
    </w:p>
    <w:p w14:paraId="01DCC1EE" w14:textId="6E8A9F25" w:rsidR="0094196F" w:rsidRPr="008159A5" w:rsidRDefault="0094196F" w:rsidP="006D4665">
      <w:pPr>
        <w:numPr>
          <w:ilvl w:val="1"/>
          <w:numId w:val="45"/>
        </w:numPr>
        <w:pBdr>
          <w:top w:val="nil"/>
          <w:left w:val="nil"/>
          <w:bottom w:val="nil"/>
          <w:right w:val="nil"/>
          <w:between w:val="nil"/>
        </w:pBdr>
        <w:spacing w:after="240" w:line="240" w:lineRule="auto"/>
        <w:jc w:val="both"/>
        <w:rPr>
          <w:rFonts w:ascii="Calibri" w:eastAsia="Calibri" w:hAnsi="Calibri" w:cs="Calibri"/>
          <w:color w:val="000000"/>
          <w:szCs w:val="20"/>
        </w:rPr>
      </w:pPr>
      <w:r w:rsidRPr="008159A5">
        <w:rPr>
          <w:rFonts w:ascii="Calibri" w:hAnsi="Calibri" w:cs="Calibri"/>
          <w:color w:val="000000"/>
          <w:szCs w:val="20"/>
        </w:rPr>
        <w:t>Ghi lại và điều tra kịp thời, b</w:t>
      </w:r>
      <w:r w:rsidR="00280760">
        <w:rPr>
          <w:rFonts w:ascii="Calibri" w:hAnsi="Calibri" w:cs="Calibri"/>
          <w:color w:val="000000"/>
          <w:szCs w:val="20"/>
          <w:lang w:val="en-US"/>
        </w:rPr>
        <w:t>ảo</w:t>
      </w:r>
      <w:r w:rsidRPr="008159A5">
        <w:rPr>
          <w:rFonts w:ascii="Calibri" w:hAnsi="Calibri" w:cs="Calibri"/>
          <w:color w:val="000000"/>
          <w:szCs w:val="20"/>
        </w:rPr>
        <w:t xml:space="preserve"> mật các cáo buộc có đủ căn cứ để mở cuộc điều tra QRTD hoặc LDTD. </w:t>
      </w:r>
      <w:r w:rsidR="00867DBF">
        <w:rPr>
          <w:rFonts w:ascii="Calibri" w:hAnsi="Calibri" w:cs="Calibri"/>
          <w:color w:val="000000"/>
          <w:szCs w:val="20"/>
        </w:rPr>
        <w:t>Cơ quan thực hiện</w:t>
      </w:r>
      <w:r w:rsidRPr="008159A5">
        <w:rPr>
          <w:rFonts w:ascii="Calibri" w:hAnsi="Calibri" w:cs="Calibri"/>
          <w:color w:val="000000"/>
          <w:szCs w:val="20"/>
        </w:rPr>
        <w:t xml:space="preserve"> sẽ thông báo cho UNDP về các cáo buộc đã biết và các cuộc điều tra do đối tác hoặc một bên thứ cấp như đã nêu tại đoạn 4 có liên quan đến các hoạt động trong </w:t>
      </w:r>
      <w:r w:rsidR="0029647B">
        <w:rPr>
          <w:rFonts w:ascii="Calibri" w:hAnsi="Calibri" w:cs="Calibri"/>
          <w:color w:val="000000"/>
          <w:szCs w:val="20"/>
        </w:rPr>
        <w:t>Văn kiện dự án</w:t>
      </w:r>
      <w:r w:rsidRPr="008159A5">
        <w:rPr>
          <w:rFonts w:ascii="Calibri" w:hAnsi="Calibri" w:cs="Calibri"/>
          <w:color w:val="000000"/>
          <w:szCs w:val="20"/>
        </w:rPr>
        <w:t xml:space="preserve">, và sẽ tiếp tục thông báo cho UNDP trong quá trình điều tra do đối tác hoặc một bên thứ cấp thực hiện, đảm bảo thông báo đó (i) không ảnh hưởng đến việc tiến hành điều tra, bao gồm nhưng không giới hạn ở việc đảm bảo an toàn hoặc bí mật thông tin cho người liên quan, và/hoặc (ii) không trái với bất kỳ luật nào được áp dụng. Khi kết thúc điều tra, </w:t>
      </w:r>
      <w:r w:rsidR="00867DBF">
        <w:rPr>
          <w:rFonts w:ascii="Calibri" w:hAnsi="Calibri" w:cs="Calibri"/>
          <w:color w:val="000000"/>
          <w:szCs w:val="20"/>
        </w:rPr>
        <w:t>Cơ quan thực hiện</w:t>
      </w:r>
      <w:r w:rsidRPr="008159A5">
        <w:rPr>
          <w:rFonts w:ascii="Calibri" w:hAnsi="Calibri" w:cs="Calibri"/>
          <w:color w:val="000000"/>
          <w:szCs w:val="20"/>
        </w:rPr>
        <w:t xml:space="preserve"> sẽ thông báo cho UNDP về các hành động mà đối tác hoặc các tổ chức khác đã thực hiện trong quá trình điều tra. </w:t>
      </w:r>
    </w:p>
    <w:p w14:paraId="0D08813C" w14:textId="52A0BD9D" w:rsidR="0094196F" w:rsidRPr="008159A5" w:rsidRDefault="00867DBF" w:rsidP="006D4665">
      <w:pPr>
        <w:pStyle w:val="numberedparagraph"/>
        <w:spacing w:line="240" w:lineRule="auto"/>
        <w:rPr>
          <w:rFonts w:ascii="Calibri" w:eastAsia="Calibri" w:hAnsi="Calibri" w:cs="Calibri"/>
          <w:color w:val="000000"/>
          <w:szCs w:val="20"/>
        </w:rPr>
      </w:pPr>
      <w:r>
        <w:rPr>
          <w:rFonts w:ascii="Calibri" w:hAnsi="Calibri" w:cs="Calibri"/>
          <w:color w:val="000000"/>
          <w:szCs w:val="20"/>
        </w:rPr>
        <w:t>Cơ quan thực hiện</w:t>
      </w:r>
      <w:r w:rsidR="0094196F" w:rsidRPr="008159A5">
        <w:rPr>
          <w:rFonts w:ascii="Calibri" w:hAnsi="Calibri" w:cs="Calibri"/>
          <w:color w:val="000000"/>
          <w:szCs w:val="20"/>
        </w:rPr>
        <w:t xml:space="preserve"> phải xác nhận đã tuân thủ những điều trên theo nguyện vọng của UNDP, khi được UNDP hoặc bên đại diện yêu cầu. Việc </w:t>
      </w:r>
      <w:r>
        <w:rPr>
          <w:rFonts w:ascii="Calibri" w:hAnsi="Calibri" w:cs="Calibri"/>
          <w:color w:val="000000"/>
          <w:szCs w:val="20"/>
        </w:rPr>
        <w:t>Cơ quan thực hiện</w:t>
      </w:r>
      <w:r w:rsidR="0094196F" w:rsidRPr="008159A5">
        <w:rPr>
          <w:rFonts w:ascii="Calibri" w:hAnsi="Calibri" w:cs="Calibri"/>
          <w:color w:val="000000"/>
          <w:szCs w:val="20"/>
        </w:rPr>
        <w:t xml:space="preserve"> và các bên thứ cấp như đã nêu tại đoạn 4 không tuân thủ những điều trên như UNDP quy định sẽ là cơ sở để đình chỉ hoặc chấm dứt Dự án.</w:t>
      </w:r>
    </w:p>
    <w:p w14:paraId="1A529E60" w14:textId="77777777"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rPr>
        <w:t>Việc áp dụng các Tiêu chuẩn về Môi trường và Xã hội của UNDP (http://www.undp.org/ses) và Cơ chế giải trình liên quan (http://www.undp.org/secu-srm) sẽ nâng cao tính bền vững về xã hội và môi trường.  </w:t>
      </w:r>
    </w:p>
    <w:p w14:paraId="6E927651" w14:textId="7072BD4E" w:rsidR="0094196F" w:rsidRPr="008159A5" w:rsidRDefault="00867DBF" w:rsidP="006D4665">
      <w:pPr>
        <w:pStyle w:val="numberedparagraph"/>
        <w:spacing w:line="240" w:lineRule="auto"/>
        <w:rPr>
          <w:rFonts w:ascii="Calibri" w:eastAsia="Calibri" w:hAnsi="Calibri" w:cs="Calibri"/>
          <w:color w:val="000000"/>
          <w:szCs w:val="20"/>
        </w:rPr>
      </w:pPr>
      <w:r>
        <w:rPr>
          <w:rFonts w:ascii="Calibri" w:hAnsi="Calibri" w:cs="Calibri"/>
          <w:color w:val="101010"/>
          <w:szCs w:val="20"/>
        </w:rPr>
        <w:t>Cơ quan thực hiện</w:t>
      </w:r>
      <w:r w:rsidR="0094196F" w:rsidRPr="008159A5">
        <w:rPr>
          <w:rFonts w:ascii="Calibri" w:hAnsi="Calibri" w:cs="Calibri"/>
          <w:color w:val="101010"/>
          <w:szCs w:val="20"/>
        </w:rPr>
        <w:t xml:space="preserve"> sẽ: (a) tiến hành các hoạt động liên quan đến dự án và chương trình sao cho phù hợp với các Tiêu chuẩn Môi trường và Xã hội của UNDP, (b) triển khai kế hoạch quản lý hoặc giảm thiểu để đảm bảo dự án hoặc chương trình tuân thủ các tiêu chuẩn đó, và (c) tham gia đóng góp kịp thời để giải quyết những lo ngại và khiếu nại được nêu ra trong Cơ chế giải trình. </w:t>
      </w:r>
      <w:r w:rsidR="0094196F" w:rsidRPr="008159A5">
        <w:rPr>
          <w:rFonts w:ascii="Calibri" w:hAnsi="Calibri" w:cs="Calibri"/>
          <w:color w:val="141414"/>
          <w:szCs w:val="20"/>
        </w:rPr>
        <w:t>UNDP</w:t>
      </w:r>
      <w:r w:rsidR="0094196F" w:rsidRPr="008159A5">
        <w:rPr>
          <w:rFonts w:ascii="Calibri" w:hAnsi="Calibri" w:cs="Calibri"/>
          <w:color w:val="000000"/>
          <w:szCs w:val="20"/>
        </w:rPr>
        <w:t xml:space="preserve"> sẽ cố gắng đảm bảo rằng cộng đồng và các bên liên quan khác của dự án được thông báo và có quyền truy cập vào Cơ chế giải trình.</w:t>
      </w:r>
    </w:p>
    <w:p w14:paraId="03D1F4C8" w14:textId="0FD7E925"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rPr>
        <w:t xml:space="preserve">Tất cả các bên ký kết </w:t>
      </w:r>
      <w:r w:rsidR="0029647B">
        <w:rPr>
          <w:rFonts w:ascii="Calibri" w:hAnsi="Calibri" w:cs="Calibri"/>
          <w:color w:val="000000"/>
          <w:szCs w:val="20"/>
        </w:rPr>
        <w:t>Văn kiện dự án</w:t>
      </w:r>
      <w:r w:rsidRPr="008159A5">
        <w:rPr>
          <w:rFonts w:ascii="Calibri" w:hAnsi="Calibri" w:cs="Calibri"/>
          <w:color w:val="000000"/>
          <w:szCs w:val="20"/>
        </w:rPr>
        <w:t xml:space="preserve"> sẽ hợp tác thiện chí với các hoạt động đánh giá cam kết của chương trình hoặc dự án hoặc mức độ tuân thủ các Tiêu chuẩn Môi trường và Xã hội của UNDP. Điều này bao gồm việc cấp quyền tiếp cận địa bàn dự án, nhân sự có liên quan, thông tin và tài liệu.</w:t>
      </w:r>
    </w:p>
    <w:p w14:paraId="28A85561" w14:textId="5C0489D6" w:rsidR="0094196F" w:rsidRPr="008159A5" w:rsidRDefault="00867DBF" w:rsidP="006D4665">
      <w:pPr>
        <w:pStyle w:val="numberedparagraph"/>
        <w:spacing w:line="240" w:lineRule="auto"/>
        <w:rPr>
          <w:rFonts w:ascii="Calibri" w:eastAsia="Calibri" w:hAnsi="Calibri" w:cs="Calibri"/>
          <w:color w:val="000000"/>
          <w:szCs w:val="20"/>
        </w:rPr>
      </w:pPr>
      <w:r>
        <w:rPr>
          <w:rFonts w:ascii="Calibri" w:hAnsi="Calibri" w:cs="Calibri"/>
          <w:color w:val="000000"/>
          <w:szCs w:val="24"/>
        </w:rPr>
        <w:t>Cơ quan thực hiện</w:t>
      </w:r>
      <w:r w:rsidR="0094196F" w:rsidRPr="008159A5">
        <w:rPr>
          <w:rFonts w:ascii="Calibri" w:hAnsi="Calibri" w:cs="Calibri"/>
          <w:color w:val="000000"/>
          <w:szCs w:val="24"/>
        </w:rPr>
        <w:t xml:space="preserve"> sẽ triển khai các biện pháp thích hợp để ngăn chặn các quan chức, chuyên gia tư vấn, các bên chịu trách nhiệm, nhà thầu phụ và người nhận thứ cấp sử dụng quỹ sai mục đích, gian lận hoặc tham nhũng trong quá trình thực hiện dự án hoặc sử dụng quỹ của UNDP. </w:t>
      </w:r>
      <w:r>
        <w:rPr>
          <w:rFonts w:ascii="Calibri" w:hAnsi="Calibri" w:cs="Calibri"/>
          <w:color w:val="000000"/>
          <w:szCs w:val="24"/>
        </w:rPr>
        <w:t>Cơ quan thực hiện</w:t>
      </w:r>
      <w:r w:rsidR="0094196F" w:rsidRPr="008159A5">
        <w:rPr>
          <w:rFonts w:ascii="Calibri" w:hAnsi="Calibri" w:cs="Calibri"/>
          <w:color w:val="000000"/>
          <w:szCs w:val="24"/>
        </w:rPr>
        <w:t xml:space="preserve"> sẽ đảm bảo áp dụng và thi hành các chính sách quản lý tài chính, chống tham nhũng và chống gian lận đối với tất cả các khoản tài trợ từ UNDP hoặc thông qua UNDP.</w:t>
      </w:r>
    </w:p>
    <w:p w14:paraId="5CE030F8" w14:textId="538CCBAE"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4"/>
        </w:rPr>
        <w:t xml:space="preserve">Các yêu cầu của tài liệu sau, có hiệu lực tại thời điểm ký </w:t>
      </w:r>
      <w:r w:rsidR="0029647B">
        <w:rPr>
          <w:rFonts w:ascii="Calibri" w:hAnsi="Calibri" w:cs="Calibri"/>
          <w:color w:val="000000"/>
          <w:szCs w:val="24"/>
        </w:rPr>
        <w:t>Văn kiện dự án</w:t>
      </w:r>
      <w:r w:rsidRPr="008159A5">
        <w:rPr>
          <w:rFonts w:ascii="Calibri" w:hAnsi="Calibri" w:cs="Calibri"/>
          <w:color w:val="000000"/>
          <w:szCs w:val="24"/>
        </w:rPr>
        <w:t xml:space="preserve">, được áp dụng cho </w:t>
      </w:r>
      <w:r w:rsidR="00867DBF">
        <w:rPr>
          <w:rFonts w:ascii="Calibri" w:hAnsi="Calibri" w:cs="Calibri"/>
          <w:color w:val="000000"/>
          <w:szCs w:val="24"/>
        </w:rPr>
        <w:t>Cơ quan thực hiện</w:t>
      </w:r>
      <w:r w:rsidRPr="008159A5">
        <w:rPr>
          <w:rFonts w:ascii="Calibri" w:hAnsi="Calibri" w:cs="Calibri"/>
          <w:color w:val="000000"/>
          <w:szCs w:val="24"/>
        </w:rPr>
        <w:t>: (a)</w:t>
      </w:r>
      <w:r w:rsidRPr="008159A5">
        <w:rPr>
          <w:rFonts w:ascii="Calibri" w:hAnsi="Calibri" w:cs="Calibri"/>
          <w:b/>
          <w:color w:val="000000"/>
          <w:szCs w:val="24"/>
        </w:rPr>
        <w:t xml:space="preserve"> </w:t>
      </w:r>
      <w:r w:rsidRPr="008159A5">
        <w:rPr>
          <w:rFonts w:ascii="Calibri" w:hAnsi="Calibri" w:cs="Calibri"/>
          <w:color w:val="000000"/>
          <w:szCs w:val="24"/>
        </w:rPr>
        <w:t>Chính sách của UNDP về gian lận và các hành vi tham nhũng khác và (b)</w:t>
      </w:r>
      <w:r w:rsidRPr="008159A5">
        <w:rPr>
          <w:rFonts w:ascii="Calibri" w:hAnsi="Calibri" w:cs="Calibri"/>
          <w:b/>
          <w:color w:val="000000"/>
          <w:szCs w:val="24"/>
        </w:rPr>
        <w:t xml:space="preserve"> </w:t>
      </w:r>
      <w:r w:rsidRPr="008159A5">
        <w:rPr>
          <w:rFonts w:ascii="Calibri" w:hAnsi="Calibri" w:cs="Calibri"/>
          <w:color w:val="000000"/>
          <w:szCs w:val="24"/>
        </w:rPr>
        <w:t xml:space="preserve">Hướng dẫn điều tra của Văn phòng Kiểm toán và Điều tra UNDP. </w:t>
      </w:r>
      <w:r w:rsidR="00867DBF">
        <w:rPr>
          <w:rFonts w:ascii="Calibri" w:hAnsi="Calibri" w:cs="Calibri"/>
          <w:szCs w:val="24"/>
        </w:rPr>
        <w:t>Cơ quan thực hiện</w:t>
      </w:r>
      <w:r w:rsidRPr="008159A5">
        <w:rPr>
          <w:rFonts w:ascii="Calibri" w:hAnsi="Calibri" w:cs="Calibri"/>
          <w:szCs w:val="24"/>
        </w:rPr>
        <w:t xml:space="preserve"> đồng ý với các yêu cầu của tài liệu trên, cũng là một phần không thể thiếu của </w:t>
      </w:r>
      <w:r w:rsidR="0029647B">
        <w:rPr>
          <w:rFonts w:ascii="Calibri" w:hAnsi="Calibri" w:cs="Calibri"/>
          <w:szCs w:val="24"/>
        </w:rPr>
        <w:t>Văn kiện dự án</w:t>
      </w:r>
      <w:r w:rsidRPr="008159A5">
        <w:rPr>
          <w:rFonts w:ascii="Calibri" w:hAnsi="Calibri" w:cs="Calibri"/>
          <w:szCs w:val="24"/>
        </w:rPr>
        <w:t xml:space="preserve"> này và bản trực tuyến có sẵn tại www.undp.org. </w:t>
      </w:r>
    </w:p>
    <w:p w14:paraId="1FC385EB" w14:textId="45DB66B5"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4"/>
        </w:rPr>
        <w:t xml:space="preserve">Trong trường hợp cần điều tra, UNDP có nghĩa vụ tiến hành điều tra về bất kỳ khía cạnh nào trong dự án và chương trình của UNDP theo các quy định, quy tắc, chính sách và thủ tục của UNDP. </w:t>
      </w:r>
      <w:r w:rsidR="00867DBF">
        <w:rPr>
          <w:rFonts w:ascii="Calibri" w:hAnsi="Calibri" w:cs="Calibri"/>
          <w:color w:val="000000"/>
          <w:szCs w:val="24"/>
        </w:rPr>
        <w:t>Cơ quan thực hiện</w:t>
      </w:r>
      <w:r w:rsidRPr="008159A5">
        <w:rPr>
          <w:rFonts w:ascii="Calibri" w:hAnsi="Calibri" w:cs="Calibri"/>
          <w:color w:val="000000"/>
          <w:szCs w:val="24"/>
        </w:rPr>
        <w:t xml:space="preserve"> phải hợp tác đầy đủ, bao gồm cung cấp nhân sự sẵn có, tài liệu liên quan và cấp quyền tiếp cận cơ sở của </w:t>
      </w:r>
      <w:r w:rsidR="00867DBF">
        <w:rPr>
          <w:rFonts w:ascii="Calibri" w:hAnsi="Calibri" w:cs="Calibri"/>
          <w:color w:val="000000"/>
          <w:szCs w:val="24"/>
        </w:rPr>
        <w:t>Cơ quan thực hiện</w:t>
      </w:r>
      <w:r w:rsidRPr="008159A5">
        <w:rPr>
          <w:rFonts w:ascii="Calibri" w:hAnsi="Calibri" w:cs="Calibri"/>
          <w:color w:val="000000"/>
          <w:szCs w:val="24"/>
        </w:rPr>
        <w:t xml:space="preserve"> (và các nhà tư vấn, các bên có trách nhiệm, nhà thầu phụ và người nhận thứ cấp) để phục vụ các mục đích kể trên vào những thời điểm hợp lý và trong điều kiện phù hợp theo yêu cầu mục đích điều tra. Nếu có hạn chế khi thực hiện nghĩa vụ này, UNDP có thể tham khảo ý kiến của </w:t>
      </w:r>
      <w:r w:rsidR="00867DBF">
        <w:rPr>
          <w:rFonts w:ascii="Calibri" w:hAnsi="Calibri" w:cs="Calibri"/>
          <w:color w:val="000000"/>
          <w:szCs w:val="24"/>
        </w:rPr>
        <w:t>Cơ quan thực hiện</w:t>
      </w:r>
      <w:r w:rsidRPr="008159A5">
        <w:rPr>
          <w:rFonts w:ascii="Calibri" w:hAnsi="Calibri" w:cs="Calibri"/>
          <w:color w:val="000000"/>
          <w:szCs w:val="24"/>
        </w:rPr>
        <w:t xml:space="preserve"> để tìm ra giải pháp.</w:t>
      </w:r>
    </w:p>
    <w:p w14:paraId="2AF54A76" w14:textId="439114F1"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szCs w:val="24"/>
        </w:rPr>
        <w:t xml:space="preserve">Các bên ký kết </w:t>
      </w:r>
      <w:r w:rsidR="0029647B">
        <w:rPr>
          <w:rFonts w:ascii="Calibri" w:hAnsi="Calibri" w:cs="Calibri"/>
          <w:szCs w:val="24"/>
        </w:rPr>
        <w:t>Văn kiện dự án</w:t>
      </w:r>
      <w:r w:rsidRPr="008159A5">
        <w:rPr>
          <w:rFonts w:ascii="Calibri" w:hAnsi="Calibri" w:cs="Calibri"/>
          <w:szCs w:val="24"/>
        </w:rPr>
        <w:t xml:space="preserve"> này cần nhanh chóng thông báo cho nhau khi có trường hợp sử dụng quỹ không đúng mục đích, hoặc có cáo buộc đủ căn cứ về hành vi gian lận hoặc tham nhũng, đồng thời đảm bảo bí mật thông tin khi đưa ra thông báo.</w:t>
      </w:r>
    </w:p>
    <w:p w14:paraId="1F364C4A" w14:textId="679CF202"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szCs w:val="24"/>
        </w:rPr>
        <w:t xml:space="preserve">Khi biết rằng một phần hoặc toàn bộ dự án hoặc hoạt động của UNDP đang bị điều tra về cáo buộc gian lận/tham nhũng, </w:t>
      </w:r>
      <w:r w:rsidR="00867DBF">
        <w:rPr>
          <w:rFonts w:ascii="Calibri" w:hAnsi="Calibri" w:cs="Calibri"/>
          <w:szCs w:val="24"/>
        </w:rPr>
        <w:t>Cơ quan thực hiện</w:t>
      </w:r>
      <w:r w:rsidRPr="008159A5">
        <w:rPr>
          <w:rFonts w:ascii="Calibri" w:hAnsi="Calibri" w:cs="Calibri"/>
          <w:szCs w:val="24"/>
        </w:rPr>
        <w:t xml:space="preserve"> sẽ thông báo cho Đại diện thường trú/Trưởng Văn phòng của UNDP, và người này sẽ thông báo ngay cho Văn phòng Kiểm toán và Điều tra của UNDP (OAI). </w:t>
      </w:r>
      <w:r w:rsidR="00867DBF">
        <w:rPr>
          <w:rFonts w:ascii="Calibri" w:hAnsi="Calibri" w:cs="Calibri"/>
          <w:szCs w:val="24"/>
        </w:rPr>
        <w:t>Cơ quan thực hiện</w:t>
      </w:r>
      <w:r w:rsidRPr="008159A5">
        <w:rPr>
          <w:rFonts w:ascii="Calibri" w:hAnsi="Calibri" w:cs="Calibri"/>
          <w:szCs w:val="24"/>
        </w:rPr>
        <w:t xml:space="preserve"> cần cập nhật thông tin thường xuyên cho người đứng đầu UNDP trong nước và OAI về tình hình điều tra và các hành động liên quan.</w:t>
      </w:r>
    </w:p>
    <w:p w14:paraId="011967F0" w14:textId="54A103FC"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color w:val="000000"/>
          <w:szCs w:val="20"/>
        </w:rPr>
        <w:t xml:space="preserve">UNDP sẽ được </w:t>
      </w:r>
      <w:r w:rsidR="00867DBF">
        <w:rPr>
          <w:rFonts w:ascii="Calibri" w:hAnsi="Calibri" w:cs="Calibri"/>
          <w:color w:val="000000"/>
          <w:szCs w:val="20"/>
        </w:rPr>
        <w:t>Cơ quan thực hiện</w:t>
      </w:r>
      <w:r w:rsidRPr="008159A5">
        <w:rPr>
          <w:rFonts w:ascii="Calibri" w:hAnsi="Calibri" w:cs="Calibri"/>
          <w:color w:val="000000"/>
          <w:szCs w:val="20"/>
        </w:rPr>
        <w:t xml:space="preserve"> hoàn lại các khoản tiền bị sử dụng sai mục đích, trong trường hợp có gian lận hoặc tham nhũng, hoặc thanh toán không đúng theo điều khoản và điều kiện của </w:t>
      </w:r>
      <w:r w:rsidR="0029647B">
        <w:rPr>
          <w:rFonts w:ascii="Calibri" w:hAnsi="Calibri" w:cs="Calibri"/>
          <w:color w:val="000000"/>
          <w:szCs w:val="20"/>
        </w:rPr>
        <w:t>Văn kiện dự án</w:t>
      </w:r>
      <w:r w:rsidRPr="008159A5">
        <w:rPr>
          <w:rFonts w:ascii="Calibri" w:hAnsi="Calibri" w:cs="Calibri"/>
          <w:color w:val="000000"/>
          <w:szCs w:val="20"/>
        </w:rPr>
        <w:t xml:space="preserve">. UNDP có thể khấu trừ khoản tiền đó từ bất kỳ khoản thanh toán nào của </w:t>
      </w:r>
      <w:r w:rsidR="00867DBF">
        <w:rPr>
          <w:rFonts w:ascii="Calibri" w:hAnsi="Calibri" w:cs="Calibri"/>
          <w:color w:val="000000"/>
          <w:szCs w:val="20"/>
        </w:rPr>
        <w:t>Cơ quan thực hiện</w:t>
      </w:r>
      <w:r w:rsidRPr="008159A5">
        <w:rPr>
          <w:rFonts w:ascii="Calibri" w:hAnsi="Calibri" w:cs="Calibri"/>
          <w:color w:val="000000"/>
          <w:szCs w:val="20"/>
        </w:rPr>
        <w:t xml:space="preserve"> theo thỏa thuận này hoặc bất kỳ thỏa thuận nào khác. Việc UNDP thu hồi khoản tiền đó sẽ không làm giảm bớt hay cắt giảm nghĩa vụ của </w:t>
      </w:r>
      <w:r w:rsidR="00867DBF">
        <w:rPr>
          <w:rFonts w:ascii="Calibri" w:hAnsi="Calibri" w:cs="Calibri"/>
          <w:color w:val="000000"/>
          <w:szCs w:val="20"/>
        </w:rPr>
        <w:t>Cơ quan thực hiện</w:t>
      </w:r>
      <w:r w:rsidRPr="008159A5">
        <w:rPr>
          <w:rFonts w:ascii="Calibri" w:hAnsi="Calibri" w:cs="Calibri"/>
          <w:color w:val="000000"/>
          <w:szCs w:val="20"/>
        </w:rPr>
        <w:t xml:space="preserve"> theo </w:t>
      </w:r>
      <w:r w:rsidR="0029647B">
        <w:rPr>
          <w:rFonts w:ascii="Calibri" w:hAnsi="Calibri" w:cs="Calibri"/>
          <w:color w:val="000000"/>
          <w:szCs w:val="20"/>
        </w:rPr>
        <w:t>Văn kiện dự án</w:t>
      </w:r>
      <w:r w:rsidRPr="008159A5">
        <w:rPr>
          <w:rFonts w:ascii="Calibri" w:hAnsi="Calibri" w:cs="Calibri"/>
          <w:color w:val="000000"/>
          <w:szCs w:val="20"/>
        </w:rPr>
        <w:t xml:space="preserve"> này.</w:t>
      </w:r>
    </w:p>
    <w:p w14:paraId="46B50661" w14:textId="212F43A3" w:rsidR="0094196F" w:rsidRPr="008159A5" w:rsidRDefault="0094196F" w:rsidP="006D4665">
      <w:pPr>
        <w:pStyle w:val="numberedparagraph"/>
        <w:spacing w:line="240" w:lineRule="auto"/>
        <w:rPr>
          <w:rFonts w:ascii="Calibri" w:eastAsia="Calibri" w:hAnsi="Calibri" w:cs="Calibri"/>
          <w:color w:val="000000"/>
          <w:szCs w:val="20"/>
        </w:rPr>
      </w:pPr>
      <w:r w:rsidRPr="008159A5">
        <w:rPr>
          <w:rFonts w:ascii="Calibri" w:hAnsi="Calibri" w:cs="Calibri"/>
          <w:szCs w:val="24"/>
        </w:rPr>
        <w:t xml:space="preserve">Nếu chưa hoàn trả các khoản tiền đó cho UNDP, </w:t>
      </w:r>
      <w:r w:rsidR="00867DBF">
        <w:rPr>
          <w:rFonts w:ascii="Calibri" w:hAnsi="Calibri" w:cs="Calibri"/>
          <w:szCs w:val="24"/>
        </w:rPr>
        <w:t>Cơ quan thực hiện</w:t>
      </w:r>
      <w:r w:rsidRPr="008159A5">
        <w:rPr>
          <w:rFonts w:ascii="Calibri" w:hAnsi="Calibri" w:cs="Calibri"/>
          <w:szCs w:val="24"/>
        </w:rPr>
        <w:t xml:space="preserve"> đồng ý rằng các nhà tài trợ cho UNDP (bao gồm cả Chính phủ) thực hiện các hoạt động trong </w:t>
      </w:r>
      <w:r w:rsidR="0029647B">
        <w:rPr>
          <w:rFonts w:ascii="Calibri" w:hAnsi="Calibri" w:cs="Calibri"/>
          <w:szCs w:val="24"/>
        </w:rPr>
        <w:t>Văn kiện dự án</w:t>
      </w:r>
      <w:r w:rsidRPr="008159A5">
        <w:rPr>
          <w:rFonts w:ascii="Calibri" w:hAnsi="Calibri" w:cs="Calibri"/>
          <w:szCs w:val="24"/>
        </w:rPr>
        <w:t xml:space="preserve">, dù là một phần hay toàn bộ, có thể tìm đến </w:t>
      </w:r>
      <w:r w:rsidR="00867DBF">
        <w:rPr>
          <w:rFonts w:ascii="Calibri" w:hAnsi="Calibri" w:cs="Calibri"/>
          <w:szCs w:val="24"/>
        </w:rPr>
        <w:t>Cơ quan thực hiện</w:t>
      </w:r>
      <w:r w:rsidRPr="008159A5">
        <w:rPr>
          <w:rFonts w:ascii="Calibri" w:hAnsi="Calibri" w:cs="Calibri"/>
          <w:szCs w:val="24"/>
        </w:rPr>
        <w:t xml:space="preserve"> để thu hồi các khoản tiền bị sử dụng sai mục đích như UNDP đã xác định, trong trường hợp có gian lận hoặc tham nhũng, hoặc thanh toán không đúng theo điều khoản và điều kiện của </w:t>
      </w:r>
      <w:r w:rsidR="0029647B">
        <w:rPr>
          <w:rFonts w:ascii="Calibri" w:hAnsi="Calibri" w:cs="Calibri"/>
          <w:szCs w:val="24"/>
        </w:rPr>
        <w:t>Văn kiện dự án</w:t>
      </w:r>
      <w:r w:rsidRPr="008159A5">
        <w:rPr>
          <w:rFonts w:ascii="Calibri" w:hAnsi="Calibri" w:cs="Calibri"/>
          <w:szCs w:val="24"/>
        </w:rPr>
        <w:t>.</w:t>
      </w:r>
    </w:p>
    <w:p w14:paraId="29C286D1" w14:textId="345692E8" w:rsidR="0094196F" w:rsidRPr="008159A5" w:rsidRDefault="0094196F" w:rsidP="006D4665">
      <w:pPr>
        <w:pStyle w:val="numberedparagraph"/>
        <w:numPr>
          <w:ilvl w:val="0"/>
          <w:numId w:val="0"/>
        </w:numPr>
        <w:spacing w:line="240" w:lineRule="auto"/>
        <w:ind w:left="720"/>
        <w:rPr>
          <w:rFonts w:ascii="Calibri" w:eastAsia="Calibri" w:hAnsi="Calibri" w:cs="Calibri"/>
          <w:color w:val="000000"/>
          <w:szCs w:val="20"/>
        </w:rPr>
      </w:pPr>
      <w:r w:rsidRPr="008159A5">
        <w:rPr>
          <w:rFonts w:ascii="Calibri" w:hAnsi="Calibri" w:cs="Calibri"/>
          <w:i/>
          <w:szCs w:val="24"/>
          <w:u w:val="single"/>
        </w:rPr>
        <w:t>Ghi chú</w:t>
      </w:r>
      <w:r w:rsidRPr="008159A5">
        <w:rPr>
          <w:rFonts w:ascii="Calibri" w:hAnsi="Calibri" w:cs="Calibri"/>
          <w:i/>
          <w:szCs w:val="24"/>
        </w:rPr>
        <w:t>:</w:t>
      </w:r>
      <w:r w:rsidRPr="008159A5">
        <w:rPr>
          <w:rFonts w:ascii="Calibri" w:hAnsi="Calibri" w:cs="Calibri"/>
          <w:szCs w:val="24"/>
        </w:rPr>
        <w:t xml:space="preserve"> Thuật ngữ “</w:t>
      </w:r>
      <w:r w:rsidR="0029647B">
        <w:rPr>
          <w:rFonts w:ascii="Calibri" w:hAnsi="Calibri" w:cs="Calibri"/>
          <w:szCs w:val="24"/>
        </w:rPr>
        <w:t>Văn kiện dự án</w:t>
      </w:r>
      <w:r w:rsidRPr="008159A5">
        <w:rPr>
          <w:rFonts w:ascii="Calibri" w:hAnsi="Calibri" w:cs="Calibri"/>
          <w:szCs w:val="24"/>
        </w:rPr>
        <w:t xml:space="preserve">” sử dụng trong điều khoản này được hiểu là các thỏa thuận phụ có liên quan tới </w:t>
      </w:r>
      <w:r w:rsidR="0029647B">
        <w:rPr>
          <w:rFonts w:ascii="Calibri" w:hAnsi="Calibri" w:cs="Calibri"/>
          <w:szCs w:val="24"/>
        </w:rPr>
        <w:t>Văn kiện dự án</w:t>
      </w:r>
      <w:r w:rsidRPr="008159A5">
        <w:rPr>
          <w:rFonts w:ascii="Calibri" w:hAnsi="Calibri" w:cs="Calibri"/>
          <w:szCs w:val="24"/>
        </w:rPr>
        <w:t>, bao gồm những thỏa thuận với các bên chịu trách nhiệm, nhà thầu phụ và người nhận thứ cấp.</w:t>
      </w:r>
    </w:p>
    <w:p w14:paraId="26BABB1F" w14:textId="2C95626D" w:rsidR="0094196F" w:rsidRPr="008159A5" w:rsidRDefault="0094196F" w:rsidP="006D4665">
      <w:pPr>
        <w:pStyle w:val="numberedparagraph"/>
        <w:spacing w:line="240" w:lineRule="auto"/>
        <w:rPr>
          <w:rFonts w:ascii="Calibri" w:eastAsia="Calibri" w:hAnsi="Calibri" w:cs="Calibri"/>
          <w:szCs w:val="24"/>
        </w:rPr>
      </w:pPr>
      <w:r w:rsidRPr="008159A5">
        <w:rPr>
          <w:rFonts w:ascii="Calibri" w:hAnsi="Calibri" w:cs="Calibri"/>
          <w:szCs w:val="24"/>
        </w:rPr>
        <w:t xml:space="preserve">Mỗi hợp đồng do </w:t>
      </w:r>
      <w:r w:rsidR="00867DBF">
        <w:rPr>
          <w:rFonts w:ascii="Calibri" w:hAnsi="Calibri" w:cs="Calibri"/>
          <w:szCs w:val="24"/>
        </w:rPr>
        <w:t>Cơ quan thực hiện</w:t>
      </w:r>
      <w:r w:rsidRPr="008159A5">
        <w:rPr>
          <w:rFonts w:ascii="Calibri" w:hAnsi="Calibri" w:cs="Calibri"/>
          <w:szCs w:val="24"/>
        </w:rPr>
        <w:t xml:space="preserve"> soạn thảo có liên quan đến </w:t>
      </w:r>
      <w:r w:rsidR="0029647B">
        <w:rPr>
          <w:rFonts w:ascii="Calibri" w:hAnsi="Calibri" w:cs="Calibri"/>
          <w:szCs w:val="24"/>
        </w:rPr>
        <w:t>Văn kiện dự án</w:t>
      </w:r>
      <w:r w:rsidRPr="008159A5">
        <w:rPr>
          <w:rFonts w:ascii="Calibri" w:hAnsi="Calibri" w:cs="Calibri"/>
          <w:szCs w:val="24"/>
        </w:rPr>
        <w:t xml:space="preserve"> sẽ bao gồm một điều khoản có nội dung rằng không đưa, nhận, hứa hẹn trong quy trình lựa chọn hoặc triển khai hợp đồng bất kỳ chi phí, tiền thưởng, ưu đãi, quà tặng, tiền hoa hồng hay các khoản thanh toán khác, ngoài những khoản được nêu trong đề xuất, và người nhận tiền từ </w:t>
      </w:r>
      <w:r w:rsidR="00867DBF">
        <w:rPr>
          <w:rFonts w:ascii="Calibri" w:hAnsi="Calibri" w:cs="Calibri"/>
          <w:szCs w:val="24"/>
        </w:rPr>
        <w:t>Cơ quan thực hiện</w:t>
      </w:r>
      <w:r w:rsidRPr="008159A5">
        <w:rPr>
          <w:rFonts w:ascii="Calibri" w:hAnsi="Calibri" w:cs="Calibri"/>
          <w:szCs w:val="24"/>
        </w:rPr>
        <w:t xml:space="preserve"> phải hợp tác với các cuộc điều tra và kiểm toán sau thanh toán.</w:t>
      </w:r>
    </w:p>
    <w:p w14:paraId="64A95AC4" w14:textId="77777777" w:rsidR="0094196F" w:rsidRPr="008159A5" w:rsidRDefault="0094196F" w:rsidP="006D4665">
      <w:pPr>
        <w:pStyle w:val="numberedparagraph"/>
        <w:spacing w:line="240" w:lineRule="auto"/>
        <w:rPr>
          <w:rFonts w:ascii="Calibri" w:eastAsia="Calibri" w:hAnsi="Calibri" w:cs="Calibri"/>
          <w:szCs w:val="24"/>
        </w:rPr>
      </w:pPr>
      <w:r w:rsidRPr="008159A5">
        <w:rPr>
          <w:rFonts w:ascii="Calibri" w:hAnsi="Calibri" w:cs="Calibri"/>
          <w:szCs w:val="24"/>
        </w:rPr>
        <w:t>Nếu UNDP tìm đến các cơ quan quốc gia liên quan có thẩm quyền để có hành động pháp lý thích hợp với các cáo buộc hành vi sai trái liên quan đến dự án, Chính phủ sẽ đảm bảo rằng các cơ quan quốc gia có liên quan sẽ tích cực điều tra tương tự và áp dụng hành động pháp lý thích hợp đối với cá nhân bị phát hiện có dính líu tới hành vi sai trái, thu hồi và trả lại mọi khoản tiền đã thu hồi cho UNDP.</w:t>
      </w:r>
    </w:p>
    <w:p w14:paraId="500C0E7C" w14:textId="7D38578F" w:rsidR="0094196F" w:rsidRPr="008159A5" w:rsidRDefault="00867DBF" w:rsidP="006D4665">
      <w:pPr>
        <w:pStyle w:val="numberedparagraph"/>
        <w:spacing w:line="240" w:lineRule="auto"/>
        <w:rPr>
          <w:rFonts w:ascii="Calibri" w:eastAsia="Calibri" w:hAnsi="Calibri" w:cs="Calibri"/>
          <w:szCs w:val="24"/>
        </w:rPr>
      </w:pPr>
      <w:r>
        <w:rPr>
          <w:rFonts w:ascii="Calibri" w:hAnsi="Calibri" w:cs="Calibri"/>
          <w:szCs w:val="24"/>
        </w:rPr>
        <w:t>Cơ quan thực hiện</w:t>
      </w:r>
      <w:r w:rsidR="0094196F" w:rsidRPr="008159A5">
        <w:rPr>
          <w:rFonts w:ascii="Calibri" w:hAnsi="Calibri" w:cs="Calibri"/>
          <w:szCs w:val="24"/>
        </w:rPr>
        <w:t xml:space="preserve"> phải đảm bảo rằng tất cả nghĩa vụ của họ như quy định trong phần “Quản lý rủi ro” được chuyển cho từng bên chịu trách nhiệm, nhà thầu phụ và người nhận thứ cấp và tất cả các điều khoản trong phần “Điều khoản tiêu chuẩn về quản lý rủi ro” đều được nêu trong tất cả hợp đồng phụ hoặc thỏa thuận phụ được ký kết thêm vào </w:t>
      </w:r>
      <w:r w:rsidR="0029647B">
        <w:rPr>
          <w:rFonts w:ascii="Calibri" w:hAnsi="Calibri" w:cs="Calibri"/>
          <w:szCs w:val="24"/>
        </w:rPr>
        <w:t>Văn kiện dự án</w:t>
      </w:r>
      <w:r w:rsidR="0094196F" w:rsidRPr="008159A5">
        <w:rPr>
          <w:rFonts w:ascii="Calibri" w:hAnsi="Calibri" w:cs="Calibri"/>
          <w:szCs w:val="24"/>
        </w:rPr>
        <w:t xml:space="preserve"> này, </w:t>
      </w:r>
      <w:r w:rsidR="0094196F" w:rsidRPr="008159A5">
        <w:rPr>
          <w:rFonts w:ascii="Calibri" w:hAnsi="Calibri" w:cs="Calibri"/>
          <w:i/>
          <w:szCs w:val="24"/>
        </w:rPr>
        <w:t>có sửa đổi nếu cần thiết</w:t>
      </w:r>
      <w:r w:rsidR="0094196F" w:rsidRPr="008159A5">
        <w:rPr>
          <w:rFonts w:ascii="Calibri" w:hAnsi="Calibri" w:cs="Calibri"/>
          <w:szCs w:val="24"/>
        </w:rPr>
        <w:t>.</w:t>
      </w:r>
    </w:p>
    <w:p w14:paraId="7EAA9753" w14:textId="32854AFF" w:rsidR="007F44FE" w:rsidRPr="008C14D0" w:rsidRDefault="007F44FE" w:rsidP="006D4665">
      <w:pPr>
        <w:spacing w:after="60" w:line="240" w:lineRule="auto"/>
        <w:jc w:val="both"/>
        <w:rPr>
          <w:rFonts w:ascii="Calibri" w:eastAsia="SimSun" w:hAnsi="Calibri" w:cs="Calibri"/>
          <w:szCs w:val="20"/>
        </w:rPr>
      </w:pPr>
    </w:p>
    <w:sectPr w:rsidR="007F44FE" w:rsidRPr="008C14D0" w:rsidSect="008C14D0">
      <w:pgSz w:w="12240" w:h="15840" w:code="1"/>
      <w:pgMar w:top="720" w:right="720" w:bottom="720" w:left="720"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0F062" w14:textId="77777777" w:rsidR="005529D5" w:rsidRDefault="005529D5" w:rsidP="00966EF0">
      <w:pPr>
        <w:spacing w:after="0" w:line="240" w:lineRule="auto"/>
      </w:pPr>
      <w:r>
        <w:separator/>
      </w:r>
    </w:p>
  </w:endnote>
  <w:endnote w:type="continuationSeparator" w:id="0">
    <w:p w14:paraId="547E15DA" w14:textId="77777777" w:rsidR="005529D5" w:rsidRDefault="005529D5" w:rsidP="00966EF0">
      <w:pPr>
        <w:spacing w:after="0" w:line="240" w:lineRule="auto"/>
      </w:pPr>
      <w:r>
        <w:continuationSeparator/>
      </w:r>
    </w:p>
  </w:endnote>
  <w:endnote w:type="continuationNotice" w:id="1">
    <w:p w14:paraId="5461D29A" w14:textId="77777777" w:rsidR="005529D5" w:rsidRDefault="00552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dobe Garamond Pro">
    <w:altName w:val="Arial"/>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egoe UI,SimSun">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E646" w14:textId="77777777" w:rsidR="00AC58DB" w:rsidRPr="0086069F" w:rsidRDefault="00AC58DB" w:rsidP="00AC58DB">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00507151">
      <w:rPr>
        <w:noProof/>
        <w:sz w:val="18"/>
        <w:szCs w:val="18"/>
      </w:rPr>
      <w:t>2</w:t>
    </w:r>
    <w:r w:rsidRPr="0086069F">
      <w:rPr>
        <w:sz w:val="18"/>
        <w:szCs w:val="18"/>
      </w:rPr>
      <w:fldChar w:fldCharType="end"/>
    </w:r>
    <w:r>
      <w:rPr>
        <w:sz w:val="18"/>
        <w:szCs w:val="18"/>
      </w:rPr>
      <w:t xml:space="preserve"> | </w:t>
    </w:r>
    <w:r>
      <w:rPr>
        <w:color w:val="7F7F7F"/>
        <w:sz w:val="18"/>
        <w:szCs w:val="18"/>
      </w:rPr>
      <w:t>Trang</w:t>
    </w:r>
  </w:p>
  <w:p w14:paraId="7F98E81D" w14:textId="77777777" w:rsidR="00AC58DB" w:rsidRDefault="00AC5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370E" w14:textId="77777777" w:rsidR="00AC58DB" w:rsidRPr="00CE62FD" w:rsidRDefault="00AC58DB" w:rsidP="00AC58DB">
    <w:pPr>
      <w:pStyle w:val="Footer"/>
      <w:pBdr>
        <w:top w:val="single" w:sz="4" w:space="1" w:color="D9D9D9"/>
      </w:pBdr>
      <w:tabs>
        <w:tab w:val="left" w:pos="345"/>
        <w:tab w:val="right" w:pos="9360"/>
      </w:tabs>
      <w:jc w:val="right"/>
      <w:rPr>
        <w:sz w:val="18"/>
        <w:szCs w:val="18"/>
      </w:rPr>
    </w:pPr>
    <w:r>
      <w:rPr>
        <w:sz w:val="18"/>
        <w:szCs w:val="18"/>
      </w:rPr>
      <w:tab/>
    </w:r>
    <w:r>
      <w:rPr>
        <w:sz w:val="18"/>
        <w:szCs w:val="18"/>
      </w:rPr>
      <w:tab/>
    </w:r>
    <w:r>
      <w:rPr>
        <w:sz w:val="18"/>
        <w:szCs w:val="18"/>
      </w:rPr>
      <w:tab/>
    </w:r>
    <w:r>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00507151">
      <w:rPr>
        <w:noProof/>
        <w:sz w:val="18"/>
        <w:szCs w:val="18"/>
      </w:rPr>
      <w:t>1</w:t>
    </w:r>
    <w:r w:rsidRPr="00CE62FD">
      <w:rPr>
        <w:sz w:val="18"/>
        <w:szCs w:val="18"/>
      </w:rPr>
      <w:fldChar w:fldCharType="end"/>
    </w:r>
    <w:r>
      <w:rPr>
        <w:sz w:val="18"/>
        <w:szCs w:val="18"/>
      </w:rPr>
      <w:t xml:space="preserve"> | </w:t>
    </w:r>
    <w:r>
      <w:rPr>
        <w:color w:val="7F7F7F"/>
        <w:sz w:val="18"/>
        <w:szCs w:val="18"/>
      </w:rPr>
      <w:t>Trang</w:t>
    </w:r>
  </w:p>
  <w:p w14:paraId="5F5AD067" w14:textId="77777777" w:rsidR="00AC58DB" w:rsidRDefault="00AC5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646F" w14:textId="77777777" w:rsidR="00AC58DB" w:rsidRPr="00CE62FD" w:rsidRDefault="00AC58DB" w:rsidP="00AC58DB">
    <w:pPr>
      <w:pStyle w:val="Footer"/>
      <w:pBdr>
        <w:top w:val="single" w:sz="4" w:space="1" w:color="D9D9D9"/>
      </w:pBdr>
      <w:tabs>
        <w:tab w:val="left" w:pos="345"/>
        <w:tab w:val="right" w:pos="9360"/>
      </w:tabs>
      <w:jc w:val="right"/>
      <w:rPr>
        <w:sz w:val="18"/>
        <w:szCs w:val="18"/>
      </w:rPr>
    </w:pPr>
    <w:r>
      <w:rPr>
        <w:sz w:val="18"/>
        <w:szCs w:val="18"/>
      </w:rPr>
      <w:tab/>
    </w:r>
    <w:r>
      <w:rPr>
        <w:sz w:val="18"/>
        <w:szCs w:val="18"/>
      </w:rPr>
      <w:tab/>
    </w:r>
    <w:r>
      <w:rPr>
        <w:sz w:val="18"/>
        <w:szCs w:val="18"/>
      </w:rPr>
      <w:tab/>
    </w:r>
    <w:r>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00507151">
      <w:rPr>
        <w:noProof/>
        <w:sz w:val="18"/>
        <w:szCs w:val="18"/>
      </w:rPr>
      <w:t>45</w:t>
    </w:r>
    <w:r w:rsidRPr="00CE62FD">
      <w:rPr>
        <w:sz w:val="18"/>
        <w:szCs w:val="18"/>
      </w:rPr>
      <w:fldChar w:fldCharType="end"/>
    </w:r>
    <w:r>
      <w:rPr>
        <w:sz w:val="18"/>
        <w:szCs w:val="18"/>
      </w:rPr>
      <w:t xml:space="preserve"> | </w:t>
    </w:r>
    <w:r>
      <w:rPr>
        <w:color w:val="7F7F7F"/>
        <w:sz w:val="18"/>
        <w:szCs w:val="18"/>
      </w:rPr>
      <w:t>Trang</w:t>
    </w:r>
  </w:p>
  <w:p w14:paraId="73DCE956" w14:textId="77777777" w:rsidR="00AC58DB" w:rsidRDefault="00AC58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0772" w14:textId="77777777" w:rsidR="00AC58DB" w:rsidRPr="0086069F" w:rsidRDefault="00AC58DB" w:rsidP="00AC58DB">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00507151">
      <w:rPr>
        <w:noProof/>
        <w:sz w:val="18"/>
        <w:szCs w:val="18"/>
      </w:rPr>
      <w:t>56</w:t>
    </w:r>
    <w:r w:rsidRPr="0086069F">
      <w:rPr>
        <w:sz w:val="18"/>
        <w:szCs w:val="18"/>
      </w:rPr>
      <w:fldChar w:fldCharType="end"/>
    </w:r>
    <w:r>
      <w:rPr>
        <w:sz w:val="18"/>
        <w:szCs w:val="18"/>
      </w:rPr>
      <w:t xml:space="preserve"> | </w:t>
    </w:r>
    <w:r>
      <w:rPr>
        <w:color w:val="7F7F7F"/>
        <w:sz w:val="18"/>
        <w:szCs w:val="18"/>
      </w:rPr>
      <w:t>Trang</w:t>
    </w:r>
  </w:p>
  <w:p w14:paraId="189F6AE5" w14:textId="77777777" w:rsidR="00AC58DB" w:rsidRDefault="00AC58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B0CE" w14:textId="77777777" w:rsidR="004F1A34" w:rsidRDefault="004F1A34" w:rsidP="00B21748">
    <w:pPr>
      <w:pStyle w:val="Footer"/>
      <w:jc w:val="right"/>
    </w:pPr>
    <w:r>
      <w:fldChar w:fldCharType="begin"/>
    </w:r>
    <w:r>
      <w:instrText xml:space="preserve"> PAGE   \* MERGEFORMAT </w:instrText>
    </w:r>
    <w:r>
      <w:fldChar w:fldCharType="separate"/>
    </w:r>
    <w:r w:rsidRPr="00802C0D">
      <w:rPr>
        <w:b/>
        <w:bCs/>
        <w:noProof/>
      </w:rPr>
      <w:t>74</w:t>
    </w:r>
    <w:r>
      <w:rPr>
        <w:b/>
        <w:bCs/>
      </w:rPr>
      <w:fldChar w:fldCharType="end"/>
    </w:r>
    <w:r>
      <w:rPr>
        <w:b/>
        <w:bCs/>
      </w:rPr>
      <w:t xml:space="preserve"> </w:t>
    </w:r>
    <w:r>
      <w:t>|</w:t>
    </w:r>
    <w:r>
      <w:rPr>
        <w:b/>
        <w:bCs/>
      </w:rPr>
      <w:t xml:space="preserve"> </w:t>
    </w:r>
    <w:r>
      <w:rPr>
        <w:color w:val="7F7F7F" w:themeColor="background1" w:themeShade="7F"/>
      </w:rPr>
      <w:t>Trang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0341" w14:textId="77777777" w:rsidR="004F1A34" w:rsidRDefault="004F1A34" w:rsidP="00B21748">
    <w:pPr>
      <w:pStyle w:val="Footer"/>
      <w:jc w:val="right"/>
    </w:pPr>
    <w:r>
      <w:fldChar w:fldCharType="begin"/>
    </w:r>
    <w:r>
      <w:instrText xml:space="preserve"> PAGE   \* MERGEFORMAT </w:instrText>
    </w:r>
    <w:r>
      <w:fldChar w:fldCharType="separate"/>
    </w:r>
    <w:r w:rsidRPr="00802C0D">
      <w:rPr>
        <w:b/>
        <w:bCs/>
        <w:noProof/>
      </w:rPr>
      <w:t>113</w:t>
    </w:r>
    <w:r>
      <w:rPr>
        <w:b/>
        <w:bCs/>
      </w:rPr>
      <w:fldChar w:fldCharType="end"/>
    </w:r>
    <w:r>
      <w:rPr>
        <w:b/>
        <w:bCs/>
      </w:rPr>
      <w:t xml:space="preserve"> </w:t>
    </w:r>
    <w:r>
      <w:t>|</w:t>
    </w:r>
    <w:r>
      <w:rPr>
        <w:b/>
        <w:bCs/>
      </w:rPr>
      <w:t xml:space="preserve"> </w:t>
    </w:r>
    <w:r>
      <w:rPr>
        <w:color w:val="7F7F7F" w:themeColor="background1" w:themeShade="7F"/>
      </w:rPr>
      <w:t>Trang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5694" w14:textId="77777777" w:rsidR="004F1A34" w:rsidRDefault="004F1A34" w:rsidP="00B21748">
    <w:pPr>
      <w:pStyle w:val="Header"/>
    </w:pPr>
  </w:p>
  <w:p w14:paraId="109C2FE1" w14:textId="77777777" w:rsidR="004F1A34" w:rsidRDefault="004F1A34" w:rsidP="00B21748">
    <w:pPr>
      <w:pStyle w:val="Footer"/>
      <w:pBdr>
        <w:top w:val="single" w:sz="4" w:space="1" w:color="D9D9D9"/>
      </w:pBdr>
      <w:jc w:val="right"/>
    </w:pPr>
    <w:r>
      <w:fldChar w:fldCharType="begin"/>
    </w:r>
    <w:r>
      <w:instrText xml:space="preserve"> PAGE   \* MERGEFORMAT </w:instrText>
    </w:r>
    <w:r>
      <w:fldChar w:fldCharType="separate"/>
    </w:r>
    <w:r>
      <w:rPr>
        <w:noProof/>
      </w:rPr>
      <w:t>173</w:t>
    </w:r>
    <w:r>
      <w:fldChar w:fldCharType="end"/>
    </w:r>
    <w:r>
      <w:t xml:space="preserve"> | </w:t>
    </w:r>
    <w:r>
      <w:rPr>
        <w:color w:val="7F7F7F"/>
      </w:rPr>
      <w:t>Trang</w:t>
    </w:r>
  </w:p>
  <w:p w14:paraId="52E5827C" w14:textId="77777777" w:rsidR="004F1A34" w:rsidRDefault="004F1A34" w:rsidP="00B217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A1FD5" w14:textId="77777777" w:rsidR="005529D5" w:rsidRDefault="005529D5" w:rsidP="00966EF0">
      <w:pPr>
        <w:spacing w:after="0" w:line="240" w:lineRule="auto"/>
      </w:pPr>
      <w:r>
        <w:separator/>
      </w:r>
    </w:p>
  </w:footnote>
  <w:footnote w:type="continuationSeparator" w:id="0">
    <w:p w14:paraId="4CBD82AC" w14:textId="77777777" w:rsidR="005529D5" w:rsidRDefault="005529D5" w:rsidP="00966EF0">
      <w:pPr>
        <w:spacing w:after="0" w:line="240" w:lineRule="auto"/>
      </w:pPr>
      <w:r>
        <w:continuationSeparator/>
      </w:r>
    </w:p>
  </w:footnote>
  <w:footnote w:type="continuationNotice" w:id="1">
    <w:p w14:paraId="5DEDF992" w14:textId="77777777" w:rsidR="005529D5" w:rsidRDefault="005529D5">
      <w:pPr>
        <w:spacing w:after="0" w:line="240" w:lineRule="auto"/>
      </w:pPr>
    </w:p>
  </w:footnote>
  <w:footnote w:id="2">
    <w:p w14:paraId="7718D084" w14:textId="703651C6" w:rsidR="00CF1545" w:rsidRPr="008803B6" w:rsidRDefault="00CF1545">
      <w:pPr>
        <w:pStyle w:val="FootnoteText"/>
        <w:rPr>
          <w:rFonts w:ascii="Calibri" w:hAnsi="Calibri" w:cs="Calibri"/>
          <w:sz w:val="18"/>
          <w:szCs w:val="18"/>
          <w:lang w:val="en-US"/>
        </w:rPr>
      </w:pPr>
      <w:r w:rsidRPr="008803B6">
        <w:rPr>
          <w:rStyle w:val="FootnoteReference"/>
          <w:rFonts w:ascii="Calibri" w:hAnsi="Calibri" w:cs="Calibri"/>
          <w:szCs w:val="18"/>
        </w:rPr>
        <w:footnoteRef/>
      </w:r>
      <w:r w:rsidRPr="008803B6">
        <w:rPr>
          <w:rFonts w:ascii="Calibri" w:hAnsi="Calibri" w:cs="Calibri"/>
          <w:sz w:val="18"/>
          <w:szCs w:val="18"/>
        </w:rPr>
        <w:t xml:space="preserve"> </w:t>
      </w:r>
      <w:r w:rsidRPr="008803B6">
        <w:rPr>
          <w:rFonts w:ascii="Calibri" w:hAnsi="Calibri" w:cs="Calibri"/>
          <w:sz w:val="18"/>
          <w:szCs w:val="18"/>
          <w:lang w:val="en-US"/>
        </w:rPr>
        <w:t>CPD: Văn kiện Chương trình Quốc gia của UNDP cho Việt Nam giai đoạn 2022-2026</w:t>
      </w:r>
    </w:p>
  </w:footnote>
  <w:footnote w:id="3">
    <w:p w14:paraId="02B6F312" w14:textId="77777777" w:rsidR="00AC58DB" w:rsidRPr="00540E3E" w:rsidRDefault="00AC58DB" w:rsidP="00BC4A3A">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Bui, H. T., Pham, L. H., &amp; Jones, T. E. (2021). Quản trị và quản lý các Khu bảo tồn ở Việt Nam: Du lịch dựa vào tự nhiên ở các Vùng núi. Trong Du lịch dựa vào tự nhiên ở các Khu Bảo tồn Miền núi của Châu Á (trang 173-195). Springer, Cham.</w:t>
      </w:r>
    </w:p>
  </w:footnote>
  <w:footnote w:id="4">
    <w:p w14:paraId="09541DB2" w14:textId="77777777" w:rsidR="00AC58DB" w:rsidRPr="00540E3E" w:rsidRDefault="00AC58DB" w:rsidP="00BC4A3A">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Duwe VK và cộng sự. (2022). Những đóng góp cho Đa dạng Sinh học của Việt Nam. Tạp chí Dữ liệu Đa dạng Sinh học 10.</w:t>
      </w:r>
    </w:p>
  </w:footnote>
  <w:footnote w:id="5">
    <w:p w14:paraId="30727D20" w14:textId="301DBECB" w:rsidR="00AC58DB" w:rsidRPr="00540E3E" w:rsidRDefault="00AC58DB">
      <w:pPr>
        <w:pStyle w:val="FootnoteText"/>
        <w:rPr>
          <w:sz w:val="18"/>
          <w:szCs w:val="18"/>
        </w:rPr>
      </w:pPr>
      <w:r>
        <w:rPr>
          <w:rStyle w:val="FootnoteReference"/>
        </w:rPr>
        <w:footnoteRef/>
      </w:r>
      <w:r>
        <w:t xml:space="preserve"> </w:t>
      </w:r>
      <w:r>
        <w:rPr>
          <w:sz w:val="18"/>
          <w:szCs w:val="18"/>
        </w:rPr>
        <w:t>Bao gồm: Quần đảo Cát Bà, Đồng Nai, Đồng bằng sông Hồng, Rừng ngập mặn Cần Giờ Biển và Bờ biển ở Kiên Giang, Tây Nghệ An, Cà Mau, Cù Lao Chàm-Hội An, Langbiang, Núi Chúa và Cao nguyên Kon Hà Nừng.</w:t>
      </w:r>
    </w:p>
  </w:footnote>
  <w:footnote w:id="6">
    <w:p w14:paraId="3A28FECD" w14:textId="53C755E3" w:rsidR="00AC58DB" w:rsidRPr="00540E3E" w:rsidRDefault="00AC58DB">
      <w:pPr>
        <w:pStyle w:val="FootnoteText"/>
        <w:rPr>
          <w:sz w:val="18"/>
          <w:szCs w:val="18"/>
        </w:rPr>
      </w:pPr>
      <w:r>
        <w:rPr>
          <w:rStyle w:val="FootnoteReference"/>
        </w:rPr>
        <w:footnoteRef/>
      </w:r>
      <w:r>
        <w:t xml:space="preserve"> </w:t>
      </w:r>
      <w:r>
        <w:rPr>
          <w:sz w:val="18"/>
          <w:szCs w:val="18"/>
        </w:rPr>
        <w:t>Bao gồm: 1. Ba Bể, 2. Hoàng Liên, 3. Chư Mom Ray, 4. Kon Ka Kinh, 5. U Minh Thượng, 6. Bái Tử Long, 7. Bidoup Núi Bà, 8. Ngọc Linh (Khu dự trữ thiên nhiên), 9. Vũ Quang, 10. Lò Gò - Xa Mát.</w:t>
      </w:r>
    </w:p>
  </w:footnote>
  <w:footnote w:id="7">
    <w:p w14:paraId="7A5907B4" w14:textId="77777777" w:rsidR="00AC58DB" w:rsidRPr="002C71FD" w:rsidRDefault="00AC58DB" w:rsidP="007A1E0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IUCN, 2021</w:t>
      </w:r>
    </w:p>
  </w:footnote>
  <w:footnote w:id="8">
    <w:p w14:paraId="448976F5" w14:textId="77777777" w:rsidR="00AC58DB" w:rsidRPr="002C71FD" w:rsidRDefault="00AC58DB" w:rsidP="007A1E0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Thuaire B, Allanic Y, Hoang Viet A, Le Khac Q, Luu Hong T, Nguyen The C, Nguyen Thi T (2021). Đánh giá đa dạng sinh học ở Việt Nam - Phân tích tác động của các ngành kinh tế. WWF-Việt Nam, Hà Nội, Việt Nam.</w:t>
      </w:r>
    </w:p>
  </w:footnote>
  <w:footnote w:id="9">
    <w:p w14:paraId="3EA32F99" w14:textId="77777777" w:rsidR="00AC58DB" w:rsidRPr="004118A7" w:rsidRDefault="00AC58DB" w:rsidP="00BC4A3A">
      <w:pPr>
        <w:pStyle w:val="FootnoteText"/>
      </w:pPr>
      <w:r>
        <w:rPr>
          <w:rStyle w:val="FootnoteReference"/>
          <w:rFonts w:asciiTheme="minorHAnsi" w:hAnsiTheme="minorHAnsi" w:cstheme="minorHAnsi"/>
          <w:szCs w:val="18"/>
        </w:rPr>
        <w:footnoteRef/>
      </w:r>
      <w:r>
        <w:rPr>
          <w:sz w:val="18"/>
          <w:szCs w:val="18"/>
        </w:rPr>
        <w:t xml:space="preserve"> Sterling, E.J., Hurley M.M., Le M.D. (2006) Vietnam: Lịch sử Tự nhiên. Nhà xuất bản Đại học Yale.</w:t>
      </w:r>
    </w:p>
  </w:footnote>
  <w:footnote w:id="10">
    <w:p w14:paraId="09752CA1" w14:textId="485626D6" w:rsidR="00AC58DB" w:rsidRPr="002B7127"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Vườn quốc gia Núi Chúa (2020) Hình thức Đề cử: Đề xuất Khu dự trữ Sinh quyển Núi Chúa, tỉnh Ninh Thuận, Việt Nam. Tỉnh Ninh Thuận.</w:t>
      </w:r>
    </w:p>
  </w:footnote>
  <w:footnote w:id="11">
    <w:p w14:paraId="50EA5F2F" w14:textId="77777777" w:rsidR="00AC58DB" w:rsidRPr="002B7127" w:rsidRDefault="00AC58DB" w:rsidP="008E23A0">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Hoang, DM, Ly SN (2005) Sự phân bố của voọc chà vá chân đen ở VQG Núi Chúa, tỉnh Ninh Thuận, Việt Nam. Linh trưởng học Australasia 17: 11-19.</w:t>
      </w:r>
    </w:p>
  </w:footnote>
  <w:footnote w:id="12">
    <w:p w14:paraId="23655A74" w14:textId="77777777" w:rsidR="00AC58DB" w:rsidRPr="00540E3E" w:rsidRDefault="00AC58DB" w:rsidP="008E23A0">
      <w:pPr>
        <w:pStyle w:val="FootnoteText"/>
        <w:rPr>
          <w:rFonts w:cstheme="minorHAnsi"/>
        </w:rPr>
      </w:pPr>
      <w:r>
        <w:rPr>
          <w:rStyle w:val="FootnoteReference"/>
          <w:rFonts w:asciiTheme="minorHAnsi" w:hAnsiTheme="minorHAnsi" w:cstheme="minorHAnsi"/>
          <w:szCs w:val="18"/>
        </w:rPr>
        <w:footnoteRef/>
      </w:r>
      <w:r>
        <w:rPr>
          <w:sz w:val="18"/>
          <w:szCs w:val="18"/>
        </w:rPr>
        <w:t xml:space="preserve"> Hiệp hội Động vật học Frankfurt (2011) Khảo sát đa dạng sinh học các loài khỉ Macaque, Voọc và Chà Vá trong và xung quanh Vườn Quốc gia Phong Nha-Kẻ Bàng, Quảng Bình, Việt Nam. Báo cáo Bảo tồn Thiên nhiên và Quản lý Tài nguyên Thiên nhiên Bền vững trong Dự án Khu vực Vườn Quốc gia Phong Nha-Kẻ Bàng, Quảng Bình</w:t>
      </w:r>
      <w:r>
        <w:t>.</w:t>
      </w:r>
    </w:p>
  </w:footnote>
  <w:footnote w:id="13">
    <w:p w14:paraId="11707785" w14:textId="77777777" w:rsidR="00AC58DB" w:rsidRPr="00EC5022" w:rsidRDefault="00AC58DB" w:rsidP="008E23A0">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Bui, H. T., Pham, L. H., &amp; Jones, T. E. (2021). Quản trị và quản lý các Khu bảo tồn ở Việt Nam: Du lịch dựa vào tự nhiên ở các Vùng núi. Trong Du lịch dựa vào tự nhiên ở các Khu Bảo tồn Miền núi của Châu Á (trang 173-195). Springer, Cham.</w:t>
      </w:r>
    </w:p>
  </w:footnote>
  <w:footnote w:id="14">
    <w:p w14:paraId="22A5E64F" w14:textId="77777777" w:rsidR="00AC58DB" w:rsidRPr="00EC5022" w:rsidRDefault="00AC58DB" w:rsidP="008E23A0">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GIZ &amp; VN Forest (2019). Báo cáo Quản lý Rừng đặc dụng, Khu bảo tồn và các Giải pháp Phát triển Bền vững, Hà Nội, tháng 12 năm 2019.</w:t>
      </w:r>
    </w:p>
  </w:footnote>
  <w:footnote w:id="15">
    <w:p w14:paraId="77DD6573" w14:textId="77777777" w:rsidR="00AC58DB" w:rsidRPr="00EC5022" w:rsidRDefault="00AC58DB" w:rsidP="008E23A0">
      <w:pPr>
        <w:pStyle w:val="FootnoteText"/>
        <w:rPr>
          <w:sz w:val="18"/>
          <w:szCs w:val="18"/>
        </w:rPr>
      </w:pPr>
      <w:r>
        <w:rPr>
          <w:rStyle w:val="FootnoteReference"/>
          <w:rFonts w:asciiTheme="minorHAnsi" w:hAnsiTheme="minorHAnsi" w:cstheme="minorHAnsi"/>
          <w:szCs w:val="18"/>
        </w:rPr>
        <w:footnoteRef/>
      </w:r>
      <w:r>
        <w:rPr>
          <w:sz w:val="18"/>
          <w:szCs w:val="18"/>
        </w:rPr>
        <w:t xml:space="preserve"> Phát biểu của Phó Tổng cục trưởng </w:t>
      </w:r>
      <w:r>
        <w:rPr>
          <w:sz w:val="18"/>
          <w:szCs w:val="18"/>
          <w:highlight w:val="yellow"/>
        </w:rPr>
        <w:t>Tổng cục Du lịch (TCDL)</w:t>
      </w:r>
      <w:r>
        <w:rPr>
          <w:sz w:val="18"/>
          <w:szCs w:val="18"/>
        </w:rPr>
        <w:t xml:space="preserve"> ngày 29/9/2021. Vietnam + “Việt Nam phấn đấu trở thành điểm đến du lịch sinh thái hấp dẫn”. Có tại: </w:t>
      </w:r>
      <w:hyperlink r:id="rId1" w:history="1">
        <w:r>
          <w:rPr>
            <w:rStyle w:val="Hyperlink"/>
            <w:sz w:val="18"/>
            <w:szCs w:val="18"/>
          </w:rPr>
          <w:t>https://en.vietnamplus.vn/vietnam-strives-to-become-an-attractive-ecotourism-destination/208834.amp</w:t>
        </w:r>
      </w:hyperlink>
      <w:r>
        <w:rPr>
          <w:sz w:val="18"/>
          <w:szCs w:val="18"/>
        </w:rPr>
        <w:t xml:space="preserve"> </w:t>
      </w:r>
    </w:p>
  </w:footnote>
  <w:footnote w:id="16">
    <w:p w14:paraId="33566F5C" w14:textId="77777777" w:rsidR="00AC58DB" w:rsidRPr="00EC5022" w:rsidRDefault="00AC58DB" w:rsidP="00BA1CCC">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Quyết định số 1558/QĐ-BNN-TCLN ngày 13/4/2021 của Bộ trưởng Bộ Nông nghiệp và Phát triển Nông thôn (2021)</w:t>
      </w:r>
    </w:p>
  </w:footnote>
  <w:footnote w:id="17">
    <w:p w14:paraId="15FAF2F8" w14:textId="77777777" w:rsidR="00AC58DB" w:rsidRPr="00EC5022" w:rsidRDefault="00AC58DB" w:rsidP="00BA1CCC">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Thuaire B, Allanic Y, Hoang Viet A, Le Khac Q, Luu Hong T, Nguyen The C, Nguyen Thi T (2021). Đánh giá đa dạng sinh học ở Việt Nam - Phân tích tác động của các ngành kinh tế. WWF-Việt Nam, Hà Nội, Việt Nam.</w:t>
      </w:r>
    </w:p>
  </w:footnote>
  <w:footnote w:id="18">
    <w:p w14:paraId="0CCC00DF" w14:textId="77777777" w:rsidR="00AC58DB" w:rsidRPr="00EC5022" w:rsidRDefault="00AC58DB" w:rsidP="00BA1CCC">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Sách đã dẫn.</w:t>
      </w:r>
    </w:p>
  </w:footnote>
  <w:footnote w:id="19">
    <w:p w14:paraId="094A1B1F" w14:textId="77777777" w:rsidR="00AC58DB" w:rsidRPr="00EC5022" w:rsidRDefault="00AC58DB" w:rsidP="00BA1CCC">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Bộ TN&amp;MT. 2019. Báo cáo quốc gia thứ sáu của công ước Liên Hợp Quốc về đa dạng sinh học. Hà Nội.</w:t>
      </w:r>
    </w:p>
  </w:footnote>
  <w:footnote w:id="20">
    <w:p w14:paraId="5D97FA01" w14:textId="77777777" w:rsidR="00AC58DB" w:rsidRPr="00EC5022" w:rsidRDefault="00AC58DB" w:rsidP="007A1E0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Bui, H. T., Pham, L. H., &amp; Jones, T. E. (2021). Quản trị và quản lý các Khu bảo tồn ở Việt Nam: Du lịch dựa vào tự nhiên ở các Vùng núi. Trong Du lịch dựa vào tự nhiên ở các Khu Bảo tồn Miền núi của Châu Á (trang 173-195). Springer, Cham.</w:t>
      </w:r>
    </w:p>
  </w:footnote>
  <w:footnote w:id="21">
    <w:p w14:paraId="2A5EE7C9" w14:textId="77777777" w:rsidR="00AC58DB" w:rsidRPr="000D7F85" w:rsidRDefault="00AC58DB" w:rsidP="007A1E03">
      <w:pPr>
        <w:pStyle w:val="FootnoteText"/>
      </w:pPr>
      <w:r>
        <w:rPr>
          <w:rStyle w:val="FootnoteReference"/>
          <w:rFonts w:asciiTheme="minorHAnsi" w:hAnsiTheme="minorHAnsi" w:cstheme="minorHAnsi"/>
          <w:szCs w:val="18"/>
        </w:rPr>
        <w:footnoteRef/>
      </w:r>
      <w:r>
        <w:rPr>
          <w:sz w:val="18"/>
          <w:szCs w:val="18"/>
        </w:rPr>
        <w:t xml:space="preserve"> Bộ TN&amp;MT. 2019. Báo cáo quốc gia thứ sáu của công ước Liên Hợp Quốc về đa dạng sinh học. Hà Nội.</w:t>
      </w:r>
    </w:p>
  </w:footnote>
  <w:footnote w:id="22">
    <w:p w14:paraId="4585BA2C" w14:textId="77777777" w:rsidR="00AC58DB" w:rsidRPr="00507151" w:rsidRDefault="00AC58DB" w:rsidP="00BA1CCC">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Báo cáo Tác động Kinh tế của Hội đồng Du lịch và Lữ hành Thế giới (2022): </w:t>
      </w:r>
      <w:hyperlink r:id="rId2" w:history="1">
        <w:r w:rsidRPr="00507151">
          <w:rPr>
            <w:rStyle w:val="Hyperlink"/>
            <w:rFonts w:ascii="Calibri" w:hAnsi="Calibri" w:cs="Calibri"/>
            <w:sz w:val="18"/>
            <w:szCs w:val="18"/>
          </w:rPr>
          <w:t>https://wttc.org/Research/Economic-Impact</w:t>
        </w:r>
      </w:hyperlink>
      <w:r w:rsidRPr="00507151">
        <w:rPr>
          <w:rFonts w:ascii="Calibri" w:hAnsi="Calibri" w:cs="Calibri"/>
          <w:sz w:val="18"/>
          <w:szCs w:val="18"/>
        </w:rPr>
        <w:t xml:space="preserve"> </w:t>
      </w:r>
    </w:p>
  </w:footnote>
  <w:footnote w:id="23">
    <w:p w14:paraId="69791486" w14:textId="77777777" w:rsidR="00AC58DB" w:rsidRPr="00507151" w:rsidRDefault="00AC58DB" w:rsidP="00BA1CCC">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Alpert, W. T. (Ed.) (2005). Nền kinh tế Việt Nam và sự chuyển đổi sang hệ thống thị trường mở</w:t>
      </w:r>
    </w:p>
    <w:p w14:paraId="65154BB1" w14:textId="77777777" w:rsidR="00AC58DB" w:rsidRPr="00507151" w:rsidRDefault="00AC58DB" w:rsidP="00BA1CCC">
      <w:pPr>
        <w:pStyle w:val="FootnoteText"/>
        <w:rPr>
          <w:rFonts w:ascii="Calibri" w:hAnsi="Calibri" w:cs="Calibri"/>
          <w:sz w:val="18"/>
          <w:szCs w:val="18"/>
        </w:rPr>
      </w:pPr>
      <w:r w:rsidRPr="00507151">
        <w:rPr>
          <w:rFonts w:ascii="Calibri" w:hAnsi="Calibri" w:cs="Calibri"/>
          <w:sz w:val="18"/>
          <w:szCs w:val="18"/>
        </w:rPr>
        <w:t>. Armonk, NY: M. E. Sharpe.</w:t>
      </w:r>
    </w:p>
  </w:footnote>
  <w:footnote w:id="24">
    <w:p w14:paraId="7D05BE88" w14:textId="77777777" w:rsidR="00AC58DB" w:rsidRPr="00507151" w:rsidRDefault="00AC58DB" w:rsidP="00BA1CCC">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Cooper, M. (2000). Du lịch Việt Nam: Đổi mới và thực trạng du lịch những năm 1990. Trong C. M. Hall, &amp; S. Page (Eds.), Du lịch ở Nam Á và Đông Nam Á: Các vấn đề và trường hợp (trang 167–177). New York, NY: Routledge.</w:t>
      </w:r>
    </w:p>
  </w:footnote>
  <w:footnote w:id="25">
    <w:p w14:paraId="606B6390" w14:textId="77777777" w:rsidR="00AC58DB" w:rsidRPr="00507151" w:rsidRDefault="00AC58DB" w:rsidP="00BA1CCC">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Tổ chức Du lịch Thế giới của Liên hợp quốc (UNWTO). (2015). Tổng cục Du lịch: Thông cáo báo chí. Trích từ </w:t>
      </w:r>
      <w:hyperlink r:id="rId3" w:history="1">
        <w:r w:rsidRPr="00507151">
          <w:rPr>
            <w:rStyle w:val="Hyperlink"/>
            <w:rFonts w:ascii="Calibri" w:hAnsi="Calibri" w:cs="Calibri"/>
            <w:sz w:val="18"/>
            <w:szCs w:val="18"/>
          </w:rPr>
          <w:t>https://www.unwto.org/archive/asia/news/2015-07-14/press-release-vietnam-national-administration-tourism-vietnam-plans-15-increase-visi</w:t>
        </w:r>
      </w:hyperlink>
      <w:r w:rsidRPr="00507151">
        <w:rPr>
          <w:rFonts w:ascii="Calibri" w:hAnsi="Calibri" w:cs="Calibri"/>
          <w:sz w:val="18"/>
          <w:szCs w:val="18"/>
        </w:rPr>
        <w:t xml:space="preserve"> </w:t>
      </w:r>
    </w:p>
  </w:footnote>
  <w:footnote w:id="26">
    <w:p w14:paraId="5247419D" w14:textId="77777777" w:rsidR="00AC58DB" w:rsidRPr="00507151" w:rsidRDefault="00AC58DB" w:rsidP="00C07807">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Hội đồng Du lịch và Lữ hành Thế giới. “</w:t>
      </w:r>
      <w:r w:rsidRPr="00507151">
        <w:rPr>
          <w:rFonts w:ascii="Calibri" w:hAnsi="Calibri" w:cs="Calibri"/>
          <w:i/>
          <w:iCs/>
          <w:sz w:val="18"/>
          <w:szCs w:val="18"/>
        </w:rPr>
        <w:t>Du lịch động vật hoang dã toàn cầu tạo ra doanh thu gấp 5 lần so với buôn bán động vật hoang dã bất hợp pháp hàng năm</w:t>
      </w:r>
      <w:r w:rsidRPr="00507151">
        <w:rPr>
          <w:rFonts w:ascii="Calibri" w:hAnsi="Calibri" w:cs="Calibri"/>
          <w:sz w:val="18"/>
          <w:szCs w:val="18"/>
        </w:rPr>
        <w:t xml:space="preserve">”. Có tại: </w:t>
      </w:r>
      <w:hyperlink r:id="rId4" w:history="1">
        <w:r w:rsidRPr="00507151">
          <w:rPr>
            <w:rStyle w:val="Hyperlink"/>
            <w:rFonts w:ascii="Calibri" w:hAnsi="Calibri" w:cs="Calibri"/>
            <w:sz w:val="18"/>
            <w:szCs w:val="18"/>
          </w:rPr>
          <w:t>https://wttc.org/News-Article/Global-wildlife-tourism-generates-five-times-more-revenue-than-illegal-wildlife-trade-annually</w:t>
        </w:r>
      </w:hyperlink>
      <w:r w:rsidRPr="00507151">
        <w:rPr>
          <w:rFonts w:ascii="Calibri" w:hAnsi="Calibri" w:cs="Calibri"/>
          <w:sz w:val="18"/>
          <w:szCs w:val="18"/>
        </w:rPr>
        <w:t xml:space="preserve"> </w:t>
      </w:r>
    </w:p>
  </w:footnote>
  <w:footnote w:id="27">
    <w:p w14:paraId="6D6BEDBA" w14:textId="77777777" w:rsidR="00AC58DB" w:rsidRPr="00507151" w:rsidRDefault="00AC58DB" w:rsidP="00C07807">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OECD (2009), “Động vật Hoang dã và Du lịch dựa vào tự nhiên để Tăng trưởng vì Người nghèo”, trong Tài nguyên Thiên nhiên và Tăng trưởng vì Người nghèo: Kinh tế và Chính trị, Nhà xuất bản OECD, Paris.</w:t>
      </w:r>
    </w:p>
  </w:footnote>
  <w:footnote w:id="28">
    <w:p w14:paraId="608BEBE2" w14:textId="77777777" w:rsidR="00AC58DB" w:rsidRPr="00507151" w:rsidRDefault="00AC58DB" w:rsidP="00C07807">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Công cụ và Nguồn lực cho Du lịch dựa vào tự nhiên (2020). Nhóm Ngân hàng Thế giới.</w:t>
      </w:r>
    </w:p>
  </w:footnote>
  <w:footnote w:id="29">
    <w:p w14:paraId="72E52BEB" w14:textId="77777777" w:rsidR="00AC58DB" w:rsidRPr="00507151" w:rsidRDefault="00AC58DB" w:rsidP="00C07807">
      <w:pPr>
        <w:pStyle w:val="FootnoteText"/>
        <w:rPr>
          <w:rFonts w:ascii="Calibri" w:hAnsi="Calibri" w:cs="Calibri"/>
          <w:sz w:val="18"/>
          <w:szCs w:val="18"/>
        </w:rPr>
      </w:pPr>
      <w:r w:rsidRPr="00507151">
        <w:rPr>
          <w:rStyle w:val="FootnoteReference"/>
          <w:rFonts w:ascii="Calibri" w:hAnsi="Calibri" w:cs="Calibri"/>
          <w:szCs w:val="18"/>
        </w:rPr>
        <w:footnoteRef/>
      </w:r>
      <w:r w:rsidRPr="00507151">
        <w:rPr>
          <w:rFonts w:ascii="Calibri" w:hAnsi="Calibri" w:cs="Calibri"/>
          <w:sz w:val="18"/>
          <w:szCs w:val="18"/>
        </w:rPr>
        <w:t xml:space="preserve"> </w:t>
      </w:r>
      <w:hyperlink r:id="rId5" w:history="1">
        <w:r w:rsidRPr="00507151">
          <w:rPr>
            <w:rStyle w:val="Hyperlink"/>
            <w:rFonts w:ascii="Calibri" w:hAnsi="Calibri" w:cs="Calibri"/>
            <w:sz w:val="18"/>
            <w:szCs w:val="18"/>
          </w:rPr>
          <w:t>https://www.statista.com/statistics/1077310/vietnam-annual-revenue-of-tourism-sector/</w:t>
        </w:r>
      </w:hyperlink>
      <w:r w:rsidRPr="00507151">
        <w:rPr>
          <w:rFonts w:ascii="Calibri" w:hAnsi="Calibri" w:cs="Calibri"/>
          <w:sz w:val="18"/>
          <w:szCs w:val="18"/>
        </w:rPr>
        <w:t xml:space="preserve"> </w:t>
      </w:r>
    </w:p>
  </w:footnote>
  <w:footnote w:id="30">
    <w:p w14:paraId="5E5EC5FD" w14:textId="77777777" w:rsidR="00AC58DB" w:rsidRPr="00060F0C" w:rsidRDefault="00AC58DB" w:rsidP="00C0780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Nguyen, Phuong-Mai &amp; Vo, Nam &amp; To, Quang &amp; Dinh, Toan. (2022). Hướng tới du lịch có trách nhiệm ở Việt Nam: Đánh giá phê bình và ý nghĩa cho nghiên cứu trong tương lai. 10.1007/978-3-030-81435-9_41.</w:t>
      </w:r>
    </w:p>
  </w:footnote>
  <w:footnote w:id="31">
    <w:p w14:paraId="3C7DF843" w14:textId="77777777" w:rsidR="00AC58DB" w:rsidRPr="00060F0C" w:rsidRDefault="00AC58DB" w:rsidP="00C07807">
      <w:pPr>
        <w:pStyle w:val="FootnoteText"/>
      </w:pPr>
      <w:r>
        <w:rPr>
          <w:rStyle w:val="FootnoteReference"/>
          <w:rFonts w:asciiTheme="minorHAnsi" w:hAnsiTheme="minorHAnsi" w:cstheme="minorHAnsi"/>
          <w:szCs w:val="18"/>
        </w:rPr>
        <w:footnoteRef/>
      </w:r>
      <w:r>
        <w:rPr>
          <w:sz w:val="18"/>
          <w:szCs w:val="18"/>
        </w:rPr>
        <w:t xml:space="preserve"> Sách đã dẫn.</w:t>
      </w:r>
    </w:p>
  </w:footnote>
  <w:footnote w:id="32">
    <w:p w14:paraId="431F18B8" w14:textId="77777777" w:rsidR="00AC58DB" w:rsidRPr="00C67301" w:rsidRDefault="00AC58DB" w:rsidP="00C0780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Michaud, J. và S. Turner, 2017. Vươn đến tầm cao mới. Thông tin của nhà nước về Sa Pa, thành phố trên cao của Việt Nam. Biên niên sử về Nghiên cứu Du lịch, 66, 37-48.</w:t>
      </w:r>
    </w:p>
  </w:footnote>
  <w:footnote w:id="33">
    <w:p w14:paraId="049490EE" w14:textId="5AC81FDE" w:rsidR="00AC58DB" w:rsidRPr="00C67301"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An LT, Markowski J, Bartos M, Rzenca A, Namiecinski P (2019) Đánh giá về mức độ hấp dẫn của điểm đến đối với du lịch dựa vào tự nhiên: Khuyến nghị đối với việc quản lý các vườn quốc gia ở Việt Nam. Bảo tồn thiên nhiên 32: 51-80.</w:t>
      </w:r>
    </w:p>
  </w:footnote>
  <w:footnote w:id="34">
    <w:p w14:paraId="3EC84CB9" w14:textId="65948D5F" w:rsidR="00AC58DB" w:rsidRPr="00C67301"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Tung, L.T. (2020). Phát triển Du lịch ở Việt Nam: Chiến lược mới cho một lộ trình bền vững. Tạp chí địa lý về du lịch và các địa điểm địa lý, 31(3), 1174–1179.</w:t>
      </w:r>
    </w:p>
  </w:footnote>
  <w:footnote w:id="35">
    <w:p w14:paraId="42C3952B" w14:textId="37D6CF5D" w:rsidR="00AC58DB" w:rsidRPr="000B3B7A" w:rsidRDefault="00AC58DB">
      <w:pPr>
        <w:pStyle w:val="FootnoteText"/>
      </w:pPr>
      <w:r>
        <w:rPr>
          <w:rStyle w:val="FootnoteReference"/>
          <w:rFonts w:asciiTheme="minorHAnsi" w:hAnsiTheme="minorHAnsi" w:cstheme="minorHAnsi"/>
          <w:szCs w:val="18"/>
        </w:rPr>
        <w:footnoteRef/>
      </w:r>
      <w:r>
        <w:rPr>
          <w:sz w:val="18"/>
          <w:szCs w:val="18"/>
        </w:rPr>
        <w:t xml:space="preserve"> Bhati, A. S., Nguyen, T. H., Goswami, A., &amp; Kamble, Z. (2021). Phát triển du lịch bền vững ở Việt Nam: Trường hợp của Huế. Tạp chí Châu Á - Thái Bình Dương về Đổi mới trong Khách sạn và Du lịch, 10(2), 79–94.</w:t>
      </w:r>
    </w:p>
  </w:footnote>
  <w:footnote w:id="36">
    <w:p w14:paraId="56790895" w14:textId="08746CD7" w:rsidR="00AC58DB" w:rsidRPr="005966DE" w:rsidRDefault="00AC58DB">
      <w:pPr>
        <w:pStyle w:val="FootnoteText"/>
      </w:pPr>
      <w:r>
        <w:rPr>
          <w:rStyle w:val="FootnoteReference"/>
        </w:rPr>
        <w:footnoteRef/>
      </w:r>
      <w:r>
        <w:t xml:space="preserve"> </w:t>
      </w:r>
      <w:r>
        <w:rPr>
          <w:sz w:val="18"/>
          <w:szCs w:val="18"/>
        </w:rPr>
        <w:t>Tung, L.T. (2020). Phát triển Du lịch ở Việt Nam: Chiến lược mới cho một lộ trình bền vững. Tạp chí địa lý về du lịch và các địa điểm địa lý, 31(3), 1174–1179.</w:t>
      </w:r>
    </w:p>
  </w:footnote>
  <w:footnote w:id="37">
    <w:p w14:paraId="0C4DC53C" w14:textId="77777777" w:rsidR="00AC58DB" w:rsidRPr="009D215A" w:rsidRDefault="00AC58DB" w:rsidP="00C0780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Thi My Trinh Nguyen và Kwong Fai Andrew Lo (2017). Tác động và cải tạo phát triển du lịch dọc các vùng ven biển ở Việt Nam. Tạp chí Nghiên cứu Phát triển Quốc tế Tập 07, Ấn bản 11.</w:t>
      </w:r>
    </w:p>
  </w:footnote>
  <w:footnote w:id="38">
    <w:p w14:paraId="6C3F2DE8" w14:textId="083BCCBF" w:rsidR="00AC58DB" w:rsidRPr="00BD11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Thi My Trinh Nguyen và Kwong Fai Andrew Lo (2017). Tác động và cải tạo phát triển du lịch dọc các vùng ven biển ở Việt Nam. Tạp chí Nghiên cứu Phát triển Quốc tế Tập 07, Ấn bản 11</w:t>
      </w:r>
    </w:p>
  </w:footnote>
  <w:footnote w:id="39">
    <w:p w14:paraId="37FB884C" w14:textId="44A5A1DB" w:rsidR="00AC58DB" w:rsidRPr="00BD11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Đánh giá của Kyoto về Đông Nam Á. Du lịch sinh thái tại Việt Nam: Tiềm năng và Thực tế (Ấn bản 28)</w:t>
      </w:r>
    </w:p>
  </w:footnote>
  <w:footnote w:id="40">
    <w:p w14:paraId="4AEE9D02" w14:textId="6D97710F" w:rsidR="00AC58DB" w:rsidRPr="00BD11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Tạ Đình Thi (2018). Kỳ họp Đại Hội đồng GEF lần thứ sáu, Đà Nẵng, Việt Nam</w:t>
      </w:r>
    </w:p>
  </w:footnote>
  <w:footnote w:id="41">
    <w:p w14:paraId="674FF057" w14:textId="298E7851" w:rsidR="00AC58DB" w:rsidRPr="00BD11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Thanh Hai, Truong &amp; Vu, Nam. (2019). Khủng hoảng rác thải nhựa đang thật sự hiện hữu tại Việt Nam. Tạp chí Khoa học và Nghiên cứu Kỹ thuật Châu Âu. 4. 107-111. 10.24018/ejers.2019.4.9.1523.</w:t>
      </w:r>
    </w:p>
  </w:footnote>
  <w:footnote w:id="42">
    <w:p w14:paraId="7053C66D" w14:textId="7F8288CD" w:rsidR="00AC58DB" w:rsidRPr="00BD11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TRAFFIC. Buôn bán động vật hoang dã bất hợp pháp ở hạ lưu sông Mekong. (Tháng 6 năm 2021). </w:t>
      </w:r>
    </w:p>
  </w:footnote>
  <w:footnote w:id="43">
    <w:p w14:paraId="4AE7B695" w14:textId="7CD47325" w:rsidR="00AC58DB" w:rsidRPr="00CD5CAF" w:rsidRDefault="00AC58DB">
      <w:pPr>
        <w:pStyle w:val="FootnoteText"/>
      </w:pPr>
      <w:r>
        <w:rPr>
          <w:rStyle w:val="FootnoteReference"/>
          <w:rFonts w:asciiTheme="minorHAnsi" w:hAnsiTheme="minorHAnsi" w:cstheme="minorHAnsi"/>
          <w:szCs w:val="18"/>
        </w:rPr>
        <w:footnoteRef/>
      </w:r>
      <w:r>
        <w:rPr>
          <w:sz w:val="18"/>
          <w:szCs w:val="18"/>
        </w:rPr>
        <w:t xml:space="preserve"> UNODC, </w:t>
      </w:r>
      <w:hyperlink r:id="rId6" w:history="1">
        <w:r>
          <w:rPr>
            <w:rStyle w:val="Hyperlink"/>
            <w:i/>
            <w:iCs/>
            <w:sz w:val="18"/>
            <w:szCs w:val="18"/>
          </w:rPr>
          <w:t>Báo cáo Tội phạm về Động vật Hoang dã Thế giới năm 2020:</w:t>
        </w:r>
      </w:hyperlink>
      <w:hyperlink r:id="rId7" w:history="1">
        <w:r>
          <w:rPr>
            <w:rStyle w:val="Hyperlink"/>
            <w:i/>
            <w:iCs/>
            <w:sz w:val="18"/>
            <w:szCs w:val="18"/>
          </w:rPr>
          <w:t xml:space="preserve"> Buôn bán các loài động vật được bảo vệ</w:t>
        </w:r>
      </w:hyperlink>
      <w:r>
        <w:rPr>
          <w:sz w:val="18"/>
          <w:szCs w:val="18"/>
        </w:rPr>
        <w:t>.</w:t>
      </w:r>
    </w:p>
  </w:footnote>
  <w:footnote w:id="44">
    <w:p w14:paraId="00F9BA16" w14:textId="71640CA3" w:rsidR="00AC58DB" w:rsidRPr="0051197B"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Rhind, Susan. (2010). Động vật hoang dã đang dần biến mất tại Việt Nam: mối đe dọa mới từ biến đổi khí hậu. Báo cáo của Hiệp hội Động vật Hoàng gia New South Wales.</w:t>
      </w:r>
    </w:p>
  </w:footnote>
  <w:footnote w:id="45">
    <w:p w14:paraId="2EFA4172" w14:textId="2B030FD4" w:rsidR="00AC58DB" w:rsidRPr="00AE5B26" w:rsidRDefault="00AC58DB">
      <w:pPr>
        <w:pStyle w:val="FootnoteText"/>
        <w:rPr>
          <w:rFonts w:cstheme="minorHAnsi"/>
        </w:rPr>
      </w:pPr>
      <w:r>
        <w:rPr>
          <w:rStyle w:val="FootnoteReference"/>
          <w:rFonts w:asciiTheme="minorHAnsi" w:hAnsiTheme="minorHAnsi" w:cstheme="minorHAnsi"/>
          <w:szCs w:val="18"/>
        </w:rPr>
        <w:footnoteRef/>
      </w:r>
      <w:r>
        <w:rPr>
          <w:sz w:val="18"/>
          <w:szCs w:val="18"/>
        </w:rPr>
        <w:t xml:space="preserve"> Hoàng Sơn, Nguyễn &amp; Cham, Dao &amp; Tin, Lê &amp; Lê Phúc Chi, Lăng &amp; Lang, Chi &amp; Nguyen Trong, Quan &amp; Toai, Le. (2019). Đánh giá mức độ dễ bị tổn thương do biến đổi khí hậu với tài nguyên thiên nhiên và môi trường tại các xã ven biển khó khăn của tỉnh Quảng Bình, Việt Nam.</w:t>
      </w:r>
    </w:p>
  </w:footnote>
  <w:footnote w:id="46">
    <w:p w14:paraId="000B6552" w14:textId="49DE5B6B" w:rsidR="00AC58DB" w:rsidRPr="00AE5B26" w:rsidRDefault="00AC58DB">
      <w:pPr>
        <w:pStyle w:val="FootnoteText"/>
      </w:pPr>
      <w:r>
        <w:rPr>
          <w:rStyle w:val="FootnoteReference"/>
          <w:rFonts w:asciiTheme="minorHAnsi" w:hAnsiTheme="minorHAnsi" w:cstheme="minorHAnsi"/>
          <w:szCs w:val="18"/>
        </w:rPr>
        <w:footnoteRef/>
      </w:r>
      <w:r>
        <w:rPr>
          <w:sz w:val="18"/>
          <w:szCs w:val="18"/>
        </w:rPr>
        <w:t xml:space="preserve"> Hoang Son, Nguyen &amp; Cham, Dao &amp; Tin, Le &amp; Le Phuc Chi, Lang &amp; Lang, Chi &amp; Nguyen Trong, Quan &amp; Toai, Le. (2019). Đánh giá mức độ dễ bị tổn thương do biến đổi khí hậu với tài nguyên thiên nhiên và môi trường tại các xã ven biển khó khăn của tỉnh Quảng Bình, Việt Nam.</w:t>
      </w:r>
    </w:p>
  </w:footnote>
  <w:footnote w:id="47">
    <w:p w14:paraId="4101B73B" w14:textId="77777777" w:rsidR="00AC58DB" w:rsidRPr="00E7306D" w:rsidRDefault="00AC58DB" w:rsidP="00F31F5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Báo cáo của Bộ trưởng Bộ Tư pháp Hà Hùng Cường</w:t>
      </w:r>
    </w:p>
  </w:footnote>
  <w:footnote w:id="48">
    <w:p w14:paraId="43F5CF7B" w14:textId="77777777" w:rsidR="00AC58DB" w:rsidRPr="00E7306D" w:rsidRDefault="00AC58DB" w:rsidP="00F31F5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Sở Tư pháp TP. Hồ Chí Minh</w:t>
      </w:r>
    </w:p>
  </w:footnote>
  <w:footnote w:id="49">
    <w:p w14:paraId="48256857" w14:textId="77777777" w:rsidR="00AC58DB" w:rsidRPr="00E7306D" w:rsidRDefault="00AC58DB" w:rsidP="00F31F53">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Sở Tư pháp TP. Hồ Chí Minh</w:t>
      </w:r>
    </w:p>
  </w:footnote>
  <w:footnote w:id="50">
    <w:p w14:paraId="7BB35A63" w14:textId="77777777" w:rsidR="00AC58DB" w:rsidRPr="00E7306D" w:rsidRDefault="00AC58DB" w:rsidP="007A1E03">
      <w:pPr>
        <w:pStyle w:val="FootnoteText"/>
      </w:pPr>
      <w:r>
        <w:rPr>
          <w:rStyle w:val="FootnoteReference"/>
          <w:rFonts w:asciiTheme="minorHAnsi" w:hAnsiTheme="minorHAnsi" w:cstheme="minorHAnsi"/>
          <w:szCs w:val="18"/>
        </w:rPr>
        <w:footnoteRef/>
      </w:r>
      <w:r>
        <w:rPr>
          <w:sz w:val="18"/>
          <w:szCs w:val="18"/>
        </w:rPr>
        <w:t xml:space="preserve"> Cập nhật lần cuối ngày 06 tháng 10 năm 2015</w:t>
      </w:r>
    </w:p>
  </w:footnote>
  <w:footnote w:id="51">
    <w:p w14:paraId="72359BF0" w14:textId="773682FF" w:rsidR="00AC58DB" w:rsidRPr="000E2022"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Bui, H. T., Pham, L. H., &amp; Jones, T. E. (2021). Quản trị và quản lý các Khu bảo tồn ở Việt Nam: Du lịch dựa vào tự nhiên ở các Vùng núi. Trong Du lịch dựa vào tự nhiên ở các Khu Bảo tồn Miền núi của Châu Á (trang 173-195). Springer, Cham.</w:t>
      </w:r>
    </w:p>
  </w:footnote>
  <w:footnote w:id="52">
    <w:p w14:paraId="4EE6F118" w14:textId="77777777" w:rsidR="00AC58DB" w:rsidRPr="00A2311C" w:rsidRDefault="00AC58DB" w:rsidP="006024F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Nguyễn Văn San (2020): Báo cáo tư vấn: Phân tích các bên liên quan về việc bảo tồn các loài nguy cấp ở Việt Nam trong khuôn khổ Dự án WB/BCA GEF “</w:t>
      </w:r>
      <w:r>
        <w:rPr>
          <w:iCs/>
          <w:sz w:val="18"/>
          <w:szCs w:val="18"/>
        </w:rPr>
        <w:t>Tăng cường quan hệ đối tác để bảo vệ các loài động vật hoang dã nguy cấp ở Việt Nam (P162792”.</w:t>
      </w:r>
    </w:p>
  </w:footnote>
  <w:footnote w:id="53">
    <w:p w14:paraId="0CBC00D6" w14:textId="77777777" w:rsidR="00AC58DB" w:rsidRPr="00A2311C" w:rsidRDefault="00AC58DB" w:rsidP="006024F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BCA (2021): Báo cáo dự án “Nghiên cứu cơ sở khoa học và thực tiễn trong nước và quốc tế làm cơ sở sửa đổi một số nội dung của Luật Đa dạng sinh học”.</w:t>
      </w:r>
    </w:p>
  </w:footnote>
  <w:footnote w:id="54">
    <w:p w14:paraId="2378C06D" w14:textId="77777777" w:rsidR="00AC58DB" w:rsidRPr="00452513" w:rsidRDefault="00AC58DB" w:rsidP="006024F7">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Báo cáo của Viện Nghiên cứu Phát triển Du lịch (tháng 12/2021)</w:t>
      </w:r>
    </w:p>
  </w:footnote>
  <w:footnote w:id="55">
    <w:p w14:paraId="149B7507" w14:textId="6D3C147E" w:rsidR="00AC58DB" w:rsidRPr="00452513"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Luật Du lịch 2017 (</w:t>
      </w:r>
      <w:hyperlink r:id="rId8" w:history="1">
        <w:r>
          <w:rPr>
            <w:rStyle w:val="Hyperlink"/>
            <w:sz w:val="18"/>
            <w:szCs w:val="18"/>
          </w:rPr>
          <w:t>Điều 3 - Định nghĩa</w:t>
        </w:r>
      </w:hyperlink>
      <w:r>
        <w:rPr>
          <w:sz w:val="18"/>
          <w:szCs w:val="18"/>
        </w:rPr>
        <w:t>).</w:t>
      </w:r>
    </w:p>
  </w:footnote>
  <w:footnote w:id="56">
    <w:p w14:paraId="09FDD7DD" w14:textId="4728D1DE"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Sách đã dẫn.</w:t>
      </w:r>
    </w:p>
  </w:footnote>
  <w:footnote w:id="57">
    <w:p w14:paraId="43D032E5" w14:textId="6A70C210" w:rsidR="00AC58DB" w:rsidRPr="00977298" w:rsidRDefault="00AC58DB" w:rsidP="00562732">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Sách đã dẫn.</w:t>
      </w:r>
    </w:p>
  </w:footnote>
  <w:footnote w:id="58">
    <w:p w14:paraId="16B1FD53" w14:textId="77777777" w:rsidR="00AC58DB" w:rsidRPr="00977298" w:rsidRDefault="00AC58DB" w:rsidP="00562732">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Công cụ và Nguồn lực cho Du lịch dựa vào tự nhiên (2020). Nhóm Ngân hàng Thế giới.</w:t>
      </w:r>
    </w:p>
  </w:footnote>
  <w:footnote w:id="59">
    <w:p w14:paraId="2ADDFDDD" w14:textId="288C19FA"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Tổ chức Lao động Quốc tế của Liên hợp quốc: </w:t>
      </w:r>
      <w:hyperlink r:id="rId9" w:history="1">
        <w:r>
          <w:rPr>
            <w:rStyle w:val="Hyperlink"/>
            <w:sz w:val="18"/>
            <w:szCs w:val="18"/>
          </w:rPr>
          <w:t>https://www.ilo.org/global/topics/green-jobs/news/WCMS_220248/lang--en/index.htm</w:t>
        </w:r>
      </w:hyperlink>
      <w:r>
        <w:rPr>
          <w:sz w:val="18"/>
          <w:szCs w:val="18"/>
        </w:rPr>
        <w:t xml:space="preserve"> </w:t>
      </w:r>
    </w:p>
  </w:footnote>
  <w:footnote w:id="60">
    <w:p w14:paraId="197AC26C" w14:textId="77777777" w:rsidR="00AC58DB" w:rsidRPr="00977298" w:rsidRDefault="00AC58DB" w:rsidP="00562732">
      <w:pPr>
        <w:pStyle w:val="FootnoteText"/>
        <w:rPr>
          <w:rFonts w:cstheme="minorHAnsi"/>
          <w:sz w:val="18"/>
          <w:szCs w:val="18"/>
        </w:rPr>
      </w:pPr>
      <w:r>
        <w:rPr>
          <w:rStyle w:val="FootnoteReference"/>
          <w:rFonts w:asciiTheme="minorHAnsi" w:hAnsiTheme="minorHAnsi" w:cstheme="minorHAnsi"/>
          <w:szCs w:val="18"/>
        </w:rPr>
        <w:footnoteRef/>
      </w:r>
      <w:r>
        <w:rPr>
          <w:sz w:val="18"/>
          <w:szCs w:val="18"/>
        </w:rPr>
        <w:t>Leung, YF., Spenceley, A., Hvenegaard, G., và Buckley, R. (2018)</w:t>
      </w:r>
      <w:hyperlink r:id="rId10" w:history="1">
        <w:r>
          <w:rPr>
            <w:rStyle w:val="Hyperlink"/>
            <w:sz w:val="18"/>
            <w:szCs w:val="18"/>
          </w:rPr>
          <w:t xml:space="preserve"> Quản lý du lịch và du khách trong các khu bảo tồn:</w:t>
        </w:r>
      </w:hyperlink>
      <w:hyperlink r:id="rId11" w:history="1">
        <w:r>
          <w:rPr>
            <w:rStyle w:val="Hyperlink"/>
            <w:sz w:val="18"/>
            <w:szCs w:val="18"/>
          </w:rPr>
          <w:t>Hướng dẫn về tính bền vững</w:t>
        </w:r>
      </w:hyperlink>
      <w:r>
        <w:rPr>
          <w:sz w:val="18"/>
          <w:szCs w:val="18"/>
        </w:rPr>
        <w:t>. Hướng dẫn Thực hành Tốt nhất về Khu Bảo tồn Số 27, IUCN, Geneva.</w:t>
      </w:r>
    </w:p>
  </w:footnote>
  <w:footnote w:id="61">
    <w:p w14:paraId="175C89DE" w14:textId="2A89EE30"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w:t>
      </w:r>
      <w:r>
        <w:rPr>
          <w:bCs/>
          <w:color w:val="000000" w:themeColor="text1"/>
          <w:sz w:val="18"/>
          <w:szCs w:val="18"/>
        </w:rPr>
        <w:t xml:space="preserve"> (</w:t>
      </w:r>
      <w:hyperlink r:id="rId12" w:history="1">
        <w:r>
          <w:rPr>
            <w:rStyle w:val="Hyperlink"/>
            <w:bCs/>
            <w:sz w:val="18"/>
            <w:szCs w:val="18"/>
          </w:rPr>
          <w:t>Tuyên bố Cape Town</w:t>
        </w:r>
      </w:hyperlink>
      <w:r>
        <w:rPr>
          <w:bCs/>
          <w:color w:val="000000" w:themeColor="text1"/>
          <w:sz w:val="18"/>
          <w:szCs w:val="18"/>
        </w:rPr>
        <w:t xml:space="preserve"> 2012).</w:t>
      </w:r>
    </w:p>
  </w:footnote>
  <w:footnote w:id="62">
    <w:p w14:paraId="17E4158D" w14:textId="20A8428F"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Luật Du lịch 2017 (</w:t>
      </w:r>
      <w:hyperlink r:id="rId13" w:history="1">
        <w:r>
          <w:rPr>
            <w:rStyle w:val="Hyperlink"/>
            <w:sz w:val="18"/>
            <w:szCs w:val="18"/>
          </w:rPr>
          <w:t>Điều 3 - Định nghĩa</w:t>
        </w:r>
      </w:hyperlink>
      <w:r>
        <w:rPr>
          <w:sz w:val="18"/>
          <w:szCs w:val="18"/>
        </w:rPr>
        <w:t>).</w:t>
      </w:r>
    </w:p>
  </w:footnote>
  <w:footnote w:id="63">
    <w:p w14:paraId="1828FA98" w14:textId="28C89264"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Sách đã dẫn.</w:t>
      </w:r>
    </w:p>
  </w:footnote>
  <w:footnote w:id="64">
    <w:p w14:paraId="3DF544AC" w14:textId="21C4BE8C" w:rsidR="00AC58DB" w:rsidRPr="00977298"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Công cụ và Nguồn lực cho Du lịch dựa vào tự nhiên (2020). Nhóm Ngân hàng Thế giới.</w:t>
      </w:r>
    </w:p>
  </w:footnote>
  <w:footnote w:id="65">
    <w:p w14:paraId="395B6510" w14:textId="7CE70DA5" w:rsidR="00AC58DB" w:rsidRPr="00627459" w:rsidRDefault="00AC58DB">
      <w:pPr>
        <w:pStyle w:val="FootnoteText"/>
      </w:pPr>
      <w:r>
        <w:rPr>
          <w:rStyle w:val="FootnoteReference"/>
          <w:rFonts w:asciiTheme="minorHAnsi" w:hAnsiTheme="minorHAnsi" w:cstheme="minorHAnsi"/>
          <w:szCs w:val="18"/>
        </w:rPr>
        <w:footnoteRef/>
      </w:r>
      <w:r>
        <w:rPr>
          <w:sz w:val="18"/>
          <w:szCs w:val="18"/>
        </w:rPr>
        <w:t xml:space="preserve"> Mã Xuân Vinh (2022). </w:t>
      </w:r>
      <w:hyperlink r:id="rId14" w:history="1">
        <w:r>
          <w:rPr>
            <w:rStyle w:val="Hyperlink"/>
            <w:sz w:val="18"/>
            <w:szCs w:val="18"/>
          </w:rPr>
          <w:t>Du lịch bền vững ở Việt Nam:</w:t>
        </w:r>
      </w:hyperlink>
      <w:hyperlink r:id="rId15" w:history="1">
        <w:r>
          <w:rPr>
            <w:rStyle w:val="Hyperlink"/>
            <w:sz w:val="18"/>
            <w:szCs w:val="18"/>
          </w:rPr>
          <w:t>Tình hình hiện tại và những thách thức trong tương lai.</w:t>
        </w:r>
      </w:hyperlink>
      <w:r>
        <w:rPr>
          <w:sz w:val="18"/>
          <w:szCs w:val="18"/>
        </w:rPr>
        <w:t xml:space="preserve"> Đại học Khoa học và Công nghệ Malaysia.</w:t>
      </w:r>
    </w:p>
  </w:footnote>
  <w:footnote w:id="66">
    <w:p w14:paraId="206F9679" w14:textId="4BE4ED80" w:rsidR="00AC58DB" w:rsidRPr="00552393" w:rsidRDefault="00AC58DB" w:rsidP="00D13C47">
      <w:pPr>
        <w:pStyle w:val="FootnoteText"/>
      </w:pPr>
      <w:r>
        <w:rPr>
          <w:rStyle w:val="FootnoteReference"/>
          <w:rFonts w:asciiTheme="minorHAnsi" w:hAnsiTheme="minorHAnsi" w:cstheme="minorHAnsi"/>
          <w:szCs w:val="18"/>
        </w:rPr>
        <w:footnoteRef/>
      </w:r>
      <w:r>
        <w:rPr>
          <w:sz w:val="18"/>
          <w:szCs w:val="18"/>
        </w:rPr>
        <w:t xml:space="preserve"> Điều 1, 3(b) của dự thảo quyết định (</w:t>
      </w:r>
      <w:r>
        <w:rPr>
          <w:sz w:val="18"/>
          <w:szCs w:val="18"/>
          <w:highlight w:val="yellow"/>
        </w:rPr>
        <w:t>Dự thảo quyết định số 149/QĐ-TTg</w:t>
      </w:r>
      <w:r>
        <w:rPr>
          <w:sz w:val="18"/>
          <w:szCs w:val="18"/>
        </w:rPr>
        <w:t>) về Chiến lược bảo vệ môi trường quốc gia đến năm 2030, tầm nhìn đến năm 2050.</w:t>
      </w:r>
    </w:p>
  </w:footnote>
  <w:footnote w:id="67">
    <w:p w14:paraId="73EC5348" w14:textId="7849D908" w:rsidR="00AC58DB" w:rsidRPr="00DB6707" w:rsidRDefault="00AC58DB" w:rsidP="00D13C47">
      <w:pPr>
        <w:pStyle w:val="FootnoteText"/>
        <w:rPr>
          <w:rFonts w:ascii="Calibri" w:hAnsi="Calibri" w:cstheme="minorHAnsi"/>
          <w:sz w:val="16"/>
          <w:szCs w:val="16"/>
        </w:rPr>
      </w:pPr>
      <w:r w:rsidRPr="00DB6707">
        <w:rPr>
          <w:rStyle w:val="FootnoteReference"/>
          <w:rFonts w:ascii="Calibri" w:hAnsi="Calibri" w:cstheme="minorHAnsi"/>
          <w:sz w:val="16"/>
          <w:szCs w:val="16"/>
        </w:rPr>
        <w:footnoteRef/>
      </w:r>
      <w:r w:rsidRPr="00DB6707">
        <w:rPr>
          <w:rFonts w:ascii="Calibri" w:hAnsi="Calibri"/>
          <w:sz w:val="16"/>
          <w:szCs w:val="16"/>
        </w:rPr>
        <w:t xml:space="preserve"> Luật đầu tư 2014 ngày 26 tháng 11 năm 2014.</w:t>
      </w:r>
    </w:p>
  </w:footnote>
  <w:footnote w:id="68">
    <w:p w14:paraId="4C43DB41" w14:textId="4417F6A6" w:rsidR="00AC58DB" w:rsidRPr="00DB6707" w:rsidRDefault="00AC58DB" w:rsidP="00D13C47">
      <w:pPr>
        <w:pStyle w:val="FootnoteText"/>
        <w:rPr>
          <w:rFonts w:ascii="Calibri" w:hAnsi="Calibri" w:cstheme="minorHAnsi"/>
          <w:sz w:val="16"/>
          <w:szCs w:val="16"/>
        </w:rPr>
      </w:pPr>
      <w:r w:rsidRPr="00DB6707">
        <w:rPr>
          <w:rStyle w:val="FootnoteReference"/>
          <w:rFonts w:ascii="Calibri" w:hAnsi="Calibri" w:cstheme="minorHAnsi"/>
          <w:sz w:val="16"/>
          <w:szCs w:val="16"/>
        </w:rPr>
        <w:footnoteRef/>
      </w:r>
      <w:r w:rsidRPr="00DB6707">
        <w:rPr>
          <w:rFonts w:ascii="Calibri" w:hAnsi="Calibri"/>
          <w:sz w:val="16"/>
          <w:szCs w:val="16"/>
        </w:rPr>
        <w:t xml:space="preserve"> Điều 5(4) Nghị định số 66.</w:t>
      </w:r>
    </w:p>
  </w:footnote>
  <w:footnote w:id="69">
    <w:p w14:paraId="623F2E3E" w14:textId="77777777" w:rsidR="00AC58DB" w:rsidRPr="00DB6707" w:rsidRDefault="00AC58DB" w:rsidP="00D13C47">
      <w:pPr>
        <w:pStyle w:val="FootnoteText"/>
        <w:rPr>
          <w:rFonts w:ascii="Calibri" w:hAnsi="Calibri" w:cstheme="minorHAnsi"/>
          <w:sz w:val="16"/>
          <w:szCs w:val="16"/>
        </w:rPr>
      </w:pPr>
      <w:r w:rsidRPr="00DB6707">
        <w:rPr>
          <w:rStyle w:val="FootnoteReference"/>
          <w:rFonts w:ascii="Calibri" w:hAnsi="Calibri" w:cstheme="minorHAnsi"/>
          <w:sz w:val="16"/>
          <w:szCs w:val="16"/>
        </w:rPr>
        <w:footnoteRef/>
      </w:r>
      <w:r w:rsidRPr="00DB6707">
        <w:rPr>
          <w:rFonts w:ascii="Calibri" w:hAnsi="Calibri"/>
          <w:sz w:val="16"/>
          <w:szCs w:val="16"/>
        </w:rPr>
        <w:t xml:space="preserve"> Điều 15(2c) Nghị định số 66</w:t>
      </w:r>
    </w:p>
  </w:footnote>
  <w:footnote w:id="70">
    <w:p w14:paraId="0C1266A9" w14:textId="77777777" w:rsidR="00AC58DB" w:rsidRPr="00DB6707" w:rsidRDefault="00AC58DB">
      <w:pPr>
        <w:pStyle w:val="FootnoteText"/>
        <w:rPr>
          <w:rFonts w:ascii="Calibri" w:hAnsi="Calibri" w:cs="Calibri"/>
          <w:sz w:val="16"/>
          <w:szCs w:val="16"/>
        </w:rPr>
      </w:pPr>
      <w:r w:rsidRPr="00DB6707">
        <w:rPr>
          <w:rStyle w:val="FootnoteReference"/>
          <w:rFonts w:ascii="Calibri" w:hAnsi="Calibri" w:cs="Calibri"/>
          <w:sz w:val="16"/>
          <w:szCs w:val="16"/>
        </w:rPr>
        <w:footnoteRef/>
      </w:r>
      <w:r w:rsidRPr="00DB6707">
        <w:rPr>
          <w:rFonts w:ascii="Calibri" w:hAnsi="Calibri"/>
          <w:sz w:val="16"/>
          <w:szCs w:val="16"/>
        </w:rPr>
        <w:t xml:space="preserve"> Mục tiêu cụ thể số 5 trong kế hoạch hành động.</w:t>
      </w:r>
    </w:p>
  </w:footnote>
  <w:footnote w:id="71">
    <w:p w14:paraId="59F46694" w14:textId="7113606B" w:rsidR="00AC58DB" w:rsidRPr="00DB6707" w:rsidRDefault="00AC58DB" w:rsidP="00D13C47">
      <w:pPr>
        <w:pStyle w:val="FootnoteText"/>
        <w:rPr>
          <w:rFonts w:ascii="Calibri" w:hAnsi="Calibri"/>
          <w:sz w:val="16"/>
          <w:szCs w:val="16"/>
        </w:rPr>
      </w:pPr>
      <w:r w:rsidRPr="00DB6707">
        <w:rPr>
          <w:rStyle w:val="FootnoteReference"/>
          <w:rFonts w:ascii="Calibri" w:hAnsi="Calibri" w:cstheme="minorHAnsi"/>
          <w:sz w:val="16"/>
          <w:szCs w:val="16"/>
          <w:highlight w:val="yellow"/>
        </w:rPr>
        <w:footnoteRef/>
      </w:r>
      <w:r w:rsidRPr="00DB6707">
        <w:rPr>
          <w:rFonts w:ascii="Calibri" w:hAnsi="Calibri"/>
          <w:sz w:val="16"/>
          <w:szCs w:val="16"/>
          <w:highlight w:val="yellow"/>
        </w:rPr>
        <w:t xml:space="preserve"> Quyết định </w:t>
      </w:r>
      <w:r w:rsidRPr="00DB6707">
        <w:rPr>
          <w:rFonts w:ascii="Calibri" w:hAnsi="Calibri"/>
          <w:sz w:val="16"/>
          <w:szCs w:val="16"/>
        </w:rPr>
        <w:t>được phê duyệt vào ngày 28 tháng 1 năm 2022.</w:t>
      </w:r>
    </w:p>
  </w:footnote>
  <w:footnote w:id="72">
    <w:p w14:paraId="101030F5" w14:textId="6E5DF943" w:rsidR="00AC58DB" w:rsidRPr="005D746B" w:rsidRDefault="00AC58DB" w:rsidP="00D13C47">
      <w:pPr>
        <w:pStyle w:val="FootnoteText"/>
        <w:rPr>
          <w:rFonts w:cstheme="minorHAnsi"/>
          <w:sz w:val="18"/>
          <w:szCs w:val="18"/>
        </w:rPr>
      </w:pPr>
      <w:r w:rsidRPr="00DB6707">
        <w:rPr>
          <w:rStyle w:val="FootnoteReference"/>
          <w:rFonts w:ascii="Calibri" w:hAnsi="Calibri" w:cstheme="minorHAnsi"/>
          <w:sz w:val="16"/>
          <w:szCs w:val="16"/>
        </w:rPr>
        <w:footnoteRef/>
      </w:r>
      <w:r w:rsidRPr="00DB6707">
        <w:rPr>
          <w:rFonts w:ascii="Calibri" w:hAnsi="Calibri"/>
          <w:sz w:val="16"/>
          <w:szCs w:val="16"/>
        </w:rPr>
        <w:t xml:space="preserve"> Nhiệm vụ số 4 trong Quyết định: Nhiệm vụ chính.</w:t>
      </w:r>
    </w:p>
  </w:footnote>
  <w:footnote w:id="73">
    <w:p w14:paraId="0BDB8E34" w14:textId="7E4B03EF" w:rsidR="00AC58DB" w:rsidRPr="00645A11"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Báo cáo Môi trường Kinh doanh 2020. Nhóm Ngân hàng Thế giới. Có tại: </w:t>
      </w:r>
      <w:hyperlink r:id="rId16" w:history="1">
        <w:r>
          <w:rPr>
            <w:rStyle w:val="Hyperlink"/>
            <w:sz w:val="18"/>
            <w:szCs w:val="18"/>
          </w:rPr>
          <w:t>https://openknowledge.worldbank.org/bitstream/handle/10986/32436/9781464814402.pdf</w:t>
        </w:r>
      </w:hyperlink>
      <w:r>
        <w:rPr>
          <w:sz w:val="18"/>
          <w:szCs w:val="18"/>
        </w:rPr>
        <w:t xml:space="preserve"> </w:t>
      </w:r>
    </w:p>
  </w:footnote>
  <w:footnote w:id="74">
    <w:p w14:paraId="2E587066" w14:textId="16C8488A" w:rsidR="00AC58DB" w:rsidRPr="00312F4C" w:rsidRDefault="00AC58DB">
      <w:pPr>
        <w:pStyle w:val="FootnoteText"/>
        <w:rPr>
          <w:rFonts w:ascii="Arial" w:hAnsi="Calibri" w:cs="Calibri"/>
          <w:sz w:val="18"/>
          <w:szCs w:val="18"/>
        </w:rPr>
      </w:pPr>
      <w:r>
        <w:rPr>
          <w:rStyle w:val="FootnoteReference"/>
          <w:rFonts w:ascii="Calibri" w:hAnsi="Calibri" w:cs="Calibri"/>
          <w:szCs w:val="18"/>
        </w:rPr>
        <w:footnoteRef/>
      </w:r>
      <w:r>
        <w:rPr>
          <w:rFonts w:ascii="Arial" w:hAnsi="Calibri"/>
          <w:sz w:val="18"/>
          <w:szCs w:val="18"/>
        </w:rPr>
        <w:t xml:space="preserve"> Nghi</w:t>
      </w:r>
      <w:r>
        <w:rPr>
          <w:rFonts w:ascii="Arial" w:hAnsi="Calibri"/>
          <w:sz w:val="18"/>
          <w:szCs w:val="18"/>
        </w:rPr>
        <w:t>ê</w:t>
      </w:r>
      <w:r>
        <w:rPr>
          <w:rFonts w:ascii="Arial" w:hAnsi="Calibri"/>
          <w:sz w:val="18"/>
          <w:szCs w:val="18"/>
        </w:rPr>
        <w:t>n c</w:t>
      </w:r>
      <w:r>
        <w:rPr>
          <w:rFonts w:ascii="Arial" w:hAnsi="Calibri"/>
          <w:sz w:val="18"/>
          <w:szCs w:val="18"/>
        </w:rPr>
        <w:t>ứ</w:t>
      </w:r>
      <w:r>
        <w:rPr>
          <w:rFonts w:ascii="Arial" w:hAnsi="Calibri"/>
          <w:sz w:val="18"/>
          <w:szCs w:val="18"/>
        </w:rPr>
        <w:t>u c</w:t>
      </w:r>
      <w:r>
        <w:rPr>
          <w:rFonts w:ascii="Arial" w:hAnsi="Calibri"/>
          <w:sz w:val="18"/>
          <w:szCs w:val="18"/>
        </w:rPr>
        <w:t>ủ</w:t>
      </w:r>
      <w:r>
        <w:rPr>
          <w:rFonts w:ascii="Arial" w:hAnsi="Calibri"/>
          <w:sz w:val="18"/>
          <w:szCs w:val="18"/>
        </w:rPr>
        <w:t>a TRAFFIC ch</w:t>
      </w:r>
      <w:r>
        <w:rPr>
          <w:rFonts w:ascii="Arial" w:hAnsi="Calibri"/>
          <w:sz w:val="18"/>
          <w:szCs w:val="18"/>
        </w:rPr>
        <w:t>ỉ</w:t>
      </w:r>
      <w:r>
        <w:rPr>
          <w:rFonts w:ascii="Arial" w:hAnsi="Calibri"/>
          <w:sz w:val="18"/>
          <w:szCs w:val="18"/>
        </w:rPr>
        <w:t xml:space="preserve"> ra c</w:t>
      </w:r>
      <w:r>
        <w:rPr>
          <w:rFonts w:ascii="Arial" w:hAnsi="Calibri"/>
          <w:sz w:val="18"/>
          <w:szCs w:val="18"/>
        </w:rPr>
        <w:t>á</w:t>
      </w:r>
      <w:r>
        <w:rPr>
          <w:rFonts w:ascii="Arial" w:hAnsi="Calibri"/>
          <w:sz w:val="18"/>
          <w:szCs w:val="18"/>
        </w:rPr>
        <w:t>c s</w:t>
      </w:r>
      <w:r>
        <w:rPr>
          <w:rFonts w:ascii="Arial" w:hAnsi="Calibri"/>
          <w:sz w:val="18"/>
          <w:szCs w:val="18"/>
        </w:rPr>
        <w:t>ả</w:t>
      </w:r>
      <w:r>
        <w:rPr>
          <w:rFonts w:ascii="Arial" w:hAnsi="Calibri"/>
          <w:sz w:val="18"/>
          <w:szCs w:val="18"/>
        </w:rPr>
        <w:t>n ph</w:t>
      </w:r>
      <w:r>
        <w:rPr>
          <w:rFonts w:ascii="Arial" w:hAnsi="Calibri"/>
          <w:sz w:val="18"/>
          <w:szCs w:val="18"/>
        </w:rPr>
        <w:t>ẩ</w:t>
      </w:r>
      <w:r>
        <w:rPr>
          <w:rFonts w:ascii="Arial" w:hAnsi="Calibri"/>
          <w:sz w:val="18"/>
          <w:szCs w:val="18"/>
        </w:rPr>
        <w:t xml:space="preserve">m </w:t>
      </w:r>
      <w:r>
        <w:rPr>
          <w:rFonts w:ascii="Arial" w:hAnsi="Calibri"/>
          <w:sz w:val="18"/>
          <w:szCs w:val="18"/>
        </w:rPr>
        <w:t>độ</w:t>
      </w:r>
      <w:r>
        <w:rPr>
          <w:rFonts w:ascii="Arial" w:hAnsi="Calibri"/>
          <w:sz w:val="18"/>
          <w:szCs w:val="18"/>
        </w:rPr>
        <w:t>ng v</w:t>
      </w:r>
      <w:r>
        <w:rPr>
          <w:rFonts w:ascii="Arial" w:hAnsi="Calibri"/>
          <w:sz w:val="18"/>
          <w:szCs w:val="18"/>
        </w:rPr>
        <w:t>ậ</w:t>
      </w:r>
      <w:r>
        <w:rPr>
          <w:rFonts w:ascii="Arial" w:hAnsi="Calibri"/>
          <w:sz w:val="18"/>
          <w:szCs w:val="18"/>
        </w:rPr>
        <w:t>t hoang d</w:t>
      </w:r>
      <w:r>
        <w:rPr>
          <w:rFonts w:ascii="Arial" w:hAnsi="Calibri"/>
          <w:sz w:val="18"/>
          <w:szCs w:val="18"/>
        </w:rPr>
        <w:t>ã</w:t>
      </w:r>
      <w:r>
        <w:rPr>
          <w:rFonts w:ascii="Arial" w:hAnsi="Calibri"/>
          <w:sz w:val="18"/>
          <w:szCs w:val="18"/>
        </w:rPr>
        <w:t xml:space="preserve"> b</w:t>
      </w:r>
      <w:r>
        <w:rPr>
          <w:rFonts w:ascii="Arial" w:hAnsi="Calibri"/>
          <w:sz w:val="18"/>
          <w:szCs w:val="18"/>
        </w:rPr>
        <w:t>ấ</w:t>
      </w:r>
      <w:r>
        <w:rPr>
          <w:rFonts w:ascii="Arial" w:hAnsi="Calibri"/>
          <w:sz w:val="18"/>
          <w:szCs w:val="18"/>
        </w:rPr>
        <w:t>t h</w:t>
      </w:r>
      <w:r>
        <w:rPr>
          <w:rFonts w:ascii="Arial" w:hAnsi="Calibri"/>
          <w:sz w:val="18"/>
          <w:szCs w:val="18"/>
        </w:rPr>
        <w:t>ợ</w:t>
      </w:r>
      <w:r>
        <w:rPr>
          <w:rFonts w:ascii="Arial" w:hAnsi="Calibri"/>
          <w:sz w:val="18"/>
          <w:szCs w:val="18"/>
        </w:rPr>
        <w:t>p ph</w:t>
      </w:r>
      <w:r>
        <w:rPr>
          <w:rFonts w:ascii="Arial" w:hAnsi="Calibri"/>
          <w:sz w:val="18"/>
          <w:szCs w:val="18"/>
        </w:rPr>
        <w:t>á</w:t>
      </w:r>
      <w:r>
        <w:rPr>
          <w:rFonts w:ascii="Arial" w:hAnsi="Calibri"/>
          <w:sz w:val="18"/>
          <w:szCs w:val="18"/>
        </w:rPr>
        <w:t xml:space="preserve">p </w:t>
      </w:r>
      <w:r>
        <w:rPr>
          <w:rFonts w:ascii="Arial" w:hAnsi="Calibri"/>
          <w:sz w:val="18"/>
          <w:szCs w:val="18"/>
        </w:rPr>
        <w:t>đượ</w:t>
      </w:r>
      <w:r>
        <w:rPr>
          <w:rFonts w:ascii="Arial" w:hAnsi="Calibri"/>
          <w:sz w:val="18"/>
          <w:szCs w:val="18"/>
        </w:rPr>
        <w:t>c ph</w:t>
      </w:r>
      <w:r>
        <w:rPr>
          <w:rFonts w:ascii="Arial" w:hAnsi="Calibri"/>
          <w:sz w:val="18"/>
          <w:szCs w:val="18"/>
        </w:rPr>
        <w:t>ụ</w:t>
      </w:r>
      <w:r>
        <w:rPr>
          <w:rFonts w:ascii="Arial" w:hAnsi="Calibri"/>
          <w:sz w:val="18"/>
          <w:szCs w:val="18"/>
        </w:rPr>
        <w:t>c v</w:t>
      </w:r>
      <w:r>
        <w:rPr>
          <w:rFonts w:ascii="Arial" w:hAnsi="Calibri"/>
          <w:sz w:val="18"/>
          <w:szCs w:val="18"/>
        </w:rPr>
        <w:t>ụ</w:t>
      </w:r>
      <w:r>
        <w:rPr>
          <w:rFonts w:ascii="Arial" w:hAnsi="Calibri"/>
          <w:sz w:val="18"/>
          <w:szCs w:val="18"/>
        </w:rPr>
        <w:t xml:space="preserve"> t</w:t>
      </w:r>
      <w:r>
        <w:rPr>
          <w:rFonts w:ascii="Arial" w:hAnsi="Calibri"/>
          <w:sz w:val="18"/>
          <w:szCs w:val="18"/>
        </w:rPr>
        <w:t>ạ</w:t>
      </w:r>
      <w:r>
        <w:rPr>
          <w:rFonts w:ascii="Arial" w:hAnsi="Calibri"/>
          <w:sz w:val="18"/>
          <w:szCs w:val="18"/>
        </w:rPr>
        <w:t>i c</w:t>
      </w:r>
      <w:r>
        <w:rPr>
          <w:rFonts w:ascii="Arial" w:hAnsi="Calibri"/>
          <w:sz w:val="18"/>
          <w:szCs w:val="18"/>
        </w:rPr>
        <w:t>á</w:t>
      </w:r>
      <w:r>
        <w:rPr>
          <w:rFonts w:ascii="Arial" w:hAnsi="Calibri"/>
          <w:sz w:val="18"/>
          <w:szCs w:val="18"/>
        </w:rPr>
        <w:t xml:space="preserve">c </w:t>
      </w:r>
      <w:r>
        <w:rPr>
          <w:rFonts w:ascii="Arial" w:hAnsi="Calibri"/>
          <w:sz w:val="18"/>
          <w:szCs w:val="18"/>
        </w:rPr>
        <w:t>đ</w:t>
      </w:r>
      <w:r>
        <w:rPr>
          <w:rFonts w:ascii="Arial" w:hAnsi="Calibri"/>
          <w:sz w:val="18"/>
          <w:szCs w:val="18"/>
        </w:rPr>
        <w:t>i</w:t>
      </w:r>
      <w:r>
        <w:rPr>
          <w:rFonts w:ascii="Arial" w:hAnsi="Calibri"/>
          <w:sz w:val="18"/>
          <w:szCs w:val="18"/>
        </w:rPr>
        <w:t>ể</w:t>
      </w:r>
      <w:r>
        <w:rPr>
          <w:rFonts w:ascii="Arial" w:hAnsi="Calibri"/>
          <w:sz w:val="18"/>
          <w:szCs w:val="18"/>
        </w:rPr>
        <w:t>m n</w:t>
      </w:r>
      <w:r>
        <w:rPr>
          <w:rFonts w:ascii="Arial" w:hAnsi="Calibri"/>
          <w:sz w:val="18"/>
          <w:szCs w:val="18"/>
        </w:rPr>
        <w:t>ó</w:t>
      </w:r>
      <w:r>
        <w:rPr>
          <w:rFonts w:ascii="Arial" w:hAnsi="Calibri"/>
          <w:sz w:val="18"/>
          <w:szCs w:val="18"/>
        </w:rPr>
        <w:t>ng du l</w:t>
      </w:r>
      <w:r>
        <w:rPr>
          <w:rFonts w:ascii="Arial" w:hAnsi="Calibri"/>
          <w:sz w:val="18"/>
          <w:szCs w:val="18"/>
        </w:rPr>
        <w:t>ị</w:t>
      </w:r>
      <w:r>
        <w:rPr>
          <w:rFonts w:ascii="Arial" w:hAnsi="Calibri"/>
          <w:sz w:val="18"/>
          <w:szCs w:val="18"/>
        </w:rPr>
        <w:t xml:space="preserve">ch </w:t>
      </w:r>
      <w:r>
        <w:rPr>
          <w:rFonts w:ascii="Arial" w:hAnsi="Calibri"/>
          <w:sz w:val="18"/>
          <w:szCs w:val="18"/>
        </w:rPr>
        <w:t>ở</w:t>
      </w:r>
      <w:r>
        <w:rPr>
          <w:rFonts w:ascii="Arial" w:hAnsi="Calibri"/>
          <w:sz w:val="18"/>
          <w:szCs w:val="18"/>
        </w:rPr>
        <w:t xml:space="preserve"> Vi</w:t>
      </w:r>
      <w:r>
        <w:rPr>
          <w:rFonts w:ascii="Arial" w:hAnsi="Calibri"/>
          <w:sz w:val="18"/>
          <w:szCs w:val="18"/>
        </w:rPr>
        <w:t>ệ</w:t>
      </w:r>
      <w:r>
        <w:rPr>
          <w:rFonts w:ascii="Arial" w:hAnsi="Calibri"/>
          <w:sz w:val="18"/>
          <w:szCs w:val="18"/>
        </w:rPr>
        <w:t xml:space="preserve">t Nam, </w:t>
      </w:r>
      <w:r>
        <w:rPr>
          <w:rFonts w:ascii="Arial" w:hAnsi="Calibri"/>
          <w:sz w:val="18"/>
          <w:szCs w:val="18"/>
        </w:rPr>
        <w:t>đặ</w:t>
      </w:r>
      <w:r>
        <w:rPr>
          <w:rFonts w:ascii="Arial" w:hAnsi="Calibri"/>
          <w:sz w:val="18"/>
          <w:szCs w:val="18"/>
        </w:rPr>
        <w:t>c bi</w:t>
      </w:r>
      <w:r>
        <w:rPr>
          <w:rFonts w:ascii="Arial" w:hAnsi="Calibri"/>
          <w:sz w:val="18"/>
          <w:szCs w:val="18"/>
        </w:rPr>
        <w:t>ệ</w:t>
      </w:r>
      <w:r>
        <w:rPr>
          <w:rFonts w:ascii="Arial" w:hAnsi="Calibri"/>
          <w:sz w:val="18"/>
          <w:szCs w:val="18"/>
        </w:rPr>
        <w:t>t l</w:t>
      </w:r>
      <w:r>
        <w:rPr>
          <w:rFonts w:ascii="Arial" w:hAnsi="Calibri"/>
          <w:sz w:val="18"/>
          <w:szCs w:val="18"/>
        </w:rPr>
        <w:t>à</w:t>
      </w:r>
      <w:r>
        <w:rPr>
          <w:rFonts w:ascii="Arial" w:hAnsi="Calibri"/>
          <w:sz w:val="18"/>
          <w:szCs w:val="18"/>
        </w:rPr>
        <w:t xml:space="preserve"> cho c</w:t>
      </w:r>
      <w:r>
        <w:rPr>
          <w:rFonts w:ascii="Arial" w:hAnsi="Calibri"/>
          <w:sz w:val="18"/>
          <w:szCs w:val="18"/>
        </w:rPr>
        <w:t>á</w:t>
      </w:r>
      <w:r>
        <w:rPr>
          <w:rFonts w:ascii="Arial" w:hAnsi="Calibri"/>
          <w:sz w:val="18"/>
          <w:szCs w:val="18"/>
        </w:rPr>
        <w:t xml:space="preserve">c </w:t>
      </w:r>
      <w:r>
        <w:rPr>
          <w:rFonts w:ascii="Arial" w:hAnsi="Calibri"/>
          <w:sz w:val="18"/>
          <w:szCs w:val="18"/>
        </w:rPr>
        <w:t>đ</w:t>
      </w:r>
      <w:r>
        <w:rPr>
          <w:rFonts w:ascii="Arial" w:hAnsi="Calibri"/>
          <w:sz w:val="18"/>
          <w:szCs w:val="18"/>
        </w:rPr>
        <w:t>o</w:t>
      </w:r>
      <w:r>
        <w:rPr>
          <w:rFonts w:ascii="Arial" w:hAnsi="Calibri"/>
          <w:sz w:val="18"/>
          <w:szCs w:val="18"/>
        </w:rPr>
        <w:t>à</w:t>
      </w:r>
      <w:r>
        <w:rPr>
          <w:rFonts w:ascii="Arial" w:hAnsi="Calibri"/>
          <w:sz w:val="18"/>
          <w:szCs w:val="18"/>
        </w:rPr>
        <w:t>n du l</w:t>
      </w:r>
      <w:r>
        <w:rPr>
          <w:rFonts w:ascii="Arial" w:hAnsi="Calibri"/>
          <w:sz w:val="18"/>
          <w:szCs w:val="18"/>
        </w:rPr>
        <w:t>ị</w:t>
      </w:r>
      <w:r>
        <w:rPr>
          <w:rFonts w:ascii="Arial" w:hAnsi="Calibri"/>
          <w:sz w:val="18"/>
          <w:szCs w:val="18"/>
        </w:rPr>
        <w:t>ch Trung Qu</w:t>
      </w:r>
      <w:r>
        <w:rPr>
          <w:rFonts w:ascii="Arial" w:hAnsi="Calibri"/>
          <w:sz w:val="18"/>
          <w:szCs w:val="18"/>
        </w:rPr>
        <w:t>ố</w:t>
      </w:r>
      <w:r>
        <w:rPr>
          <w:rFonts w:ascii="Arial" w:hAnsi="Calibri"/>
          <w:sz w:val="18"/>
          <w:szCs w:val="18"/>
        </w:rPr>
        <w:t>c (</w:t>
      </w:r>
      <w:hyperlink r:id="rId17" w:history="1">
        <w:r>
          <w:rPr>
            <w:rStyle w:val="Hyperlink"/>
            <w:rFonts w:ascii="Arial" w:hAnsi="Calibri"/>
            <w:sz w:val="18"/>
            <w:szCs w:val="18"/>
          </w:rPr>
          <w:t>https://www.traffic.org/news/traffic-partners-with-local-tourism-organisation/</w:t>
        </w:r>
      </w:hyperlink>
      <w:r>
        <w:rPr>
          <w:rFonts w:ascii="Arial" w:hAnsi="Calibri"/>
          <w:sz w:val="18"/>
          <w:szCs w:val="18"/>
        </w:rPr>
        <w:t>).</w:t>
      </w:r>
    </w:p>
  </w:footnote>
  <w:footnote w:id="75">
    <w:p w14:paraId="5EB0B24C" w14:textId="77777777" w:rsidR="00AC58DB" w:rsidRPr="00352E4E" w:rsidRDefault="00AC58DB" w:rsidP="002F2BAD">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w:t>
      </w:r>
      <w:hyperlink r:id="rId18" w:history="1">
        <w:r>
          <w:rPr>
            <w:rStyle w:val="Hyperlink"/>
            <w:sz w:val="18"/>
            <w:szCs w:val="18"/>
          </w:rPr>
          <w:t>https://www.facebook.com/100067937760425/posts/293308352943755/?d=n</w:t>
        </w:r>
      </w:hyperlink>
      <w:r>
        <w:rPr>
          <w:sz w:val="18"/>
          <w:szCs w:val="18"/>
        </w:rPr>
        <w:t xml:space="preserve"> </w:t>
      </w:r>
    </w:p>
  </w:footnote>
  <w:footnote w:id="76">
    <w:p w14:paraId="130CAA2A" w14:textId="3DA6FAEC" w:rsidR="00AC58DB" w:rsidRPr="00352E4E"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https://www.who.int/vietnam/emergencies/coronavirus-disease-(covid-19)-in-viet-nam/covid-19-situation-reports-in-viet-nam</w:t>
      </w:r>
    </w:p>
  </w:footnote>
  <w:footnote w:id="77">
    <w:p w14:paraId="74C3437E" w14:textId="64646DCF" w:rsidR="00AC58DB" w:rsidRPr="00352E4E" w:rsidRDefault="00AC58D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Nguyễn Bằng Nông và Hà Thị Hồng Vân (2021): Tác động của Đại dịch Covid-19 đến ngành Du lịch: Dẫn chứng từ Việt Nam.</w:t>
      </w:r>
    </w:p>
  </w:footnote>
  <w:footnote w:id="78">
    <w:p w14:paraId="761B3490" w14:textId="7A681B5E" w:rsidR="00AC58DB" w:rsidRPr="004825A1" w:rsidRDefault="00AC58DB">
      <w:pPr>
        <w:pStyle w:val="FootnoteText"/>
      </w:pPr>
      <w:r>
        <w:rPr>
          <w:rStyle w:val="FootnoteReference"/>
          <w:rFonts w:asciiTheme="minorHAnsi" w:hAnsiTheme="minorHAnsi" w:cstheme="minorHAnsi"/>
          <w:szCs w:val="18"/>
        </w:rPr>
        <w:footnoteRef/>
      </w:r>
      <w:r>
        <w:rPr>
          <w:sz w:val="18"/>
          <w:szCs w:val="18"/>
        </w:rPr>
        <w:t xml:space="preserve"> </w:t>
      </w:r>
      <w:hyperlink r:id="rId19" w:history="1">
        <w:r>
          <w:rPr>
            <w:rStyle w:val="Hyperlink"/>
            <w:sz w:val="18"/>
            <w:szCs w:val="18"/>
          </w:rPr>
          <w:t>Hình dung lại du lịch:</w:t>
        </w:r>
      </w:hyperlink>
      <w:hyperlink r:id="rId20" w:history="1">
        <w:r>
          <w:rPr>
            <w:rStyle w:val="Hyperlink"/>
            <w:sz w:val="18"/>
            <w:szCs w:val="18"/>
          </w:rPr>
          <w:t>Làm thế nào để Việt Nam đẩy nhanh tốc độ phục hồi du lịch</w:t>
        </w:r>
      </w:hyperlink>
      <w:r>
        <w:rPr>
          <w:sz w:val="18"/>
          <w:szCs w:val="18"/>
        </w:rPr>
        <w:t>, ngày 19/3/2021.</w:t>
      </w:r>
    </w:p>
  </w:footnote>
  <w:footnote w:id="79">
    <w:p w14:paraId="08366027" w14:textId="7BE57291" w:rsidR="00AC58DB" w:rsidRPr="002A39EF" w:rsidRDefault="00AC58DB" w:rsidP="00DE248B">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Chỉ thị 29/2020/CT-TTg, ngày 23/7/2020 về Các giải pháp cấp bách để quản lý động vật hoang dã.</w:t>
      </w:r>
    </w:p>
  </w:footnote>
  <w:footnote w:id="80">
    <w:p w14:paraId="3334BA1F" w14:textId="77777777" w:rsidR="00AC58DB" w:rsidRPr="00BA3860" w:rsidRDefault="00AC58DB" w:rsidP="005D1EAE">
      <w:pPr>
        <w:pStyle w:val="FootnoteText"/>
      </w:pPr>
      <w:r>
        <w:rPr>
          <w:rStyle w:val="FootnoteReference"/>
          <w:rFonts w:asciiTheme="minorHAnsi" w:hAnsiTheme="minorHAnsi" w:cstheme="minorHAnsi"/>
          <w:szCs w:val="18"/>
        </w:rPr>
        <w:footnoteRef/>
      </w:r>
      <w:r>
        <w:rPr>
          <w:sz w:val="18"/>
          <w:szCs w:val="18"/>
        </w:rPr>
        <w:t xml:space="preserve"> Đào Thanh Bình, Barysheva GA và Trần Thị Bích Ngọc (2020). Tác động của đại dịch Covid-19 đối với phát triển kinh tế xã hội: Một nghiên cứu điển hình về Dịch vụ Du lịch, Ngành Dệt may ở Việt Nam. Những tiến bộ trong Nghiên cứu Khoa học Xã hội, Giáo dục và Nhân văn, Tập 486. Atlantis Press.</w:t>
      </w:r>
    </w:p>
  </w:footnote>
  <w:footnote w:id="81">
    <w:p w14:paraId="0F0916CC" w14:textId="77777777" w:rsidR="00AC58DB" w:rsidRPr="005D746B" w:rsidRDefault="00AC58DB" w:rsidP="00617699">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Nhiệm vụ số 4 trong Quyết định: Nhiệm vụ chính.</w:t>
      </w:r>
    </w:p>
  </w:footnote>
  <w:footnote w:id="82">
    <w:p w14:paraId="1C017F81" w14:textId="77777777" w:rsidR="00AC58DB" w:rsidRPr="00CB4814" w:rsidRDefault="00AC58DB" w:rsidP="00F51862">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GSTC (2020) </w:t>
      </w:r>
      <w:hyperlink r:id="rId21" w:history="1">
        <w:r>
          <w:rPr>
            <w:rStyle w:val="Hyperlink"/>
            <w:sz w:val="18"/>
            <w:szCs w:val="18"/>
          </w:rPr>
          <w:t>Các Mục tiêu phát triển bền vững</w:t>
        </w:r>
      </w:hyperlink>
      <w:r>
        <w:rPr>
          <w:sz w:val="18"/>
          <w:szCs w:val="18"/>
        </w:rPr>
        <w:t xml:space="preserve"> </w:t>
      </w:r>
    </w:p>
  </w:footnote>
  <w:footnote w:id="83">
    <w:p w14:paraId="54FF7F5B" w14:textId="77777777" w:rsidR="00AC58DB" w:rsidRPr="00F122FB" w:rsidRDefault="00AC58DB" w:rsidP="00851D31">
      <w:pPr>
        <w:pStyle w:val="FootnoteText"/>
        <w:rPr>
          <w:rFonts w:cstheme="minorHAnsi"/>
          <w:sz w:val="18"/>
          <w:szCs w:val="18"/>
        </w:rPr>
      </w:pPr>
      <w:r>
        <w:rPr>
          <w:rStyle w:val="FootnoteReference"/>
          <w:rFonts w:asciiTheme="minorHAnsi" w:hAnsiTheme="minorHAnsi" w:cstheme="minorHAnsi"/>
          <w:szCs w:val="18"/>
        </w:rPr>
        <w:footnoteRef/>
      </w:r>
      <w:r>
        <w:t xml:space="preserve">Số liệu thống kê của </w:t>
      </w:r>
      <w:r>
        <w:rPr>
          <w:sz w:val="18"/>
          <w:szCs w:val="18"/>
        </w:rPr>
        <w:t>Tổng cục Du lịch Việt Nam</w:t>
      </w:r>
      <w:r>
        <w:t xml:space="preserve"> từ </w:t>
      </w:r>
      <w:hyperlink r:id="rId22" w:history="1">
        <w:r>
          <w:rPr>
            <w:rStyle w:val="Hyperlink"/>
            <w:sz w:val="18"/>
            <w:szCs w:val="18"/>
          </w:rPr>
          <w:t>Quý 1 năm 2019</w:t>
        </w:r>
      </w:hyperlink>
      <w:r>
        <w:rPr>
          <w:sz w:val="18"/>
          <w:szCs w:val="18"/>
        </w:rPr>
        <w:t>.</w:t>
      </w:r>
    </w:p>
  </w:footnote>
  <w:footnote w:id="84">
    <w:p w14:paraId="68C5BB2B" w14:textId="77777777" w:rsidR="00AC58DB" w:rsidRPr="00F122FB" w:rsidRDefault="00AC58DB" w:rsidP="00851D31">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Nguyen, L.Q.; Fernandes, P.O.; Teixeira, J.P. Phân tích và dự báo nhu cầu du lịch tại việt nam với mạng thần kinh nhân tạo. Dự báo năm 2022, 4, 36–50.</w:t>
      </w:r>
    </w:p>
  </w:footnote>
  <w:footnote w:id="85">
    <w:p w14:paraId="04AA5D28" w14:textId="77777777" w:rsidR="00AC58DB" w:rsidRPr="00676429" w:rsidRDefault="00AC58DB" w:rsidP="00851D31">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Tung, L.T. (2020). Phát triển Du lịch ở Việt Nam: Chiến lược mới cho một lộ trình bền vững. Tạp chí địa lý về du lịch và các địa điểm địa lý, 31(3), 1174–1179.</w:t>
      </w:r>
    </w:p>
  </w:footnote>
  <w:footnote w:id="86">
    <w:p w14:paraId="5FB4F043" w14:textId="5CBCE22F" w:rsidR="00AC58DB" w:rsidRPr="00327B24" w:rsidRDefault="00AC58DB" w:rsidP="00F122FB">
      <w:pPr>
        <w:rPr>
          <w:rFonts w:cstheme="minorHAnsi"/>
          <w:sz w:val="18"/>
          <w:szCs w:val="18"/>
        </w:rPr>
      </w:pPr>
      <w:r>
        <w:rPr>
          <w:rStyle w:val="FootnoteReference"/>
          <w:rFonts w:asciiTheme="minorHAnsi" w:hAnsiTheme="minorHAnsi" w:cstheme="minorHAnsi"/>
          <w:szCs w:val="18"/>
        </w:rPr>
        <w:footnoteRef/>
      </w:r>
      <w:r>
        <w:rPr>
          <w:sz w:val="18"/>
          <w:szCs w:val="18"/>
        </w:rPr>
        <w:t>GEF-STAP (2019)</w:t>
      </w:r>
      <w:r w:rsidR="00B82547">
        <w:rPr>
          <w:sz w:val="18"/>
          <w:szCs w:val="18"/>
          <w:lang w:val="en-US"/>
        </w:rPr>
        <w:t xml:space="preserve"> </w:t>
      </w:r>
      <w:hyperlink r:id="rId23" w:history="1">
        <w:r>
          <w:rPr>
            <w:rStyle w:val="Hyperlink"/>
            <w:sz w:val="18"/>
            <w:szCs w:val="18"/>
          </w:rPr>
          <w:t>Giới thiệu lý thuyết thay đổi - một tài liệu STAP.</w:t>
        </w:r>
      </w:hyperlink>
      <w:r>
        <w:rPr>
          <w:sz w:val="18"/>
          <w:szCs w:val="18"/>
        </w:rPr>
        <w:t xml:space="preserve"> </w:t>
      </w:r>
    </w:p>
  </w:footnote>
  <w:footnote w:id="87">
    <w:p w14:paraId="0DD21994" w14:textId="77777777" w:rsidR="00AC58DB" w:rsidRPr="00E145CF" w:rsidRDefault="00AC58DB" w:rsidP="00BD2336">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.GEF/C.59/Inf.14, ngày 17 tháng 11 năm 2020 tại: </w:t>
      </w:r>
      <w:hyperlink r:id="rId24" w:history="1">
        <w:r>
          <w:rPr>
            <w:rStyle w:val="Hyperlink"/>
            <w:sz w:val="18"/>
            <w:szCs w:val="18"/>
          </w:rPr>
          <w:t>https://www.thegef.org/council-meeting-documents/white-paper-gef-covid-19-response-strategy</w:t>
        </w:r>
      </w:hyperlink>
      <w:r>
        <w:rPr>
          <w:sz w:val="18"/>
          <w:szCs w:val="18"/>
        </w:rPr>
        <w:t xml:space="preserve"> </w:t>
      </w:r>
    </w:p>
  </w:footnote>
  <w:footnote w:id="88">
    <w:p w14:paraId="19939EC0" w14:textId="521E6975" w:rsidR="00AC58DB" w:rsidRPr="008466BE" w:rsidRDefault="00AC58DB" w:rsidP="008466BE">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 Ngân hàng Thế giới. (2019) Du lịch và nền kinh tế chia sẻ: Chính sách và tiềm năng cho dịch vụ thuê nhà </w:t>
      </w:r>
      <w:r w:rsidR="004A2EAF">
        <w:rPr>
          <w:sz w:val="18"/>
          <w:szCs w:val="18"/>
          <w:lang w:val="en-US"/>
        </w:rPr>
        <w:t>trực tiếp từ chủ nhà</w:t>
      </w:r>
      <w:r>
        <w:rPr>
          <w:sz w:val="18"/>
          <w:szCs w:val="18"/>
        </w:rPr>
        <w:t xml:space="preserve"> (peer-to-peer accommodation) bền vững</w:t>
      </w:r>
    </w:p>
  </w:footnote>
  <w:footnote w:id="89">
    <w:p w14:paraId="4F3DE42C" w14:textId="77777777" w:rsidR="00AC58DB" w:rsidRPr="00154543" w:rsidRDefault="00AC58DB" w:rsidP="008466BE">
      <w:pPr>
        <w:pStyle w:val="FootnoteText"/>
        <w:rPr>
          <w:rFonts w:cstheme="minorHAnsi"/>
          <w:sz w:val="18"/>
          <w:szCs w:val="18"/>
        </w:rPr>
      </w:pPr>
      <w:r>
        <w:rPr>
          <w:rStyle w:val="FootnoteReference"/>
          <w:rFonts w:asciiTheme="minorHAnsi" w:hAnsiTheme="minorHAnsi" w:cstheme="minorHAnsi"/>
          <w:szCs w:val="18"/>
        </w:rPr>
        <w:footnoteRef/>
      </w:r>
      <w:r>
        <w:rPr>
          <w:sz w:val="18"/>
          <w:szCs w:val="18"/>
        </w:rPr>
        <w:t xml:space="preserve">Bremner, C. (2020) </w:t>
      </w:r>
      <w:hyperlink r:id="rId25" w:history="1">
        <w:r>
          <w:rPr>
            <w:rStyle w:val="Hyperlink"/>
            <w:sz w:val="18"/>
            <w:szCs w:val="18"/>
          </w:rPr>
          <w:t>Du lịch và Lữ hành:</w:t>
        </w:r>
      </w:hyperlink>
      <w:hyperlink r:id="rId26" w:history="1">
        <w:r>
          <w:rPr>
            <w:rStyle w:val="Hyperlink"/>
            <w:sz w:val="18"/>
            <w:szCs w:val="18"/>
          </w:rPr>
          <w:t>Nắm bắt chuyển đổi để vượt qua vi-rút corona</w:t>
        </w:r>
      </w:hyperlink>
      <w:r>
        <w:rPr>
          <w:sz w:val="18"/>
          <w:szCs w:val="18"/>
        </w:rPr>
        <w:t xml:space="preserve">, Euromonitor International. Hội thảo trực tuyến tháng 8 năm 2020. Spenceley, A. (2020) </w:t>
      </w:r>
      <w:hyperlink r:id="rId27" w:history="1">
        <w:r>
          <w:rPr>
            <w:rStyle w:val="Hyperlink"/>
            <w:sz w:val="18"/>
            <w:szCs w:val="18"/>
          </w:rPr>
          <w:t>COVID-19 và du lịch bền vững:</w:t>
        </w:r>
      </w:hyperlink>
      <w:hyperlink r:id="rId28" w:history="1">
        <w:r>
          <w:rPr>
            <w:rStyle w:val="Hyperlink"/>
            <w:sz w:val="18"/>
            <w:szCs w:val="18"/>
          </w:rPr>
          <w:t xml:space="preserve"> Nguồn thông tin và liên kết</w:t>
        </w:r>
      </w:hyperlink>
    </w:p>
  </w:footnote>
  <w:footnote w:id="90">
    <w:p w14:paraId="1AEAEC65" w14:textId="77777777" w:rsidR="004F1A34" w:rsidRPr="00802C0D" w:rsidRDefault="004F1A34" w:rsidP="004F1A34">
      <w:pPr>
        <w:pStyle w:val="FootnoteText"/>
        <w:rPr>
          <w:rFonts w:asciiTheme="majorHAnsi" w:hAnsiTheme="majorHAnsi" w:cstheme="majorHAnsi"/>
        </w:rPr>
      </w:pPr>
      <w:r w:rsidRPr="00802C0D">
        <w:rPr>
          <w:rStyle w:val="FootnoteReference"/>
          <w:rFonts w:asciiTheme="majorHAnsi" w:hAnsiTheme="majorHAnsi" w:cstheme="majorHAnsi"/>
        </w:rPr>
        <w:footnoteRef/>
      </w:r>
      <w:r w:rsidRPr="00802C0D">
        <w:rPr>
          <w:rFonts w:asciiTheme="majorHAnsi" w:hAnsiTheme="majorHAnsi" w:cstheme="majorHAnsi"/>
        </w:rPr>
        <w:t xml:space="preserve"> Các hợp phần này tương ứng với các phương thức tiếp cận chiến lược của dự án và phù hợp với các lộ trình tác động chính được mô tả trong Phần III của PRODOC và được minh họa trong biểu đồ TOC của </w:t>
      </w:r>
      <w:r w:rsidRPr="00802C0D">
        <w:rPr>
          <w:rFonts w:asciiTheme="majorHAnsi" w:hAnsiTheme="majorHAnsi" w:cstheme="majorHAnsi"/>
          <w:b/>
          <w:highlight w:val="yellow"/>
        </w:rPr>
        <w:t>Hình X</w:t>
      </w:r>
      <w:r w:rsidRPr="00802C0D">
        <w:rPr>
          <w:rFonts w:asciiTheme="majorHAnsi" w:hAnsiTheme="majorHAnsi" w:cstheme="majorHAnsi"/>
        </w:rPr>
        <w:t>.</w:t>
      </w:r>
    </w:p>
  </w:footnote>
  <w:footnote w:id="91">
    <w:p w14:paraId="417BAF8A" w14:textId="77777777" w:rsidR="004F1A34" w:rsidRPr="00273788" w:rsidRDefault="004F1A34" w:rsidP="004F1A34">
      <w:pPr>
        <w:pStyle w:val="FootnoteText"/>
        <w:rPr>
          <w:sz w:val="16"/>
          <w:szCs w:val="16"/>
        </w:rPr>
      </w:pPr>
      <w:r w:rsidRPr="00273788">
        <w:rPr>
          <w:rStyle w:val="FootnoteReference"/>
          <w:sz w:val="16"/>
          <w:szCs w:val="16"/>
        </w:rPr>
        <w:footnoteRef/>
      </w:r>
      <w:r w:rsidRPr="00273788">
        <w:rPr>
          <w:sz w:val="16"/>
          <w:szCs w:val="16"/>
        </w:rPr>
        <w:t xml:space="preserve"> (1) Quyết định số 147/2020/QĐ-TTg về việc Phê duyệt Chiến lược phát triển du lịch Việt Nam đến năm 2030; (2) Quyết định số 450/2022/TTg về Chiến lược bảo vệ môi trường quốc gia đến năm 2030, tầm nhìn đến năm 2050; (3) Quyết định số 149/2022/TTg về Chiến lược quốc gia về ĐDSH đến năm 2030, tầm nhìn đến năm 2050; (5) Quyết định số 523/2021/QĐ-TTg về việc Phê duyệt Chiến lược phát triển Lâm nghiệp Việt Nam giai đoạn 2021-2030, tầm nhìn đến năm 2050. Xem thêm </w:t>
      </w:r>
      <w:r w:rsidRPr="00273788">
        <w:rPr>
          <w:b/>
          <w:sz w:val="16"/>
          <w:szCs w:val="16"/>
          <w:highlight w:val="yellow"/>
        </w:rPr>
        <w:t>Phụ lục X: Phân tích cơ sở chính sách</w:t>
      </w:r>
      <w:r w:rsidRPr="00273788">
        <w:rPr>
          <w:sz w:val="16"/>
          <w:szCs w:val="16"/>
        </w:rPr>
        <w:t>.</w:t>
      </w:r>
    </w:p>
  </w:footnote>
  <w:footnote w:id="92">
    <w:p w14:paraId="410A1A99" w14:textId="77777777" w:rsidR="004F1A34" w:rsidRDefault="004F1A34" w:rsidP="004F1A34">
      <w:pPr>
        <w:pStyle w:val="FootnoteText"/>
      </w:pPr>
      <w:r>
        <w:rPr>
          <w:rStyle w:val="FootnoteReference"/>
        </w:rPr>
        <w:footnoteRef/>
      </w:r>
      <w:r>
        <w:t xml:space="preserve"> Ngân hàng Thế giới. 2020. Bộ công cụ và tài nguyên cho lĩnh vực du lịch dựa vào tự nhiên. Ngân hàng Thế giới, Washington, DC</w:t>
      </w:r>
    </w:p>
  </w:footnote>
  <w:footnote w:id="93">
    <w:p w14:paraId="3BAB34C7" w14:textId="77777777" w:rsidR="004F1A34" w:rsidRPr="00FE0964" w:rsidRDefault="004F1A34" w:rsidP="004F1A34">
      <w:pPr>
        <w:pStyle w:val="FootnoteText"/>
        <w:rPr>
          <w:sz w:val="18"/>
          <w:szCs w:val="18"/>
        </w:rPr>
      </w:pPr>
      <w:r w:rsidRPr="00FE0964">
        <w:rPr>
          <w:rStyle w:val="FootnoteReference"/>
          <w:szCs w:val="18"/>
        </w:rPr>
        <w:footnoteRef/>
      </w:r>
      <w:r w:rsidRPr="00FE0964">
        <w:rPr>
          <w:sz w:val="18"/>
          <w:szCs w:val="18"/>
        </w:rPr>
        <w:t xml:space="preserve"> Interagency Visitor Use Management Council (2021) </w:t>
      </w:r>
      <w:hyperlink r:id="rId29" w:history="1">
        <w:r w:rsidRPr="00FE0964">
          <w:rPr>
            <w:rStyle w:val="Hyperlink"/>
            <w:sz w:val="18"/>
            <w:szCs w:val="18"/>
          </w:rPr>
          <w:t>Framework &amp; Guidebooks:</w:t>
        </w:r>
      </w:hyperlink>
      <w:hyperlink r:id="rId30" w:history="1">
        <w:r w:rsidRPr="00FE0964">
          <w:rPr>
            <w:rStyle w:val="Hyperlink"/>
            <w:sz w:val="18"/>
            <w:szCs w:val="18"/>
          </w:rPr>
          <w:t xml:space="preserve"> Visitor Use Management Framework</w:t>
        </w:r>
      </w:hyperlink>
      <w:r w:rsidRPr="00FE0964">
        <w:rPr>
          <w:sz w:val="18"/>
          <w:szCs w:val="18"/>
        </w:rPr>
        <w:t>.</w:t>
      </w:r>
    </w:p>
  </w:footnote>
  <w:footnote w:id="94">
    <w:p w14:paraId="32147DED" w14:textId="77777777" w:rsidR="004F1A34" w:rsidRDefault="004F1A34" w:rsidP="004F1A34">
      <w:pPr>
        <w:pStyle w:val="FootnoteText"/>
      </w:pPr>
      <w:r w:rsidRPr="00FE0964">
        <w:rPr>
          <w:rStyle w:val="FootnoteReference"/>
          <w:szCs w:val="18"/>
        </w:rPr>
        <w:footnoteRef/>
      </w:r>
      <w:r w:rsidRPr="00FE0964">
        <w:rPr>
          <w:sz w:val="18"/>
          <w:szCs w:val="18"/>
        </w:rPr>
        <w:t xml:space="preserve"> Khung quản lý cung cấp hướng dẫn về việc theo dõi số lượng, tiến hành khảo sát với du khách để xác định mức chi tiêu của họ và ước tính tác động kinh tế. Spenceley, A., Schägner  J. P., Engels, B., Engelbauer, M., Erkkonen, J., Job, H., Kajala, L., Majewski, L., Metzler, D., Mayer, M., Rylance, R.,  Scheder, N., Smith-Christensen,  C., Beraldo Souza, T., Cullinane Thomas, C.,  and Woltering, W. (2021) Visitors count! Guidance for protected areas on the economic analysis of visitation, UNESCO, BfN.</w:t>
      </w:r>
    </w:p>
  </w:footnote>
  <w:footnote w:id="95">
    <w:p w14:paraId="572FB973" w14:textId="77777777" w:rsidR="004F1A34" w:rsidRPr="00D75B41" w:rsidRDefault="004F1A34" w:rsidP="004F1A34">
      <w:pPr>
        <w:pStyle w:val="FootnoteText"/>
        <w:rPr>
          <w:b/>
          <w:bCs/>
        </w:rPr>
      </w:pPr>
      <w:r>
        <w:rPr>
          <w:rStyle w:val="FootnoteReference"/>
        </w:rPr>
        <w:footnoteRef/>
      </w:r>
      <w:r>
        <w:t xml:space="preserve"> </w:t>
      </w:r>
      <w:r>
        <w:rPr>
          <w:b/>
        </w:rPr>
        <w:t>(</w:t>
      </w:r>
      <w:r w:rsidRPr="008803B6">
        <w:rPr>
          <w:rFonts w:ascii="Calibri" w:hAnsi="Calibri" w:cs="Calibri"/>
          <w:bCs/>
          <w:sz w:val="18"/>
          <w:szCs w:val="18"/>
        </w:rPr>
        <w:t>1) Quyết định số 147/2020/QĐ-TTg về việc Phê duyệt Chiến lược phát triển du lịch Việt Nam đến năm 2030; (2) Quyết định số 450/2022/QĐ-TTg về Chiến lược bảo vệ môi trường quốc gia đến năm 2030, tầm nhìn đến năm 2050; (3) Quyết định số 149/2022/TTg về Chiến lược quốc gia về đa dạng sinh học đến năm 2030, tầm nhìn đến năm 2050; (4) Quyết định số 523/2021/QĐ-TTg về việc Phê duyệt Chiến lược phát triển lâm nghiệp Việt Nam giai đoạn 2021 - 2030, tầm nhìn đến năm 2050.</w:t>
      </w:r>
    </w:p>
  </w:footnote>
  <w:footnote w:id="96">
    <w:p w14:paraId="5CEA4E23" w14:textId="77777777" w:rsidR="004F1A34" w:rsidRDefault="004F1A34" w:rsidP="004F1A34">
      <w:pPr>
        <w:pStyle w:val="FootnoteText"/>
      </w:pPr>
      <w:r>
        <w:rPr>
          <w:rStyle w:val="FootnoteReference"/>
        </w:rPr>
        <w:footnoteRef/>
      </w:r>
      <w:r>
        <w:t>Đối tượng tham gia diễn đàn có thể là người được đề cử hoặc đại diện của Ủy ban nhân dân tỉnh.</w:t>
      </w:r>
    </w:p>
  </w:footnote>
  <w:footnote w:id="97">
    <w:p w14:paraId="23C47AFE" w14:textId="77777777" w:rsidR="004F1A34" w:rsidRDefault="004F1A34" w:rsidP="004F1A34">
      <w:pPr>
        <w:pStyle w:val="FootnoteText"/>
      </w:pPr>
      <w:r>
        <w:rPr>
          <w:rStyle w:val="FootnoteReference"/>
        </w:rPr>
        <w:footnoteRef/>
      </w:r>
      <w:r>
        <w:t xml:space="preserve"> Ngân hàng Thế giới. 2020. </w:t>
      </w:r>
      <w:hyperlink r:id="rId31" w:history="1">
        <w:r>
          <w:rPr>
            <w:rStyle w:val="Hyperlink"/>
          </w:rPr>
          <w:t>Bộ công cụ và Nguồn lực cho Du lịch dựa vào tự nhiên</w:t>
        </w:r>
      </w:hyperlink>
      <w:r>
        <w:t>. Ngân hàng Thế giới, Washington, DC</w:t>
      </w:r>
    </w:p>
  </w:footnote>
  <w:footnote w:id="98">
    <w:p w14:paraId="43AF39CA" w14:textId="77777777" w:rsidR="004F1A34" w:rsidRDefault="004F1A34" w:rsidP="004F1A34">
      <w:pPr>
        <w:pStyle w:val="FootnoteText"/>
      </w:pPr>
      <w:r>
        <w:rPr>
          <w:rStyle w:val="FootnoteReference"/>
        </w:rPr>
        <w:footnoteRef/>
      </w:r>
      <w:r>
        <w:t>Các vườn quốc gia có thể nhận các dự án du lịch đồng đầu tư với công ty du lịch tư nhân và đồng quản lý với những công ty trên điều hành các dịch vụ và sản phẩm du lịch. Các vườn quốc gia có thể cấp giấy phép cho công ty du lịch tư nhân để tổ chức tour du lịch tại vườn quốc gia.</w:t>
      </w:r>
    </w:p>
  </w:footnote>
  <w:footnote w:id="99">
    <w:p w14:paraId="3448DA38" w14:textId="77777777" w:rsidR="004F1A34" w:rsidRDefault="004F1A34" w:rsidP="004F1A34">
      <w:pPr>
        <w:pStyle w:val="FootnoteText"/>
      </w:pPr>
      <w:r>
        <w:rPr>
          <w:rStyle w:val="FootnoteReference"/>
        </w:rPr>
        <w:footnoteRef/>
      </w:r>
      <w:r>
        <w:t xml:space="preserve"> </w:t>
      </w:r>
      <w:hyperlink r:id="rId32" w:history="1">
        <w:r>
          <w:rPr>
            <w:rStyle w:val="Hyperlink"/>
          </w:rPr>
          <w:t>https://www.biofin.org/finance-solutions</w:t>
        </w:r>
      </w:hyperlink>
      <w:r>
        <w:t xml:space="preserve"> </w:t>
      </w:r>
    </w:p>
  </w:footnote>
  <w:footnote w:id="100">
    <w:p w14:paraId="69E85608" w14:textId="77777777" w:rsidR="004F1A34" w:rsidRDefault="004F1A34" w:rsidP="004F1A34">
      <w:pPr>
        <w:pStyle w:val="FootnoteText"/>
      </w:pPr>
      <w:r>
        <w:rPr>
          <w:rStyle w:val="FootnoteReference"/>
        </w:rPr>
        <w:footnoteRef/>
      </w:r>
      <w:r>
        <w:t xml:space="preserve"> Bộ Văn hóa, Thể thao và Du lịch đã ban hành tiêu chí Tourism Sustainable Label for Accommodation - Green Lotus Label vào tháng 4/2012. Đây là công cụ đánh giá, quản lý công tác bảo vệ môi trường trong hệ thống cơ sở lưu trú du lịch của Việt Nam nhằm nâng cao nhận thức, kiến thức và ý thức bảo vệ môi trường theo hướng phát triển bền vững trong ngành du lịch.</w:t>
      </w:r>
    </w:p>
  </w:footnote>
  <w:footnote w:id="101">
    <w:p w14:paraId="113959E2" w14:textId="77777777" w:rsidR="004F1A34" w:rsidRDefault="004F1A34" w:rsidP="004F1A34">
      <w:pPr>
        <w:pStyle w:val="FootnoteText"/>
      </w:pPr>
      <w:r>
        <w:rPr>
          <w:rStyle w:val="FootnoteReference"/>
        </w:rPr>
        <w:footnoteRef/>
      </w:r>
      <w:r>
        <w:t xml:space="preserve"> Danh pháp này thay đổi theo từng vườn quốc gia/khu bảo tồn thiên nhiên (Trung tâm Giáo dục Môi trường / Trung tâm Du lịch / Dịch vụ Môi trường).</w:t>
      </w:r>
    </w:p>
  </w:footnote>
  <w:footnote w:id="102">
    <w:p w14:paraId="6039F8EF" w14:textId="77777777" w:rsidR="004F1A34" w:rsidRDefault="004F1A34" w:rsidP="004F1A34">
      <w:pPr>
        <w:pStyle w:val="FootnoteText"/>
      </w:pPr>
      <w:r>
        <w:rPr>
          <w:rStyle w:val="FootnoteReference"/>
        </w:rPr>
        <w:footnoteRef/>
      </w:r>
      <w:r>
        <w:t xml:space="preserve"> The project can benefit from the significant investments in capacity, SMART patrol procedures and best practices, data-driven decision-making tools and command centers established by both the “</w:t>
      </w:r>
      <w:r>
        <w:rPr>
          <w:i/>
          <w:iCs/>
        </w:rPr>
        <w:t>UNDP-GEF Transforming effectiveness of biodiversity conservation in priority Sumatran landscapes</w:t>
      </w:r>
      <w:r>
        <w:t>” project (GEF Project ID: 4892) implemented by the Ministry of Environment and Forestry, Indonesia, and the “</w:t>
      </w:r>
      <w:r>
        <w:rPr>
          <w:i/>
          <w:iCs/>
        </w:rPr>
        <w:t>Combatting Illegal and Unsustainable Trade in Endangered Species in Indonesia</w:t>
      </w:r>
      <w:r>
        <w:t>” project (GEF Project ID: 9150</w:t>
      </w:r>
    </w:p>
  </w:footnote>
  <w:footnote w:id="103">
    <w:p w14:paraId="2B0FCDC1" w14:textId="77777777" w:rsidR="004F1A34" w:rsidRDefault="004F1A34" w:rsidP="004F1A34">
      <w:pPr>
        <w:pStyle w:val="FootnoteText"/>
      </w:pPr>
      <w:r>
        <w:rPr>
          <w:rStyle w:val="FootnoteReference"/>
        </w:rPr>
        <w:footnoteRef/>
      </w:r>
      <w:r>
        <w:t xml:space="preserve"> Pham, T.T.; Nguyen, T.D.; Dao, C.T.L.; Hoang, L.T.; Pham, L.H.; Nguyen, L.T.; Tran, B.K. Impacts of Payment for Forest Environmental Services in Cat Tien National Park. Forests 2021, 12, 921. https://doi.org/10.3390/f12070921</w:t>
      </w:r>
    </w:p>
  </w:footnote>
  <w:footnote w:id="104">
    <w:p w14:paraId="1855324B" w14:textId="77777777" w:rsidR="004F1A34" w:rsidRDefault="004F1A34" w:rsidP="004F1A34">
      <w:pPr>
        <w:pStyle w:val="FootnoteText"/>
      </w:pPr>
      <w:r>
        <w:rPr>
          <w:rStyle w:val="FootnoteReference"/>
        </w:rPr>
        <w:footnoteRef/>
      </w:r>
      <w:r>
        <w:t xml:space="preserve"> Do, Huong &amp; Weaver, David &amp; Lawton, Laura. (2014). Evidence of an emerging domestic ecotourist market from Cat Tien National Park, Vietnam</w:t>
      </w:r>
    </w:p>
  </w:footnote>
  <w:footnote w:id="105">
    <w:p w14:paraId="17771E2C" w14:textId="77777777" w:rsidR="004F1A34" w:rsidRDefault="004F1A34" w:rsidP="004F1A34">
      <w:pPr>
        <w:pStyle w:val="FootnoteText"/>
      </w:pPr>
      <w:r>
        <w:rPr>
          <w:rStyle w:val="FootnoteReference"/>
        </w:rPr>
        <w:footnoteRef/>
      </w:r>
      <w:r>
        <w:t xml:space="preserve">  Philip Hayward, Giang Thuy Huu Tran (2014). At the edge: Heritage and tourism development in Vietnam’s Con Dao archipelago, Journal of Marine and Island Cultures, Volume 3, Issue 2, 2014, Pages 113-124.</w:t>
      </w:r>
    </w:p>
  </w:footnote>
  <w:footnote w:id="106">
    <w:p w14:paraId="4FCD36EE" w14:textId="77777777" w:rsidR="004F1A34" w:rsidRDefault="004F1A34" w:rsidP="004F1A34">
      <w:pPr>
        <w:pStyle w:val="FootnoteText"/>
      </w:pPr>
      <w:r>
        <w:rPr>
          <w:rStyle w:val="FootnoteReference"/>
        </w:rPr>
        <w:footnoteRef/>
      </w:r>
      <w:r>
        <w:t xml:space="preserve"> An LT, Markowski J, Bartos M, Rzenca A, Namiecinski P (2019) An evaluation of destination attractiveness for nature-based tourism: Khuyến nghị đối với việc quản lý các vườn quốc gia ở Việt Nam. Bảo tồn thiên nhiên 32: 51-80.</w:t>
      </w:r>
    </w:p>
  </w:footnote>
  <w:footnote w:id="107">
    <w:p w14:paraId="0EC1241A" w14:textId="77777777" w:rsidR="004F1A34" w:rsidRDefault="004F1A34" w:rsidP="004F1A34">
      <w:pPr>
        <w:pStyle w:val="FootnoteText"/>
      </w:pPr>
      <w:r>
        <w:rPr>
          <w:rStyle w:val="FootnoteReference"/>
        </w:rPr>
        <w:footnoteRef/>
      </w:r>
      <w:r>
        <w:t xml:space="preserve"> Le Khac, D.; Hoa, A.X.; Tai, L.N.; Nguyen, N.T.H.; Techato, K. Monitoring of Field Patrolling Efforts, Vietnam: Insights from a Forest Station in Pu Hu Nature Reserve. Sustainability 2021, 13, 8407. https://doi.org/10.3390/su13158407</w:t>
      </w:r>
    </w:p>
  </w:footnote>
  <w:footnote w:id="108">
    <w:p w14:paraId="2292B28B" w14:textId="77777777" w:rsidR="004F1A34" w:rsidRDefault="004F1A34" w:rsidP="004F1A34">
      <w:pPr>
        <w:pStyle w:val="FootnoteText"/>
      </w:pPr>
      <w:r>
        <w:rPr>
          <w:rStyle w:val="FootnoteReference"/>
        </w:rPr>
        <w:footnoteRef/>
      </w:r>
      <w:r>
        <w:t xml:space="preserve"> Bhati, A. S., Nguyen, T. H., Goswami, A., &amp; Kamble, Z. (2021). Phát triển du lịch bền vững ở Việt Nam: Trường hợp của Huế. Tạp chí Châu Á - Thái Bình Dương về Đổi mới trong Khách sạn và Du lịch, 10(2), 79–94.</w:t>
      </w:r>
    </w:p>
  </w:footnote>
  <w:footnote w:id="109">
    <w:p w14:paraId="70D841B4" w14:textId="77777777" w:rsidR="004F1A34" w:rsidRDefault="004F1A34" w:rsidP="004F1A34">
      <w:pPr>
        <w:pStyle w:val="FootnoteText"/>
      </w:pPr>
      <w:r>
        <w:rPr>
          <w:rStyle w:val="FootnoteReference"/>
        </w:rPr>
        <w:footnoteRef/>
      </w:r>
      <w:r>
        <w:t xml:space="preserve"> Cahill, Alexandria, "Sustainable Tourism Practices in Vietnam: The Influence of Institutions and Case Study of Sapa’s Growing Tourism Industry" (2018). Independent Study Project (ISP) Collection. 2975.</w:t>
      </w:r>
    </w:p>
  </w:footnote>
  <w:footnote w:id="110">
    <w:p w14:paraId="335D93F9" w14:textId="77777777" w:rsidR="004F1A34" w:rsidRPr="001D1F4C" w:rsidRDefault="004F1A34" w:rsidP="004F1A34">
      <w:pPr>
        <w:pStyle w:val="FootnoteText"/>
        <w:rPr>
          <w:rFonts w:cstheme="minorHAnsi"/>
        </w:rPr>
      </w:pPr>
      <w:r>
        <w:rPr>
          <w:rStyle w:val="FootnoteReference"/>
          <w:rFonts w:asciiTheme="minorHAnsi" w:hAnsiTheme="minorHAnsi" w:cstheme="minorHAnsi"/>
        </w:rPr>
        <w:footnoteRef/>
      </w:r>
      <w:r>
        <w:t xml:space="preserve"> Truong, Dao &amp; Hall, Colin. (2015). Promoting voluntary behaviour change for sustainable tourism The potential role of social marketing.</w:t>
      </w:r>
    </w:p>
  </w:footnote>
  <w:footnote w:id="111">
    <w:p w14:paraId="28027B6B" w14:textId="77777777" w:rsidR="004F1A34" w:rsidRDefault="004F1A34" w:rsidP="004F1A34">
      <w:pPr>
        <w:pStyle w:val="FootnoteText"/>
      </w:pPr>
      <w:r>
        <w:rPr>
          <w:rStyle w:val="FootnoteReference"/>
          <w:rFonts w:asciiTheme="minorHAnsi" w:hAnsiTheme="minorHAnsi" w:cstheme="minorHAnsi"/>
        </w:rPr>
        <w:footnoteRef/>
      </w:r>
      <w:r>
        <w:t xml:space="preserve"> Wallen KE, Daut EF (2018) The challenge and opportunity of behavior change methods and frameworks to reduce demand for illegal wildlife. Bảo tồn thiên nhiên 26: 55-75.</w:t>
      </w:r>
    </w:p>
  </w:footnote>
  <w:footnote w:id="112">
    <w:p w14:paraId="0245880C" w14:textId="77777777" w:rsidR="004F1A34" w:rsidRDefault="004F1A34" w:rsidP="004F1A34">
      <w:pPr>
        <w:pStyle w:val="FootnoteText"/>
      </w:pPr>
      <w:r>
        <w:rPr>
          <w:rStyle w:val="FootnoteReference"/>
        </w:rPr>
        <w:footnoteRef/>
      </w:r>
      <w:r>
        <w:t xml:space="preserve"> Illegal Wildlife Trade in the Lower Mekong (June 2021). TRAFFIC.</w:t>
      </w:r>
    </w:p>
  </w:footnote>
  <w:footnote w:id="113">
    <w:p w14:paraId="4080F579" w14:textId="77777777" w:rsidR="004F1A34" w:rsidRDefault="004F1A34" w:rsidP="004F1A34">
      <w:pPr>
        <w:pStyle w:val="FootnoteText"/>
      </w:pPr>
      <w:r>
        <w:rPr>
          <w:rStyle w:val="FootnoteReference"/>
        </w:rPr>
        <w:footnoteRef/>
      </w:r>
      <w:r>
        <w:t xml:space="preserve"> UNODC, World Wildlife Crime Report 2020:  Trafficking in Protected Species.</w:t>
      </w:r>
    </w:p>
  </w:footnote>
  <w:footnote w:id="114">
    <w:p w14:paraId="2E55F6E1" w14:textId="77777777" w:rsidR="004F1A34" w:rsidRDefault="004F1A34" w:rsidP="004F1A34">
      <w:pPr>
        <w:pStyle w:val="FootnoteText"/>
      </w:pPr>
      <w:r>
        <w:rPr>
          <w:rStyle w:val="FootnoteReference"/>
        </w:rPr>
        <w:footnoteRef/>
      </w:r>
      <w:r>
        <w:t xml:space="preserve"> Ministry of Science and Technology, and Vietnam Academy of Science and Technology 2007. Vietnam Red Data Book. Part 1. Animals. Science and Technology Publishing House, Hanoi, Vietnam.</w:t>
      </w:r>
    </w:p>
  </w:footnote>
  <w:footnote w:id="115">
    <w:p w14:paraId="32ECF101" w14:textId="77777777" w:rsidR="004F1A34" w:rsidRDefault="004F1A34" w:rsidP="004F1A34">
      <w:pPr>
        <w:pStyle w:val="FootnoteText"/>
      </w:pPr>
      <w:r>
        <w:rPr>
          <w:rStyle w:val="FootnoteReference"/>
        </w:rPr>
        <w:footnoteRef/>
      </w:r>
      <w:r>
        <w:t xml:space="preserve"> Olmedo, A., Sharif, V. and Milner-Gulland. 2018. Evaluating the design of behavior change interventions: A case study of rhino horn in Vietnam. Conservation Letters 11(1): 1-9.</w:t>
      </w:r>
    </w:p>
  </w:footnote>
  <w:footnote w:id="116">
    <w:p w14:paraId="46E66FFB" w14:textId="77777777" w:rsidR="004F1A34" w:rsidRDefault="004F1A34" w:rsidP="004F1A34">
      <w:pPr>
        <w:pStyle w:val="FootnoteText"/>
      </w:pPr>
      <w:r>
        <w:rPr>
          <w:rStyle w:val="FootnoteReference"/>
        </w:rPr>
        <w:footnoteRef/>
      </w:r>
      <w:r>
        <w:t xml:space="preserve"> TRAFFIC and BIT. 2019. Reducing Demand for Illegal Wildlife: Designing effective messaging. TRAFFIC.</w:t>
      </w:r>
    </w:p>
  </w:footnote>
  <w:footnote w:id="117">
    <w:p w14:paraId="1162C801" w14:textId="77777777" w:rsidR="004F1A34" w:rsidRDefault="004F1A34" w:rsidP="004F1A34">
      <w:pPr>
        <w:pStyle w:val="FootnoteText"/>
      </w:pPr>
      <w:r>
        <w:rPr>
          <w:rStyle w:val="FootnoteReference"/>
        </w:rPr>
        <w:footnoteRef/>
      </w:r>
      <w:r>
        <w:t xml:space="preserve"> Spenceley, A. (2021) The future of nature-based tourism: Impacts of COVID-19 and paths to sustainability, Luc Hoffmann Institute.</w:t>
      </w:r>
    </w:p>
  </w:footnote>
  <w:footnote w:id="118">
    <w:p w14:paraId="159F7D59" w14:textId="77777777" w:rsidR="004F1A34" w:rsidRDefault="004F1A34" w:rsidP="004F1A34">
      <w:pPr>
        <w:pStyle w:val="FootnoteText"/>
      </w:pPr>
      <w:r>
        <w:rPr>
          <w:rStyle w:val="FootnoteReference"/>
        </w:rPr>
        <w:footnoteRef/>
      </w:r>
      <w:r>
        <w:t xml:space="preserve"> Chiến lược và Kế hoạch hành động quốc gia về ĐDSH (NBSAP)/Quyết định số 149/2021/Q-TTg đặt mục tiêu có 80% các khu bảo tồn và di sản thiên nhiên trên toàn quốc cung cấp hoạt động du lịch sinh thái đem lại lợi ích cho cộng đồng địa phương.</w:t>
      </w:r>
    </w:p>
  </w:footnote>
  <w:footnote w:id="119">
    <w:p w14:paraId="22986E8A" w14:textId="77777777" w:rsidR="004F1A34" w:rsidRDefault="004F1A34" w:rsidP="004F1A34">
      <w:pPr>
        <w:pStyle w:val="FootnoteText"/>
      </w:pPr>
      <w:r>
        <w:rPr>
          <w:rStyle w:val="FootnoteReference"/>
        </w:rPr>
        <w:footnoteRef/>
      </w:r>
      <w:r>
        <w:t xml:space="preserve"> Bộ VHTTDL tại tỉnh Ninh Thuận, Bộ GTVT tại tỉnh Quảng Bình.</w:t>
      </w:r>
    </w:p>
  </w:footnote>
  <w:footnote w:id="120">
    <w:p w14:paraId="4CD5683E" w14:textId="4C29ABF4" w:rsidR="004F1A34" w:rsidRPr="007233FE" w:rsidRDefault="004F1A34" w:rsidP="004F1A34">
      <w:pPr>
        <w:pStyle w:val="FootnoteText"/>
      </w:pPr>
      <w:r>
        <w:rPr>
          <w:rStyle w:val="FootnoteReference"/>
          <w:rFonts w:ascii="Calibri" w:hAnsi="Calibri" w:cs="Calibri"/>
        </w:rPr>
        <w:footnoteRef/>
      </w:r>
      <w:r>
        <w:t xml:space="preserve"> </w:t>
      </w:r>
      <w:r>
        <w:rPr>
          <w:shd w:val="clear" w:color="auto" w:fill="FFFFFF"/>
        </w:rPr>
        <w:t xml:space="preserve">Tất cả nguồn đồng tài trợ là “hiện vật” và </w:t>
      </w:r>
      <w:r w:rsidR="00271745">
        <w:rPr>
          <w:shd w:val="clear" w:color="auto" w:fill="FFFFFF"/>
        </w:rPr>
        <w:t xml:space="preserve">có thể ghi “không </w:t>
      </w:r>
      <w:r w:rsidR="00271745">
        <w:rPr>
          <w:shd w:val="clear" w:color="auto" w:fill="FFFFFF"/>
          <w:lang w:val="en-US"/>
        </w:rPr>
        <w:t>vào</w:t>
      </w:r>
      <w:r>
        <w:rPr>
          <w:shd w:val="clear" w:color="auto" w:fill="FFFFFF"/>
        </w:rPr>
        <w:t xml:space="preserve"> cột </w:t>
      </w:r>
      <w:r w:rsidR="00271745">
        <w:rPr>
          <w:shd w:val="clear" w:color="auto" w:fill="FFFFFF"/>
          <w:lang w:val="en-US"/>
        </w:rPr>
        <w:t>“</w:t>
      </w:r>
      <w:r w:rsidR="00271745" w:rsidRPr="00271745">
        <w:rPr>
          <w:shd w:val="clear" w:color="auto" w:fill="FFFFFF"/>
        </w:rPr>
        <w:t>Bao gồm trong kết quả dự án</w:t>
      </w:r>
      <w:r>
        <w:rPr>
          <w:shd w:val="clear" w:color="auto" w:fill="FFFFFF"/>
        </w:rPr>
        <w:t>”.</w:t>
      </w:r>
    </w:p>
  </w:footnote>
  <w:footnote w:id="121">
    <w:p w14:paraId="320CF0A2" w14:textId="77777777" w:rsidR="004F1A34" w:rsidRPr="00A92EAC" w:rsidRDefault="004F1A34" w:rsidP="004F1A34">
      <w:pPr>
        <w:pStyle w:val="FootnoteText"/>
      </w:pPr>
      <w:r>
        <w:rPr>
          <w:rStyle w:val="FootnoteReference"/>
          <w:rFonts w:ascii="Calibri" w:hAnsi="Calibri" w:cs="Calibri"/>
        </w:rPr>
        <w:footnoteRef/>
      </w:r>
      <w:r>
        <w:t xml:space="preserve"> Tần suất P: 1 (thấp) đến 5 (cao); Tác động I: 1 (thấp) đến 5 (cao)</w:t>
      </w:r>
    </w:p>
  </w:footnote>
  <w:footnote w:id="122">
    <w:p w14:paraId="35785616" w14:textId="77777777" w:rsidR="004F1A34" w:rsidRPr="00A92EAC" w:rsidRDefault="004F1A34" w:rsidP="004F1A34">
      <w:pPr>
        <w:pStyle w:val="Subtitle"/>
        <w:jc w:val="left"/>
        <w:rPr>
          <w:rFonts w:ascii="Arial" w:hAnsi="Calibri" w:cs="Calibri"/>
          <w:sz w:val="18"/>
          <w:szCs w:val="18"/>
        </w:rPr>
      </w:pPr>
      <w:r>
        <w:rPr>
          <w:rStyle w:val="FootnoteReference"/>
          <w:rFonts w:ascii="Calibri" w:hAnsi="Calibri" w:cs="Calibri"/>
          <w:szCs w:val="18"/>
        </w:rPr>
        <w:footnoteRef/>
      </w:r>
      <w:r>
        <w:rPr>
          <w:rFonts w:ascii="Arial" w:hAnsi="Calibri"/>
          <w:sz w:val="18"/>
          <w:szCs w:val="18"/>
        </w:rPr>
        <w:t xml:space="preserve"> https://bit.ly/3z42Egq</w:t>
      </w:r>
    </w:p>
  </w:footnote>
  <w:footnote w:id="123">
    <w:p w14:paraId="648B5EA9" w14:textId="77777777" w:rsidR="004F1A34" w:rsidRDefault="004F1A34" w:rsidP="004F1A34">
      <w:pPr>
        <w:pStyle w:val="FootnoteText"/>
      </w:pPr>
      <w:r>
        <w:rPr>
          <w:rStyle w:val="FootnoteReference"/>
        </w:rPr>
        <w:footnoteRef/>
      </w:r>
      <w:r>
        <w:t xml:space="preserve"> Emergency Events Database (EM-DAT) of the Centre for Research on the Epidemiology of Disasters (CRED). Assessed on Nov 26, 2018. URL: </w:t>
      </w:r>
      <w:hyperlink r:id="rId33" w:history="1">
        <w:r>
          <w:rPr>
            <w:color w:val="0563C1"/>
            <w:u w:val="single"/>
          </w:rPr>
          <w:t>https://www.emdat.be/</w:t>
        </w:r>
      </w:hyperlink>
    </w:p>
  </w:footnote>
  <w:footnote w:id="124">
    <w:p w14:paraId="51BB5CF9" w14:textId="77777777" w:rsidR="004F1A34" w:rsidRDefault="004F1A34" w:rsidP="004F1A34">
      <w:pPr>
        <w:pStyle w:val="FootnoteText"/>
      </w:pPr>
      <w:r>
        <w:rPr>
          <w:rStyle w:val="FootnoteReference"/>
        </w:rPr>
        <w:footnoteRef/>
      </w:r>
      <w:r>
        <w:t xml:space="preserve"> Climate Risk Profile: Vietnam (2020): The World Bank Group and Asian Development Bank.</w:t>
      </w:r>
    </w:p>
  </w:footnote>
  <w:footnote w:id="125">
    <w:p w14:paraId="1BEAA5A9" w14:textId="77777777" w:rsidR="004F1A34" w:rsidRDefault="004F1A34" w:rsidP="004F1A34">
      <w:pPr>
        <w:pStyle w:val="FootnoteText"/>
      </w:pPr>
      <w:r>
        <w:rPr>
          <w:rStyle w:val="FootnoteReference"/>
        </w:rPr>
        <w:footnoteRef/>
      </w:r>
      <w:r>
        <w:t xml:space="preserve"> GEF/C.59/Inf.14, November 17 , 2020 at: </w:t>
      </w:r>
      <w:hyperlink r:id="rId34" w:history="1">
        <w:r>
          <w:rPr>
            <w:rStyle w:val="Hyperlink"/>
          </w:rPr>
          <w:t>https://www.thegef.org/council-meeting-documents/white-paper-gef-covid-19-response-strategy</w:t>
        </w:r>
      </w:hyperlink>
      <w:r>
        <w:t xml:space="preserve"> </w:t>
      </w:r>
    </w:p>
  </w:footnote>
  <w:footnote w:id="126">
    <w:p w14:paraId="13E1F8C6" w14:textId="77777777" w:rsidR="004F1A34" w:rsidRDefault="004F1A34" w:rsidP="004F1A34">
      <w:pPr>
        <w:pStyle w:val="FootnoteText"/>
      </w:pPr>
      <w:r>
        <w:rPr>
          <w:rStyle w:val="FootnoteReference"/>
        </w:rPr>
        <w:footnoteRef/>
      </w:r>
      <w:r>
        <w:t xml:space="preserve"> Health’s Minister, Nguyen Thanh Long (July 2021)</w:t>
      </w:r>
    </w:p>
  </w:footnote>
  <w:footnote w:id="127">
    <w:p w14:paraId="5F117621" w14:textId="77777777" w:rsidR="004F1A34" w:rsidRDefault="004F1A34" w:rsidP="004F1A34">
      <w:pPr>
        <w:pStyle w:val="FootnoteText"/>
      </w:pPr>
      <w:r>
        <w:rPr>
          <w:rStyle w:val="FootnoteReference"/>
        </w:rPr>
        <w:footnoteRef/>
      </w:r>
      <w:r>
        <w:t xml:space="preserve"> </w:t>
      </w:r>
      <w:hyperlink r:id="rId35" w:history="1">
        <w:r>
          <w:rPr>
            <w:rStyle w:val="Hyperlink"/>
          </w:rPr>
          <w:t>https://www.who.int/vietnam/emergencies/coronavirus-disease-(covid-19)-in-viet-nam/covid-19-situation-reports-in-viet-nam</w:t>
        </w:r>
      </w:hyperlink>
      <w:r>
        <w:t xml:space="preserve"> </w:t>
      </w:r>
    </w:p>
  </w:footnote>
  <w:footnote w:id="128">
    <w:p w14:paraId="3BEDC4A7" w14:textId="77777777" w:rsidR="004F1A34" w:rsidRPr="00A92EAC" w:rsidRDefault="004F1A34" w:rsidP="004F1A34">
      <w:pPr>
        <w:pStyle w:val="FootnoteText"/>
      </w:pPr>
      <w:r>
        <w:rPr>
          <w:rStyle w:val="FootnoteReference"/>
          <w:rFonts w:ascii="Calibri" w:hAnsi="Calibri" w:cs="Calibri"/>
        </w:rPr>
        <w:footnoteRef/>
      </w:r>
      <w:r>
        <w:t xml:space="preserve"> According to the resolution of the National Assembly, the Government has set tasks for 2022, in which the GDP growth rate will reach 6-6.5%.</w:t>
      </w:r>
    </w:p>
  </w:footnote>
  <w:footnote w:id="129">
    <w:p w14:paraId="2B9E0D64" w14:textId="77777777" w:rsidR="004F1A34" w:rsidRDefault="004F1A34" w:rsidP="004F1A34">
      <w:pPr>
        <w:pStyle w:val="FootnoteText"/>
      </w:pPr>
      <w:r>
        <w:rPr>
          <w:rStyle w:val="FootnoteReference"/>
        </w:rPr>
        <w:footnoteRef/>
      </w:r>
      <w:r>
        <w:t xml:space="preserve"> Save Wildlife Vietnam</w:t>
      </w:r>
    </w:p>
  </w:footnote>
  <w:footnote w:id="130">
    <w:p w14:paraId="69747D2F" w14:textId="77777777" w:rsidR="004F1A34" w:rsidRPr="002B63C2" w:rsidRDefault="004F1A34" w:rsidP="004F1A34">
      <w:pPr>
        <w:pStyle w:val="FootnoteText"/>
        <w:rPr>
          <w:sz w:val="18"/>
          <w:szCs w:val="18"/>
        </w:rPr>
      </w:pPr>
      <w:r w:rsidRPr="002B63C2">
        <w:rPr>
          <w:rStyle w:val="FootnoteReference"/>
          <w:szCs w:val="18"/>
        </w:rPr>
        <w:footnoteRef/>
      </w:r>
      <w:r w:rsidRPr="002B63C2">
        <w:rPr>
          <w:sz w:val="18"/>
          <w:szCs w:val="18"/>
        </w:rPr>
        <w:t xml:space="preserve"> Vai trò sinh sản là vai trò gắn liền với trách nhiệm chăm sóc trẻ em và các nhiệm vụ gia đình cần thiết để đảm bảo duy trì và tái sản xuất sức lao động cho việc tiếp nối truyền thống gia đình.</w:t>
      </w:r>
    </w:p>
  </w:footnote>
  <w:footnote w:id="131">
    <w:p w14:paraId="34F35555" w14:textId="77777777" w:rsidR="004F1A34" w:rsidRPr="0003763F" w:rsidRDefault="004F1A34" w:rsidP="004F1A34">
      <w:pPr>
        <w:pStyle w:val="FootnoteText"/>
        <w:rPr>
          <w:rFonts w:ascii="Arial" w:hAnsi="Calibri" w:cs="Segoe UI"/>
          <w:color w:val="000000"/>
        </w:rPr>
      </w:pPr>
      <w:r>
        <w:rPr>
          <w:rStyle w:val="FootnoteReference"/>
          <w:rFonts w:ascii="Calibri" w:hAnsi="Calibri"/>
        </w:rPr>
        <w:footnoteRef/>
      </w:r>
      <w:r>
        <w:rPr>
          <w:rFonts w:ascii="Arial" w:hAnsi="Calibri"/>
        </w:rPr>
        <w:t xml:space="preserve"> Truy c</w:t>
      </w:r>
      <w:r>
        <w:rPr>
          <w:rFonts w:ascii="Arial" w:hAnsi="Calibri"/>
        </w:rPr>
        <w:t>ậ</w:t>
      </w:r>
      <w:r>
        <w:rPr>
          <w:rFonts w:ascii="Arial" w:hAnsi="Calibri"/>
        </w:rPr>
        <w:t xml:space="preserve">p </w:t>
      </w:r>
      <w:hyperlink r:id="rId36" w:history="1">
        <w:r>
          <w:rPr>
            <w:rStyle w:val="Hyperlink"/>
          </w:rPr>
          <w:t>https://www.thegef.org/gef/policies_guidelines</w:t>
        </w:r>
      </w:hyperlink>
    </w:p>
  </w:footnote>
  <w:footnote w:id="132">
    <w:p w14:paraId="761D6EE0" w14:textId="77777777" w:rsidR="004F1A34" w:rsidRPr="00260EB9" w:rsidRDefault="004F1A34" w:rsidP="004F1A34">
      <w:pPr>
        <w:pStyle w:val="fn1"/>
        <w:jc w:val="left"/>
        <w:rPr>
          <w:rFonts w:ascii="Calibri" w:cs="Calibri"/>
          <w:szCs w:val="18"/>
        </w:rPr>
      </w:pPr>
      <w:r>
        <w:rPr>
          <w:rStyle w:val="FootnoteReference"/>
          <w:rFonts w:asciiTheme="minorHAnsi" w:hAnsiTheme="minorHAnsi" w:cstheme="minorHAnsi"/>
          <w:szCs w:val="18"/>
        </w:rPr>
        <w:footnoteRef/>
      </w:r>
      <w:r>
        <w:rPr>
          <w:rFonts w:asciiTheme="minorHAnsi" w:hAnsiTheme="minorHAnsi"/>
          <w:szCs w:val="18"/>
        </w:rPr>
        <w:t xml:space="preserve"> </w:t>
      </w:r>
      <w:r w:rsidRPr="00260EB9">
        <w:rPr>
          <w:rFonts w:ascii="Calibri" w:cs="Calibri"/>
          <w:szCs w:val="18"/>
        </w:rPr>
        <w:t xml:space="preserve">Xem </w:t>
      </w:r>
      <w:r w:rsidRPr="00260EB9">
        <w:rPr>
          <w:rFonts w:ascii="Calibri" w:cs="Calibri"/>
          <w:color w:val="000000"/>
          <w:szCs w:val="18"/>
        </w:rPr>
        <w:t>http://www.undp.org/content/undp/en/home/operations/transparency/information_disclosurepolicy/</w:t>
      </w:r>
    </w:p>
  </w:footnote>
  <w:footnote w:id="133">
    <w:p w14:paraId="62336EC6" w14:textId="77777777" w:rsidR="004F1A34" w:rsidRPr="00260EB9" w:rsidRDefault="004F1A34" w:rsidP="004F1A34">
      <w:pPr>
        <w:pStyle w:val="fn1"/>
        <w:rPr>
          <w:rFonts w:ascii="Calibri" w:cs="Calibri"/>
          <w:szCs w:val="18"/>
        </w:rPr>
      </w:pPr>
      <w:r w:rsidRPr="00260EB9">
        <w:rPr>
          <w:rStyle w:val="FootnoteReference"/>
          <w:rFonts w:ascii="Calibri" w:hAnsi="Calibri" w:cs="Calibri"/>
          <w:szCs w:val="18"/>
        </w:rPr>
        <w:footnoteRef/>
      </w:r>
      <w:r w:rsidRPr="00260EB9">
        <w:rPr>
          <w:rFonts w:ascii="Calibri" w:cs="Calibri"/>
          <w:szCs w:val="18"/>
        </w:rPr>
        <w:t xml:space="preserve"> Xem </w:t>
      </w:r>
      <w:r w:rsidRPr="00260EB9">
        <w:rPr>
          <w:rFonts w:ascii="Calibri" w:cs="Calibri"/>
          <w:color w:val="000000"/>
          <w:szCs w:val="18"/>
        </w:rPr>
        <w:t>https://www.thegef.org/gef/policies_guidelines</w:t>
      </w:r>
    </w:p>
  </w:footnote>
  <w:footnote w:id="134">
    <w:p w14:paraId="6A2D953E"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tư vấn hỗ trợ quốc tế (5.000 USD), tư vấn trong nước (4.000 USD), chi phí đi lại và tổ chức hội thảo (11.000 USD)</w:t>
      </w:r>
    </w:p>
  </w:footnote>
  <w:footnote w:id="135">
    <w:p w14:paraId="71C35A44"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NC để xây dựng khung giám sát, mức trần hàng năm là 8.000 USD cho các chi phí liên quan đến giám sát chỉ số (bao gồm tư vấn), chi phí đi lại và tổ chức hội thảo/cuộc họp. Chi phí giám sát sẽ được quy cho cán bộ quản lý dự án quốc gia được biệt phái tham gia dự án.</w:t>
      </w:r>
    </w:p>
  </w:footnote>
  <w:footnote w:id="136">
    <w:p w14:paraId="6E6ACE5F"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NC (19.200 USD) cho công tác phát triển và giám sát kế hoạch hành động về giới, Chuyên gia về các biện pháp an toàn quốc gia (15.360 USD) chịu trách nhiệm đào tạo cho Ban QLDA, các bên liên quan trong nước và địa phương về các biện pháp an toàn cũng như đánh giá hoàn chỉnh việc thực hiện SESP theo đúng yêu cầu SES của UNDP và tiêu chuẩn quốc gia, đồng thời tham gia hỗ trợ giám sát các biện pháp bảo vệ.</w:t>
      </w:r>
    </w:p>
  </w:footnote>
  <w:footnote w:id="137">
    <w:p w14:paraId="127C1377"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Chi phí tham gia và thời gian của VPQG UNDP và Ban UNDP-GEF được tính vào Chi phí đại diện của GEF.</w:t>
      </w:r>
    </w:p>
  </w:footnote>
  <w:footnote w:id="138">
    <w:p w14:paraId="3D0386EF"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IC (25.000 USD), NC (15.000 USD) và chi phí đi lại (5.490 USD).</w:t>
      </w:r>
    </w:p>
  </w:footnote>
  <w:footnote w:id="139">
    <w:p w14:paraId="4B5C5C56"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của hai NC (mỗi NC là 6.420 USD) để tính toá</w:t>
      </w:r>
      <w:r w:rsidRPr="00260EB9">
        <w:rPr>
          <w:rFonts w:ascii="Calibri" w:hAnsi="Calibri" w:cs="Calibri"/>
          <w:sz w:val="18"/>
          <w:szCs w:val="18"/>
          <w:lang w:val="en-US"/>
        </w:rPr>
        <w:t>n</w:t>
      </w:r>
      <w:r w:rsidRPr="00260EB9">
        <w:rPr>
          <w:rFonts w:ascii="Calibri" w:hAnsi="Calibri" w:cs="Calibri"/>
          <w:sz w:val="18"/>
          <w:szCs w:val="18"/>
        </w:rPr>
        <w:t xml:space="preserve"> kết quả METT và Bảng điểm CD trước khi soạn thảo TE.</w:t>
      </w:r>
    </w:p>
  </w:footnote>
  <w:footnote w:id="140">
    <w:p w14:paraId="314F1D18" w14:textId="77777777" w:rsidR="004F1A34" w:rsidRPr="00260EB9" w:rsidRDefault="004F1A34" w:rsidP="004F1A34">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Bao gồm chi phí IC (25.000 USD), NC (15.000 USD) và chi phí đi lại (5.490 USD).</w:t>
      </w:r>
    </w:p>
  </w:footnote>
  <w:footnote w:id="141">
    <w:p w14:paraId="431BF0FE" w14:textId="77777777" w:rsidR="004F1A34" w:rsidRPr="009D08C5" w:rsidRDefault="004F1A34" w:rsidP="004F1A34">
      <w:pPr>
        <w:pStyle w:val="fn1"/>
        <w:rPr>
          <w:sz w:val="16"/>
          <w:szCs w:val="16"/>
        </w:rPr>
      </w:pPr>
      <w:r>
        <w:rPr>
          <w:rStyle w:val="FootnoteReference"/>
        </w:rPr>
        <w:footnoteRef/>
      </w:r>
      <w:r>
        <w:rPr>
          <w:sz w:val="16"/>
          <w:szCs w:val="16"/>
        </w:rPr>
        <w:t xml:space="preserve"> Ph</w:t>
      </w:r>
      <w:r>
        <w:rPr>
          <w:sz w:val="16"/>
          <w:szCs w:val="16"/>
        </w:rPr>
        <w:t>ươ</w:t>
      </w:r>
      <w:r>
        <w:rPr>
          <w:sz w:val="16"/>
          <w:szCs w:val="16"/>
        </w:rPr>
        <w:t>ng ph</w:t>
      </w:r>
      <w:r>
        <w:rPr>
          <w:sz w:val="16"/>
          <w:szCs w:val="16"/>
        </w:rPr>
        <w:t>á</w:t>
      </w:r>
      <w:r>
        <w:rPr>
          <w:sz w:val="16"/>
          <w:szCs w:val="16"/>
        </w:rPr>
        <w:t>p thu th</w:t>
      </w:r>
      <w:r>
        <w:rPr>
          <w:sz w:val="16"/>
          <w:szCs w:val="16"/>
        </w:rPr>
        <w:t>ậ</w:t>
      </w:r>
      <w:r>
        <w:rPr>
          <w:sz w:val="16"/>
          <w:szCs w:val="16"/>
        </w:rPr>
        <w:t>p d</w:t>
      </w:r>
      <w:r>
        <w:rPr>
          <w:sz w:val="16"/>
          <w:szCs w:val="16"/>
        </w:rPr>
        <w:t>ữ</w:t>
      </w:r>
      <w:r>
        <w:rPr>
          <w:sz w:val="16"/>
          <w:szCs w:val="16"/>
        </w:rPr>
        <w:t xml:space="preserve"> li</w:t>
      </w:r>
      <w:r>
        <w:rPr>
          <w:sz w:val="16"/>
          <w:szCs w:val="16"/>
        </w:rPr>
        <w:t>ệ</w:t>
      </w:r>
      <w:r>
        <w:rPr>
          <w:sz w:val="16"/>
          <w:szCs w:val="16"/>
        </w:rPr>
        <w:t>u c</w:t>
      </w:r>
      <w:r>
        <w:rPr>
          <w:sz w:val="16"/>
          <w:szCs w:val="16"/>
        </w:rPr>
        <w:t>ầ</w:t>
      </w:r>
      <w:r>
        <w:rPr>
          <w:sz w:val="16"/>
          <w:szCs w:val="16"/>
        </w:rPr>
        <w:t>n ph</w:t>
      </w:r>
      <w:r>
        <w:rPr>
          <w:sz w:val="16"/>
          <w:szCs w:val="16"/>
        </w:rPr>
        <w:t>á</w:t>
      </w:r>
      <w:r>
        <w:rPr>
          <w:sz w:val="16"/>
          <w:szCs w:val="16"/>
        </w:rPr>
        <w:t>c th</w:t>
      </w:r>
      <w:r>
        <w:rPr>
          <w:sz w:val="16"/>
          <w:szCs w:val="16"/>
        </w:rPr>
        <w:t>ả</w:t>
      </w:r>
      <w:r>
        <w:rPr>
          <w:sz w:val="16"/>
          <w:szCs w:val="16"/>
        </w:rPr>
        <w:t>o r</w:t>
      </w:r>
      <w:r>
        <w:rPr>
          <w:sz w:val="16"/>
          <w:szCs w:val="16"/>
        </w:rPr>
        <w:t>õ</w:t>
      </w:r>
      <w:r>
        <w:rPr>
          <w:sz w:val="16"/>
          <w:szCs w:val="16"/>
        </w:rPr>
        <w:t xml:space="preserve"> c</w:t>
      </w:r>
      <w:r>
        <w:rPr>
          <w:sz w:val="16"/>
          <w:szCs w:val="16"/>
        </w:rPr>
        <w:t>ô</w:t>
      </w:r>
      <w:r>
        <w:rPr>
          <w:sz w:val="16"/>
          <w:szCs w:val="16"/>
        </w:rPr>
        <w:t>ng c</w:t>
      </w:r>
      <w:r>
        <w:rPr>
          <w:sz w:val="16"/>
          <w:szCs w:val="16"/>
        </w:rPr>
        <w:t>ụ</w:t>
      </w:r>
      <w:r>
        <w:rPr>
          <w:sz w:val="16"/>
          <w:szCs w:val="16"/>
        </w:rPr>
        <w:t xml:space="preserve"> </w:t>
      </w:r>
      <w:r>
        <w:rPr>
          <w:sz w:val="16"/>
          <w:szCs w:val="16"/>
        </w:rPr>
        <w:t>đượ</w:t>
      </w:r>
      <w:r>
        <w:rPr>
          <w:sz w:val="16"/>
          <w:szCs w:val="16"/>
        </w:rPr>
        <w:t>c d</w:t>
      </w:r>
      <w:r>
        <w:rPr>
          <w:sz w:val="16"/>
          <w:szCs w:val="16"/>
        </w:rPr>
        <w:t>ù</w:t>
      </w:r>
      <w:r>
        <w:rPr>
          <w:sz w:val="16"/>
          <w:szCs w:val="16"/>
        </w:rPr>
        <w:t xml:space="preserve">ng </w:t>
      </w:r>
      <w:r>
        <w:rPr>
          <w:sz w:val="16"/>
          <w:szCs w:val="16"/>
        </w:rPr>
        <w:t>để</w:t>
      </w:r>
      <w:r>
        <w:rPr>
          <w:sz w:val="16"/>
          <w:szCs w:val="16"/>
        </w:rPr>
        <w:t xml:space="preserve"> thu th</w:t>
      </w:r>
      <w:r>
        <w:rPr>
          <w:sz w:val="16"/>
          <w:szCs w:val="16"/>
        </w:rPr>
        <w:t>ậ</w:t>
      </w:r>
      <w:r>
        <w:rPr>
          <w:sz w:val="16"/>
          <w:szCs w:val="16"/>
        </w:rPr>
        <w:t>p d</w:t>
      </w:r>
      <w:r>
        <w:rPr>
          <w:sz w:val="16"/>
          <w:szCs w:val="16"/>
        </w:rPr>
        <w:t>ữ</w:t>
      </w:r>
      <w:r>
        <w:rPr>
          <w:sz w:val="16"/>
          <w:szCs w:val="16"/>
        </w:rPr>
        <w:t xml:space="preserve"> li</w:t>
      </w:r>
      <w:r>
        <w:rPr>
          <w:sz w:val="16"/>
          <w:szCs w:val="16"/>
        </w:rPr>
        <w:t>ệ</w:t>
      </w:r>
      <w:r>
        <w:rPr>
          <w:sz w:val="16"/>
          <w:szCs w:val="16"/>
        </w:rPr>
        <w:t>u v</w:t>
      </w:r>
      <w:r>
        <w:rPr>
          <w:sz w:val="16"/>
          <w:szCs w:val="16"/>
        </w:rPr>
        <w:t>à</w:t>
      </w:r>
      <w:r>
        <w:rPr>
          <w:sz w:val="16"/>
          <w:szCs w:val="16"/>
        </w:rPr>
        <w:t xml:space="preserve"> th</w:t>
      </w:r>
      <w:r>
        <w:rPr>
          <w:sz w:val="16"/>
          <w:szCs w:val="16"/>
        </w:rPr>
        <w:t>ô</w:t>
      </w:r>
      <w:r>
        <w:rPr>
          <w:sz w:val="16"/>
          <w:szCs w:val="16"/>
        </w:rPr>
        <w:t>ng tin b</w:t>
      </w:r>
      <w:r>
        <w:rPr>
          <w:sz w:val="16"/>
          <w:szCs w:val="16"/>
        </w:rPr>
        <w:t>ổ</w:t>
      </w:r>
      <w:r>
        <w:rPr>
          <w:sz w:val="16"/>
          <w:szCs w:val="16"/>
        </w:rPr>
        <w:t xml:space="preserve"> sung khi c</w:t>
      </w:r>
      <w:r>
        <w:rPr>
          <w:sz w:val="16"/>
          <w:szCs w:val="16"/>
        </w:rPr>
        <w:t>ầ</w:t>
      </w:r>
      <w:r>
        <w:rPr>
          <w:sz w:val="16"/>
          <w:szCs w:val="16"/>
        </w:rPr>
        <w:t>n thi</w:t>
      </w:r>
      <w:r>
        <w:rPr>
          <w:sz w:val="16"/>
          <w:szCs w:val="16"/>
        </w:rPr>
        <w:t>ế</w:t>
      </w:r>
      <w:r>
        <w:rPr>
          <w:sz w:val="16"/>
          <w:szCs w:val="16"/>
        </w:rPr>
        <w:t xml:space="preserve">t </w:t>
      </w:r>
      <w:r>
        <w:rPr>
          <w:sz w:val="16"/>
          <w:szCs w:val="16"/>
        </w:rPr>
        <w:t>để</w:t>
      </w:r>
      <w:r>
        <w:rPr>
          <w:sz w:val="16"/>
          <w:szCs w:val="16"/>
        </w:rPr>
        <w:t xml:space="preserve"> h</w:t>
      </w:r>
      <w:r>
        <w:rPr>
          <w:sz w:val="16"/>
          <w:szCs w:val="16"/>
        </w:rPr>
        <w:t>ỗ</w:t>
      </w:r>
      <w:r>
        <w:rPr>
          <w:sz w:val="16"/>
          <w:szCs w:val="16"/>
        </w:rPr>
        <w:t xml:space="preserve"> tr</w:t>
      </w:r>
      <w:r>
        <w:rPr>
          <w:sz w:val="16"/>
          <w:szCs w:val="16"/>
        </w:rPr>
        <w:t>ợ</w:t>
      </w:r>
      <w:r>
        <w:rPr>
          <w:sz w:val="16"/>
          <w:szCs w:val="16"/>
        </w:rPr>
        <w:t xml:space="preserve"> c</w:t>
      </w:r>
      <w:r>
        <w:rPr>
          <w:sz w:val="16"/>
          <w:szCs w:val="16"/>
        </w:rPr>
        <w:t>ô</w:t>
      </w:r>
      <w:r>
        <w:rPr>
          <w:sz w:val="16"/>
          <w:szCs w:val="16"/>
        </w:rPr>
        <w:t>ng t</w:t>
      </w:r>
      <w:r>
        <w:rPr>
          <w:sz w:val="16"/>
          <w:szCs w:val="16"/>
        </w:rPr>
        <w:t>á</w:t>
      </w:r>
      <w:r>
        <w:rPr>
          <w:sz w:val="16"/>
          <w:szCs w:val="16"/>
        </w:rPr>
        <w:t>c gi</w:t>
      </w:r>
      <w:r>
        <w:rPr>
          <w:sz w:val="16"/>
          <w:szCs w:val="16"/>
        </w:rPr>
        <w:t>á</w:t>
      </w:r>
      <w:r>
        <w:rPr>
          <w:sz w:val="16"/>
          <w:szCs w:val="16"/>
        </w:rPr>
        <w:t>m s</w:t>
      </w:r>
      <w:r>
        <w:rPr>
          <w:sz w:val="16"/>
          <w:szCs w:val="16"/>
        </w:rPr>
        <w:t>á</w:t>
      </w:r>
      <w:r>
        <w:rPr>
          <w:sz w:val="16"/>
          <w:szCs w:val="16"/>
        </w:rPr>
        <w:t>t. Kh</w:t>
      </w:r>
      <w:r>
        <w:rPr>
          <w:sz w:val="16"/>
          <w:szCs w:val="16"/>
        </w:rPr>
        <w:t>ô</w:t>
      </w:r>
      <w:r>
        <w:rPr>
          <w:sz w:val="16"/>
          <w:szCs w:val="16"/>
        </w:rPr>
        <w:t>ng th</w:t>
      </w:r>
      <w:r>
        <w:rPr>
          <w:sz w:val="16"/>
          <w:szCs w:val="16"/>
        </w:rPr>
        <w:t>ể</w:t>
      </w:r>
      <w:r>
        <w:rPr>
          <w:sz w:val="16"/>
          <w:szCs w:val="16"/>
        </w:rPr>
        <w:t xml:space="preserve"> s</w:t>
      </w:r>
      <w:r>
        <w:rPr>
          <w:sz w:val="16"/>
          <w:szCs w:val="16"/>
        </w:rPr>
        <w:t>ử</w:t>
      </w:r>
      <w:r>
        <w:rPr>
          <w:sz w:val="16"/>
          <w:szCs w:val="16"/>
        </w:rPr>
        <w:t xml:space="preserve"> d</w:t>
      </w:r>
      <w:r>
        <w:rPr>
          <w:sz w:val="16"/>
          <w:szCs w:val="16"/>
        </w:rPr>
        <w:t>ụ</w:t>
      </w:r>
      <w:r>
        <w:rPr>
          <w:sz w:val="16"/>
          <w:szCs w:val="16"/>
        </w:rPr>
        <w:t>ng PIR l</w:t>
      </w:r>
      <w:r>
        <w:rPr>
          <w:sz w:val="16"/>
          <w:szCs w:val="16"/>
        </w:rPr>
        <w:t>à</w:t>
      </w:r>
      <w:r>
        <w:rPr>
          <w:sz w:val="16"/>
          <w:szCs w:val="16"/>
        </w:rPr>
        <w:t>m ngu</w:t>
      </w:r>
      <w:r>
        <w:rPr>
          <w:sz w:val="16"/>
          <w:szCs w:val="16"/>
        </w:rPr>
        <w:t>ồ</w:t>
      </w:r>
      <w:r>
        <w:rPr>
          <w:sz w:val="16"/>
          <w:szCs w:val="16"/>
        </w:rPr>
        <w:t>n x</w:t>
      </w:r>
      <w:r>
        <w:rPr>
          <w:sz w:val="16"/>
          <w:szCs w:val="16"/>
        </w:rPr>
        <w:t>á</w:t>
      </w:r>
      <w:r>
        <w:rPr>
          <w:sz w:val="16"/>
          <w:szCs w:val="16"/>
        </w:rPr>
        <w:t>c minh.</w:t>
      </w:r>
    </w:p>
  </w:footnote>
  <w:footnote w:id="142">
    <w:p w14:paraId="4B2389CD" w14:textId="6DE9D4B5" w:rsidR="0094196F" w:rsidRPr="00260EB9" w:rsidRDefault="0094196F" w:rsidP="0094196F">
      <w:pPr>
        <w:pStyle w:val="FootnoteText"/>
        <w:rPr>
          <w:rFonts w:ascii="Calibri" w:hAnsi="Calibri" w:cs="Calibri"/>
          <w:sz w:val="18"/>
          <w:szCs w:val="18"/>
        </w:rPr>
      </w:pPr>
      <w:r w:rsidRPr="00260EB9">
        <w:rPr>
          <w:rStyle w:val="FootnoteReference"/>
          <w:rFonts w:ascii="Calibri" w:hAnsi="Calibri" w:cs="Calibri"/>
          <w:szCs w:val="18"/>
        </w:rPr>
        <w:footnoteRef/>
      </w:r>
      <w:r w:rsidRPr="00260EB9">
        <w:rPr>
          <w:rFonts w:ascii="Calibri" w:hAnsi="Calibri" w:cs="Calibri"/>
          <w:sz w:val="18"/>
          <w:szCs w:val="18"/>
        </w:rPr>
        <w:t xml:space="preserve"> BCA là cơ quan chức năng trực thuộc Tổng cục Môi trường trực thuộc Bộ Tài nguyên và Môi trường Việt Nam. Cục Bảo tồn Thiên nhiên và Đa dạng Sinh học (BCA) có chức năng tham mưu cho Tổng </w:t>
      </w:r>
      <w:r w:rsidR="002B0408">
        <w:rPr>
          <w:rFonts w:ascii="Calibri" w:hAnsi="Calibri" w:cs="Calibri"/>
          <w:sz w:val="18"/>
          <w:szCs w:val="18"/>
          <w:lang w:val="en-US"/>
        </w:rPr>
        <w:t>Cục trưởng</w:t>
      </w:r>
      <w:r w:rsidRPr="00260EB9">
        <w:rPr>
          <w:rFonts w:ascii="Calibri" w:hAnsi="Calibri" w:cs="Calibri"/>
          <w:sz w:val="18"/>
          <w:szCs w:val="18"/>
        </w:rPr>
        <w:t xml:space="preserve"> Tổng cục Môi trường Việt Nam (TCMTVN) trong công tác quản lý chính phủ và thực thi pháp luật đối với việc bảo tồn thiên nhiên và đa dạng sinh học trên toàn quốc.</w:t>
      </w:r>
    </w:p>
  </w:footnote>
  <w:footnote w:id="143">
    <w:p w14:paraId="2D6A5EF5" w14:textId="77777777" w:rsidR="0094196F" w:rsidRPr="00944D35" w:rsidRDefault="0094196F" w:rsidP="0094196F">
      <w:pPr>
        <w:pStyle w:val="FootnoteText"/>
      </w:pPr>
      <w:r w:rsidRPr="00260EB9">
        <w:rPr>
          <w:rStyle w:val="FootnoteReference"/>
          <w:rFonts w:ascii="Calibri" w:hAnsi="Calibri" w:cs="Calibri"/>
          <w:szCs w:val="18"/>
        </w:rPr>
        <w:footnoteRef/>
      </w:r>
      <w:r w:rsidRPr="00260EB9">
        <w:rPr>
          <w:rFonts w:ascii="Calibri" w:hAnsi="Calibri" w:cs="Calibri"/>
          <w:sz w:val="18"/>
          <w:szCs w:val="18"/>
        </w:rPr>
        <w:t xml:space="preserve"> Ngày 16 tháng 12 năm 2021, Chính phủ Việt Nam ban hành </w:t>
      </w:r>
      <w:hyperlink w:anchor=":~:text=Decree%20114%2F2021%2FND%2DCP%20on%20management%20and%20use,concessional%20loans%20of%20foreign%20donors&amp;text=On%20December%2016%2C%202021%2C%20the,concessional%20loans%20of%20foreign%20donors." w:history="1">
        <w:r w:rsidRPr="00260EB9">
          <w:rPr>
            <w:rStyle w:val="Hyperlink"/>
            <w:rFonts w:ascii="Calibri" w:hAnsi="Calibri" w:cs="Calibri"/>
            <w:sz w:val="18"/>
            <w:szCs w:val="18"/>
          </w:rPr>
          <w:t>Nghị định số 114/2021/NĐ-CP</w:t>
        </w:r>
      </w:hyperlink>
      <w:r w:rsidRPr="00260EB9">
        <w:rPr>
          <w:rFonts w:ascii="Calibri" w:hAnsi="Calibri" w:cs="Calibri"/>
          <w:sz w:val="18"/>
          <w:szCs w:val="18"/>
        </w:rPr>
        <w:t xml:space="preserve"> về quản lý và sử dụng nguồn hỗ trợ phát triển chính thức và vốn vay ưu đãi của các nhà tài trợ nước ngoài.</w:t>
      </w:r>
    </w:p>
  </w:footnote>
  <w:footnote w:id="144">
    <w:p w14:paraId="64C9AAED" w14:textId="77777777" w:rsidR="0094196F" w:rsidRPr="008D7537" w:rsidRDefault="0094196F" w:rsidP="0094196F">
      <w:pPr>
        <w:pStyle w:val="FootnoteText"/>
        <w:rPr>
          <w:rFonts w:cstheme="minorHAnsi"/>
        </w:rPr>
      </w:pPr>
      <w:r>
        <w:rPr>
          <w:rStyle w:val="FootnoteReference"/>
          <w:rFonts w:asciiTheme="minorHAnsi" w:hAnsiTheme="minorHAnsi" w:cstheme="minorHAnsi"/>
        </w:rPr>
        <w:footnoteRef/>
      </w:r>
      <w:r>
        <w:t xml:space="preserve"> Đại diện thụ hưởng là đại diện của Ủy ban Nhân dân cấp tỉnh. Các chức năng của các bên này sẽ tách biệt với việc thực hiện dự án.</w:t>
      </w:r>
    </w:p>
  </w:footnote>
  <w:footnote w:id="145">
    <w:p w14:paraId="27AF42B5" w14:textId="77777777" w:rsidR="0094196F" w:rsidRPr="00EA5219" w:rsidRDefault="0094196F" w:rsidP="0094196F">
      <w:pPr>
        <w:widowControl w:val="0"/>
        <w:pBdr>
          <w:top w:val="nil"/>
          <w:left w:val="nil"/>
          <w:bottom w:val="nil"/>
          <w:right w:val="nil"/>
          <w:between w:val="nil"/>
        </w:pBdr>
        <w:spacing w:after="0"/>
        <w:rPr>
          <w:rFonts w:cstheme="minorHAnsi"/>
          <w:color w:val="000000"/>
          <w:sz w:val="18"/>
          <w:szCs w:val="18"/>
        </w:rPr>
      </w:pPr>
      <w:r>
        <w:rPr>
          <w:rStyle w:val="FootnoteReference"/>
          <w:rFonts w:asciiTheme="minorHAnsi" w:hAnsiTheme="minorHAnsi" w:cstheme="minorHAnsi"/>
          <w:szCs w:val="18"/>
        </w:rPr>
        <w:footnoteRef/>
      </w:r>
      <w:r>
        <w:rPr>
          <w:color w:val="000000"/>
          <w:sz w:val="18"/>
          <w:szCs w:val="18"/>
        </w:rPr>
        <w:t xml:space="preserve"> Xem </w:t>
      </w:r>
      <w:hyperlink r:id="rId37">
        <w:r>
          <w:rPr>
            <w:color w:val="000000"/>
            <w:sz w:val="18"/>
            <w:szCs w:val="18"/>
          </w:rPr>
          <w:t>https://popp.undp.org/_layouts/15/WopiFrame.aspx?sourcedoc=/UNDP_POPP_DOCUMENT_LIBRARY/Public/PPM_Project%20Management_Closing.docx&amp;action=default</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81C9" w14:textId="77777777" w:rsidR="00AC58DB" w:rsidRDefault="00AC5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AA62" w14:textId="77777777" w:rsidR="00AC58DB" w:rsidRDefault="00AC5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20DC" w14:textId="77777777" w:rsidR="004F1A34" w:rsidRDefault="004F1A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E273" w14:textId="77777777" w:rsidR="004F1A34" w:rsidRDefault="004F1A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1F43" w14:textId="77777777" w:rsidR="004F1A34" w:rsidRPr="00424365" w:rsidRDefault="004F1A34" w:rsidP="00B21748">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704DB18"/>
    <w:lvl w:ilvl="0">
      <w:start w:val="1"/>
      <w:numFmt w:val="lowerLetter"/>
      <w:pStyle w:val="ListBullet3"/>
      <w:lvlText w:val="%1)"/>
      <w:lvlJc w:val="left"/>
      <w:pPr>
        <w:ind w:left="1080" w:hanging="360"/>
      </w:pPr>
      <w:rPr>
        <w:rFonts w:hint="default"/>
      </w:rPr>
    </w:lvl>
  </w:abstractNum>
  <w:abstractNum w:abstractNumId="1" w15:restartNumberingAfterBreak="0">
    <w:nsid w:val="FFFFFF83"/>
    <w:multiLevelType w:val="singleLevel"/>
    <w:tmpl w:val="897AA5B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18C05E3"/>
    <w:multiLevelType w:val="hybridMultilevel"/>
    <w:tmpl w:val="E87674B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45A70"/>
    <w:multiLevelType w:val="multilevel"/>
    <w:tmpl w:val="710A0B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AE23E63"/>
    <w:multiLevelType w:val="hybridMultilevel"/>
    <w:tmpl w:val="C102E5FE"/>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A13B1"/>
    <w:multiLevelType w:val="singleLevel"/>
    <w:tmpl w:val="10090017"/>
    <w:lvl w:ilvl="0">
      <w:start w:val="1"/>
      <w:numFmt w:val="lowerLetter"/>
      <w:lvlText w:val="%1)"/>
      <w:lvlJc w:val="left"/>
      <w:pPr>
        <w:ind w:left="1080" w:hanging="360"/>
      </w:pPr>
      <w:rPr>
        <w:rFonts w:hint="default"/>
      </w:rPr>
    </w:lvl>
  </w:abstractNum>
  <w:abstractNum w:abstractNumId="7"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12037E6"/>
    <w:multiLevelType w:val="hybridMultilevel"/>
    <w:tmpl w:val="629C7224"/>
    <w:lvl w:ilvl="0" w:tplc="CB32DDD6">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123B0B46"/>
    <w:multiLevelType w:val="hybridMultilevel"/>
    <w:tmpl w:val="7F4ADB8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277A5"/>
    <w:multiLevelType w:val="hybridMultilevel"/>
    <w:tmpl w:val="A976AB9A"/>
    <w:lvl w:ilvl="0" w:tplc="9DB00120">
      <w:start w:val="1"/>
      <w:numFmt w:val="upperRoman"/>
      <w:pStyle w:val="Heading1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88424E0"/>
    <w:multiLevelType w:val="hybridMultilevel"/>
    <w:tmpl w:val="A7E45A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BCE6D13"/>
    <w:multiLevelType w:val="hybridMultilevel"/>
    <w:tmpl w:val="EB6AF684"/>
    <w:lvl w:ilvl="0" w:tplc="8D52FA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2651D"/>
    <w:multiLevelType w:val="hybridMultilevel"/>
    <w:tmpl w:val="64B855EE"/>
    <w:lvl w:ilvl="0" w:tplc="CA1AD59C">
      <w:start w:val="1"/>
      <w:numFmt w:val="decimal"/>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8A3416"/>
    <w:multiLevelType w:val="multilevel"/>
    <w:tmpl w:val="DF3EF0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314610B"/>
    <w:multiLevelType w:val="singleLevel"/>
    <w:tmpl w:val="10090017"/>
    <w:lvl w:ilvl="0">
      <w:start w:val="1"/>
      <w:numFmt w:val="lowerLetter"/>
      <w:lvlText w:val="%1)"/>
      <w:lvlJc w:val="left"/>
      <w:pPr>
        <w:ind w:left="1080" w:hanging="360"/>
      </w:pPr>
      <w:rPr>
        <w:rFonts w:hint="default"/>
      </w:rPr>
    </w:lvl>
  </w:abstractNum>
  <w:abstractNum w:abstractNumId="16" w15:restartNumberingAfterBreak="0">
    <w:nsid w:val="24591B09"/>
    <w:multiLevelType w:val="hybridMultilevel"/>
    <w:tmpl w:val="7CC2B8B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8548E"/>
    <w:multiLevelType w:val="hybridMultilevel"/>
    <w:tmpl w:val="A858DA0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45E0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AC26B8A"/>
    <w:multiLevelType w:val="hybridMultilevel"/>
    <w:tmpl w:val="08560B56"/>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A4327A"/>
    <w:multiLevelType w:val="hybridMultilevel"/>
    <w:tmpl w:val="1FC65EC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D7D2F35"/>
    <w:multiLevelType w:val="hybridMultilevel"/>
    <w:tmpl w:val="7BFE3028"/>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FE6CAB"/>
    <w:multiLevelType w:val="hybridMultilevel"/>
    <w:tmpl w:val="932EB3C2"/>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F0AEE"/>
    <w:multiLevelType w:val="hybridMultilevel"/>
    <w:tmpl w:val="537E9D0E"/>
    <w:lvl w:ilvl="0" w:tplc="DED64C5A">
      <w:start w:val="1"/>
      <w:numFmt w:val="lowerLetter"/>
      <w:lvlText w:val="%1)"/>
      <w:lvlJc w:val="left"/>
      <w:pPr>
        <w:ind w:left="360" w:hanging="360"/>
      </w:pPr>
      <w:rPr>
        <w:rFonts w:ascii="Calibri" w:eastAsia="Times New Roman" w:hAnsi="Calibri" w:cs="Calibr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BD411C"/>
    <w:multiLevelType w:val="hybridMultilevel"/>
    <w:tmpl w:val="DCC64DD6"/>
    <w:lvl w:ilvl="0" w:tplc="945E575A">
      <w:start w:val="1"/>
      <w:numFmt w:val="decimal"/>
      <w:pStyle w:val="NumberedParasPIF"/>
      <w:lvlText w:val="%1. "/>
      <w:lvlJc w:val="left"/>
      <w:pPr>
        <w:ind w:left="144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2565" w:hanging="360"/>
      </w:pPr>
    </w:lvl>
    <w:lvl w:ilvl="2" w:tplc="08090005" w:tentative="1">
      <w:start w:val="1"/>
      <w:numFmt w:val="lowerRoman"/>
      <w:lvlText w:val="%3."/>
      <w:lvlJc w:val="right"/>
      <w:pPr>
        <w:ind w:left="3285" w:hanging="180"/>
      </w:pPr>
    </w:lvl>
    <w:lvl w:ilvl="3" w:tplc="08090001" w:tentative="1">
      <w:start w:val="1"/>
      <w:numFmt w:val="decimal"/>
      <w:lvlText w:val="%4."/>
      <w:lvlJc w:val="left"/>
      <w:pPr>
        <w:ind w:left="4005" w:hanging="360"/>
      </w:pPr>
    </w:lvl>
    <w:lvl w:ilvl="4" w:tplc="08090003" w:tentative="1">
      <w:start w:val="1"/>
      <w:numFmt w:val="lowerLetter"/>
      <w:lvlText w:val="%5."/>
      <w:lvlJc w:val="left"/>
      <w:pPr>
        <w:ind w:left="4725" w:hanging="360"/>
      </w:pPr>
    </w:lvl>
    <w:lvl w:ilvl="5" w:tplc="08090005" w:tentative="1">
      <w:start w:val="1"/>
      <w:numFmt w:val="lowerRoman"/>
      <w:lvlText w:val="%6."/>
      <w:lvlJc w:val="right"/>
      <w:pPr>
        <w:ind w:left="5445" w:hanging="180"/>
      </w:pPr>
    </w:lvl>
    <w:lvl w:ilvl="6" w:tplc="08090001" w:tentative="1">
      <w:start w:val="1"/>
      <w:numFmt w:val="decimal"/>
      <w:lvlText w:val="%7."/>
      <w:lvlJc w:val="left"/>
      <w:pPr>
        <w:ind w:left="6165" w:hanging="360"/>
      </w:pPr>
    </w:lvl>
    <w:lvl w:ilvl="7" w:tplc="08090003" w:tentative="1">
      <w:start w:val="1"/>
      <w:numFmt w:val="lowerLetter"/>
      <w:lvlText w:val="%8."/>
      <w:lvlJc w:val="left"/>
      <w:pPr>
        <w:ind w:left="6885" w:hanging="360"/>
      </w:pPr>
    </w:lvl>
    <w:lvl w:ilvl="8" w:tplc="08090005" w:tentative="1">
      <w:start w:val="1"/>
      <w:numFmt w:val="lowerRoman"/>
      <w:lvlText w:val="%9."/>
      <w:lvlJc w:val="right"/>
      <w:pPr>
        <w:ind w:left="7605" w:hanging="180"/>
      </w:pPr>
    </w:lvl>
  </w:abstractNum>
  <w:abstractNum w:abstractNumId="27" w15:restartNumberingAfterBreak="0">
    <w:nsid w:val="55CF223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56A1381D"/>
    <w:multiLevelType w:val="hybridMultilevel"/>
    <w:tmpl w:val="E7C6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4D0ECF"/>
    <w:multiLevelType w:val="hybridMultilevel"/>
    <w:tmpl w:val="C89EDFFE"/>
    <w:lvl w:ilvl="0" w:tplc="464AFD0C">
      <w:start w:val="1"/>
      <w:numFmt w:val="decimal"/>
      <w:pStyle w:val="PARA"/>
      <w:lvlText w:val="%1."/>
      <w:lvlJc w:val="left"/>
      <w:pPr>
        <w:ind w:left="720" w:hanging="360"/>
      </w:pPr>
      <w:rPr>
        <w:rFonts w:ascii="Calibri" w:hAnsi="Calibri" w:hint="default"/>
        <w:b w:val="0"/>
        <w:i w:val="0"/>
        <w:caps w:val="0"/>
        <w:strike w:val="0"/>
        <w:dstrike w:val="0"/>
        <w:vanish w:val="0"/>
        <w:sz w:val="20"/>
        <w:vertAlign w:val="baseline"/>
      </w:rPr>
    </w:lvl>
    <w:lvl w:ilvl="1" w:tplc="A00C842C">
      <w:numFmt w:val="bullet"/>
      <w:lvlText w:val="·"/>
      <w:lvlJc w:val="left"/>
      <w:pPr>
        <w:ind w:left="1463" w:hanging="383"/>
      </w:pPr>
      <w:rPr>
        <w:rFonts w:ascii="Calibri" w:eastAsia="SimSun"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AA07E43"/>
    <w:multiLevelType w:val="hybridMultilevel"/>
    <w:tmpl w:val="59CA19DE"/>
    <w:lvl w:ilvl="0" w:tplc="FB14CEBE">
      <w:start w:val="112"/>
      <w:numFmt w:val="decimal"/>
      <w:pStyle w:val="numberedparagraph"/>
      <w:lvlText w:val="%1."/>
      <w:lvlJc w:val="left"/>
      <w:pPr>
        <w:ind w:left="720" w:hanging="360"/>
      </w:pPr>
      <w:rPr>
        <w:rFonts w:ascii="Calibri" w:hAnsi="Calibri" w:hint="default"/>
        <w:b w:val="0"/>
        <w:i w:val="0"/>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CC24A54"/>
    <w:multiLevelType w:val="hybridMultilevel"/>
    <w:tmpl w:val="06428242"/>
    <w:lvl w:ilvl="0" w:tplc="ABDA4F06">
      <w:start w:val="1"/>
      <w:numFmt w:val="decimal"/>
      <w:pStyle w:val="ListParagraphNumbered"/>
      <w:lvlText w:val="%1."/>
      <w:lvlJc w:val="left"/>
      <w:pPr>
        <w:ind w:left="360" w:hanging="360"/>
      </w:pPr>
      <w:rPr>
        <w:b w:val="0"/>
        <w:bCs/>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60864391"/>
    <w:multiLevelType w:val="hybridMultilevel"/>
    <w:tmpl w:val="8F3C52A2"/>
    <w:lvl w:ilvl="0" w:tplc="CB32DDD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9A02F4"/>
    <w:multiLevelType w:val="hybridMultilevel"/>
    <w:tmpl w:val="1430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71722"/>
    <w:multiLevelType w:val="hybridMultilevel"/>
    <w:tmpl w:val="4CD4F0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05BD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644567F4"/>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F01A0F"/>
    <w:multiLevelType w:val="hybridMultilevel"/>
    <w:tmpl w:val="F01ACF42"/>
    <w:lvl w:ilvl="0" w:tplc="CB32DDD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5E5D5E"/>
    <w:multiLevelType w:val="hybridMultilevel"/>
    <w:tmpl w:val="6F3A5E7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6E7A1C52"/>
    <w:multiLevelType w:val="singleLevel"/>
    <w:tmpl w:val="10090017"/>
    <w:lvl w:ilvl="0">
      <w:start w:val="1"/>
      <w:numFmt w:val="lowerLetter"/>
      <w:lvlText w:val="%1)"/>
      <w:lvlJc w:val="left"/>
      <w:pPr>
        <w:ind w:left="1080" w:hanging="360"/>
      </w:pPr>
      <w:rPr>
        <w:rFonts w:hint="default"/>
      </w:rPr>
    </w:lvl>
  </w:abstractNum>
  <w:abstractNum w:abstractNumId="41" w15:restartNumberingAfterBreak="0">
    <w:nsid w:val="7022297F"/>
    <w:multiLevelType w:val="multilevel"/>
    <w:tmpl w:val="6D3AD78E"/>
    <w:lvl w:ilvl="0">
      <w:start w:val="1"/>
      <w:numFmt w:val="decimal"/>
      <w:lvlText w:val="%1."/>
      <w:lvlJc w:val="left"/>
      <w:pPr>
        <w:ind w:left="720" w:hanging="360"/>
      </w:pPr>
      <w:rPr>
        <w:rFonts w:ascii="Arial" w:eastAsia="Arial" w:hAnsi="Arial" w:cs="Arial"/>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A9595B"/>
    <w:multiLevelType w:val="singleLevel"/>
    <w:tmpl w:val="10090017"/>
    <w:lvl w:ilvl="0">
      <w:start w:val="1"/>
      <w:numFmt w:val="lowerLetter"/>
      <w:lvlText w:val="%1)"/>
      <w:lvlJc w:val="left"/>
      <w:pPr>
        <w:ind w:left="1080" w:hanging="360"/>
      </w:pPr>
      <w:rPr>
        <w:rFonts w:hint="default"/>
      </w:rPr>
    </w:lvl>
  </w:abstractNum>
  <w:abstractNum w:abstractNumId="43" w15:restartNumberingAfterBreak="0">
    <w:nsid w:val="746C27E0"/>
    <w:multiLevelType w:val="hybridMultilevel"/>
    <w:tmpl w:val="DA2E9C8E"/>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6F312A7"/>
    <w:multiLevelType w:val="hybridMultilevel"/>
    <w:tmpl w:val="A25E9F3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C1560"/>
    <w:multiLevelType w:val="hybridMultilevel"/>
    <w:tmpl w:val="44561BB8"/>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 w15:restartNumberingAfterBreak="0">
    <w:nsid w:val="79FE529B"/>
    <w:multiLevelType w:val="hybridMultilevel"/>
    <w:tmpl w:val="9B30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E8564F"/>
    <w:multiLevelType w:val="hybridMultilevel"/>
    <w:tmpl w:val="A7E45A32"/>
    <w:lvl w:ilvl="0" w:tplc="C65095F0">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7EFE3222"/>
    <w:multiLevelType w:val="multilevel"/>
    <w:tmpl w:val="242C329C"/>
    <w:lvl w:ilvl="0">
      <w:start w:val="1"/>
      <w:numFmt w:val="decimal"/>
      <w:pStyle w:val="Tabletex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37"/>
  </w:num>
  <w:num w:numId="4">
    <w:abstractNumId w:val="18"/>
  </w:num>
  <w:num w:numId="5">
    <w:abstractNumId w:val="24"/>
  </w:num>
  <w:num w:numId="6">
    <w:abstractNumId w:val="34"/>
  </w:num>
  <w:num w:numId="7">
    <w:abstractNumId w:val="7"/>
  </w:num>
  <w:num w:numId="8">
    <w:abstractNumId w:val="26"/>
  </w:num>
  <w:num w:numId="9">
    <w:abstractNumId w:val="44"/>
  </w:num>
  <w:num w:numId="10">
    <w:abstractNumId w:val="5"/>
  </w:num>
  <w:num w:numId="11">
    <w:abstractNumId w:val="9"/>
  </w:num>
  <w:num w:numId="12">
    <w:abstractNumId w:val="29"/>
  </w:num>
  <w:num w:numId="13">
    <w:abstractNumId w:val="48"/>
  </w:num>
  <w:num w:numId="14">
    <w:abstractNumId w:val="31"/>
  </w:num>
  <w:num w:numId="15">
    <w:abstractNumId w:val="46"/>
  </w:num>
  <w:num w:numId="16">
    <w:abstractNumId w:val="2"/>
  </w:num>
  <w:num w:numId="17">
    <w:abstractNumId w:val="1"/>
  </w:num>
  <w:num w:numId="18">
    <w:abstractNumId w:val="0"/>
  </w:num>
  <w:num w:numId="19">
    <w:abstractNumId w:val="30"/>
  </w:num>
  <w:num w:numId="20">
    <w:abstractNumId w:val="15"/>
  </w:num>
  <w:num w:numId="21">
    <w:abstractNumId w:val="8"/>
  </w:num>
  <w:num w:numId="22">
    <w:abstractNumId w:val="40"/>
  </w:num>
  <w:num w:numId="23">
    <w:abstractNumId w:val="6"/>
  </w:num>
  <w:num w:numId="24">
    <w:abstractNumId w:val="42"/>
  </w:num>
  <w:num w:numId="25">
    <w:abstractNumId w:val="32"/>
  </w:num>
  <w:num w:numId="26">
    <w:abstractNumId w:val="38"/>
  </w:num>
  <w:num w:numId="27">
    <w:abstractNumId w:val="20"/>
  </w:num>
  <w:num w:numId="28">
    <w:abstractNumId w:val="43"/>
  </w:num>
  <w:num w:numId="29">
    <w:abstractNumId w:val="23"/>
  </w:num>
  <w:num w:numId="30">
    <w:abstractNumId w:val="22"/>
  </w:num>
  <w:num w:numId="31">
    <w:abstractNumId w:val="21"/>
  </w:num>
  <w:num w:numId="32">
    <w:abstractNumId w:val="16"/>
  </w:num>
  <w:num w:numId="33">
    <w:abstractNumId w:val="28"/>
  </w:num>
  <w:num w:numId="34">
    <w:abstractNumId w:val="25"/>
  </w:num>
  <w:num w:numId="35">
    <w:abstractNumId w:val="47"/>
  </w:num>
  <w:num w:numId="36">
    <w:abstractNumId w:val="11"/>
  </w:num>
  <w:num w:numId="37">
    <w:abstractNumId w:val="13"/>
  </w:num>
  <w:num w:numId="38">
    <w:abstractNumId w:val="45"/>
  </w:num>
  <w:num w:numId="39">
    <w:abstractNumId w:val="39"/>
  </w:num>
  <w:num w:numId="40">
    <w:abstractNumId w:val="19"/>
  </w:num>
  <w:num w:numId="41">
    <w:abstractNumId w:val="36"/>
  </w:num>
  <w:num w:numId="42">
    <w:abstractNumId w:val="17"/>
  </w:num>
  <w:num w:numId="43">
    <w:abstractNumId w:val="35"/>
  </w:num>
  <w:num w:numId="44">
    <w:abstractNumId w:val="14"/>
  </w:num>
  <w:num w:numId="45">
    <w:abstractNumId w:val="41"/>
  </w:num>
  <w:num w:numId="46">
    <w:abstractNumId w:val="27"/>
  </w:num>
  <w:num w:numId="47">
    <w:abstractNumId w:val="12"/>
  </w:num>
  <w:num w:numId="48">
    <w:abstractNumId w:val="4"/>
  </w:num>
  <w:num w:numId="49">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xtLQwMzUyNje2MDZQ0lEKTi0uzszPAykwrgUALCJs1CwAAAA="/>
  </w:docVars>
  <w:rsids>
    <w:rsidRoot w:val="00B350CD"/>
    <w:rsid w:val="00000DE7"/>
    <w:rsid w:val="00000F56"/>
    <w:rsid w:val="00003778"/>
    <w:rsid w:val="00004375"/>
    <w:rsid w:val="00004BA5"/>
    <w:rsid w:val="00004FB0"/>
    <w:rsid w:val="00007A27"/>
    <w:rsid w:val="00010731"/>
    <w:rsid w:val="00012A5C"/>
    <w:rsid w:val="000131E3"/>
    <w:rsid w:val="0001403D"/>
    <w:rsid w:val="00014E27"/>
    <w:rsid w:val="00014E53"/>
    <w:rsid w:val="00015973"/>
    <w:rsid w:val="00015A36"/>
    <w:rsid w:val="00015F2F"/>
    <w:rsid w:val="000167D1"/>
    <w:rsid w:val="00016CBE"/>
    <w:rsid w:val="00020442"/>
    <w:rsid w:val="00020985"/>
    <w:rsid w:val="00021D56"/>
    <w:rsid w:val="000221B4"/>
    <w:rsid w:val="000240DF"/>
    <w:rsid w:val="00024A66"/>
    <w:rsid w:val="000258EC"/>
    <w:rsid w:val="000279A3"/>
    <w:rsid w:val="00030397"/>
    <w:rsid w:val="00032813"/>
    <w:rsid w:val="00033E5B"/>
    <w:rsid w:val="000345CC"/>
    <w:rsid w:val="00035899"/>
    <w:rsid w:val="00036C0F"/>
    <w:rsid w:val="000418E5"/>
    <w:rsid w:val="000419CE"/>
    <w:rsid w:val="000430DA"/>
    <w:rsid w:val="0004381C"/>
    <w:rsid w:val="00044398"/>
    <w:rsid w:val="000446B0"/>
    <w:rsid w:val="000447BC"/>
    <w:rsid w:val="00051AF5"/>
    <w:rsid w:val="00051F00"/>
    <w:rsid w:val="00051F7E"/>
    <w:rsid w:val="00052FD0"/>
    <w:rsid w:val="00054FB7"/>
    <w:rsid w:val="0005594C"/>
    <w:rsid w:val="00056682"/>
    <w:rsid w:val="000607CF"/>
    <w:rsid w:val="00060F0C"/>
    <w:rsid w:val="0006276A"/>
    <w:rsid w:val="00062E56"/>
    <w:rsid w:val="00063114"/>
    <w:rsid w:val="000636F3"/>
    <w:rsid w:val="00063D93"/>
    <w:rsid w:val="00064438"/>
    <w:rsid w:val="00064C11"/>
    <w:rsid w:val="00066285"/>
    <w:rsid w:val="00066943"/>
    <w:rsid w:val="00066CE0"/>
    <w:rsid w:val="00067021"/>
    <w:rsid w:val="00070451"/>
    <w:rsid w:val="0007092E"/>
    <w:rsid w:val="00070AEA"/>
    <w:rsid w:val="000753ED"/>
    <w:rsid w:val="0007575D"/>
    <w:rsid w:val="000760FD"/>
    <w:rsid w:val="000769BE"/>
    <w:rsid w:val="00076DF3"/>
    <w:rsid w:val="00080600"/>
    <w:rsid w:val="00085067"/>
    <w:rsid w:val="0008514F"/>
    <w:rsid w:val="00085E61"/>
    <w:rsid w:val="00086B2B"/>
    <w:rsid w:val="00090108"/>
    <w:rsid w:val="00091A7F"/>
    <w:rsid w:val="00091AC4"/>
    <w:rsid w:val="00091E3B"/>
    <w:rsid w:val="0009342B"/>
    <w:rsid w:val="000962D8"/>
    <w:rsid w:val="0009634D"/>
    <w:rsid w:val="00096CF7"/>
    <w:rsid w:val="00097BF0"/>
    <w:rsid w:val="000A05B2"/>
    <w:rsid w:val="000A108B"/>
    <w:rsid w:val="000A3BCC"/>
    <w:rsid w:val="000A4291"/>
    <w:rsid w:val="000A5EE9"/>
    <w:rsid w:val="000A6575"/>
    <w:rsid w:val="000B1991"/>
    <w:rsid w:val="000B1FF6"/>
    <w:rsid w:val="000B2D14"/>
    <w:rsid w:val="000B320C"/>
    <w:rsid w:val="000B3B7A"/>
    <w:rsid w:val="000B532C"/>
    <w:rsid w:val="000C0667"/>
    <w:rsid w:val="000C07D5"/>
    <w:rsid w:val="000C085A"/>
    <w:rsid w:val="000C1994"/>
    <w:rsid w:val="000C2A70"/>
    <w:rsid w:val="000C4208"/>
    <w:rsid w:val="000C4582"/>
    <w:rsid w:val="000C5207"/>
    <w:rsid w:val="000C6185"/>
    <w:rsid w:val="000C73E6"/>
    <w:rsid w:val="000C7AE8"/>
    <w:rsid w:val="000D1B8B"/>
    <w:rsid w:val="000D2084"/>
    <w:rsid w:val="000D2239"/>
    <w:rsid w:val="000D279A"/>
    <w:rsid w:val="000D3572"/>
    <w:rsid w:val="000D4FF6"/>
    <w:rsid w:val="000D5EB9"/>
    <w:rsid w:val="000D5FFD"/>
    <w:rsid w:val="000D62E2"/>
    <w:rsid w:val="000D77CC"/>
    <w:rsid w:val="000D7F85"/>
    <w:rsid w:val="000E0AF5"/>
    <w:rsid w:val="000E2022"/>
    <w:rsid w:val="000E2F06"/>
    <w:rsid w:val="000E30D1"/>
    <w:rsid w:val="000E5B2E"/>
    <w:rsid w:val="000E5C05"/>
    <w:rsid w:val="000E7247"/>
    <w:rsid w:val="000E78AD"/>
    <w:rsid w:val="000F17BE"/>
    <w:rsid w:val="000F276B"/>
    <w:rsid w:val="000F2B17"/>
    <w:rsid w:val="000F4561"/>
    <w:rsid w:val="000F6B8D"/>
    <w:rsid w:val="00101998"/>
    <w:rsid w:val="00102456"/>
    <w:rsid w:val="00102789"/>
    <w:rsid w:val="001027B6"/>
    <w:rsid w:val="0010368D"/>
    <w:rsid w:val="001048CA"/>
    <w:rsid w:val="001059E7"/>
    <w:rsid w:val="0011364B"/>
    <w:rsid w:val="00113A0D"/>
    <w:rsid w:val="00114E2F"/>
    <w:rsid w:val="0011679C"/>
    <w:rsid w:val="00116DBE"/>
    <w:rsid w:val="00117671"/>
    <w:rsid w:val="001177A4"/>
    <w:rsid w:val="00117CB6"/>
    <w:rsid w:val="0012000A"/>
    <w:rsid w:val="0012001F"/>
    <w:rsid w:val="00122B17"/>
    <w:rsid w:val="00123930"/>
    <w:rsid w:val="00124BA0"/>
    <w:rsid w:val="00124F21"/>
    <w:rsid w:val="00125151"/>
    <w:rsid w:val="001265F1"/>
    <w:rsid w:val="00130698"/>
    <w:rsid w:val="001306EF"/>
    <w:rsid w:val="00131E2E"/>
    <w:rsid w:val="0013317D"/>
    <w:rsid w:val="00135697"/>
    <w:rsid w:val="00135CC5"/>
    <w:rsid w:val="00135F7D"/>
    <w:rsid w:val="0013619F"/>
    <w:rsid w:val="00137067"/>
    <w:rsid w:val="0013773B"/>
    <w:rsid w:val="00140CE0"/>
    <w:rsid w:val="00141375"/>
    <w:rsid w:val="00141C0D"/>
    <w:rsid w:val="00141C4C"/>
    <w:rsid w:val="00143756"/>
    <w:rsid w:val="00143762"/>
    <w:rsid w:val="00144DD7"/>
    <w:rsid w:val="00147C92"/>
    <w:rsid w:val="00153425"/>
    <w:rsid w:val="001536F8"/>
    <w:rsid w:val="001539D8"/>
    <w:rsid w:val="001539E1"/>
    <w:rsid w:val="001575CC"/>
    <w:rsid w:val="00160452"/>
    <w:rsid w:val="00161883"/>
    <w:rsid w:val="001622D5"/>
    <w:rsid w:val="001625FC"/>
    <w:rsid w:val="00162924"/>
    <w:rsid w:val="001645D8"/>
    <w:rsid w:val="001650E7"/>
    <w:rsid w:val="00167671"/>
    <w:rsid w:val="00167768"/>
    <w:rsid w:val="001678ED"/>
    <w:rsid w:val="001704EF"/>
    <w:rsid w:val="00170969"/>
    <w:rsid w:val="001709FB"/>
    <w:rsid w:val="0017176A"/>
    <w:rsid w:val="00171E11"/>
    <w:rsid w:val="00172C6F"/>
    <w:rsid w:val="001732A2"/>
    <w:rsid w:val="00173786"/>
    <w:rsid w:val="00173A9A"/>
    <w:rsid w:val="00174220"/>
    <w:rsid w:val="001752FC"/>
    <w:rsid w:val="0017562E"/>
    <w:rsid w:val="00177A88"/>
    <w:rsid w:val="00180BE8"/>
    <w:rsid w:val="00180DCA"/>
    <w:rsid w:val="001824B9"/>
    <w:rsid w:val="001841DC"/>
    <w:rsid w:val="00184C9A"/>
    <w:rsid w:val="0018531F"/>
    <w:rsid w:val="00185546"/>
    <w:rsid w:val="001859B1"/>
    <w:rsid w:val="0019099E"/>
    <w:rsid w:val="00191A4B"/>
    <w:rsid w:val="00191A5F"/>
    <w:rsid w:val="00192479"/>
    <w:rsid w:val="001977A2"/>
    <w:rsid w:val="001A1F61"/>
    <w:rsid w:val="001A3775"/>
    <w:rsid w:val="001A37BD"/>
    <w:rsid w:val="001A5087"/>
    <w:rsid w:val="001B059B"/>
    <w:rsid w:val="001B0647"/>
    <w:rsid w:val="001B0F89"/>
    <w:rsid w:val="001B3C59"/>
    <w:rsid w:val="001B4253"/>
    <w:rsid w:val="001B4C26"/>
    <w:rsid w:val="001B5E92"/>
    <w:rsid w:val="001B65DC"/>
    <w:rsid w:val="001B6BBE"/>
    <w:rsid w:val="001B7B27"/>
    <w:rsid w:val="001C4A4B"/>
    <w:rsid w:val="001C4AFA"/>
    <w:rsid w:val="001C50BF"/>
    <w:rsid w:val="001C53FA"/>
    <w:rsid w:val="001C6D62"/>
    <w:rsid w:val="001C7A69"/>
    <w:rsid w:val="001C7A73"/>
    <w:rsid w:val="001C7E4D"/>
    <w:rsid w:val="001D012F"/>
    <w:rsid w:val="001D0C4D"/>
    <w:rsid w:val="001D0D2E"/>
    <w:rsid w:val="001D1508"/>
    <w:rsid w:val="001D16F1"/>
    <w:rsid w:val="001D3E56"/>
    <w:rsid w:val="001D42FF"/>
    <w:rsid w:val="001D43D0"/>
    <w:rsid w:val="001D4A20"/>
    <w:rsid w:val="001D5781"/>
    <w:rsid w:val="001E1172"/>
    <w:rsid w:val="001E1EBB"/>
    <w:rsid w:val="001E3A77"/>
    <w:rsid w:val="001E42E1"/>
    <w:rsid w:val="001E547C"/>
    <w:rsid w:val="001E5ADB"/>
    <w:rsid w:val="001E76AF"/>
    <w:rsid w:val="001F0E7C"/>
    <w:rsid w:val="001F1155"/>
    <w:rsid w:val="001F48AE"/>
    <w:rsid w:val="001F604B"/>
    <w:rsid w:val="001F6F48"/>
    <w:rsid w:val="001F7DCD"/>
    <w:rsid w:val="00201FE1"/>
    <w:rsid w:val="00202660"/>
    <w:rsid w:val="002039DE"/>
    <w:rsid w:val="00203BED"/>
    <w:rsid w:val="00205CBB"/>
    <w:rsid w:val="00206DBE"/>
    <w:rsid w:val="00206E61"/>
    <w:rsid w:val="00207097"/>
    <w:rsid w:val="002073A5"/>
    <w:rsid w:val="00207843"/>
    <w:rsid w:val="00210124"/>
    <w:rsid w:val="0021147D"/>
    <w:rsid w:val="002124C3"/>
    <w:rsid w:val="002129CD"/>
    <w:rsid w:val="00212ACE"/>
    <w:rsid w:val="00213001"/>
    <w:rsid w:val="00215675"/>
    <w:rsid w:val="00221761"/>
    <w:rsid w:val="002233F9"/>
    <w:rsid w:val="0022380F"/>
    <w:rsid w:val="0022409C"/>
    <w:rsid w:val="00225596"/>
    <w:rsid w:val="00227C58"/>
    <w:rsid w:val="00227CCF"/>
    <w:rsid w:val="00227D7C"/>
    <w:rsid w:val="00230E5B"/>
    <w:rsid w:val="002325F3"/>
    <w:rsid w:val="00233029"/>
    <w:rsid w:val="002332CF"/>
    <w:rsid w:val="00233477"/>
    <w:rsid w:val="002345C9"/>
    <w:rsid w:val="00235412"/>
    <w:rsid w:val="00235846"/>
    <w:rsid w:val="00237494"/>
    <w:rsid w:val="002376C4"/>
    <w:rsid w:val="00240E98"/>
    <w:rsid w:val="00242C8F"/>
    <w:rsid w:val="00243230"/>
    <w:rsid w:val="002432BA"/>
    <w:rsid w:val="002432EE"/>
    <w:rsid w:val="00243567"/>
    <w:rsid w:val="0024464A"/>
    <w:rsid w:val="002464D6"/>
    <w:rsid w:val="00247BF1"/>
    <w:rsid w:val="00250BFD"/>
    <w:rsid w:val="00251773"/>
    <w:rsid w:val="00252CFA"/>
    <w:rsid w:val="002553CA"/>
    <w:rsid w:val="0025587C"/>
    <w:rsid w:val="00255B19"/>
    <w:rsid w:val="00255F74"/>
    <w:rsid w:val="00255FF3"/>
    <w:rsid w:val="00256703"/>
    <w:rsid w:val="002567F1"/>
    <w:rsid w:val="00256D1E"/>
    <w:rsid w:val="00257A97"/>
    <w:rsid w:val="00260BB8"/>
    <w:rsid w:val="00260EB9"/>
    <w:rsid w:val="002640CB"/>
    <w:rsid w:val="00264C40"/>
    <w:rsid w:val="00265BB2"/>
    <w:rsid w:val="00266C67"/>
    <w:rsid w:val="00266E69"/>
    <w:rsid w:val="00267325"/>
    <w:rsid w:val="00271745"/>
    <w:rsid w:val="00272999"/>
    <w:rsid w:val="00272C15"/>
    <w:rsid w:val="00272D9C"/>
    <w:rsid w:val="00273788"/>
    <w:rsid w:val="00274627"/>
    <w:rsid w:val="00276EF1"/>
    <w:rsid w:val="00277754"/>
    <w:rsid w:val="00277A69"/>
    <w:rsid w:val="00280760"/>
    <w:rsid w:val="00281899"/>
    <w:rsid w:val="0028493C"/>
    <w:rsid w:val="0028720E"/>
    <w:rsid w:val="00290DE0"/>
    <w:rsid w:val="0029330B"/>
    <w:rsid w:val="0029374B"/>
    <w:rsid w:val="00293B58"/>
    <w:rsid w:val="002944B7"/>
    <w:rsid w:val="002954BC"/>
    <w:rsid w:val="0029647B"/>
    <w:rsid w:val="002969A8"/>
    <w:rsid w:val="00296BE0"/>
    <w:rsid w:val="00296C5A"/>
    <w:rsid w:val="00296F8C"/>
    <w:rsid w:val="00296F9B"/>
    <w:rsid w:val="002A0A3B"/>
    <w:rsid w:val="002A2F02"/>
    <w:rsid w:val="002A3448"/>
    <w:rsid w:val="002A39EF"/>
    <w:rsid w:val="002A3ABB"/>
    <w:rsid w:val="002A4A51"/>
    <w:rsid w:val="002A6B00"/>
    <w:rsid w:val="002A7F58"/>
    <w:rsid w:val="002B0005"/>
    <w:rsid w:val="002B0408"/>
    <w:rsid w:val="002B0F6D"/>
    <w:rsid w:val="002B1BFE"/>
    <w:rsid w:val="002B26A1"/>
    <w:rsid w:val="002B3077"/>
    <w:rsid w:val="002B3F9C"/>
    <w:rsid w:val="002B63C2"/>
    <w:rsid w:val="002B7127"/>
    <w:rsid w:val="002B7902"/>
    <w:rsid w:val="002C3124"/>
    <w:rsid w:val="002C3A6C"/>
    <w:rsid w:val="002C4D59"/>
    <w:rsid w:val="002C71FD"/>
    <w:rsid w:val="002D080A"/>
    <w:rsid w:val="002D0CD3"/>
    <w:rsid w:val="002E00F8"/>
    <w:rsid w:val="002E0792"/>
    <w:rsid w:val="002E0F80"/>
    <w:rsid w:val="002E3272"/>
    <w:rsid w:val="002E3663"/>
    <w:rsid w:val="002E3B06"/>
    <w:rsid w:val="002E412A"/>
    <w:rsid w:val="002E45D6"/>
    <w:rsid w:val="002E46D7"/>
    <w:rsid w:val="002E49D3"/>
    <w:rsid w:val="002E575F"/>
    <w:rsid w:val="002E59CE"/>
    <w:rsid w:val="002E6F25"/>
    <w:rsid w:val="002F24FA"/>
    <w:rsid w:val="002F2AB5"/>
    <w:rsid w:val="002F2BAD"/>
    <w:rsid w:val="002F307A"/>
    <w:rsid w:val="002F50B6"/>
    <w:rsid w:val="002F51E4"/>
    <w:rsid w:val="002F61FA"/>
    <w:rsid w:val="002F6FC9"/>
    <w:rsid w:val="002F75C2"/>
    <w:rsid w:val="002F7889"/>
    <w:rsid w:val="003015DF"/>
    <w:rsid w:val="00304336"/>
    <w:rsid w:val="003044F3"/>
    <w:rsid w:val="00304BBC"/>
    <w:rsid w:val="00305DF6"/>
    <w:rsid w:val="003078EE"/>
    <w:rsid w:val="0031037C"/>
    <w:rsid w:val="0031039C"/>
    <w:rsid w:val="00311567"/>
    <w:rsid w:val="0031268F"/>
    <w:rsid w:val="0031283E"/>
    <w:rsid w:val="00312CA0"/>
    <w:rsid w:val="00312E6F"/>
    <w:rsid w:val="00312F4C"/>
    <w:rsid w:val="00313AED"/>
    <w:rsid w:val="0031701C"/>
    <w:rsid w:val="0031759B"/>
    <w:rsid w:val="003201BD"/>
    <w:rsid w:val="003212BE"/>
    <w:rsid w:val="00321372"/>
    <w:rsid w:val="00321656"/>
    <w:rsid w:val="003245CE"/>
    <w:rsid w:val="0032463B"/>
    <w:rsid w:val="00325B31"/>
    <w:rsid w:val="00326991"/>
    <w:rsid w:val="00327177"/>
    <w:rsid w:val="003356B0"/>
    <w:rsid w:val="00335B13"/>
    <w:rsid w:val="00335FC2"/>
    <w:rsid w:val="00336507"/>
    <w:rsid w:val="00337665"/>
    <w:rsid w:val="003400F0"/>
    <w:rsid w:val="003427AB"/>
    <w:rsid w:val="00342EEA"/>
    <w:rsid w:val="003431A1"/>
    <w:rsid w:val="00343BE7"/>
    <w:rsid w:val="00345322"/>
    <w:rsid w:val="00345996"/>
    <w:rsid w:val="00346624"/>
    <w:rsid w:val="00346FDA"/>
    <w:rsid w:val="003514F5"/>
    <w:rsid w:val="0035163C"/>
    <w:rsid w:val="00352E4E"/>
    <w:rsid w:val="00353F07"/>
    <w:rsid w:val="0035597F"/>
    <w:rsid w:val="00361BA2"/>
    <w:rsid w:val="003638ED"/>
    <w:rsid w:val="00363C80"/>
    <w:rsid w:val="0036486E"/>
    <w:rsid w:val="003651D9"/>
    <w:rsid w:val="0036707E"/>
    <w:rsid w:val="00371445"/>
    <w:rsid w:val="0037367D"/>
    <w:rsid w:val="00374AC1"/>
    <w:rsid w:val="00374DF4"/>
    <w:rsid w:val="003758B6"/>
    <w:rsid w:val="00375C7C"/>
    <w:rsid w:val="00377CD3"/>
    <w:rsid w:val="003802A0"/>
    <w:rsid w:val="003819EF"/>
    <w:rsid w:val="00381B20"/>
    <w:rsid w:val="0038367B"/>
    <w:rsid w:val="0038369F"/>
    <w:rsid w:val="003849E7"/>
    <w:rsid w:val="00385BC0"/>
    <w:rsid w:val="00386269"/>
    <w:rsid w:val="00386DD8"/>
    <w:rsid w:val="0038730F"/>
    <w:rsid w:val="00387479"/>
    <w:rsid w:val="0038798D"/>
    <w:rsid w:val="00387DAB"/>
    <w:rsid w:val="0039055B"/>
    <w:rsid w:val="003909A7"/>
    <w:rsid w:val="00392569"/>
    <w:rsid w:val="00394225"/>
    <w:rsid w:val="00394722"/>
    <w:rsid w:val="00395D2C"/>
    <w:rsid w:val="00397FF4"/>
    <w:rsid w:val="003A0497"/>
    <w:rsid w:val="003A0640"/>
    <w:rsid w:val="003A0CA1"/>
    <w:rsid w:val="003A0E3D"/>
    <w:rsid w:val="003A1664"/>
    <w:rsid w:val="003A1BAE"/>
    <w:rsid w:val="003A1FA8"/>
    <w:rsid w:val="003A20B9"/>
    <w:rsid w:val="003A246A"/>
    <w:rsid w:val="003A51AA"/>
    <w:rsid w:val="003A5BDD"/>
    <w:rsid w:val="003A6431"/>
    <w:rsid w:val="003A64A6"/>
    <w:rsid w:val="003A728C"/>
    <w:rsid w:val="003A782E"/>
    <w:rsid w:val="003B0D9D"/>
    <w:rsid w:val="003B1479"/>
    <w:rsid w:val="003B2C01"/>
    <w:rsid w:val="003B304B"/>
    <w:rsid w:val="003B45EB"/>
    <w:rsid w:val="003B4A10"/>
    <w:rsid w:val="003B4BC6"/>
    <w:rsid w:val="003B4C4D"/>
    <w:rsid w:val="003B55DF"/>
    <w:rsid w:val="003B7C65"/>
    <w:rsid w:val="003C035A"/>
    <w:rsid w:val="003C0859"/>
    <w:rsid w:val="003C10A7"/>
    <w:rsid w:val="003C1932"/>
    <w:rsid w:val="003C7758"/>
    <w:rsid w:val="003D08E0"/>
    <w:rsid w:val="003D289F"/>
    <w:rsid w:val="003D3FAD"/>
    <w:rsid w:val="003D4BF1"/>
    <w:rsid w:val="003D51D6"/>
    <w:rsid w:val="003D6A2B"/>
    <w:rsid w:val="003D7291"/>
    <w:rsid w:val="003E06B2"/>
    <w:rsid w:val="003E1064"/>
    <w:rsid w:val="003E14A5"/>
    <w:rsid w:val="003E2A17"/>
    <w:rsid w:val="003E2E01"/>
    <w:rsid w:val="003E379B"/>
    <w:rsid w:val="003E3913"/>
    <w:rsid w:val="003E405D"/>
    <w:rsid w:val="003E4261"/>
    <w:rsid w:val="003E52AA"/>
    <w:rsid w:val="003F0CB6"/>
    <w:rsid w:val="003F33B7"/>
    <w:rsid w:val="003F4114"/>
    <w:rsid w:val="003F47A6"/>
    <w:rsid w:val="003F4A88"/>
    <w:rsid w:val="003F4AE0"/>
    <w:rsid w:val="003F5770"/>
    <w:rsid w:val="003F6FC1"/>
    <w:rsid w:val="00400952"/>
    <w:rsid w:val="004013B4"/>
    <w:rsid w:val="004022F7"/>
    <w:rsid w:val="00402908"/>
    <w:rsid w:val="00403923"/>
    <w:rsid w:val="004071E1"/>
    <w:rsid w:val="00410E0D"/>
    <w:rsid w:val="004118A7"/>
    <w:rsid w:val="004132DB"/>
    <w:rsid w:val="004209A4"/>
    <w:rsid w:val="00421D83"/>
    <w:rsid w:val="00422ACF"/>
    <w:rsid w:val="00422ECD"/>
    <w:rsid w:val="0042404C"/>
    <w:rsid w:val="00424E1D"/>
    <w:rsid w:val="00425289"/>
    <w:rsid w:val="00426888"/>
    <w:rsid w:val="0042734E"/>
    <w:rsid w:val="00427E91"/>
    <w:rsid w:val="00430B3D"/>
    <w:rsid w:val="0043281C"/>
    <w:rsid w:val="0043409F"/>
    <w:rsid w:val="00435FBA"/>
    <w:rsid w:val="00437C04"/>
    <w:rsid w:val="00437FD1"/>
    <w:rsid w:val="00440716"/>
    <w:rsid w:val="00442470"/>
    <w:rsid w:val="0044405A"/>
    <w:rsid w:val="0044434B"/>
    <w:rsid w:val="00444810"/>
    <w:rsid w:val="00444B75"/>
    <w:rsid w:val="00445D38"/>
    <w:rsid w:val="00446833"/>
    <w:rsid w:val="004476B3"/>
    <w:rsid w:val="004479C2"/>
    <w:rsid w:val="004501ED"/>
    <w:rsid w:val="004516C1"/>
    <w:rsid w:val="00452513"/>
    <w:rsid w:val="00453323"/>
    <w:rsid w:val="0045371A"/>
    <w:rsid w:val="004538F8"/>
    <w:rsid w:val="00454D91"/>
    <w:rsid w:val="00455886"/>
    <w:rsid w:val="00456E0E"/>
    <w:rsid w:val="00461D11"/>
    <w:rsid w:val="00463F13"/>
    <w:rsid w:val="00465DD7"/>
    <w:rsid w:val="004660EC"/>
    <w:rsid w:val="00467BAE"/>
    <w:rsid w:val="00471CDF"/>
    <w:rsid w:val="004723E4"/>
    <w:rsid w:val="004747DE"/>
    <w:rsid w:val="00474D1E"/>
    <w:rsid w:val="004808C5"/>
    <w:rsid w:val="00480D0E"/>
    <w:rsid w:val="00482183"/>
    <w:rsid w:val="0048259C"/>
    <w:rsid w:val="004825A1"/>
    <w:rsid w:val="0048375A"/>
    <w:rsid w:val="00483BFA"/>
    <w:rsid w:val="00486DA2"/>
    <w:rsid w:val="004872B1"/>
    <w:rsid w:val="004875B2"/>
    <w:rsid w:val="00487F02"/>
    <w:rsid w:val="00493F9A"/>
    <w:rsid w:val="004948BA"/>
    <w:rsid w:val="00494FE8"/>
    <w:rsid w:val="00495AD1"/>
    <w:rsid w:val="00496C12"/>
    <w:rsid w:val="004971B9"/>
    <w:rsid w:val="004972D1"/>
    <w:rsid w:val="00497933"/>
    <w:rsid w:val="00497BA8"/>
    <w:rsid w:val="004A0614"/>
    <w:rsid w:val="004A131A"/>
    <w:rsid w:val="004A1C5F"/>
    <w:rsid w:val="004A2AB6"/>
    <w:rsid w:val="004A2EAF"/>
    <w:rsid w:val="004A35A3"/>
    <w:rsid w:val="004A3BDF"/>
    <w:rsid w:val="004A4FB2"/>
    <w:rsid w:val="004A5E1E"/>
    <w:rsid w:val="004A6AE8"/>
    <w:rsid w:val="004A71D9"/>
    <w:rsid w:val="004A76C5"/>
    <w:rsid w:val="004B4FB1"/>
    <w:rsid w:val="004B5B49"/>
    <w:rsid w:val="004B6987"/>
    <w:rsid w:val="004B764C"/>
    <w:rsid w:val="004B7CCE"/>
    <w:rsid w:val="004C0099"/>
    <w:rsid w:val="004C13F2"/>
    <w:rsid w:val="004C24B6"/>
    <w:rsid w:val="004C2872"/>
    <w:rsid w:val="004C68B8"/>
    <w:rsid w:val="004D0F18"/>
    <w:rsid w:val="004D15BD"/>
    <w:rsid w:val="004D1B32"/>
    <w:rsid w:val="004D1EE1"/>
    <w:rsid w:val="004D294F"/>
    <w:rsid w:val="004D2C28"/>
    <w:rsid w:val="004D45E6"/>
    <w:rsid w:val="004D47B1"/>
    <w:rsid w:val="004D65AC"/>
    <w:rsid w:val="004D7AA1"/>
    <w:rsid w:val="004E059F"/>
    <w:rsid w:val="004E09B4"/>
    <w:rsid w:val="004E3665"/>
    <w:rsid w:val="004E434E"/>
    <w:rsid w:val="004F1A34"/>
    <w:rsid w:val="004F1B07"/>
    <w:rsid w:val="004F4F53"/>
    <w:rsid w:val="004F5015"/>
    <w:rsid w:val="004F672E"/>
    <w:rsid w:val="00501527"/>
    <w:rsid w:val="00501725"/>
    <w:rsid w:val="00506B66"/>
    <w:rsid w:val="00506C44"/>
    <w:rsid w:val="00507151"/>
    <w:rsid w:val="005104EF"/>
    <w:rsid w:val="0051197B"/>
    <w:rsid w:val="00511A45"/>
    <w:rsid w:val="00511DBE"/>
    <w:rsid w:val="0051320D"/>
    <w:rsid w:val="00513989"/>
    <w:rsid w:val="005146FA"/>
    <w:rsid w:val="005147E5"/>
    <w:rsid w:val="00515B01"/>
    <w:rsid w:val="00515E79"/>
    <w:rsid w:val="00516CE2"/>
    <w:rsid w:val="00517DFB"/>
    <w:rsid w:val="00520358"/>
    <w:rsid w:val="005219C9"/>
    <w:rsid w:val="00521FC5"/>
    <w:rsid w:val="00524738"/>
    <w:rsid w:val="00525817"/>
    <w:rsid w:val="00525B24"/>
    <w:rsid w:val="00526B0B"/>
    <w:rsid w:val="00530AA1"/>
    <w:rsid w:val="0053134D"/>
    <w:rsid w:val="005327E8"/>
    <w:rsid w:val="00532BAB"/>
    <w:rsid w:val="00533450"/>
    <w:rsid w:val="00533EEE"/>
    <w:rsid w:val="00535EA6"/>
    <w:rsid w:val="00536FD3"/>
    <w:rsid w:val="00540E3E"/>
    <w:rsid w:val="00542321"/>
    <w:rsid w:val="00543846"/>
    <w:rsid w:val="00543D2C"/>
    <w:rsid w:val="0054468A"/>
    <w:rsid w:val="0054667D"/>
    <w:rsid w:val="00546FD2"/>
    <w:rsid w:val="0055070C"/>
    <w:rsid w:val="00550A99"/>
    <w:rsid w:val="00550BD7"/>
    <w:rsid w:val="005513FA"/>
    <w:rsid w:val="005529D5"/>
    <w:rsid w:val="005541EA"/>
    <w:rsid w:val="00554A09"/>
    <w:rsid w:val="00554A38"/>
    <w:rsid w:val="00555594"/>
    <w:rsid w:val="00555A36"/>
    <w:rsid w:val="005564BF"/>
    <w:rsid w:val="00557D4D"/>
    <w:rsid w:val="005606D9"/>
    <w:rsid w:val="00560DBA"/>
    <w:rsid w:val="00562732"/>
    <w:rsid w:val="0056515B"/>
    <w:rsid w:val="00567718"/>
    <w:rsid w:val="005720FA"/>
    <w:rsid w:val="005725D3"/>
    <w:rsid w:val="00572854"/>
    <w:rsid w:val="0057332C"/>
    <w:rsid w:val="00573DC6"/>
    <w:rsid w:val="0057674D"/>
    <w:rsid w:val="00577AA9"/>
    <w:rsid w:val="00577DB9"/>
    <w:rsid w:val="0058303B"/>
    <w:rsid w:val="00583903"/>
    <w:rsid w:val="00583CE5"/>
    <w:rsid w:val="00584174"/>
    <w:rsid w:val="0058487A"/>
    <w:rsid w:val="005853A8"/>
    <w:rsid w:val="00585851"/>
    <w:rsid w:val="005863D8"/>
    <w:rsid w:val="00586EEF"/>
    <w:rsid w:val="00587545"/>
    <w:rsid w:val="00591FF1"/>
    <w:rsid w:val="00592008"/>
    <w:rsid w:val="00592734"/>
    <w:rsid w:val="0059393A"/>
    <w:rsid w:val="00594533"/>
    <w:rsid w:val="0059536C"/>
    <w:rsid w:val="005966DE"/>
    <w:rsid w:val="005A0D54"/>
    <w:rsid w:val="005A282E"/>
    <w:rsid w:val="005A3C54"/>
    <w:rsid w:val="005A423A"/>
    <w:rsid w:val="005A4C2D"/>
    <w:rsid w:val="005A63AB"/>
    <w:rsid w:val="005A6ADC"/>
    <w:rsid w:val="005B1A57"/>
    <w:rsid w:val="005B1BA9"/>
    <w:rsid w:val="005B1D2D"/>
    <w:rsid w:val="005B4E6E"/>
    <w:rsid w:val="005B5CFF"/>
    <w:rsid w:val="005B6646"/>
    <w:rsid w:val="005C01BB"/>
    <w:rsid w:val="005C0C3C"/>
    <w:rsid w:val="005C24D8"/>
    <w:rsid w:val="005C2DAC"/>
    <w:rsid w:val="005C3189"/>
    <w:rsid w:val="005C5E1C"/>
    <w:rsid w:val="005C62A9"/>
    <w:rsid w:val="005C6812"/>
    <w:rsid w:val="005C6980"/>
    <w:rsid w:val="005C7250"/>
    <w:rsid w:val="005D0322"/>
    <w:rsid w:val="005D0FF3"/>
    <w:rsid w:val="005D1752"/>
    <w:rsid w:val="005D1EAE"/>
    <w:rsid w:val="005D1F36"/>
    <w:rsid w:val="005D404C"/>
    <w:rsid w:val="005D4247"/>
    <w:rsid w:val="005D4AAD"/>
    <w:rsid w:val="005D73CD"/>
    <w:rsid w:val="005D746B"/>
    <w:rsid w:val="005D7502"/>
    <w:rsid w:val="005E0315"/>
    <w:rsid w:val="005E11C7"/>
    <w:rsid w:val="005E19CD"/>
    <w:rsid w:val="005E1ACB"/>
    <w:rsid w:val="005E61D3"/>
    <w:rsid w:val="005F2D18"/>
    <w:rsid w:val="005F3852"/>
    <w:rsid w:val="005F63C9"/>
    <w:rsid w:val="0060076A"/>
    <w:rsid w:val="00601B5B"/>
    <w:rsid w:val="006024F7"/>
    <w:rsid w:val="00603572"/>
    <w:rsid w:val="006035A5"/>
    <w:rsid w:val="00605586"/>
    <w:rsid w:val="006057BB"/>
    <w:rsid w:val="0060624F"/>
    <w:rsid w:val="00607210"/>
    <w:rsid w:val="00607C1C"/>
    <w:rsid w:val="00607D5F"/>
    <w:rsid w:val="00607F76"/>
    <w:rsid w:val="006146C5"/>
    <w:rsid w:val="0061524B"/>
    <w:rsid w:val="0061566F"/>
    <w:rsid w:val="0061645A"/>
    <w:rsid w:val="00617699"/>
    <w:rsid w:val="00621841"/>
    <w:rsid w:val="00622CFA"/>
    <w:rsid w:val="006253C6"/>
    <w:rsid w:val="00626A5E"/>
    <w:rsid w:val="00627459"/>
    <w:rsid w:val="006279D2"/>
    <w:rsid w:val="00627CE6"/>
    <w:rsid w:val="00630C06"/>
    <w:rsid w:val="00632106"/>
    <w:rsid w:val="0063286F"/>
    <w:rsid w:val="0063299B"/>
    <w:rsid w:val="00632CFD"/>
    <w:rsid w:val="00632FEB"/>
    <w:rsid w:val="00634513"/>
    <w:rsid w:val="0063456F"/>
    <w:rsid w:val="00636F8A"/>
    <w:rsid w:val="006379C6"/>
    <w:rsid w:val="00637AB1"/>
    <w:rsid w:val="00640603"/>
    <w:rsid w:val="0064092F"/>
    <w:rsid w:val="0064124A"/>
    <w:rsid w:val="00642514"/>
    <w:rsid w:val="006427BD"/>
    <w:rsid w:val="006432D8"/>
    <w:rsid w:val="006436AB"/>
    <w:rsid w:val="0064371A"/>
    <w:rsid w:val="00643E46"/>
    <w:rsid w:val="00645A11"/>
    <w:rsid w:val="006474D1"/>
    <w:rsid w:val="00647CAE"/>
    <w:rsid w:val="0065003C"/>
    <w:rsid w:val="00651D31"/>
    <w:rsid w:val="00652072"/>
    <w:rsid w:val="00654EDF"/>
    <w:rsid w:val="00655561"/>
    <w:rsid w:val="006556AD"/>
    <w:rsid w:val="00657532"/>
    <w:rsid w:val="00657761"/>
    <w:rsid w:val="00662FFB"/>
    <w:rsid w:val="00663122"/>
    <w:rsid w:val="0066358B"/>
    <w:rsid w:val="006645E8"/>
    <w:rsid w:val="00666149"/>
    <w:rsid w:val="00667117"/>
    <w:rsid w:val="00667684"/>
    <w:rsid w:val="006723D3"/>
    <w:rsid w:val="00672660"/>
    <w:rsid w:val="00673072"/>
    <w:rsid w:val="00674394"/>
    <w:rsid w:val="00674A54"/>
    <w:rsid w:val="00674A7C"/>
    <w:rsid w:val="00675ADA"/>
    <w:rsid w:val="0067643B"/>
    <w:rsid w:val="006764A8"/>
    <w:rsid w:val="00677227"/>
    <w:rsid w:val="00677504"/>
    <w:rsid w:val="006779FB"/>
    <w:rsid w:val="00680614"/>
    <w:rsid w:val="00682D37"/>
    <w:rsid w:val="00682D63"/>
    <w:rsid w:val="00682E54"/>
    <w:rsid w:val="00683BA5"/>
    <w:rsid w:val="0068599C"/>
    <w:rsid w:val="0068720C"/>
    <w:rsid w:val="006920E7"/>
    <w:rsid w:val="00693378"/>
    <w:rsid w:val="00695918"/>
    <w:rsid w:val="00695DC4"/>
    <w:rsid w:val="00697166"/>
    <w:rsid w:val="00697511"/>
    <w:rsid w:val="006A1B28"/>
    <w:rsid w:val="006A1DD0"/>
    <w:rsid w:val="006A2AD7"/>
    <w:rsid w:val="006A31C6"/>
    <w:rsid w:val="006A4C7A"/>
    <w:rsid w:val="006A5797"/>
    <w:rsid w:val="006A5DEB"/>
    <w:rsid w:val="006A68DD"/>
    <w:rsid w:val="006A69D5"/>
    <w:rsid w:val="006A6E5E"/>
    <w:rsid w:val="006A7021"/>
    <w:rsid w:val="006A7920"/>
    <w:rsid w:val="006B0500"/>
    <w:rsid w:val="006B0B75"/>
    <w:rsid w:val="006B0DFC"/>
    <w:rsid w:val="006B3045"/>
    <w:rsid w:val="006B3C0E"/>
    <w:rsid w:val="006B575F"/>
    <w:rsid w:val="006B6A7C"/>
    <w:rsid w:val="006C0E92"/>
    <w:rsid w:val="006C1086"/>
    <w:rsid w:val="006C1A03"/>
    <w:rsid w:val="006C1B78"/>
    <w:rsid w:val="006C2A01"/>
    <w:rsid w:val="006C4711"/>
    <w:rsid w:val="006C515A"/>
    <w:rsid w:val="006C5344"/>
    <w:rsid w:val="006C6721"/>
    <w:rsid w:val="006C7B97"/>
    <w:rsid w:val="006D0137"/>
    <w:rsid w:val="006D11C1"/>
    <w:rsid w:val="006D24B4"/>
    <w:rsid w:val="006D32EC"/>
    <w:rsid w:val="006D3437"/>
    <w:rsid w:val="006D3D4B"/>
    <w:rsid w:val="006D3E39"/>
    <w:rsid w:val="006D44DB"/>
    <w:rsid w:val="006D4665"/>
    <w:rsid w:val="006D5F6A"/>
    <w:rsid w:val="006E04B2"/>
    <w:rsid w:val="006E0883"/>
    <w:rsid w:val="006E3876"/>
    <w:rsid w:val="006E4058"/>
    <w:rsid w:val="006E509D"/>
    <w:rsid w:val="006E59F5"/>
    <w:rsid w:val="006E6CF1"/>
    <w:rsid w:val="006F2535"/>
    <w:rsid w:val="006F260E"/>
    <w:rsid w:val="006F6C9A"/>
    <w:rsid w:val="006F766F"/>
    <w:rsid w:val="00700547"/>
    <w:rsid w:val="00702B43"/>
    <w:rsid w:val="00702F83"/>
    <w:rsid w:val="00703150"/>
    <w:rsid w:val="0070396F"/>
    <w:rsid w:val="00705641"/>
    <w:rsid w:val="00705CA9"/>
    <w:rsid w:val="007062D9"/>
    <w:rsid w:val="007112A0"/>
    <w:rsid w:val="00711EEF"/>
    <w:rsid w:val="00717E10"/>
    <w:rsid w:val="00717F1C"/>
    <w:rsid w:val="0072076D"/>
    <w:rsid w:val="00720FDE"/>
    <w:rsid w:val="00721B17"/>
    <w:rsid w:val="007223AF"/>
    <w:rsid w:val="0072253E"/>
    <w:rsid w:val="0072504C"/>
    <w:rsid w:val="00725732"/>
    <w:rsid w:val="007325F4"/>
    <w:rsid w:val="007328C2"/>
    <w:rsid w:val="00733506"/>
    <w:rsid w:val="007348AA"/>
    <w:rsid w:val="00734AB1"/>
    <w:rsid w:val="0073689E"/>
    <w:rsid w:val="00740438"/>
    <w:rsid w:val="00741655"/>
    <w:rsid w:val="00742795"/>
    <w:rsid w:val="00744C25"/>
    <w:rsid w:val="0074591E"/>
    <w:rsid w:val="00751AE5"/>
    <w:rsid w:val="00752B4A"/>
    <w:rsid w:val="0075355E"/>
    <w:rsid w:val="00754473"/>
    <w:rsid w:val="00754547"/>
    <w:rsid w:val="00754A02"/>
    <w:rsid w:val="00754B0D"/>
    <w:rsid w:val="0075766C"/>
    <w:rsid w:val="00760B88"/>
    <w:rsid w:val="0076271B"/>
    <w:rsid w:val="00763176"/>
    <w:rsid w:val="00764090"/>
    <w:rsid w:val="0076418A"/>
    <w:rsid w:val="00764CAF"/>
    <w:rsid w:val="00770A57"/>
    <w:rsid w:val="00771DE6"/>
    <w:rsid w:val="00772D56"/>
    <w:rsid w:val="00775211"/>
    <w:rsid w:val="007769D6"/>
    <w:rsid w:val="0077722B"/>
    <w:rsid w:val="007775B3"/>
    <w:rsid w:val="00780722"/>
    <w:rsid w:val="00781A5D"/>
    <w:rsid w:val="00783C90"/>
    <w:rsid w:val="007849BF"/>
    <w:rsid w:val="00786096"/>
    <w:rsid w:val="0078636D"/>
    <w:rsid w:val="00790E6D"/>
    <w:rsid w:val="007918A0"/>
    <w:rsid w:val="00792B2B"/>
    <w:rsid w:val="0079345A"/>
    <w:rsid w:val="00793782"/>
    <w:rsid w:val="00793D87"/>
    <w:rsid w:val="00794BFB"/>
    <w:rsid w:val="00794F10"/>
    <w:rsid w:val="00795223"/>
    <w:rsid w:val="0079523F"/>
    <w:rsid w:val="0079753F"/>
    <w:rsid w:val="00797580"/>
    <w:rsid w:val="007A1E03"/>
    <w:rsid w:val="007A4262"/>
    <w:rsid w:val="007A4C2D"/>
    <w:rsid w:val="007A4D8A"/>
    <w:rsid w:val="007A7F3C"/>
    <w:rsid w:val="007B14A3"/>
    <w:rsid w:val="007B1588"/>
    <w:rsid w:val="007B40C8"/>
    <w:rsid w:val="007B596F"/>
    <w:rsid w:val="007B66D5"/>
    <w:rsid w:val="007C2B37"/>
    <w:rsid w:val="007C3042"/>
    <w:rsid w:val="007C698C"/>
    <w:rsid w:val="007C719C"/>
    <w:rsid w:val="007C76B3"/>
    <w:rsid w:val="007D0CE1"/>
    <w:rsid w:val="007D0E5F"/>
    <w:rsid w:val="007D1435"/>
    <w:rsid w:val="007D203F"/>
    <w:rsid w:val="007D3E83"/>
    <w:rsid w:val="007D45DD"/>
    <w:rsid w:val="007D4DC4"/>
    <w:rsid w:val="007E0813"/>
    <w:rsid w:val="007E221F"/>
    <w:rsid w:val="007E2C5E"/>
    <w:rsid w:val="007E3C01"/>
    <w:rsid w:val="007E4D7E"/>
    <w:rsid w:val="007E67E5"/>
    <w:rsid w:val="007E7274"/>
    <w:rsid w:val="007F34CF"/>
    <w:rsid w:val="007F44FE"/>
    <w:rsid w:val="007F4E63"/>
    <w:rsid w:val="007F5551"/>
    <w:rsid w:val="007F650B"/>
    <w:rsid w:val="007F7120"/>
    <w:rsid w:val="008016CA"/>
    <w:rsid w:val="00803F33"/>
    <w:rsid w:val="00805A0B"/>
    <w:rsid w:val="00806D0E"/>
    <w:rsid w:val="00811610"/>
    <w:rsid w:val="0081233F"/>
    <w:rsid w:val="00813983"/>
    <w:rsid w:val="00813D26"/>
    <w:rsid w:val="00814801"/>
    <w:rsid w:val="00814999"/>
    <w:rsid w:val="008149F1"/>
    <w:rsid w:val="00814D3E"/>
    <w:rsid w:val="008152BD"/>
    <w:rsid w:val="008159A5"/>
    <w:rsid w:val="0081643A"/>
    <w:rsid w:val="00817B7F"/>
    <w:rsid w:val="00820BB3"/>
    <w:rsid w:val="00820D7E"/>
    <w:rsid w:val="00822E7E"/>
    <w:rsid w:val="008233CC"/>
    <w:rsid w:val="00826AB8"/>
    <w:rsid w:val="00831449"/>
    <w:rsid w:val="008319C5"/>
    <w:rsid w:val="00840B99"/>
    <w:rsid w:val="008418C5"/>
    <w:rsid w:val="0084199B"/>
    <w:rsid w:val="00842320"/>
    <w:rsid w:val="00844113"/>
    <w:rsid w:val="008451EC"/>
    <w:rsid w:val="0084583A"/>
    <w:rsid w:val="008466BE"/>
    <w:rsid w:val="00846F66"/>
    <w:rsid w:val="00847188"/>
    <w:rsid w:val="008478E6"/>
    <w:rsid w:val="00850268"/>
    <w:rsid w:val="00851D31"/>
    <w:rsid w:val="00852CE0"/>
    <w:rsid w:val="00853AEB"/>
    <w:rsid w:val="008545B5"/>
    <w:rsid w:val="0085571D"/>
    <w:rsid w:val="00855E62"/>
    <w:rsid w:val="00857759"/>
    <w:rsid w:val="0086014D"/>
    <w:rsid w:val="0086127F"/>
    <w:rsid w:val="00861B63"/>
    <w:rsid w:val="00862AC9"/>
    <w:rsid w:val="00862DC6"/>
    <w:rsid w:val="00864B8D"/>
    <w:rsid w:val="008658CE"/>
    <w:rsid w:val="00867DBF"/>
    <w:rsid w:val="0087072F"/>
    <w:rsid w:val="00873475"/>
    <w:rsid w:val="0087455F"/>
    <w:rsid w:val="00875336"/>
    <w:rsid w:val="00875FAC"/>
    <w:rsid w:val="00876A95"/>
    <w:rsid w:val="008771E1"/>
    <w:rsid w:val="00877A20"/>
    <w:rsid w:val="008803B6"/>
    <w:rsid w:val="00880A5A"/>
    <w:rsid w:val="00881E46"/>
    <w:rsid w:val="0088315E"/>
    <w:rsid w:val="00883668"/>
    <w:rsid w:val="00885014"/>
    <w:rsid w:val="00886B7E"/>
    <w:rsid w:val="00892F92"/>
    <w:rsid w:val="0089391B"/>
    <w:rsid w:val="00894A27"/>
    <w:rsid w:val="00894D8C"/>
    <w:rsid w:val="00896F5C"/>
    <w:rsid w:val="008A0585"/>
    <w:rsid w:val="008A0CC3"/>
    <w:rsid w:val="008A0FC8"/>
    <w:rsid w:val="008A2A36"/>
    <w:rsid w:val="008A5050"/>
    <w:rsid w:val="008A50F7"/>
    <w:rsid w:val="008A6F5F"/>
    <w:rsid w:val="008A7AD4"/>
    <w:rsid w:val="008B0CCD"/>
    <w:rsid w:val="008B296F"/>
    <w:rsid w:val="008B4023"/>
    <w:rsid w:val="008B412F"/>
    <w:rsid w:val="008B645A"/>
    <w:rsid w:val="008B6E24"/>
    <w:rsid w:val="008B7E18"/>
    <w:rsid w:val="008B7FFD"/>
    <w:rsid w:val="008C14D0"/>
    <w:rsid w:val="008C21C2"/>
    <w:rsid w:val="008C2588"/>
    <w:rsid w:val="008C259E"/>
    <w:rsid w:val="008C2B41"/>
    <w:rsid w:val="008C3894"/>
    <w:rsid w:val="008C552B"/>
    <w:rsid w:val="008C55B8"/>
    <w:rsid w:val="008D07C4"/>
    <w:rsid w:val="008D0A18"/>
    <w:rsid w:val="008D11C0"/>
    <w:rsid w:val="008D44F5"/>
    <w:rsid w:val="008D69E0"/>
    <w:rsid w:val="008D7803"/>
    <w:rsid w:val="008E0D63"/>
    <w:rsid w:val="008E1323"/>
    <w:rsid w:val="008E1481"/>
    <w:rsid w:val="008E1ADC"/>
    <w:rsid w:val="008E1C42"/>
    <w:rsid w:val="008E23A0"/>
    <w:rsid w:val="008E3A54"/>
    <w:rsid w:val="008E40B5"/>
    <w:rsid w:val="008E4AB5"/>
    <w:rsid w:val="008E5EE9"/>
    <w:rsid w:val="008F0E2E"/>
    <w:rsid w:val="008F18F3"/>
    <w:rsid w:val="008F2254"/>
    <w:rsid w:val="008F2DA6"/>
    <w:rsid w:val="008F3FC5"/>
    <w:rsid w:val="008F4B7E"/>
    <w:rsid w:val="008F547C"/>
    <w:rsid w:val="008F77B2"/>
    <w:rsid w:val="008F7D06"/>
    <w:rsid w:val="0090091F"/>
    <w:rsid w:val="00901EB5"/>
    <w:rsid w:val="00903173"/>
    <w:rsid w:val="00904C65"/>
    <w:rsid w:val="009059B8"/>
    <w:rsid w:val="009059ED"/>
    <w:rsid w:val="00905A82"/>
    <w:rsid w:val="00906403"/>
    <w:rsid w:val="00907612"/>
    <w:rsid w:val="00907A69"/>
    <w:rsid w:val="00910DF0"/>
    <w:rsid w:val="00912049"/>
    <w:rsid w:val="00912258"/>
    <w:rsid w:val="009127CE"/>
    <w:rsid w:val="0091588A"/>
    <w:rsid w:val="0091738B"/>
    <w:rsid w:val="009216EA"/>
    <w:rsid w:val="00921A00"/>
    <w:rsid w:val="00921B0C"/>
    <w:rsid w:val="00923231"/>
    <w:rsid w:val="00923251"/>
    <w:rsid w:val="00923860"/>
    <w:rsid w:val="00924AA7"/>
    <w:rsid w:val="00924C72"/>
    <w:rsid w:val="00930409"/>
    <w:rsid w:val="00932D11"/>
    <w:rsid w:val="009342BD"/>
    <w:rsid w:val="00935604"/>
    <w:rsid w:val="0094196F"/>
    <w:rsid w:val="00941CD0"/>
    <w:rsid w:val="009421DF"/>
    <w:rsid w:val="009442D4"/>
    <w:rsid w:val="00944834"/>
    <w:rsid w:val="00946410"/>
    <w:rsid w:val="00952A78"/>
    <w:rsid w:val="00953476"/>
    <w:rsid w:val="009541DD"/>
    <w:rsid w:val="009544FB"/>
    <w:rsid w:val="00954F15"/>
    <w:rsid w:val="009559F9"/>
    <w:rsid w:val="00957D32"/>
    <w:rsid w:val="009609F7"/>
    <w:rsid w:val="00961967"/>
    <w:rsid w:val="0096251E"/>
    <w:rsid w:val="009639D3"/>
    <w:rsid w:val="00964EAE"/>
    <w:rsid w:val="00964F4D"/>
    <w:rsid w:val="00965029"/>
    <w:rsid w:val="0096651C"/>
    <w:rsid w:val="009668A4"/>
    <w:rsid w:val="00966988"/>
    <w:rsid w:val="00966EF0"/>
    <w:rsid w:val="009708FD"/>
    <w:rsid w:val="00970B49"/>
    <w:rsid w:val="009719C2"/>
    <w:rsid w:val="00973AA2"/>
    <w:rsid w:val="00975259"/>
    <w:rsid w:val="00977298"/>
    <w:rsid w:val="00981D02"/>
    <w:rsid w:val="0098298A"/>
    <w:rsid w:val="0098392D"/>
    <w:rsid w:val="009856D4"/>
    <w:rsid w:val="00987D96"/>
    <w:rsid w:val="00990140"/>
    <w:rsid w:val="00991648"/>
    <w:rsid w:val="00992ABD"/>
    <w:rsid w:val="00993F87"/>
    <w:rsid w:val="009945D0"/>
    <w:rsid w:val="00995376"/>
    <w:rsid w:val="009A178B"/>
    <w:rsid w:val="009A282D"/>
    <w:rsid w:val="009A3834"/>
    <w:rsid w:val="009A394E"/>
    <w:rsid w:val="009A5214"/>
    <w:rsid w:val="009A6602"/>
    <w:rsid w:val="009A6D75"/>
    <w:rsid w:val="009B067C"/>
    <w:rsid w:val="009B0E7E"/>
    <w:rsid w:val="009B151D"/>
    <w:rsid w:val="009B1BA6"/>
    <w:rsid w:val="009B4967"/>
    <w:rsid w:val="009B4EAB"/>
    <w:rsid w:val="009B6B29"/>
    <w:rsid w:val="009B73BA"/>
    <w:rsid w:val="009C0B99"/>
    <w:rsid w:val="009C11D9"/>
    <w:rsid w:val="009C1F65"/>
    <w:rsid w:val="009C2627"/>
    <w:rsid w:val="009C47C7"/>
    <w:rsid w:val="009C4D7D"/>
    <w:rsid w:val="009C660C"/>
    <w:rsid w:val="009C6CA8"/>
    <w:rsid w:val="009C75C9"/>
    <w:rsid w:val="009C7C40"/>
    <w:rsid w:val="009D017C"/>
    <w:rsid w:val="009D04F1"/>
    <w:rsid w:val="009D0FE6"/>
    <w:rsid w:val="009D1CF4"/>
    <w:rsid w:val="009D215A"/>
    <w:rsid w:val="009D30AB"/>
    <w:rsid w:val="009D3423"/>
    <w:rsid w:val="009D3EB4"/>
    <w:rsid w:val="009D4814"/>
    <w:rsid w:val="009D655E"/>
    <w:rsid w:val="009D6BB5"/>
    <w:rsid w:val="009E117C"/>
    <w:rsid w:val="009E5810"/>
    <w:rsid w:val="009E5877"/>
    <w:rsid w:val="009F13AF"/>
    <w:rsid w:val="009F2CAB"/>
    <w:rsid w:val="009F39A0"/>
    <w:rsid w:val="009F3D04"/>
    <w:rsid w:val="009F452B"/>
    <w:rsid w:val="009F5313"/>
    <w:rsid w:val="009F5D7F"/>
    <w:rsid w:val="009F76B7"/>
    <w:rsid w:val="009F780B"/>
    <w:rsid w:val="009F7C4F"/>
    <w:rsid w:val="00A0142B"/>
    <w:rsid w:val="00A01617"/>
    <w:rsid w:val="00A02002"/>
    <w:rsid w:val="00A03490"/>
    <w:rsid w:val="00A03AA6"/>
    <w:rsid w:val="00A04A33"/>
    <w:rsid w:val="00A06220"/>
    <w:rsid w:val="00A062B8"/>
    <w:rsid w:val="00A06F97"/>
    <w:rsid w:val="00A17367"/>
    <w:rsid w:val="00A17A72"/>
    <w:rsid w:val="00A17CC1"/>
    <w:rsid w:val="00A20B51"/>
    <w:rsid w:val="00A20EE5"/>
    <w:rsid w:val="00A2141E"/>
    <w:rsid w:val="00A218F5"/>
    <w:rsid w:val="00A2311C"/>
    <w:rsid w:val="00A235AD"/>
    <w:rsid w:val="00A24295"/>
    <w:rsid w:val="00A25504"/>
    <w:rsid w:val="00A263D7"/>
    <w:rsid w:val="00A279C1"/>
    <w:rsid w:val="00A32ED7"/>
    <w:rsid w:val="00A34279"/>
    <w:rsid w:val="00A35A35"/>
    <w:rsid w:val="00A35ECF"/>
    <w:rsid w:val="00A373E8"/>
    <w:rsid w:val="00A37C11"/>
    <w:rsid w:val="00A4024A"/>
    <w:rsid w:val="00A40E35"/>
    <w:rsid w:val="00A41C99"/>
    <w:rsid w:val="00A45605"/>
    <w:rsid w:val="00A4715F"/>
    <w:rsid w:val="00A47DB6"/>
    <w:rsid w:val="00A51D4F"/>
    <w:rsid w:val="00A53044"/>
    <w:rsid w:val="00A5395D"/>
    <w:rsid w:val="00A551ED"/>
    <w:rsid w:val="00A552DD"/>
    <w:rsid w:val="00A554A8"/>
    <w:rsid w:val="00A557F1"/>
    <w:rsid w:val="00A55A54"/>
    <w:rsid w:val="00A55FAC"/>
    <w:rsid w:val="00A6033D"/>
    <w:rsid w:val="00A61084"/>
    <w:rsid w:val="00A642D1"/>
    <w:rsid w:val="00A64652"/>
    <w:rsid w:val="00A648C5"/>
    <w:rsid w:val="00A665E3"/>
    <w:rsid w:val="00A66B71"/>
    <w:rsid w:val="00A7041F"/>
    <w:rsid w:val="00A71DDC"/>
    <w:rsid w:val="00A71EAA"/>
    <w:rsid w:val="00A73458"/>
    <w:rsid w:val="00A74354"/>
    <w:rsid w:val="00A74D43"/>
    <w:rsid w:val="00A75B34"/>
    <w:rsid w:val="00A75C90"/>
    <w:rsid w:val="00A75CD9"/>
    <w:rsid w:val="00A77A46"/>
    <w:rsid w:val="00A81095"/>
    <w:rsid w:val="00A81978"/>
    <w:rsid w:val="00A82BA4"/>
    <w:rsid w:val="00A834B2"/>
    <w:rsid w:val="00A83529"/>
    <w:rsid w:val="00A83CC9"/>
    <w:rsid w:val="00A8563A"/>
    <w:rsid w:val="00A85A0D"/>
    <w:rsid w:val="00A86169"/>
    <w:rsid w:val="00A86A0A"/>
    <w:rsid w:val="00A86D62"/>
    <w:rsid w:val="00A878E5"/>
    <w:rsid w:val="00A90E2C"/>
    <w:rsid w:val="00A92F99"/>
    <w:rsid w:val="00A941F8"/>
    <w:rsid w:val="00A9449D"/>
    <w:rsid w:val="00A95693"/>
    <w:rsid w:val="00A9651C"/>
    <w:rsid w:val="00A972C5"/>
    <w:rsid w:val="00A97EEF"/>
    <w:rsid w:val="00A97F7D"/>
    <w:rsid w:val="00AA17D5"/>
    <w:rsid w:val="00AA2DF6"/>
    <w:rsid w:val="00AA4B74"/>
    <w:rsid w:val="00AA5247"/>
    <w:rsid w:val="00AA537E"/>
    <w:rsid w:val="00AA5E19"/>
    <w:rsid w:val="00AA61F2"/>
    <w:rsid w:val="00AA6E5A"/>
    <w:rsid w:val="00AB193F"/>
    <w:rsid w:val="00AB4612"/>
    <w:rsid w:val="00AB6420"/>
    <w:rsid w:val="00AB6C45"/>
    <w:rsid w:val="00AB71B0"/>
    <w:rsid w:val="00AB73AF"/>
    <w:rsid w:val="00AB7E90"/>
    <w:rsid w:val="00AC06C3"/>
    <w:rsid w:val="00AC1040"/>
    <w:rsid w:val="00AC2AC4"/>
    <w:rsid w:val="00AC304E"/>
    <w:rsid w:val="00AC356D"/>
    <w:rsid w:val="00AC3A77"/>
    <w:rsid w:val="00AC4781"/>
    <w:rsid w:val="00AC4C1D"/>
    <w:rsid w:val="00AC4E0A"/>
    <w:rsid w:val="00AC58DB"/>
    <w:rsid w:val="00AC6136"/>
    <w:rsid w:val="00AC7750"/>
    <w:rsid w:val="00AD0062"/>
    <w:rsid w:val="00AD0A89"/>
    <w:rsid w:val="00AD1AB4"/>
    <w:rsid w:val="00AD2B7D"/>
    <w:rsid w:val="00AD3F27"/>
    <w:rsid w:val="00AD50D6"/>
    <w:rsid w:val="00AD771B"/>
    <w:rsid w:val="00AE0A31"/>
    <w:rsid w:val="00AE22B2"/>
    <w:rsid w:val="00AE40BC"/>
    <w:rsid w:val="00AE44FA"/>
    <w:rsid w:val="00AE4AA7"/>
    <w:rsid w:val="00AE4B7C"/>
    <w:rsid w:val="00AE51A8"/>
    <w:rsid w:val="00AE5B26"/>
    <w:rsid w:val="00AE6108"/>
    <w:rsid w:val="00AE6C81"/>
    <w:rsid w:val="00AE7289"/>
    <w:rsid w:val="00AF07D9"/>
    <w:rsid w:val="00AF117B"/>
    <w:rsid w:val="00AF1AA8"/>
    <w:rsid w:val="00AF1C9A"/>
    <w:rsid w:val="00AF385B"/>
    <w:rsid w:val="00AF45F1"/>
    <w:rsid w:val="00AF4B6E"/>
    <w:rsid w:val="00AF5433"/>
    <w:rsid w:val="00AF56B6"/>
    <w:rsid w:val="00AF5AE3"/>
    <w:rsid w:val="00B0158D"/>
    <w:rsid w:val="00B01912"/>
    <w:rsid w:val="00B01C89"/>
    <w:rsid w:val="00B0570C"/>
    <w:rsid w:val="00B057FB"/>
    <w:rsid w:val="00B05AB7"/>
    <w:rsid w:val="00B05EB9"/>
    <w:rsid w:val="00B07529"/>
    <w:rsid w:val="00B07ADA"/>
    <w:rsid w:val="00B11320"/>
    <w:rsid w:val="00B12B65"/>
    <w:rsid w:val="00B12D41"/>
    <w:rsid w:val="00B13923"/>
    <w:rsid w:val="00B151BB"/>
    <w:rsid w:val="00B1559F"/>
    <w:rsid w:val="00B16D48"/>
    <w:rsid w:val="00B21BF7"/>
    <w:rsid w:val="00B227F6"/>
    <w:rsid w:val="00B238C6"/>
    <w:rsid w:val="00B238E1"/>
    <w:rsid w:val="00B2607B"/>
    <w:rsid w:val="00B2794C"/>
    <w:rsid w:val="00B30DAE"/>
    <w:rsid w:val="00B31B2A"/>
    <w:rsid w:val="00B33414"/>
    <w:rsid w:val="00B34B16"/>
    <w:rsid w:val="00B34C91"/>
    <w:rsid w:val="00B350CD"/>
    <w:rsid w:val="00B35547"/>
    <w:rsid w:val="00B35E39"/>
    <w:rsid w:val="00B36331"/>
    <w:rsid w:val="00B378CD"/>
    <w:rsid w:val="00B37B0F"/>
    <w:rsid w:val="00B40430"/>
    <w:rsid w:val="00B4067B"/>
    <w:rsid w:val="00B4327B"/>
    <w:rsid w:val="00B44408"/>
    <w:rsid w:val="00B45B79"/>
    <w:rsid w:val="00B4621E"/>
    <w:rsid w:val="00B50AEB"/>
    <w:rsid w:val="00B51852"/>
    <w:rsid w:val="00B51D73"/>
    <w:rsid w:val="00B52912"/>
    <w:rsid w:val="00B5294F"/>
    <w:rsid w:val="00B530FD"/>
    <w:rsid w:val="00B55D69"/>
    <w:rsid w:val="00B56437"/>
    <w:rsid w:val="00B567DF"/>
    <w:rsid w:val="00B576EC"/>
    <w:rsid w:val="00B57B5C"/>
    <w:rsid w:val="00B60E95"/>
    <w:rsid w:val="00B62F3E"/>
    <w:rsid w:val="00B65D71"/>
    <w:rsid w:val="00B66675"/>
    <w:rsid w:val="00B66677"/>
    <w:rsid w:val="00B6677E"/>
    <w:rsid w:val="00B668E8"/>
    <w:rsid w:val="00B72AF3"/>
    <w:rsid w:val="00B72E21"/>
    <w:rsid w:val="00B7389D"/>
    <w:rsid w:val="00B7505C"/>
    <w:rsid w:val="00B753DC"/>
    <w:rsid w:val="00B76535"/>
    <w:rsid w:val="00B801B1"/>
    <w:rsid w:val="00B8049C"/>
    <w:rsid w:val="00B80BA0"/>
    <w:rsid w:val="00B82547"/>
    <w:rsid w:val="00B82602"/>
    <w:rsid w:val="00B845A8"/>
    <w:rsid w:val="00B860EF"/>
    <w:rsid w:val="00B862D8"/>
    <w:rsid w:val="00B91735"/>
    <w:rsid w:val="00B91883"/>
    <w:rsid w:val="00B926B4"/>
    <w:rsid w:val="00B93677"/>
    <w:rsid w:val="00B9478D"/>
    <w:rsid w:val="00B94F72"/>
    <w:rsid w:val="00B9627E"/>
    <w:rsid w:val="00B965CF"/>
    <w:rsid w:val="00BA09DB"/>
    <w:rsid w:val="00BA11D0"/>
    <w:rsid w:val="00BA1731"/>
    <w:rsid w:val="00BA1CCC"/>
    <w:rsid w:val="00BA1E48"/>
    <w:rsid w:val="00BA3860"/>
    <w:rsid w:val="00BA57DC"/>
    <w:rsid w:val="00BB1F0C"/>
    <w:rsid w:val="00BB41B4"/>
    <w:rsid w:val="00BB548B"/>
    <w:rsid w:val="00BB5B33"/>
    <w:rsid w:val="00BB6F5B"/>
    <w:rsid w:val="00BC0248"/>
    <w:rsid w:val="00BC0914"/>
    <w:rsid w:val="00BC1516"/>
    <w:rsid w:val="00BC26D6"/>
    <w:rsid w:val="00BC4A3A"/>
    <w:rsid w:val="00BC56AE"/>
    <w:rsid w:val="00BC57C0"/>
    <w:rsid w:val="00BC5B72"/>
    <w:rsid w:val="00BD011B"/>
    <w:rsid w:val="00BD0F4E"/>
    <w:rsid w:val="00BD1113"/>
    <w:rsid w:val="00BD1592"/>
    <w:rsid w:val="00BD2336"/>
    <w:rsid w:val="00BD23E4"/>
    <w:rsid w:val="00BD24B6"/>
    <w:rsid w:val="00BD392B"/>
    <w:rsid w:val="00BD66F7"/>
    <w:rsid w:val="00BD732E"/>
    <w:rsid w:val="00BD79C2"/>
    <w:rsid w:val="00BD7BC3"/>
    <w:rsid w:val="00BE0429"/>
    <w:rsid w:val="00BE042D"/>
    <w:rsid w:val="00BE22B8"/>
    <w:rsid w:val="00BE2347"/>
    <w:rsid w:val="00BE319E"/>
    <w:rsid w:val="00BE38C0"/>
    <w:rsid w:val="00BE39BA"/>
    <w:rsid w:val="00BE4FB6"/>
    <w:rsid w:val="00BE516F"/>
    <w:rsid w:val="00BE57CA"/>
    <w:rsid w:val="00BE6E16"/>
    <w:rsid w:val="00BE6E35"/>
    <w:rsid w:val="00BE705D"/>
    <w:rsid w:val="00BE78CE"/>
    <w:rsid w:val="00BF0C0B"/>
    <w:rsid w:val="00BF1B82"/>
    <w:rsid w:val="00BF26FE"/>
    <w:rsid w:val="00BF2D91"/>
    <w:rsid w:val="00BF3F46"/>
    <w:rsid w:val="00BF3FD4"/>
    <w:rsid w:val="00BF6583"/>
    <w:rsid w:val="00BF6689"/>
    <w:rsid w:val="00BF719D"/>
    <w:rsid w:val="00BF7369"/>
    <w:rsid w:val="00C0041A"/>
    <w:rsid w:val="00C01B58"/>
    <w:rsid w:val="00C0265D"/>
    <w:rsid w:val="00C02841"/>
    <w:rsid w:val="00C03260"/>
    <w:rsid w:val="00C058DC"/>
    <w:rsid w:val="00C05B0C"/>
    <w:rsid w:val="00C0710D"/>
    <w:rsid w:val="00C07807"/>
    <w:rsid w:val="00C07998"/>
    <w:rsid w:val="00C10F2B"/>
    <w:rsid w:val="00C115D8"/>
    <w:rsid w:val="00C142E6"/>
    <w:rsid w:val="00C149D0"/>
    <w:rsid w:val="00C14ECA"/>
    <w:rsid w:val="00C15625"/>
    <w:rsid w:val="00C16B63"/>
    <w:rsid w:val="00C16F66"/>
    <w:rsid w:val="00C20450"/>
    <w:rsid w:val="00C20605"/>
    <w:rsid w:val="00C217C4"/>
    <w:rsid w:val="00C235D2"/>
    <w:rsid w:val="00C23E2A"/>
    <w:rsid w:val="00C267C7"/>
    <w:rsid w:val="00C27911"/>
    <w:rsid w:val="00C27B0E"/>
    <w:rsid w:val="00C30E6F"/>
    <w:rsid w:val="00C3166D"/>
    <w:rsid w:val="00C31BDE"/>
    <w:rsid w:val="00C31CB1"/>
    <w:rsid w:val="00C3278F"/>
    <w:rsid w:val="00C3467F"/>
    <w:rsid w:val="00C35A2E"/>
    <w:rsid w:val="00C36185"/>
    <w:rsid w:val="00C36885"/>
    <w:rsid w:val="00C40E96"/>
    <w:rsid w:val="00C4259D"/>
    <w:rsid w:val="00C42C17"/>
    <w:rsid w:val="00C435F9"/>
    <w:rsid w:val="00C43692"/>
    <w:rsid w:val="00C44082"/>
    <w:rsid w:val="00C46CF1"/>
    <w:rsid w:val="00C506E2"/>
    <w:rsid w:val="00C50D14"/>
    <w:rsid w:val="00C5110C"/>
    <w:rsid w:val="00C52D67"/>
    <w:rsid w:val="00C57F3B"/>
    <w:rsid w:val="00C616A6"/>
    <w:rsid w:val="00C624BD"/>
    <w:rsid w:val="00C646CE"/>
    <w:rsid w:val="00C65A84"/>
    <w:rsid w:val="00C65AE7"/>
    <w:rsid w:val="00C67301"/>
    <w:rsid w:val="00C70049"/>
    <w:rsid w:val="00C707B6"/>
    <w:rsid w:val="00C73150"/>
    <w:rsid w:val="00C734C7"/>
    <w:rsid w:val="00C73E13"/>
    <w:rsid w:val="00C74AF4"/>
    <w:rsid w:val="00C74F66"/>
    <w:rsid w:val="00C76AAF"/>
    <w:rsid w:val="00C8113C"/>
    <w:rsid w:val="00C81636"/>
    <w:rsid w:val="00C81B4A"/>
    <w:rsid w:val="00C82C86"/>
    <w:rsid w:val="00C83014"/>
    <w:rsid w:val="00C83DB8"/>
    <w:rsid w:val="00C848DB"/>
    <w:rsid w:val="00C85ED2"/>
    <w:rsid w:val="00C86F39"/>
    <w:rsid w:val="00C90305"/>
    <w:rsid w:val="00C908FF"/>
    <w:rsid w:val="00C90E24"/>
    <w:rsid w:val="00C9264F"/>
    <w:rsid w:val="00C930A8"/>
    <w:rsid w:val="00C93521"/>
    <w:rsid w:val="00C93F36"/>
    <w:rsid w:val="00C94665"/>
    <w:rsid w:val="00C960C8"/>
    <w:rsid w:val="00C96901"/>
    <w:rsid w:val="00C97C17"/>
    <w:rsid w:val="00C97C51"/>
    <w:rsid w:val="00CA0383"/>
    <w:rsid w:val="00CA07AA"/>
    <w:rsid w:val="00CA0A4E"/>
    <w:rsid w:val="00CA332D"/>
    <w:rsid w:val="00CA6EDD"/>
    <w:rsid w:val="00CA7A13"/>
    <w:rsid w:val="00CB0006"/>
    <w:rsid w:val="00CB0332"/>
    <w:rsid w:val="00CB4814"/>
    <w:rsid w:val="00CB4856"/>
    <w:rsid w:val="00CB55F2"/>
    <w:rsid w:val="00CB643D"/>
    <w:rsid w:val="00CB6592"/>
    <w:rsid w:val="00CB6FE1"/>
    <w:rsid w:val="00CB7C0E"/>
    <w:rsid w:val="00CC163F"/>
    <w:rsid w:val="00CC1B60"/>
    <w:rsid w:val="00CC1E40"/>
    <w:rsid w:val="00CC258A"/>
    <w:rsid w:val="00CC2CC4"/>
    <w:rsid w:val="00CC47F5"/>
    <w:rsid w:val="00CC5116"/>
    <w:rsid w:val="00CC60FD"/>
    <w:rsid w:val="00CC61B7"/>
    <w:rsid w:val="00CD0564"/>
    <w:rsid w:val="00CD203E"/>
    <w:rsid w:val="00CD2F92"/>
    <w:rsid w:val="00CD5CAF"/>
    <w:rsid w:val="00CD6F29"/>
    <w:rsid w:val="00CD797D"/>
    <w:rsid w:val="00CE077E"/>
    <w:rsid w:val="00CE0DE0"/>
    <w:rsid w:val="00CE12A1"/>
    <w:rsid w:val="00CE3A7D"/>
    <w:rsid w:val="00CE5795"/>
    <w:rsid w:val="00CF02F5"/>
    <w:rsid w:val="00CF1545"/>
    <w:rsid w:val="00CF20AB"/>
    <w:rsid w:val="00CF3277"/>
    <w:rsid w:val="00CF4BC3"/>
    <w:rsid w:val="00CF5023"/>
    <w:rsid w:val="00CF5542"/>
    <w:rsid w:val="00CF5894"/>
    <w:rsid w:val="00CF5BC6"/>
    <w:rsid w:val="00CF5C19"/>
    <w:rsid w:val="00CF5EF4"/>
    <w:rsid w:val="00CF69A0"/>
    <w:rsid w:val="00CF70EF"/>
    <w:rsid w:val="00CF75D6"/>
    <w:rsid w:val="00CF7756"/>
    <w:rsid w:val="00CF7B83"/>
    <w:rsid w:val="00D0340A"/>
    <w:rsid w:val="00D03FB4"/>
    <w:rsid w:val="00D0487B"/>
    <w:rsid w:val="00D07C66"/>
    <w:rsid w:val="00D104AB"/>
    <w:rsid w:val="00D11EFB"/>
    <w:rsid w:val="00D13690"/>
    <w:rsid w:val="00D13C47"/>
    <w:rsid w:val="00D13D7D"/>
    <w:rsid w:val="00D14154"/>
    <w:rsid w:val="00D14A20"/>
    <w:rsid w:val="00D14DC0"/>
    <w:rsid w:val="00D15DDE"/>
    <w:rsid w:val="00D2020B"/>
    <w:rsid w:val="00D2150B"/>
    <w:rsid w:val="00D237AC"/>
    <w:rsid w:val="00D25C76"/>
    <w:rsid w:val="00D25C79"/>
    <w:rsid w:val="00D27AB2"/>
    <w:rsid w:val="00D30950"/>
    <w:rsid w:val="00D31800"/>
    <w:rsid w:val="00D33804"/>
    <w:rsid w:val="00D34A56"/>
    <w:rsid w:val="00D34E83"/>
    <w:rsid w:val="00D34FB7"/>
    <w:rsid w:val="00D351C9"/>
    <w:rsid w:val="00D354FD"/>
    <w:rsid w:val="00D35C23"/>
    <w:rsid w:val="00D36314"/>
    <w:rsid w:val="00D364C5"/>
    <w:rsid w:val="00D36A00"/>
    <w:rsid w:val="00D409BD"/>
    <w:rsid w:val="00D41896"/>
    <w:rsid w:val="00D41C37"/>
    <w:rsid w:val="00D42618"/>
    <w:rsid w:val="00D429BB"/>
    <w:rsid w:val="00D43003"/>
    <w:rsid w:val="00D44D1D"/>
    <w:rsid w:val="00D4522E"/>
    <w:rsid w:val="00D47ADA"/>
    <w:rsid w:val="00D505CE"/>
    <w:rsid w:val="00D51773"/>
    <w:rsid w:val="00D54336"/>
    <w:rsid w:val="00D55133"/>
    <w:rsid w:val="00D56D1B"/>
    <w:rsid w:val="00D56E04"/>
    <w:rsid w:val="00D577DD"/>
    <w:rsid w:val="00D61938"/>
    <w:rsid w:val="00D6273D"/>
    <w:rsid w:val="00D63FA6"/>
    <w:rsid w:val="00D65797"/>
    <w:rsid w:val="00D65A27"/>
    <w:rsid w:val="00D6681C"/>
    <w:rsid w:val="00D66F4A"/>
    <w:rsid w:val="00D67421"/>
    <w:rsid w:val="00D70651"/>
    <w:rsid w:val="00D706D2"/>
    <w:rsid w:val="00D70CEE"/>
    <w:rsid w:val="00D72F56"/>
    <w:rsid w:val="00D73481"/>
    <w:rsid w:val="00D73E58"/>
    <w:rsid w:val="00D744FF"/>
    <w:rsid w:val="00D74BBE"/>
    <w:rsid w:val="00D75400"/>
    <w:rsid w:val="00D75DC6"/>
    <w:rsid w:val="00D76DEF"/>
    <w:rsid w:val="00D77BBB"/>
    <w:rsid w:val="00D81041"/>
    <w:rsid w:val="00D83839"/>
    <w:rsid w:val="00D83D3B"/>
    <w:rsid w:val="00D92213"/>
    <w:rsid w:val="00D931AD"/>
    <w:rsid w:val="00D95535"/>
    <w:rsid w:val="00D957B2"/>
    <w:rsid w:val="00D966CD"/>
    <w:rsid w:val="00D97429"/>
    <w:rsid w:val="00DA0AEC"/>
    <w:rsid w:val="00DA16C4"/>
    <w:rsid w:val="00DA4560"/>
    <w:rsid w:val="00DA7685"/>
    <w:rsid w:val="00DB1D21"/>
    <w:rsid w:val="00DB5EF4"/>
    <w:rsid w:val="00DB5F24"/>
    <w:rsid w:val="00DB6707"/>
    <w:rsid w:val="00DB679D"/>
    <w:rsid w:val="00DC017B"/>
    <w:rsid w:val="00DC0703"/>
    <w:rsid w:val="00DC3CDD"/>
    <w:rsid w:val="00DC58BF"/>
    <w:rsid w:val="00DC5F62"/>
    <w:rsid w:val="00DC7D82"/>
    <w:rsid w:val="00DD13F4"/>
    <w:rsid w:val="00DD1FEE"/>
    <w:rsid w:val="00DD2611"/>
    <w:rsid w:val="00DD2F77"/>
    <w:rsid w:val="00DD4026"/>
    <w:rsid w:val="00DD4374"/>
    <w:rsid w:val="00DD5C1C"/>
    <w:rsid w:val="00DD718B"/>
    <w:rsid w:val="00DE22F8"/>
    <w:rsid w:val="00DE248B"/>
    <w:rsid w:val="00DE2F35"/>
    <w:rsid w:val="00DE369D"/>
    <w:rsid w:val="00DE385D"/>
    <w:rsid w:val="00DE48C5"/>
    <w:rsid w:val="00DE67A9"/>
    <w:rsid w:val="00DE6999"/>
    <w:rsid w:val="00DE7D41"/>
    <w:rsid w:val="00DF1F1E"/>
    <w:rsid w:val="00DF4128"/>
    <w:rsid w:val="00DF42E0"/>
    <w:rsid w:val="00DF53BF"/>
    <w:rsid w:val="00DF5ADC"/>
    <w:rsid w:val="00DF5F27"/>
    <w:rsid w:val="00DF6192"/>
    <w:rsid w:val="00DF6305"/>
    <w:rsid w:val="00DF7A10"/>
    <w:rsid w:val="00E01121"/>
    <w:rsid w:val="00E01A73"/>
    <w:rsid w:val="00E0292A"/>
    <w:rsid w:val="00E02E35"/>
    <w:rsid w:val="00E02FF9"/>
    <w:rsid w:val="00E0351A"/>
    <w:rsid w:val="00E04291"/>
    <w:rsid w:val="00E04A86"/>
    <w:rsid w:val="00E04BD1"/>
    <w:rsid w:val="00E04CDA"/>
    <w:rsid w:val="00E05931"/>
    <w:rsid w:val="00E07697"/>
    <w:rsid w:val="00E10D1B"/>
    <w:rsid w:val="00E112CB"/>
    <w:rsid w:val="00E12294"/>
    <w:rsid w:val="00E145CF"/>
    <w:rsid w:val="00E149E8"/>
    <w:rsid w:val="00E168D7"/>
    <w:rsid w:val="00E17AB1"/>
    <w:rsid w:val="00E2293D"/>
    <w:rsid w:val="00E229E7"/>
    <w:rsid w:val="00E23137"/>
    <w:rsid w:val="00E23C31"/>
    <w:rsid w:val="00E246FD"/>
    <w:rsid w:val="00E2526B"/>
    <w:rsid w:val="00E262FA"/>
    <w:rsid w:val="00E26955"/>
    <w:rsid w:val="00E26E59"/>
    <w:rsid w:val="00E31C92"/>
    <w:rsid w:val="00E328B5"/>
    <w:rsid w:val="00E32999"/>
    <w:rsid w:val="00E3370D"/>
    <w:rsid w:val="00E33AAA"/>
    <w:rsid w:val="00E3516F"/>
    <w:rsid w:val="00E373D1"/>
    <w:rsid w:val="00E377F8"/>
    <w:rsid w:val="00E37F0A"/>
    <w:rsid w:val="00E414BF"/>
    <w:rsid w:val="00E4384E"/>
    <w:rsid w:val="00E505EF"/>
    <w:rsid w:val="00E51A51"/>
    <w:rsid w:val="00E51DB4"/>
    <w:rsid w:val="00E520B1"/>
    <w:rsid w:val="00E52480"/>
    <w:rsid w:val="00E52D8A"/>
    <w:rsid w:val="00E54470"/>
    <w:rsid w:val="00E62A51"/>
    <w:rsid w:val="00E62E3B"/>
    <w:rsid w:val="00E62ECE"/>
    <w:rsid w:val="00E63C22"/>
    <w:rsid w:val="00E63FDA"/>
    <w:rsid w:val="00E64520"/>
    <w:rsid w:val="00E648A2"/>
    <w:rsid w:val="00E65387"/>
    <w:rsid w:val="00E65D69"/>
    <w:rsid w:val="00E662B8"/>
    <w:rsid w:val="00E6688E"/>
    <w:rsid w:val="00E6735C"/>
    <w:rsid w:val="00E67B97"/>
    <w:rsid w:val="00E67BD5"/>
    <w:rsid w:val="00E7038F"/>
    <w:rsid w:val="00E7121D"/>
    <w:rsid w:val="00E729B3"/>
    <w:rsid w:val="00E7306D"/>
    <w:rsid w:val="00E7531B"/>
    <w:rsid w:val="00E761A3"/>
    <w:rsid w:val="00E77CBC"/>
    <w:rsid w:val="00E80EAB"/>
    <w:rsid w:val="00E82371"/>
    <w:rsid w:val="00E8277F"/>
    <w:rsid w:val="00E82FF9"/>
    <w:rsid w:val="00E83039"/>
    <w:rsid w:val="00E8411C"/>
    <w:rsid w:val="00E8679E"/>
    <w:rsid w:val="00E90F36"/>
    <w:rsid w:val="00E9187B"/>
    <w:rsid w:val="00E92109"/>
    <w:rsid w:val="00E9322B"/>
    <w:rsid w:val="00E95753"/>
    <w:rsid w:val="00E95DE0"/>
    <w:rsid w:val="00E96B43"/>
    <w:rsid w:val="00E96BF7"/>
    <w:rsid w:val="00EA04EB"/>
    <w:rsid w:val="00EA1E4A"/>
    <w:rsid w:val="00EA37ED"/>
    <w:rsid w:val="00EA3916"/>
    <w:rsid w:val="00EA55B2"/>
    <w:rsid w:val="00EB1B3E"/>
    <w:rsid w:val="00EB2955"/>
    <w:rsid w:val="00EB3AED"/>
    <w:rsid w:val="00EB4F71"/>
    <w:rsid w:val="00EB5AF9"/>
    <w:rsid w:val="00EB6D79"/>
    <w:rsid w:val="00EB6DF2"/>
    <w:rsid w:val="00EB6F04"/>
    <w:rsid w:val="00EB7CA9"/>
    <w:rsid w:val="00EB7F66"/>
    <w:rsid w:val="00EC0275"/>
    <w:rsid w:val="00EC0B8D"/>
    <w:rsid w:val="00EC1C72"/>
    <w:rsid w:val="00EC1DB6"/>
    <w:rsid w:val="00EC208F"/>
    <w:rsid w:val="00EC3873"/>
    <w:rsid w:val="00EC42FF"/>
    <w:rsid w:val="00EC5022"/>
    <w:rsid w:val="00EC52F4"/>
    <w:rsid w:val="00EC7DB5"/>
    <w:rsid w:val="00ED07A6"/>
    <w:rsid w:val="00ED0FA5"/>
    <w:rsid w:val="00ED2930"/>
    <w:rsid w:val="00ED2F68"/>
    <w:rsid w:val="00ED3337"/>
    <w:rsid w:val="00ED33FA"/>
    <w:rsid w:val="00ED4A97"/>
    <w:rsid w:val="00ED57D5"/>
    <w:rsid w:val="00EE17B1"/>
    <w:rsid w:val="00EE31F1"/>
    <w:rsid w:val="00EE321F"/>
    <w:rsid w:val="00EE3CD6"/>
    <w:rsid w:val="00EE4329"/>
    <w:rsid w:val="00EE5400"/>
    <w:rsid w:val="00EE676B"/>
    <w:rsid w:val="00EF1DCF"/>
    <w:rsid w:val="00EF2F62"/>
    <w:rsid w:val="00EF3830"/>
    <w:rsid w:val="00EF5E48"/>
    <w:rsid w:val="00F01660"/>
    <w:rsid w:val="00F0212A"/>
    <w:rsid w:val="00F0419C"/>
    <w:rsid w:val="00F043CA"/>
    <w:rsid w:val="00F058BB"/>
    <w:rsid w:val="00F0755C"/>
    <w:rsid w:val="00F10178"/>
    <w:rsid w:val="00F10D87"/>
    <w:rsid w:val="00F112FF"/>
    <w:rsid w:val="00F11465"/>
    <w:rsid w:val="00F122FB"/>
    <w:rsid w:val="00F132F2"/>
    <w:rsid w:val="00F13579"/>
    <w:rsid w:val="00F13DC0"/>
    <w:rsid w:val="00F15AFC"/>
    <w:rsid w:val="00F174FA"/>
    <w:rsid w:val="00F17CA5"/>
    <w:rsid w:val="00F20785"/>
    <w:rsid w:val="00F20B74"/>
    <w:rsid w:val="00F21557"/>
    <w:rsid w:val="00F219CA"/>
    <w:rsid w:val="00F2222E"/>
    <w:rsid w:val="00F2362F"/>
    <w:rsid w:val="00F24032"/>
    <w:rsid w:val="00F249AE"/>
    <w:rsid w:val="00F24FDD"/>
    <w:rsid w:val="00F255B1"/>
    <w:rsid w:val="00F259F1"/>
    <w:rsid w:val="00F26AA1"/>
    <w:rsid w:val="00F27243"/>
    <w:rsid w:val="00F2787F"/>
    <w:rsid w:val="00F30580"/>
    <w:rsid w:val="00F30D23"/>
    <w:rsid w:val="00F30D2C"/>
    <w:rsid w:val="00F31B05"/>
    <w:rsid w:val="00F31F53"/>
    <w:rsid w:val="00F32037"/>
    <w:rsid w:val="00F32ED4"/>
    <w:rsid w:val="00F32FE3"/>
    <w:rsid w:val="00F3367E"/>
    <w:rsid w:val="00F338E4"/>
    <w:rsid w:val="00F36E75"/>
    <w:rsid w:val="00F40461"/>
    <w:rsid w:val="00F410F3"/>
    <w:rsid w:val="00F44719"/>
    <w:rsid w:val="00F44EB2"/>
    <w:rsid w:val="00F4604A"/>
    <w:rsid w:val="00F46998"/>
    <w:rsid w:val="00F47E40"/>
    <w:rsid w:val="00F5040F"/>
    <w:rsid w:val="00F51862"/>
    <w:rsid w:val="00F51965"/>
    <w:rsid w:val="00F52182"/>
    <w:rsid w:val="00F53892"/>
    <w:rsid w:val="00F55A88"/>
    <w:rsid w:val="00F55D67"/>
    <w:rsid w:val="00F560B6"/>
    <w:rsid w:val="00F562DF"/>
    <w:rsid w:val="00F5631B"/>
    <w:rsid w:val="00F572BC"/>
    <w:rsid w:val="00F600A7"/>
    <w:rsid w:val="00F60748"/>
    <w:rsid w:val="00F607D5"/>
    <w:rsid w:val="00F60A3B"/>
    <w:rsid w:val="00F62582"/>
    <w:rsid w:val="00F64F7F"/>
    <w:rsid w:val="00F657FC"/>
    <w:rsid w:val="00F65F17"/>
    <w:rsid w:val="00F7239E"/>
    <w:rsid w:val="00F72819"/>
    <w:rsid w:val="00F74F07"/>
    <w:rsid w:val="00F754AB"/>
    <w:rsid w:val="00F75D18"/>
    <w:rsid w:val="00F762A1"/>
    <w:rsid w:val="00F76674"/>
    <w:rsid w:val="00F76B71"/>
    <w:rsid w:val="00F76DB4"/>
    <w:rsid w:val="00F8307F"/>
    <w:rsid w:val="00F830C8"/>
    <w:rsid w:val="00F83281"/>
    <w:rsid w:val="00F85B2C"/>
    <w:rsid w:val="00F85B4B"/>
    <w:rsid w:val="00F9151E"/>
    <w:rsid w:val="00F92E0B"/>
    <w:rsid w:val="00F93427"/>
    <w:rsid w:val="00F96AC4"/>
    <w:rsid w:val="00F9768D"/>
    <w:rsid w:val="00F979C7"/>
    <w:rsid w:val="00F97DDA"/>
    <w:rsid w:val="00FA05BB"/>
    <w:rsid w:val="00FA1CE2"/>
    <w:rsid w:val="00FA1D34"/>
    <w:rsid w:val="00FA2CDC"/>
    <w:rsid w:val="00FA3166"/>
    <w:rsid w:val="00FA51FD"/>
    <w:rsid w:val="00FA69BE"/>
    <w:rsid w:val="00FA714C"/>
    <w:rsid w:val="00FA7769"/>
    <w:rsid w:val="00FA7D8A"/>
    <w:rsid w:val="00FB17A3"/>
    <w:rsid w:val="00FB229B"/>
    <w:rsid w:val="00FB23A3"/>
    <w:rsid w:val="00FB3252"/>
    <w:rsid w:val="00FB3F35"/>
    <w:rsid w:val="00FB40BF"/>
    <w:rsid w:val="00FB43DE"/>
    <w:rsid w:val="00FB5162"/>
    <w:rsid w:val="00FC14AB"/>
    <w:rsid w:val="00FC28E3"/>
    <w:rsid w:val="00FC2A24"/>
    <w:rsid w:val="00FC2A47"/>
    <w:rsid w:val="00FC333D"/>
    <w:rsid w:val="00FC45CA"/>
    <w:rsid w:val="00FC741C"/>
    <w:rsid w:val="00FC7A5F"/>
    <w:rsid w:val="00FD057F"/>
    <w:rsid w:val="00FD1115"/>
    <w:rsid w:val="00FD16F0"/>
    <w:rsid w:val="00FD3005"/>
    <w:rsid w:val="00FD32B0"/>
    <w:rsid w:val="00FD4A53"/>
    <w:rsid w:val="00FD5847"/>
    <w:rsid w:val="00FD7273"/>
    <w:rsid w:val="00FD7CB1"/>
    <w:rsid w:val="00FE07DD"/>
    <w:rsid w:val="00FE0964"/>
    <w:rsid w:val="00FE17B7"/>
    <w:rsid w:val="00FE2097"/>
    <w:rsid w:val="00FE24D3"/>
    <w:rsid w:val="00FE2BBD"/>
    <w:rsid w:val="00FE2CE2"/>
    <w:rsid w:val="00FE5033"/>
    <w:rsid w:val="00FE52A0"/>
    <w:rsid w:val="00FE6990"/>
    <w:rsid w:val="00FE6F24"/>
    <w:rsid w:val="00FF01FD"/>
    <w:rsid w:val="00FF28DF"/>
    <w:rsid w:val="00FF2F32"/>
    <w:rsid w:val="00FF2F58"/>
    <w:rsid w:val="00FF7111"/>
    <w:rsid w:val="00FF7D9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C1EB8F"/>
  <w15:chartTrackingRefBased/>
  <w15:docId w15:val="{C497B50A-65E4-46B2-AD5E-9342B419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966E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qFormat/>
    <w:rsid w:val="00966EF0"/>
    <w:pPr>
      <w:keepNext/>
      <w:spacing w:after="60" w:line="240" w:lineRule="auto"/>
      <w:ind w:left="720"/>
      <w:jc w:val="both"/>
      <w:outlineLvl w:val="1"/>
    </w:pPr>
    <w:rPr>
      <w:rFonts w:ascii="Arial" w:eastAsia="SimSun" w:hAnsi="Arial Narrow" w:cs="Times New Roman"/>
      <w:b/>
      <w:bCs/>
      <w:sz w:val="20"/>
      <w:szCs w:val="24"/>
    </w:rPr>
  </w:style>
  <w:style w:type="paragraph" w:styleId="Heading3">
    <w:name w:val="heading 3"/>
    <w:basedOn w:val="Normal"/>
    <w:next w:val="Normal"/>
    <w:link w:val="Heading3Char"/>
    <w:uiPriority w:val="9"/>
    <w:qFormat/>
    <w:rsid w:val="00966EF0"/>
    <w:pPr>
      <w:keepNext/>
      <w:widowControl w:val="0"/>
      <w:tabs>
        <w:tab w:val="left" w:pos="2160"/>
        <w:tab w:val="left" w:pos="9360"/>
      </w:tabs>
      <w:spacing w:after="60" w:line="240" w:lineRule="auto"/>
      <w:jc w:val="both"/>
      <w:outlineLvl w:val="2"/>
    </w:pPr>
    <w:rPr>
      <w:rFonts w:ascii="Arial" w:eastAsia="SimSun" w:hAnsi="Courier" w:cs="Times New Roman"/>
      <w:b/>
      <w:sz w:val="28"/>
      <w:szCs w:val="20"/>
    </w:rPr>
  </w:style>
  <w:style w:type="paragraph" w:styleId="Heading4">
    <w:name w:val="heading 4"/>
    <w:basedOn w:val="Normal"/>
    <w:next w:val="Normal"/>
    <w:link w:val="Heading4Char"/>
    <w:uiPriority w:val="9"/>
    <w:qFormat/>
    <w:rsid w:val="00966EF0"/>
    <w:pPr>
      <w:keepNext/>
      <w:widowControl w:val="0"/>
      <w:spacing w:after="540" w:line="240" w:lineRule="auto"/>
      <w:ind w:left="116"/>
      <w:jc w:val="both"/>
      <w:outlineLvl w:val="3"/>
    </w:pPr>
    <w:rPr>
      <w:rFonts w:ascii="Arial" w:eastAsia="SimSun" w:hAnsi="Calibri" w:cs="Times New Roman"/>
      <w:b/>
      <w:spacing w:val="15"/>
      <w:sz w:val="28"/>
      <w:szCs w:val="24"/>
    </w:rPr>
  </w:style>
  <w:style w:type="paragraph" w:styleId="Heading5">
    <w:name w:val="heading 5"/>
    <w:basedOn w:val="Normal"/>
    <w:next w:val="Normal"/>
    <w:link w:val="Heading5Char"/>
    <w:uiPriority w:val="9"/>
    <w:qFormat/>
    <w:rsid w:val="00966EF0"/>
    <w:pPr>
      <w:keepNext/>
      <w:pBdr>
        <w:top w:val="single" w:sz="4" w:space="1" w:color="auto"/>
        <w:left w:val="single" w:sz="4" w:space="4" w:color="auto"/>
        <w:bottom w:val="single" w:sz="4" w:space="1" w:color="auto"/>
        <w:right w:val="single" w:sz="4" w:space="4" w:color="auto"/>
      </w:pBdr>
      <w:spacing w:before="120" w:after="120" w:line="240" w:lineRule="auto"/>
      <w:jc w:val="center"/>
      <w:outlineLvl w:val="4"/>
    </w:pPr>
    <w:rPr>
      <w:rFonts w:ascii="Arial" w:eastAsia="SimSun" w:hAnsi="Calibri" w:cs="Times New Roman"/>
      <w:b/>
      <w:bCs/>
      <w:sz w:val="24"/>
      <w:szCs w:val="24"/>
    </w:rPr>
  </w:style>
  <w:style w:type="paragraph" w:styleId="Heading6">
    <w:name w:val="heading 6"/>
    <w:basedOn w:val="Normal"/>
    <w:next w:val="Normal"/>
    <w:link w:val="Heading6Char"/>
    <w:uiPriority w:val="9"/>
    <w:qFormat/>
    <w:rsid w:val="00966EF0"/>
    <w:pPr>
      <w:keepNext/>
      <w:spacing w:after="0" w:line="240" w:lineRule="auto"/>
      <w:ind w:left="360"/>
      <w:outlineLvl w:val="5"/>
    </w:pPr>
    <w:rPr>
      <w:rFonts w:ascii="Arial" w:eastAsia="Times New Roman" w:hAnsi="Times New Roman" w:cs="Times New Roman"/>
      <w:b/>
      <w:bCs/>
      <w:smallCaps/>
      <w:sz w:val="24"/>
      <w:szCs w:val="24"/>
      <w:lang w:eastAsia="x-none"/>
    </w:rPr>
  </w:style>
  <w:style w:type="paragraph" w:styleId="Heading7">
    <w:name w:val="heading 7"/>
    <w:basedOn w:val="Normal"/>
    <w:next w:val="Normal"/>
    <w:link w:val="Heading7Char"/>
    <w:uiPriority w:val="9"/>
    <w:qFormat/>
    <w:rsid w:val="00966EF0"/>
    <w:pPr>
      <w:keepNext/>
      <w:spacing w:after="0" w:line="240" w:lineRule="auto"/>
      <w:outlineLvl w:val="6"/>
    </w:pPr>
    <w:rPr>
      <w:rFonts w:ascii="Arial" w:eastAsia="Times New Roman" w:hAnsi="Times New Roman" w:cs="Times New Roman"/>
      <w:b/>
      <w:bCs/>
      <w:sz w:val="20"/>
      <w:szCs w:val="24"/>
      <w:lang w:eastAsia="x-none"/>
    </w:rPr>
  </w:style>
  <w:style w:type="paragraph" w:styleId="Heading8">
    <w:name w:val="heading 8"/>
    <w:basedOn w:val="Normal"/>
    <w:next w:val="Normal"/>
    <w:link w:val="Heading8Char"/>
    <w:uiPriority w:val="9"/>
    <w:unhideWhenUsed/>
    <w:qFormat/>
    <w:rsid w:val="00966EF0"/>
    <w:pPr>
      <w:spacing w:before="240" w:after="60" w:line="240" w:lineRule="auto"/>
      <w:jc w:val="both"/>
      <w:outlineLvl w:val="7"/>
    </w:pPr>
    <w:rPr>
      <w:rFonts w:ascii="Arial" w:eastAsia="SimSun" w:hAnsi="Calibri" w:cs="Times New Roman"/>
      <w:i/>
      <w:iCs/>
      <w:sz w:val="24"/>
      <w:szCs w:val="24"/>
    </w:rPr>
  </w:style>
  <w:style w:type="paragraph" w:styleId="Heading9">
    <w:name w:val="heading 9"/>
    <w:basedOn w:val="Normal"/>
    <w:next w:val="Normal"/>
    <w:link w:val="Heading9Char"/>
    <w:uiPriority w:val="9"/>
    <w:qFormat/>
    <w:rsid w:val="00966EF0"/>
    <w:pPr>
      <w:keepNext/>
      <w:framePr w:w="3801" w:h="4681" w:hSpace="180" w:wrap="around" w:vAnchor="text" w:hAnchor="page" w:x="7141" w:y="1441"/>
      <w:spacing w:after="0" w:line="240" w:lineRule="auto"/>
      <w:outlineLvl w:val="8"/>
    </w:pPr>
    <w:rPr>
      <w:rFonts w:ascii="Arial" w:eastAsia="Times New Roman" w:hAnsi="Times New Roman" w:cs="Times New Roman"/>
      <w:b/>
      <w:bCs/>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966EF0"/>
    <w:pPr>
      <w:keepNext/>
      <w:numPr>
        <w:numId w:val="1"/>
      </w:numPr>
      <w:pBdr>
        <w:top w:val="single" w:sz="4" w:space="1" w:color="auto"/>
      </w:pBdr>
      <w:suppressAutoHyphens/>
      <w:spacing w:before="104" w:after="226" w:line="240" w:lineRule="auto"/>
      <w:jc w:val="both"/>
      <w:outlineLvl w:val="0"/>
    </w:pPr>
    <w:rPr>
      <w:rFonts w:ascii="Arial" w:hAnsi="Calibri"/>
      <w:b/>
      <w:smallCaps/>
      <w:spacing w:val="-2"/>
      <w:sz w:val="28"/>
    </w:rPr>
  </w:style>
  <w:style w:type="character" w:customStyle="1" w:styleId="Heading2Char">
    <w:name w:val="Heading 2 Char"/>
    <w:basedOn w:val="DefaultParagraphFont"/>
    <w:uiPriority w:val="9"/>
    <w:rsid w:val="00966E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66EF0"/>
    <w:rPr>
      <w:rFonts w:ascii="Arial" w:eastAsia="SimSun" w:hAnsi="Courier" w:cs="Times New Roman"/>
      <w:b/>
      <w:sz w:val="28"/>
      <w:szCs w:val="20"/>
    </w:rPr>
  </w:style>
  <w:style w:type="character" w:customStyle="1" w:styleId="Heading4Char">
    <w:name w:val="Heading 4 Char"/>
    <w:basedOn w:val="DefaultParagraphFont"/>
    <w:link w:val="Heading4"/>
    <w:uiPriority w:val="9"/>
    <w:rsid w:val="00966EF0"/>
    <w:rPr>
      <w:rFonts w:ascii="Arial" w:eastAsia="SimSun" w:hAnsi="Calibri" w:cs="Times New Roman"/>
      <w:b/>
      <w:spacing w:val="15"/>
      <w:sz w:val="28"/>
      <w:szCs w:val="24"/>
    </w:rPr>
  </w:style>
  <w:style w:type="character" w:customStyle="1" w:styleId="Heading5Char">
    <w:name w:val="Heading 5 Char"/>
    <w:basedOn w:val="DefaultParagraphFont"/>
    <w:link w:val="Heading5"/>
    <w:uiPriority w:val="9"/>
    <w:rsid w:val="00966EF0"/>
    <w:rPr>
      <w:rFonts w:ascii="Arial" w:eastAsia="SimSun" w:hAnsi="Calibri" w:cs="Times New Roman"/>
      <w:b/>
      <w:bCs/>
      <w:sz w:val="24"/>
      <w:szCs w:val="24"/>
    </w:rPr>
  </w:style>
  <w:style w:type="character" w:customStyle="1" w:styleId="Heading6Char">
    <w:name w:val="Heading 6 Char"/>
    <w:basedOn w:val="DefaultParagraphFont"/>
    <w:link w:val="Heading6"/>
    <w:uiPriority w:val="9"/>
    <w:rsid w:val="00966EF0"/>
    <w:rPr>
      <w:rFonts w:ascii="Arial" w:eastAsia="Times New Roman" w:hAnsi="Times New Roman" w:cs="Times New Roman"/>
      <w:b/>
      <w:bCs/>
      <w:smallCaps/>
      <w:sz w:val="24"/>
      <w:szCs w:val="24"/>
      <w:lang w:val="vi-VN" w:eastAsia="x-none"/>
    </w:rPr>
  </w:style>
  <w:style w:type="character" w:customStyle="1" w:styleId="Heading7Char">
    <w:name w:val="Heading 7 Char"/>
    <w:basedOn w:val="DefaultParagraphFont"/>
    <w:link w:val="Heading7"/>
    <w:uiPriority w:val="9"/>
    <w:rsid w:val="00966EF0"/>
    <w:rPr>
      <w:rFonts w:ascii="Arial" w:eastAsia="Times New Roman" w:hAnsi="Times New Roman" w:cs="Times New Roman"/>
      <w:b/>
      <w:bCs/>
      <w:sz w:val="20"/>
      <w:szCs w:val="24"/>
      <w:lang w:val="vi-VN" w:eastAsia="x-none"/>
    </w:rPr>
  </w:style>
  <w:style w:type="character" w:customStyle="1" w:styleId="Heading8Char">
    <w:name w:val="Heading 8 Char"/>
    <w:basedOn w:val="DefaultParagraphFont"/>
    <w:link w:val="Heading8"/>
    <w:uiPriority w:val="9"/>
    <w:rsid w:val="00966EF0"/>
    <w:rPr>
      <w:rFonts w:ascii="Arial" w:eastAsia="SimSun" w:hAnsi="Calibri" w:cs="Times New Roman"/>
      <w:i/>
      <w:iCs/>
      <w:sz w:val="24"/>
      <w:szCs w:val="24"/>
    </w:rPr>
  </w:style>
  <w:style w:type="character" w:customStyle="1" w:styleId="Heading9Char">
    <w:name w:val="Heading 9 Char"/>
    <w:basedOn w:val="DefaultParagraphFont"/>
    <w:link w:val="Heading9"/>
    <w:uiPriority w:val="9"/>
    <w:rsid w:val="00966EF0"/>
    <w:rPr>
      <w:rFonts w:ascii="Arial" w:eastAsia="Times New Roman" w:hAnsi="Times New Roman" w:cs="Times New Roman"/>
      <w:b/>
      <w:bCs/>
      <w:sz w:val="24"/>
      <w:szCs w:val="24"/>
      <w:lang w:val="vi-VN" w:eastAsia="x-none"/>
    </w:rPr>
  </w:style>
  <w:style w:type="character" w:customStyle="1" w:styleId="Heading1Char">
    <w:name w:val="Heading 1 Char"/>
    <w:basedOn w:val="DefaultParagraphFont"/>
    <w:link w:val="Heading11"/>
    <w:rsid w:val="00966EF0"/>
    <w:rPr>
      <w:rFonts w:ascii="Arial" w:hAnsi="Calibri"/>
      <w:b/>
      <w:smallCaps/>
      <w:spacing w:val="-2"/>
      <w:sz w:val="28"/>
    </w:rPr>
  </w:style>
  <w:style w:type="paragraph" w:styleId="BalloonText">
    <w:name w:val="Balloon Text"/>
    <w:basedOn w:val="Normal"/>
    <w:link w:val="BalloonTextChar"/>
    <w:uiPriority w:val="99"/>
    <w:semiHidden/>
    <w:rsid w:val="00966EF0"/>
    <w:pPr>
      <w:spacing w:after="60" w:line="240" w:lineRule="auto"/>
      <w:jc w:val="both"/>
    </w:pPr>
    <w:rPr>
      <w:rFonts w:ascii="Arial" w:eastAsia="SimSun" w:hAnsi="Tahoma" w:cs="Tahoma"/>
      <w:sz w:val="16"/>
      <w:szCs w:val="16"/>
    </w:rPr>
  </w:style>
  <w:style w:type="character" w:customStyle="1" w:styleId="BalloonTextChar">
    <w:name w:val="Balloon Text Char"/>
    <w:basedOn w:val="DefaultParagraphFont"/>
    <w:link w:val="BalloonText"/>
    <w:uiPriority w:val="99"/>
    <w:semiHidden/>
    <w:rsid w:val="00966EF0"/>
    <w:rPr>
      <w:rFonts w:ascii="Arial" w:eastAsia="SimSun" w:hAnsi="Tahoma" w:cs="Tahoma"/>
      <w:sz w:val="16"/>
      <w:szCs w:val="16"/>
    </w:rPr>
  </w:style>
  <w:style w:type="character" w:customStyle="1" w:styleId="Heading2Char1">
    <w:name w:val="Heading 2 Char1"/>
    <w:link w:val="Heading2"/>
    <w:locked/>
    <w:rsid w:val="00966EF0"/>
    <w:rPr>
      <w:rFonts w:ascii="Arial" w:eastAsia="SimSun" w:hAnsi="Arial Narrow" w:cs="Times New Roman"/>
      <w:b/>
      <w:bCs/>
      <w:sz w:val="20"/>
      <w:szCs w:val="24"/>
    </w:rPr>
  </w:style>
  <w:style w:type="paragraph" w:styleId="Header">
    <w:name w:val="header"/>
    <w:basedOn w:val="Normal"/>
    <w:link w:val="HeaderChar"/>
    <w:uiPriority w:val="99"/>
    <w:rsid w:val="00966EF0"/>
    <w:pPr>
      <w:tabs>
        <w:tab w:val="center" w:pos="4153"/>
        <w:tab w:val="right" w:pos="8306"/>
      </w:tabs>
      <w:spacing w:after="60" w:line="240" w:lineRule="auto"/>
      <w:jc w:val="both"/>
    </w:pPr>
    <w:rPr>
      <w:rFonts w:ascii="Arial" w:eastAsia="SimSun" w:hAnsi="Calibri" w:cs="Times New Roman"/>
      <w:sz w:val="20"/>
      <w:szCs w:val="24"/>
    </w:rPr>
  </w:style>
  <w:style w:type="character" w:customStyle="1" w:styleId="HeaderChar">
    <w:name w:val="Header Char"/>
    <w:basedOn w:val="DefaultParagraphFont"/>
    <w:link w:val="Header"/>
    <w:uiPriority w:val="99"/>
    <w:rsid w:val="00966EF0"/>
    <w:rPr>
      <w:rFonts w:ascii="Arial" w:eastAsia="SimSun" w:hAnsi="Calibri" w:cs="Times New Roman"/>
      <w:sz w:val="20"/>
      <w:szCs w:val="24"/>
    </w:rPr>
  </w:style>
  <w:style w:type="paragraph" w:styleId="Footer">
    <w:name w:val="footer"/>
    <w:basedOn w:val="Normal"/>
    <w:link w:val="FooterChar"/>
    <w:uiPriority w:val="99"/>
    <w:rsid w:val="00966EF0"/>
    <w:pPr>
      <w:tabs>
        <w:tab w:val="center" w:pos="4153"/>
        <w:tab w:val="right" w:pos="8306"/>
      </w:tabs>
      <w:spacing w:after="60" w:line="240" w:lineRule="auto"/>
      <w:jc w:val="both"/>
    </w:pPr>
    <w:rPr>
      <w:rFonts w:ascii="Arial" w:eastAsia="SimSun" w:hAnsi="Calibri" w:cs="Times New Roman"/>
      <w:sz w:val="20"/>
      <w:szCs w:val="24"/>
    </w:rPr>
  </w:style>
  <w:style w:type="character" w:customStyle="1" w:styleId="FooterChar">
    <w:name w:val="Footer Char"/>
    <w:basedOn w:val="DefaultParagraphFont"/>
    <w:link w:val="Footer"/>
    <w:uiPriority w:val="99"/>
    <w:rsid w:val="00966EF0"/>
    <w:rPr>
      <w:rFonts w:ascii="Arial" w:eastAsia="SimSun" w:hAnsi="Calibri" w:cs="Times New Roman"/>
      <w:sz w:val="20"/>
      <w:szCs w:val="24"/>
    </w:rPr>
  </w:style>
  <w:style w:type="character" w:styleId="PageNumber">
    <w:name w:val="page number"/>
    <w:rsid w:val="00966EF0"/>
    <w:rPr>
      <w:rFonts w:cs="Times New Roman"/>
    </w:rPr>
  </w:style>
  <w:style w:type="paragraph" w:customStyle="1" w:styleId="fn1">
    <w:name w:val="fn1"/>
    <w:basedOn w:val="Normal"/>
    <w:next w:val="FootnoteText"/>
    <w:link w:val="FootnoteTextChar1"/>
    <w:uiPriority w:val="99"/>
    <w:qFormat/>
    <w:rsid w:val="00966EF0"/>
    <w:pPr>
      <w:widowControl w:val="0"/>
      <w:spacing w:after="0" w:line="240" w:lineRule="auto"/>
      <w:jc w:val="both"/>
    </w:pPr>
    <w:rPr>
      <w:rFonts w:ascii="Arial" w:hAnsi="Calibri"/>
      <w:sz w:val="18"/>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uiPriority w:val="99"/>
    <w:rsid w:val="00966EF0"/>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n1"/>
    <w:uiPriority w:val="99"/>
    <w:locked/>
    <w:rsid w:val="00966EF0"/>
    <w:rPr>
      <w:rFonts w:ascii="Arial" w:hAnsi="Calibri"/>
      <w:sz w:val="18"/>
    </w:rPr>
  </w:style>
  <w:style w:type="paragraph" w:styleId="BodyText3">
    <w:name w:val="Body Text 3"/>
    <w:basedOn w:val="Normal"/>
    <w:link w:val="BodyText3Char"/>
    <w:rsid w:val="00966EF0"/>
    <w:pPr>
      <w:spacing w:after="60" w:line="240" w:lineRule="auto"/>
      <w:jc w:val="both"/>
    </w:pPr>
    <w:rPr>
      <w:rFonts w:ascii="Arial" w:eastAsia="SimSun" w:hAnsi="Calibri" w:cs="Times New Roman"/>
      <w:sz w:val="20"/>
      <w:szCs w:val="20"/>
    </w:rPr>
  </w:style>
  <w:style w:type="character" w:customStyle="1" w:styleId="BodyText3Char">
    <w:name w:val="Body Text 3 Char"/>
    <w:basedOn w:val="DefaultParagraphFont"/>
    <w:link w:val="BodyText3"/>
    <w:rsid w:val="00966EF0"/>
    <w:rPr>
      <w:rFonts w:ascii="Arial" w:eastAsia="SimSun" w:hAnsi="Calibri" w:cs="Times New Roman"/>
      <w:sz w:val="20"/>
      <w:szCs w:val="20"/>
    </w:rPr>
  </w:style>
  <w:style w:type="paragraph" w:styleId="BodyTextIndent">
    <w:name w:val="Body Text Indent"/>
    <w:basedOn w:val="Normal"/>
    <w:link w:val="BodyTextIndentChar"/>
    <w:rsid w:val="00966EF0"/>
    <w:pPr>
      <w:tabs>
        <w:tab w:val="left" w:pos="360"/>
      </w:tabs>
      <w:spacing w:after="60" w:line="240" w:lineRule="auto"/>
      <w:jc w:val="both"/>
    </w:pPr>
    <w:rPr>
      <w:rFonts w:ascii="Arial" w:eastAsia="SimSun" w:hAnsi="Calibri" w:cs="Times New Roman"/>
      <w:b/>
      <w:i/>
      <w:sz w:val="28"/>
      <w:szCs w:val="20"/>
    </w:rPr>
  </w:style>
  <w:style w:type="character" w:customStyle="1" w:styleId="BodyTextIndentChar">
    <w:name w:val="Body Text Indent Char"/>
    <w:basedOn w:val="DefaultParagraphFont"/>
    <w:link w:val="BodyTextIndent"/>
    <w:rsid w:val="00966EF0"/>
    <w:rPr>
      <w:rFonts w:ascii="Arial" w:eastAsia="SimSun" w:hAnsi="Calibri" w:cs="Times New Roman"/>
      <w:b/>
      <w:i/>
      <w:sz w:val="28"/>
      <w:szCs w:val="20"/>
    </w:rPr>
  </w:style>
  <w:style w:type="character" w:styleId="Hyperlink">
    <w:name w:val="Hyperlink"/>
    <w:uiPriority w:val="99"/>
    <w:rsid w:val="00966EF0"/>
    <w:rPr>
      <w:rFonts w:cs="Times New Roman"/>
      <w:color w:val="0000FF"/>
      <w:u w:val="single"/>
    </w:rPr>
  </w:style>
  <w:style w:type="character" w:styleId="FollowedHyperlink">
    <w:name w:val="FollowedHyperlink"/>
    <w:uiPriority w:val="99"/>
    <w:rsid w:val="00966EF0"/>
    <w:rPr>
      <w:rFonts w:cs="Times New Roman"/>
      <w:color w:val="800080"/>
      <w:u w:val="single"/>
    </w:rPr>
  </w:style>
  <w:style w:type="paragraph" w:styleId="BodyText">
    <w:name w:val="Body Text"/>
    <w:basedOn w:val="Normal"/>
    <w:link w:val="BodyTextChar"/>
    <w:uiPriority w:val="1"/>
    <w:qFormat/>
    <w:rsid w:val="00966EF0"/>
    <w:pPr>
      <w:pBdr>
        <w:bottom w:val="single" w:sz="4" w:space="1" w:color="auto"/>
      </w:pBdr>
      <w:spacing w:after="60" w:line="240" w:lineRule="auto"/>
      <w:jc w:val="both"/>
    </w:pPr>
    <w:rPr>
      <w:rFonts w:ascii="Arial" w:eastAsia="SimSun" w:hAnsi="Arial Narrow" w:cs="Times New Roman"/>
      <w:i/>
      <w:iCs/>
      <w:sz w:val="20"/>
      <w:szCs w:val="24"/>
    </w:rPr>
  </w:style>
  <w:style w:type="character" w:customStyle="1" w:styleId="BodyTextChar">
    <w:name w:val="Body Text Char"/>
    <w:basedOn w:val="DefaultParagraphFont"/>
    <w:link w:val="BodyText"/>
    <w:uiPriority w:val="1"/>
    <w:rsid w:val="00966EF0"/>
    <w:rPr>
      <w:rFonts w:ascii="Arial" w:eastAsia="SimSun" w:hAnsi="Arial Narrow" w:cs="Times New Roman"/>
      <w:i/>
      <w:iCs/>
      <w:sz w:val="20"/>
      <w:szCs w:val="24"/>
    </w:rPr>
  </w:style>
  <w:style w:type="paragraph" w:styleId="BodyText2">
    <w:name w:val="Body Text 2"/>
    <w:basedOn w:val="Normal"/>
    <w:link w:val="BodyText2Char"/>
    <w:rsid w:val="00966EF0"/>
    <w:pPr>
      <w:spacing w:before="120" w:after="120" w:line="240" w:lineRule="auto"/>
      <w:jc w:val="both"/>
    </w:pPr>
    <w:rPr>
      <w:rFonts w:ascii="Arial" w:eastAsia="SimSun" w:hAnsi="Arial Narrow" w:cs="Times New Roman"/>
      <w:sz w:val="20"/>
      <w:szCs w:val="24"/>
    </w:rPr>
  </w:style>
  <w:style w:type="character" w:customStyle="1" w:styleId="BodyText2Char">
    <w:name w:val="Body Text 2 Char"/>
    <w:basedOn w:val="DefaultParagraphFont"/>
    <w:link w:val="BodyText2"/>
    <w:rsid w:val="00966EF0"/>
    <w:rPr>
      <w:rFonts w:ascii="Arial" w:eastAsia="SimSun" w:hAnsi="Arial Narrow" w:cs="Times New Roman"/>
      <w:sz w:val="20"/>
      <w:szCs w:val="24"/>
    </w:rPr>
  </w:style>
  <w:style w:type="character" w:styleId="CommentReference">
    <w:name w:val="annotation reference"/>
    <w:uiPriority w:val="99"/>
    <w:rsid w:val="00966EF0"/>
    <w:rPr>
      <w:rFonts w:cs="Times New Roman"/>
      <w:sz w:val="16"/>
      <w:szCs w:val="16"/>
    </w:rPr>
  </w:style>
  <w:style w:type="paragraph" w:styleId="CommentText">
    <w:name w:val="annotation text"/>
    <w:basedOn w:val="Normal"/>
    <w:link w:val="CommentTextChar"/>
    <w:uiPriority w:val="99"/>
    <w:rsid w:val="00966EF0"/>
    <w:pPr>
      <w:spacing w:after="60" w:line="240" w:lineRule="auto"/>
      <w:jc w:val="both"/>
    </w:pPr>
    <w:rPr>
      <w:rFonts w:ascii="Arial" w:eastAsia="SimSun" w:hAnsi="Calibri" w:cs="Times New Roman"/>
      <w:sz w:val="20"/>
      <w:szCs w:val="20"/>
    </w:rPr>
  </w:style>
  <w:style w:type="character" w:customStyle="1" w:styleId="CommentTextChar">
    <w:name w:val="Comment Text Char"/>
    <w:basedOn w:val="DefaultParagraphFont"/>
    <w:link w:val="CommentText"/>
    <w:uiPriority w:val="99"/>
    <w:rsid w:val="00966EF0"/>
    <w:rPr>
      <w:rFonts w:ascii="Arial" w:eastAsia="SimSun" w:hAnsi="Calibri" w:cs="Times New Roman"/>
      <w:sz w:val="20"/>
      <w:szCs w:val="20"/>
    </w:rPr>
  </w:style>
  <w:style w:type="paragraph" w:styleId="CommentSubject">
    <w:name w:val="annotation subject"/>
    <w:basedOn w:val="CommentText"/>
    <w:next w:val="CommentText"/>
    <w:link w:val="CommentSubjectChar"/>
    <w:uiPriority w:val="99"/>
    <w:rsid w:val="00966EF0"/>
    <w:rPr>
      <w:b/>
      <w:bCs/>
    </w:rPr>
  </w:style>
  <w:style w:type="character" w:customStyle="1" w:styleId="CommentSubjectChar">
    <w:name w:val="Comment Subject Char"/>
    <w:basedOn w:val="CommentTextChar"/>
    <w:link w:val="CommentSubject"/>
    <w:uiPriority w:val="99"/>
    <w:rsid w:val="00966EF0"/>
    <w:rPr>
      <w:rFonts w:ascii="Arial" w:eastAsia="SimSun" w:hAnsi="Calibri" w:cs="Times New Roman"/>
      <w:b/>
      <w:bCs/>
      <w:sz w:val="20"/>
      <w:szCs w:val="20"/>
    </w:rPr>
  </w:style>
  <w:style w:type="table" w:styleId="TableGrid">
    <w:name w:val="Table Grid"/>
    <w:basedOn w:val="TableNormal"/>
    <w:uiPriority w:val="39"/>
    <w:rsid w:val="00966EF0"/>
    <w:pPr>
      <w:spacing w:after="0" w:line="240" w:lineRule="auto"/>
    </w:pPr>
    <w:rPr>
      <w:rFonts w:ascii="Arial"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66EF0"/>
    <w:pPr>
      <w:spacing w:before="100" w:beforeAutospacing="1" w:after="100" w:afterAutospacing="1" w:line="240" w:lineRule="auto"/>
      <w:jc w:val="both"/>
    </w:pPr>
    <w:rPr>
      <w:rFonts w:ascii="Arial" w:eastAsia="SimSun" w:hAnsi="Times New Roman" w:cs="Times New Roman"/>
      <w:sz w:val="24"/>
      <w:szCs w:val="24"/>
    </w:rPr>
  </w:style>
  <w:style w:type="character" w:styleId="Emphasis">
    <w:name w:val="Emphasis"/>
    <w:uiPriority w:val="20"/>
    <w:qFormat/>
    <w:rsid w:val="00966EF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uiPriority w:val="99"/>
    <w:qFormat/>
    <w:rsid w:val="00966EF0"/>
    <w:rPr>
      <w:rFonts w:ascii="Arial" w:hAnsi="Arial"/>
      <w:sz w:val="18"/>
      <w:vertAlign w:val="superscript"/>
    </w:rPr>
  </w:style>
  <w:style w:type="paragraph" w:customStyle="1" w:styleId="Char">
    <w:name w:val="Char"/>
    <w:basedOn w:val="Heading2"/>
    <w:rsid w:val="00966EF0"/>
    <w:pPr>
      <w:pageBreakBefore/>
      <w:tabs>
        <w:tab w:val="left" w:pos="850"/>
        <w:tab w:val="left" w:pos="1191"/>
        <w:tab w:val="left" w:pos="1531"/>
      </w:tabs>
      <w:ind w:left="0"/>
      <w:jc w:val="center"/>
    </w:pPr>
    <w:rPr>
      <w:rFonts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966EF0"/>
    <w:pPr>
      <w:spacing w:after="0" w:line="240" w:lineRule="auto"/>
      <w:ind w:left="720"/>
    </w:pPr>
    <w:rPr>
      <w:rFonts w:ascii="Arial" w:eastAsia="SimSun" w:hAnsi="Times New Roman" w:cs="Times New Roman"/>
      <w:sz w:val="24"/>
      <w:szCs w:val="24"/>
    </w:rPr>
  </w:style>
  <w:style w:type="paragraph" w:styleId="Title">
    <w:name w:val="Title"/>
    <w:basedOn w:val="Normal"/>
    <w:link w:val="TitleChar"/>
    <w:qFormat/>
    <w:rsid w:val="00966EF0"/>
    <w:pPr>
      <w:pBdr>
        <w:top w:val="single" w:sz="4" w:space="1" w:color="auto"/>
        <w:left w:val="single" w:sz="4" w:space="4" w:color="auto"/>
        <w:bottom w:val="single" w:sz="4" w:space="1" w:color="auto"/>
        <w:right w:val="single" w:sz="4" w:space="4" w:color="auto"/>
      </w:pBdr>
      <w:spacing w:before="240" w:after="60" w:line="240" w:lineRule="auto"/>
      <w:jc w:val="center"/>
      <w:outlineLvl w:val="0"/>
    </w:pPr>
    <w:rPr>
      <w:rFonts w:ascii="Arial" w:eastAsia="SimSun" w:hAnsi="Calibri" w:cs="Arial"/>
      <w:b/>
      <w:bCs/>
      <w:kern w:val="28"/>
      <w:sz w:val="32"/>
      <w:szCs w:val="32"/>
    </w:rPr>
  </w:style>
  <w:style w:type="character" w:customStyle="1" w:styleId="TitleChar">
    <w:name w:val="Title Char"/>
    <w:basedOn w:val="DefaultParagraphFont"/>
    <w:link w:val="Title"/>
    <w:rsid w:val="00966EF0"/>
    <w:rPr>
      <w:rFonts w:ascii="Arial" w:eastAsia="SimSun" w:hAnsi="Calibri" w:cs="Arial"/>
      <w:b/>
      <w:bCs/>
      <w:kern w:val="28"/>
      <w:sz w:val="32"/>
      <w:szCs w:val="32"/>
    </w:rPr>
  </w:style>
  <w:style w:type="paragraph" w:customStyle="1" w:styleId="CharCharChar1">
    <w:name w:val="Char Char Char1"/>
    <w:basedOn w:val="Normal"/>
    <w:uiPriority w:val="99"/>
    <w:rsid w:val="00966EF0"/>
    <w:pPr>
      <w:spacing w:line="240" w:lineRule="exact"/>
    </w:pPr>
    <w:rPr>
      <w:rFonts w:ascii="Arial" w:eastAsia="SimSun" w:hAnsi="Calibri" w:cs="Arial"/>
      <w:sz w:val="20"/>
      <w:szCs w:val="20"/>
    </w:rPr>
  </w:style>
  <w:style w:type="paragraph" w:customStyle="1" w:styleId="JFHeading3">
    <w:name w:val="JF Heading 3"/>
    <w:basedOn w:val="Heading3"/>
    <w:rsid w:val="00966EF0"/>
    <w:pPr>
      <w:keepNext w:val="0"/>
      <w:widowControl/>
      <w:pBdr>
        <w:bottom w:val="dotted" w:sz="4" w:space="2" w:color="666666"/>
      </w:pBdr>
      <w:tabs>
        <w:tab w:val="clear" w:pos="2160"/>
        <w:tab w:val="clear" w:pos="9360"/>
      </w:tabs>
      <w:spacing w:after="0"/>
      <w:jc w:val="left"/>
    </w:pPr>
    <w:rPr>
      <w:rFonts w:eastAsia="MS Mincho" w:hAnsi="Times New Roman"/>
      <w:b w:val="0"/>
      <w:i/>
      <w:sz w:val="22"/>
      <w:szCs w:val="22"/>
      <w:lang w:eastAsia="ja-JP"/>
    </w:rPr>
  </w:style>
  <w:style w:type="character" w:styleId="Strong">
    <w:name w:val="Strong"/>
    <w:uiPriority w:val="22"/>
    <w:qFormat/>
    <w:rsid w:val="00966EF0"/>
    <w:rPr>
      <w:rFonts w:cs="Times New Roman"/>
      <w:b/>
      <w:bCs/>
    </w:rPr>
  </w:style>
  <w:style w:type="paragraph" w:customStyle="1" w:styleId="Default">
    <w:name w:val="Default"/>
    <w:rsid w:val="00966EF0"/>
    <w:pPr>
      <w:autoSpaceDE w:val="0"/>
      <w:autoSpaceDN w:val="0"/>
      <w:adjustRightInd w:val="0"/>
      <w:spacing w:after="0" w:line="240" w:lineRule="auto"/>
    </w:pPr>
    <w:rPr>
      <w:rFonts w:ascii="Arial" w:eastAsia="MS Mincho" w:hAnsi="Arial" w:cs="Arial"/>
      <w:color w:val="000000"/>
      <w:sz w:val="24"/>
      <w:szCs w:val="24"/>
      <w:lang w:eastAsia="ja-JP"/>
    </w:rPr>
  </w:style>
  <w:style w:type="paragraph" w:customStyle="1" w:styleId="bodyfont">
    <w:name w:val="bodyfont"/>
    <w:basedOn w:val="Normal"/>
    <w:rsid w:val="00966EF0"/>
    <w:pPr>
      <w:spacing w:before="100" w:beforeAutospacing="1" w:after="100" w:afterAutospacing="1" w:line="240" w:lineRule="auto"/>
    </w:pPr>
    <w:rPr>
      <w:rFonts w:ascii="Arial" w:eastAsia="MS Mincho" w:hAnsi="Calibri" w:cs="Arial"/>
      <w:sz w:val="12"/>
      <w:szCs w:val="12"/>
      <w:lang w:eastAsia="ja-JP"/>
    </w:rPr>
  </w:style>
  <w:style w:type="paragraph" w:customStyle="1" w:styleId="JFHeading1">
    <w:name w:val="JF Heading 1"/>
    <w:basedOn w:val="Heading1"/>
    <w:rsid w:val="00966EF0"/>
    <w:pPr>
      <w:keepLines w:val="0"/>
      <w:tabs>
        <w:tab w:val="num" w:pos="720"/>
      </w:tabs>
      <w:spacing w:after="60" w:line="240" w:lineRule="auto"/>
      <w:ind w:left="720" w:hanging="720"/>
    </w:pPr>
    <w:rPr>
      <w:rFonts w:ascii="Arial" w:eastAsia="SimSun" w:hAnsi="Times New Roman" w:cs="Arial"/>
      <w:b/>
      <w:bCs/>
      <w:color w:val="auto"/>
      <w:kern w:val="32"/>
      <w:sz w:val="24"/>
      <w:u w:val="single"/>
    </w:rPr>
  </w:style>
  <w:style w:type="paragraph" w:customStyle="1" w:styleId="Pa2">
    <w:name w:val="Pa2"/>
    <w:basedOn w:val="Default"/>
    <w:next w:val="Default"/>
    <w:rsid w:val="00966EF0"/>
    <w:pPr>
      <w:spacing w:line="191" w:lineRule="atLeast"/>
    </w:pPr>
    <w:rPr>
      <w:rFonts w:hAnsi="Adobe Garamond Pro" w:cs="Times New Roman"/>
      <w:color w:val="auto"/>
    </w:rPr>
  </w:style>
  <w:style w:type="character" w:customStyle="1" w:styleId="bodytag3">
    <w:name w:val="bodytag3"/>
    <w:rsid w:val="00966EF0"/>
    <w:rPr>
      <w:rFonts w:ascii="Arial" w:hAnsi="Trebuchet MS" w:cs="Times New Roman"/>
      <w:sz w:val="15"/>
      <w:szCs w:val="15"/>
    </w:rPr>
  </w:style>
  <w:style w:type="paragraph" w:styleId="EndnoteText">
    <w:name w:val="endnote text"/>
    <w:aliases w:val=" Char"/>
    <w:basedOn w:val="Normal"/>
    <w:link w:val="EndnoteTextChar"/>
    <w:semiHidden/>
    <w:rsid w:val="00966EF0"/>
    <w:pPr>
      <w:spacing w:after="0" w:line="240" w:lineRule="auto"/>
    </w:pPr>
    <w:rPr>
      <w:rFonts w:ascii="Arial" w:eastAsia="MS Mincho" w:hAnsi="Calibri" w:cs="Times New Roman"/>
      <w:sz w:val="20"/>
      <w:szCs w:val="20"/>
      <w:lang w:eastAsia="ja-JP"/>
    </w:rPr>
  </w:style>
  <w:style w:type="character" w:customStyle="1" w:styleId="EndnoteTextChar">
    <w:name w:val="Endnote Text Char"/>
    <w:aliases w:val=" Char Char"/>
    <w:basedOn w:val="DefaultParagraphFont"/>
    <w:link w:val="EndnoteText"/>
    <w:semiHidden/>
    <w:rsid w:val="00966EF0"/>
    <w:rPr>
      <w:rFonts w:ascii="Arial" w:eastAsia="MS Mincho" w:hAnsi="Calibri" w:cs="Times New Roman"/>
      <w:sz w:val="20"/>
      <w:szCs w:val="20"/>
      <w:lang w:eastAsia="ja-JP"/>
    </w:rPr>
  </w:style>
  <w:style w:type="character" w:styleId="EndnoteReference">
    <w:name w:val="endnote reference"/>
    <w:semiHidden/>
    <w:rsid w:val="00966EF0"/>
    <w:rPr>
      <w:rFonts w:cs="Times New Roman"/>
      <w:vertAlign w:val="superscript"/>
    </w:rPr>
  </w:style>
  <w:style w:type="character" w:customStyle="1" w:styleId="mw-headline">
    <w:name w:val="mw-headline"/>
    <w:rsid w:val="00966EF0"/>
    <w:rPr>
      <w:rFonts w:cs="Times New Roman"/>
    </w:rPr>
  </w:style>
  <w:style w:type="paragraph" w:customStyle="1" w:styleId="CharCharCharCharCharCharChar">
    <w:name w:val="Char Char Char Char Char Char Char"/>
    <w:basedOn w:val="Heading2"/>
    <w:rsid w:val="00966EF0"/>
    <w:pPr>
      <w:pageBreakBefore/>
      <w:tabs>
        <w:tab w:val="left" w:pos="850"/>
        <w:tab w:val="left" w:pos="1191"/>
        <w:tab w:val="left" w:pos="1531"/>
      </w:tabs>
      <w:spacing w:before="120" w:after="120"/>
      <w:ind w:left="0"/>
      <w:jc w:val="center"/>
    </w:pPr>
    <w:rPr>
      <w:rFonts w:eastAsia="MS Mincho" w:hAnsi="Tahoma" w:cs="Tahoma"/>
      <w:bCs w:val="0"/>
      <w:color w:val="FFFFFF"/>
      <w:spacing w:val="20"/>
      <w:szCs w:val="22"/>
      <w:lang w:eastAsia="zh-CN"/>
    </w:rPr>
  </w:style>
  <w:style w:type="paragraph" w:customStyle="1" w:styleId="CarCar">
    <w:name w:val="Car Car"/>
    <w:basedOn w:val="Heading2"/>
    <w:rsid w:val="00966EF0"/>
    <w:pPr>
      <w:pageBreakBefore/>
      <w:tabs>
        <w:tab w:val="left" w:pos="850"/>
        <w:tab w:val="left" w:pos="1191"/>
        <w:tab w:val="left" w:pos="1531"/>
      </w:tabs>
      <w:spacing w:before="120" w:after="120"/>
      <w:ind w:left="0"/>
      <w:jc w:val="center"/>
    </w:pPr>
    <w:rPr>
      <w:rFonts w:eastAsia="MS Mincho" w:hAnsi="Tahoma" w:cs="Tahoma"/>
      <w:bCs w:val="0"/>
      <w:color w:val="FFFFFF"/>
      <w:spacing w:val="20"/>
      <w:szCs w:val="22"/>
      <w:lang w:eastAsia="zh-CN"/>
    </w:rPr>
  </w:style>
  <w:style w:type="paragraph" w:customStyle="1" w:styleId="Arial">
    <w:name w:val="Arial"/>
    <w:basedOn w:val="Normal"/>
    <w:rsid w:val="00966EF0"/>
    <w:pPr>
      <w:spacing w:after="0" w:line="240" w:lineRule="auto"/>
      <w:jc w:val="both"/>
    </w:pPr>
    <w:rPr>
      <w:rFonts w:ascii="Arial" w:eastAsia="SimSun" w:hAnsi="Arial Narrow" w:cs="Arial"/>
      <w:sz w:val="20"/>
      <w:szCs w:val="20"/>
    </w:rPr>
  </w:style>
  <w:style w:type="paragraph" w:customStyle="1" w:styleId="Paragraph">
    <w:name w:val="Paragraph"/>
    <w:basedOn w:val="Normal"/>
    <w:link w:val="ParagraphChar"/>
    <w:qFormat/>
    <w:rsid w:val="00966EF0"/>
    <w:pPr>
      <w:numPr>
        <w:numId w:val="2"/>
      </w:numPr>
      <w:spacing w:after="240" w:line="240" w:lineRule="auto"/>
    </w:pPr>
    <w:rPr>
      <w:rFonts w:ascii="Arial" w:eastAsia="SimSun" w:hAnsi="Times New Roman" w:cs="Angsana New"/>
      <w:noProof/>
      <w:sz w:val="20"/>
    </w:rPr>
  </w:style>
  <w:style w:type="character" w:customStyle="1" w:styleId="ParagraphChar">
    <w:name w:val="Paragraph Char"/>
    <w:link w:val="Paragraph"/>
    <w:rsid w:val="00966EF0"/>
    <w:rPr>
      <w:rFonts w:ascii="Arial" w:eastAsia="SimSun" w:hAnsi="Times New Roman" w:cs="Angsana New"/>
      <w:noProof/>
      <w:sz w:val="20"/>
    </w:rPr>
  </w:style>
  <w:style w:type="paragraph" w:customStyle="1" w:styleId="Bullets">
    <w:name w:val="Bullets"/>
    <w:aliases w:val="Párrafo de lista,ADB paragraph numbering,Paragraphe de liste 1,Titulo 4,NULLETS 2,• List Paragraph"/>
    <w:basedOn w:val="Paragraph"/>
    <w:link w:val="BulletsChar"/>
    <w:qFormat/>
    <w:rsid w:val="00966EF0"/>
    <w:pPr>
      <w:numPr>
        <w:numId w:val="3"/>
      </w:numPr>
      <w:spacing w:before="60" w:after="0"/>
    </w:pPr>
  </w:style>
  <w:style w:type="character" w:customStyle="1" w:styleId="BulletsChar">
    <w:name w:val="Bullets Char"/>
    <w:link w:val="Bullets"/>
    <w:rsid w:val="00966EF0"/>
    <w:rPr>
      <w:rFonts w:ascii="Arial" w:eastAsia="SimSun" w:hAnsi="Times New Roman" w:cs="Angsana New"/>
      <w:noProof/>
      <w:sz w:val="20"/>
    </w:rPr>
  </w:style>
  <w:style w:type="paragraph" w:styleId="TOC2">
    <w:name w:val="toc 2"/>
    <w:basedOn w:val="Normal"/>
    <w:next w:val="Normal"/>
    <w:autoRedefine/>
    <w:uiPriority w:val="39"/>
    <w:rsid w:val="00966EF0"/>
    <w:pPr>
      <w:tabs>
        <w:tab w:val="right" w:leader="dot" w:pos="9350"/>
      </w:tabs>
      <w:spacing w:after="60" w:line="240" w:lineRule="auto"/>
      <w:ind w:left="220"/>
      <w:jc w:val="both"/>
    </w:pPr>
    <w:rPr>
      <w:rFonts w:ascii="Arial" w:eastAsia="SimSun" w:hAnsi="Calibri" w:cs="Times New Roman"/>
      <w:sz w:val="20"/>
      <w:szCs w:val="24"/>
    </w:rPr>
  </w:style>
  <w:style w:type="paragraph" w:styleId="TOC1">
    <w:name w:val="toc 1"/>
    <w:basedOn w:val="Normal"/>
    <w:next w:val="Normal"/>
    <w:autoRedefine/>
    <w:uiPriority w:val="39"/>
    <w:rsid w:val="00966EF0"/>
    <w:pPr>
      <w:tabs>
        <w:tab w:val="left" w:pos="540"/>
        <w:tab w:val="right" w:leader="dot" w:pos="9304"/>
      </w:tabs>
      <w:spacing w:after="60" w:line="240" w:lineRule="auto"/>
      <w:jc w:val="both"/>
    </w:pPr>
    <w:rPr>
      <w:rFonts w:ascii="Arial" w:eastAsia="SimSun" w:hAnsi="Calibri" w:cs="Times New Roman"/>
      <w:sz w:val="20"/>
      <w:szCs w:val="24"/>
    </w:rPr>
  </w:style>
  <w:style w:type="paragraph" w:customStyle="1" w:styleId="Normalbullets">
    <w:name w:val="Normal bullets"/>
    <w:basedOn w:val="Normal"/>
    <w:rsid w:val="00966EF0"/>
    <w:pPr>
      <w:numPr>
        <w:numId w:val="4"/>
      </w:numPr>
      <w:spacing w:after="60" w:line="240" w:lineRule="auto"/>
      <w:jc w:val="both"/>
    </w:pPr>
    <w:rPr>
      <w:rFonts w:ascii="Arial" w:eastAsia="SimSun" w:hAnsi="Calibri" w:cs="Times New Roman"/>
      <w:sz w:val="20"/>
      <w:szCs w:val="24"/>
    </w:rPr>
  </w:style>
  <w:style w:type="paragraph" w:customStyle="1" w:styleId="Text">
    <w:name w:val="Text"/>
    <w:basedOn w:val="Normal"/>
    <w:rsid w:val="00966EF0"/>
    <w:pPr>
      <w:spacing w:before="240" w:after="0" w:line="252" w:lineRule="auto"/>
      <w:jc w:val="both"/>
    </w:pPr>
    <w:rPr>
      <w:rFonts w:ascii="Arial" w:eastAsia="SimSun" w:hAnsi="Times New Roman" w:cs="Times New Roman"/>
      <w:sz w:val="20"/>
      <w:szCs w:val="20"/>
    </w:rPr>
  </w:style>
  <w:style w:type="paragraph" w:customStyle="1" w:styleId="CharCharChar11">
    <w:name w:val="Char Char Char11"/>
    <w:basedOn w:val="Normal"/>
    <w:rsid w:val="00966EF0"/>
    <w:pPr>
      <w:spacing w:line="240" w:lineRule="exact"/>
    </w:pPr>
    <w:rPr>
      <w:rFonts w:ascii="Arial" w:eastAsia="SimSun" w:hAnsi="Calibri" w:cs="Arial"/>
      <w:sz w:val="20"/>
      <w:szCs w:val="20"/>
    </w:rPr>
  </w:style>
  <w:style w:type="paragraph" w:customStyle="1" w:styleId="BodyText23">
    <w:name w:val="Body Text 23"/>
    <w:basedOn w:val="Normal"/>
    <w:rsid w:val="00966EF0"/>
    <w:pPr>
      <w:widowControl w:val="0"/>
      <w:tabs>
        <w:tab w:val="left" w:pos="547"/>
      </w:tabs>
      <w:spacing w:after="0" w:line="240" w:lineRule="auto"/>
    </w:pPr>
    <w:rPr>
      <w:rFonts w:ascii="Arial" w:eastAsia="SimSun" w:hAnsi="Times New Roman" w:cs="Times New Roman"/>
      <w:snapToGrid w:val="0"/>
      <w:sz w:val="20"/>
      <w:szCs w:val="20"/>
    </w:rPr>
  </w:style>
  <w:style w:type="paragraph" w:styleId="Caption">
    <w:name w:val="caption"/>
    <w:next w:val="Normal"/>
    <w:uiPriority w:val="35"/>
    <w:qFormat/>
    <w:rsid w:val="007A1E03"/>
    <w:pPr>
      <w:keepNext/>
      <w:spacing w:after="0" w:line="240" w:lineRule="auto"/>
    </w:pPr>
    <w:rPr>
      <w:rFonts w:eastAsia="SimSun" w:cstheme="minorHAnsi"/>
      <w:b/>
      <w:bCs/>
      <w:sz w:val="20"/>
      <w:szCs w:val="18"/>
    </w:rPr>
  </w:style>
  <w:style w:type="paragraph" w:customStyle="1" w:styleId="TableT">
    <w:name w:val="TableT"/>
    <w:basedOn w:val="Normal"/>
    <w:autoRedefine/>
    <w:rsid w:val="00966EF0"/>
    <w:pPr>
      <w:spacing w:after="60" w:line="240" w:lineRule="auto"/>
    </w:pPr>
    <w:rPr>
      <w:rFonts w:ascii="Arial" w:eastAsia="SimSun" w:hAnsi="Times New Roman" w:cs="Times New Roman"/>
      <w:noProof/>
      <w:sz w:val="20"/>
      <w:szCs w:val="20"/>
    </w:rPr>
  </w:style>
  <w:style w:type="paragraph" w:customStyle="1" w:styleId="ParaCharChar">
    <w:name w:val="Para Char Char"/>
    <w:basedOn w:val="Normal"/>
    <w:link w:val="ParaCharCharChar"/>
    <w:autoRedefine/>
    <w:rsid w:val="00966E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pPr>
    <w:rPr>
      <w:rFonts w:ascii="Arial" w:eastAsia="Arial Unicode MS" w:hAnsi="Calibri" w:cs="Arial"/>
      <w:sz w:val="20"/>
      <w:szCs w:val="20"/>
    </w:rPr>
  </w:style>
  <w:style w:type="character" w:customStyle="1" w:styleId="ParaCharCharChar">
    <w:name w:val="Para Char Char Char"/>
    <w:link w:val="ParaCharChar"/>
    <w:rsid w:val="00966EF0"/>
    <w:rPr>
      <w:rFonts w:ascii="Arial" w:eastAsia="Arial Unicode MS" w:hAnsi="Calibri" w:cs="Arial"/>
      <w:sz w:val="20"/>
      <w:szCs w:val="20"/>
    </w:rPr>
  </w:style>
  <w:style w:type="paragraph" w:customStyle="1" w:styleId="TableHCharCharChar">
    <w:name w:val="TableH Char Char Char"/>
    <w:basedOn w:val="Normal"/>
    <w:link w:val="TableHCharCharCharChar"/>
    <w:autoRedefine/>
    <w:rsid w:val="00966EF0"/>
    <w:pPr>
      <w:spacing w:before="240" w:after="60" w:line="240" w:lineRule="auto"/>
    </w:pPr>
    <w:rPr>
      <w:rFonts w:ascii="Arial" w:eastAsia="SimSun" w:hAnsi="Times New Roman" w:cs="Times New Roman"/>
      <w:b/>
      <w:sz w:val="21"/>
    </w:rPr>
  </w:style>
  <w:style w:type="character" w:customStyle="1" w:styleId="TableHCharCharCharChar">
    <w:name w:val="TableH Char Char Char Char"/>
    <w:link w:val="TableHCharCharChar"/>
    <w:rsid w:val="00966EF0"/>
    <w:rPr>
      <w:rFonts w:ascii="Arial" w:eastAsia="SimSun" w:hAnsi="Times New Roman" w:cs="Times New Roman"/>
      <w:b/>
      <w:sz w:val="21"/>
    </w:rPr>
  </w:style>
  <w:style w:type="character" w:customStyle="1" w:styleId="highlighttext">
    <w:name w:val="highlighttext"/>
    <w:rsid w:val="00966EF0"/>
    <w:rPr>
      <w:rFonts w:ascii="Arial" w:hAnsi="Times New Roman"/>
      <w:sz w:val="22"/>
      <w:bdr w:val="none" w:sz="0" w:space="0" w:color="auto"/>
      <w:shd w:val="clear" w:color="auto" w:fill="B3B3B3"/>
    </w:rPr>
  </w:style>
  <w:style w:type="paragraph" w:customStyle="1" w:styleId="steptext">
    <w:name w:val="steptext"/>
    <w:basedOn w:val="Normal"/>
    <w:rsid w:val="00966EF0"/>
    <w:pPr>
      <w:spacing w:after="0" w:line="240" w:lineRule="auto"/>
    </w:pPr>
    <w:rPr>
      <w:rFonts w:ascii="Arial" w:eastAsia="SimSun" w:hAnsi="Times New Roman" w:cs="Times New Roman"/>
      <w:sz w:val="20"/>
      <w:szCs w:val="24"/>
    </w:rPr>
  </w:style>
  <w:style w:type="paragraph" w:customStyle="1" w:styleId="NumberedList2">
    <w:name w:val="Numbered List 2"/>
    <w:aliases w:val="nl2"/>
    <w:basedOn w:val="Normal"/>
    <w:rsid w:val="00966EF0"/>
    <w:pPr>
      <w:spacing w:after="0" w:line="240" w:lineRule="atLeast"/>
      <w:ind w:hanging="360"/>
    </w:pPr>
    <w:rPr>
      <w:rFonts w:ascii="Arial" w:eastAsia="SimSun" w:hAnsi="Arial Unicode MS" w:cs="Times New Roman"/>
      <w:sz w:val="20"/>
    </w:rPr>
  </w:style>
  <w:style w:type="paragraph" w:customStyle="1" w:styleId="CharChar">
    <w:name w:val="Char Char Знак Знак"/>
    <w:basedOn w:val="Normal"/>
    <w:rsid w:val="00966EF0"/>
    <w:pPr>
      <w:spacing w:line="240" w:lineRule="exact"/>
    </w:pPr>
    <w:rPr>
      <w:rFonts w:ascii="Arial" w:eastAsia="SimSun" w:hAnsi="Times New Roman" w:cs="Arial"/>
      <w:sz w:val="20"/>
      <w:szCs w:val="20"/>
      <w:lang w:eastAsia="de-CH"/>
    </w:rPr>
  </w:style>
  <w:style w:type="paragraph" w:styleId="PlainText">
    <w:name w:val="Plain Text"/>
    <w:basedOn w:val="Normal"/>
    <w:link w:val="PlainTextChar"/>
    <w:uiPriority w:val="99"/>
    <w:unhideWhenUsed/>
    <w:rsid w:val="00966EF0"/>
    <w:pPr>
      <w:spacing w:after="0" w:line="240" w:lineRule="auto"/>
    </w:pPr>
    <w:rPr>
      <w:rFonts w:ascii="Arial" w:eastAsia="Calibri" w:hAnsi="Consolas" w:cs="Times New Roman"/>
      <w:sz w:val="21"/>
      <w:szCs w:val="21"/>
    </w:rPr>
  </w:style>
  <w:style w:type="character" w:customStyle="1" w:styleId="PlainTextChar">
    <w:name w:val="Plain Text Char"/>
    <w:basedOn w:val="DefaultParagraphFont"/>
    <w:link w:val="PlainText"/>
    <w:uiPriority w:val="99"/>
    <w:rsid w:val="00966EF0"/>
    <w:rPr>
      <w:rFonts w:ascii="Arial" w:eastAsia="Calibri" w:hAnsi="Consolas" w:cs="Times New Roman"/>
      <w:sz w:val="21"/>
      <w:szCs w:val="21"/>
    </w:rPr>
  </w:style>
  <w:style w:type="character" w:customStyle="1" w:styleId="Heading1Char1">
    <w:name w:val="Heading 1 Char1"/>
    <w:basedOn w:val="DefaultParagraphFont"/>
    <w:link w:val="Heading1"/>
    <w:uiPriority w:val="9"/>
    <w:rsid w:val="00966E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6EF0"/>
    <w:pPr>
      <w:spacing w:before="480" w:line="276" w:lineRule="auto"/>
      <w:outlineLvl w:val="9"/>
    </w:pPr>
    <w:rPr>
      <w:rFonts w:ascii="Arial" w:eastAsia="SimSun" w:hAnsi="Cambria" w:cs="Times New Roman"/>
      <w:b/>
      <w:bCs/>
      <w:color w:val="365F91"/>
      <w:sz w:val="28"/>
      <w:szCs w:val="28"/>
    </w:rPr>
  </w:style>
  <w:style w:type="paragraph" w:styleId="NoSpacing">
    <w:name w:val="No Spacing"/>
    <w:link w:val="NoSpacingChar"/>
    <w:uiPriority w:val="1"/>
    <w:qFormat/>
    <w:rsid w:val="00F32037"/>
    <w:pPr>
      <w:spacing w:after="0" w:line="240" w:lineRule="auto"/>
    </w:pPr>
    <w:rPr>
      <w:rFonts w:asciiTheme="majorHAnsi" w:eastAsia="Times" w:hAnsiTheme="majorHAnsi" w:cs="Times New Roman"/>
      <w:sz w:val="20"/>
      <w:szCs w:val="24"/>
    </w:rPr>
  </w:style>
  <w:style w:type="character" w:customStyle="1" w:styleId="NoSpacingChar">
    <w:name w:val="No Spacing Char"/>
    <w:link w:val="NoSpacing"/>
    <w:uiPriority w:val="1"/>
    <w:rsid w:val="00F32037"/>
    <w:rPr>
      <w:rFonts w:asciiTheme="majorHAnsi" w:eastAsia="Times" w:hAnsiTheme="majorHAnsi" w:cs="Times New Roman"/>
      <w:sz w:val="20"/>
      <w:szCs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966EF0"/>
    <w:rPr>
      <w:rFonts w:ascii="Arial" w:eastAsia="SimSun" w:hAnsi="Times New Roman" w:cs="Times New Roman"/>
      <w:sz w:val="24"/>
      <w:szCs w:val="24"/>
    </w:rPr>
  </w:style>
  <w:style w:type="character" w:customStyle="1" w:styleId="PlainTextChar1">
    <w:name w:val="Plain Text Char1"/>
    <w:uiPriority w:val="99"/>
    <w:locked/>
    <w:rsid w:val="00966EF0"/>
    <w:rPr>
      <w:rFonts w:ascii="Arial" w:eastAsia="Times New Roman" w:hAnsi="Consolas" w:cs="Times New Roman"/>
      <w:sz w:val="20"/>
      <w:szCs w:val="20"/>
    </w:rPr>
  </w:style>
  <w:style w:type="character" w:styleId="IntenseReference">
    <w:name w:val="Intense Reference"/>
    <w:uiPriority w:val="32"/>
    <w:qFormat/>
    <w:rsid w:val="00966EF0"/>
    <w:rPr>
      <w:b/>
      <w:bCs/>
      <w:smallCaps/>
      <w:color w:val="C0504D"/>
      <w:spacing w:val="5"/>
      <w:u w:val="single"/>
    </w:rPr>
  </w:style>
  <w:style w:type="character" w:customStyle="1" w:styleId="StyleHeading2NotBoldChar">
    <w:name w:val="Style Heading 2 + Not Bold Char"/>
    <w:rsid w:val="00966EF0"/>
    <w:rPr>
      <w:rFonts w:ascii="Arial" w:hAnsi="Book Antiqua" w:cs="Arial"/>
      <w:b/>
      <w:i/>
      <w:sz w:val="22"/>
      <w:szCs w:val="28"/>
      <w:lang w:val="vi-VN" w:eastAsia="ar-SA"/>
    </w:rPr>
  </w:style>
  <w:style w:type="character" w:customStyle="1" w:styleId="apple-converted-space">
    <w:name w:val="apple-converted-space"/>
    <w:basedOn w:val="DefaultParagraphFont"/>
    <w:rsid w:val="00966EF0"/>
  </w:style>
  <w:style w:type="paragraph" w:customStyle="1" w:styleId="Normal1">
    <w:name w:val="Normal1"/>
    <w:basedOn w:val="Normal"/>
    <w:next w:val="Normal"/>
    <w:rsid w:val="00966EF0"/>
    <w:pPr>
      <w:numPr>
        <w:numId w:val="5"/>
      </w:numPr>
      <w:spacing w:after="0" w:line="240" w:lineRule="auto"/>
    </w:pPr>
    <w:rPr>
      <w:rFonts w:ascii="Arial" w:eastAsia="Times New Roman" w:hAnsi="Calibri" w:cs="Times New Roman"/>
      <w:noProof/>
      <w:sz w:val="20"/>
      <w:szCs w:val="24"/>
      <w:lang w:eastAsia="ja-JP"/>
    </w:rPr>
  </w:style>
  <w:style w:type="character" w:customStyle="1" w:styleId="ColorfulList-Accent1Char">
    <w:name w:val="Colorful List - Accent 1 Char"/>
    <w:link w:val="ColorfulList-Accent12"/>
    <w:uiPriority w:val="34"/>
    <w:locked/>
    <w:rsid w:val="00966EF0"/>
  </w:style>
  <w:style w:type="paragraph" w:customStyle="1" w:styleId="ColorfulList-Accent12">
    <w:name w:val="Colorful List - Accent 12"/>
    <w:basedOn w:val="Normal"/>
    <w:link w:val="ColorfulList-Accent1Char"/>
    <w:uiPriority w:val="34"/>
    <w:rsid w:val="00966EF0"/>
    <w:pPr>
      <w:spacing w:after="0" w:line="240" w:lineRule="auto"/>
      <w:ind w:left="720"/>
    </w:pPr>
  </w:style>
  <w:style w:type="paragraph" w:styleId="TOC3">
    <w:name w:val="toc 3"/>
    <w:basedOn w:val="Normal"/>
    <w:next w:val="Normal"/>
    <w:autoRedefine/>
    <w:uiPriority w:val="39"/>
    <w:unhideWhenUsed/>
    <w:rsid w:val="00966EF0"/>
    <w:pPr>
      <w:spacing w:after="60" w:line="240" w:lineRule="auto"/>
      <w:ind w:left="400"/>
      <w:jc w:val="both"/>
    </w:pPr>
    <w:rPr>
      <w:rFonts w:ascii="Arial" w:eastAsia="SimSun" w:hAnsi="Calibri" w:cs="Times New Roman"/>
      <w:sz w:val="20"/>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966EF0"/>
    <w:pPr>
      <w:spacing w:line="240" w:lineRule="exact"/>
      <w:jc w:val="both"/>
    </w:pPr>
    <w:rPr>
      <w:rFonts w:ascii="Arial" w:hAnsi="Arial"/>
      <w:sz w:val="18"/>
      <w:vertAlign w:val="superscript"/>
    </w:rPr>
  </w:style>
  <w:style w:type="character" w:customStyle="1" w:styleId="Mention1">
    <w:name w:val="Mention1"/>
    <w:uiPriority w:val="99"/>
    <w:unhideWhenUsed/>
    <w:rsid w:val="007A1E03"/>
    <w:rPr>
      <w:b/>
      <w:color w:val="2B579A"/>
      <w:shd w:val="clear" w:color="auto" w:fill="E6E6E6"/>
    </w:rPr>
  </w:style>
  <w:style w:type="paragraph" w:customStyle="1" w:styleId="xmsonormal">
    <w:name w:val="x_msonormal"/>
    <w:basedOn w:val="Normal"/>
    <w:rsid w:val="00966EF0"/>
    <w:pPr>
      <w:spacing w:before="100" w:beforeAutospacing="1" w:after="100" w:afterAutospacing="1" w:line="240" w:lineRule="auto"/>
    </w:pPr>
    <w:rPr>
      <w:rFonts w:ascii="Arial" w:eastAsia="Times New Roman" w:hAnsi="Times New Roman" w:cs="Times New Roman"/>
      <w:sz w:val="24"/>
      <w:szCs w:val="24"/>
      <w:lang w:eastAsia="es-ES"/>
    </w:rPr>
  </w:style>
  <w:style w:type="character" w:customStyle="1" w:styleId="UnresolvedMention1">
    <w:name w:val="Unresolved Mention1"/>
    <w:uiPriority w:val="99"/>
    <w:unhideWhenUsed/>
    <w:rsid w:val="00966EF0"/>
    <w:rPr>
      <w:color w:val="605E5C"/>
      <w:shd w:val="clear" w:color="auto" w:fill="E1DFDD"/>
    </w:rPr>
  </w:style>
  <w:style w:type="paragraph" w:customStyle="1" w:styleId="GEFQuestion">
    <w:name w:val="GEF Question"/>
    <w:basedOn w:val="Normal"/>
    <w:next w:val="Normal"/>
    <w:qFormat/>
    <w:rsid w:val="00966EF0"/>
    <w:pPr>
      <w:spacing w:after="0" w:line="240" w:lineRule="auto"/>
      <w:ind w:left="-720"/>
    </w:pPr>
    <w:rPr>
      <w:rFonts w:ascii="Arial" w:eastAsia="Times New Roman" w:hAnsi="Times New Roman" w:cs="Times New Roman"/>
      <w:szCs w:val="24"/>
    </w:rPr>
  </w:style>
  <w:style w:type="character" w:customStyle="1" w:styleId="GEFFieldtoFilloutChar">
    <w:name w:val="GEF Field to Fill out Char"/>
    <w:link w:val="GEFFieldtoFillout"/>
    <w:locked/>
    <w:rsid w:val="00966EF0"/>
    <w:rPr>
      <w:rFonts w:ascii="Arial" w:eastAsia="Times New Roman" w:hAnsi="Times New Roman"/>
      <w:color w:val="000000"/>
    </w:rPr>
  </w:style>
  <w:style w:type="paragraph" w:customStyle="1" w:styleId="GEFFieldtoFillout">
    <w:name w:val="GEF Field to Fill out"/>
    <w:basedOn w:val="Normal"/>
    <w:link w:val="GEFFieldtoFilloutChar"/>
    <w:qFormat/>
    <w:rsid w:val="00966EF0"/>
    <w:pPr>
      <w:spacing w:after="0" w:line="240" w:lineRule="auto"/>
      <w:ind w:left="-720"/>
    </w:pPr>
    <w:rPr>
      <w:rFonts w:ascii="Arial" w:eastAsia="Times New Roman" w:hAnsi="Times New Roman"/>
      <w:color w:val="000000"/>
    </w:rPr>
  </w:style>
  <w:style w:type="paragraph" w:customStyle="1" w:styleId="GEFTableHeading">
    <w:name w:val="GEF Table Heading"/>
    <w:basedOn w:val="Normal"/>
    <w:next w:val="Normal"/>
    <w:qFormat/>
    <w:rsid w:val="00966EF0"/>
    <w:pPr>
      <w:spacing w:after="0" w:line="240" w:lineRule="auto"/>
      <w:ind w:left="-720"/>
    </w:pPr>
    <w:rPr>
      <w:rFonts w:ascii="Arial" w:eastAsia="Times New Roman" w:hAnsi="Times New Roman Bold" w:cs="Times New Roman"/>
      <w:b/>
      <w:bCs/>
      <w:smallCaps/>
      <w:color w:val="000000"/>
    </w:rPr>
  </w:style>
  <w:style w:type="paragraph" w:customStyle="1" w:styleId="GEFInstruction">
    <w:name w:val="GEF Instruction"/>
    <w:basedOn w:val="Normal"/>
    <w:next w:val="Normal"/>
    <w:qFormat/>
    <w:rsid w:val="00966EF0"/>
    <w:pPr>
      <w:spacing w:after="0" w:line="240" w:lineRule="auto"/>
      <w:ind w:left="-540"/>
    </w:pPr>
    <w:rPr>
      <w:rFonts w:ascii="Arial" w:eastAsia="Times New Roman" w:hAnsi="Times New Roman" w:cs="Times New Roman"/>
      <w:sz w:val="20"/>
      <w:szCs w:val="24"/>
    </w:rPr>
  </w:style>
  <w:style w:type="table" w:customStyle="1" w:styleId="TableGrid1">
    <w:name w:val="Table Grid1"/>
    <w:basedOn w:val="TableNormal"/>
    <w:next w:val="TableGrid"/>
    <w:uiPriority w:val="5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966EF0"/>
    <w:pPr>
      <w:spacing w:before="60" w:after="60" w:line="260" w:lineRule="exact"/>
      <w:ind w:left="720" w:hanging="360"/>
    </w:pPr>
    <w:rPr>
      <w:rFonts w:ascii="Arial" w:eastAsia="Times New Roman" w:hAnsi="Calibri" w:cs="Times New Roman"/>
      <w:sz w:val="20"/>
      <w:szCs w:val="24"/>
      <w:lang w:eastAsia="ja-JP"/>
    </w:rPr>
  </w:style>
  <w:style w:type="character" w:customStyle="1" w:styleId="Mention10">
    <w:name w:val="Mention1"/>
    <w:uiPriority w:val="99"/>
    <w:unhideWhenUsed/>
    <w:rsid w:val="00966EF0"/>
    <w:rPr>
      <w:color w:val="2B579A"/>
      <w:shd w:val="clear" w:color="auto" w:fill="E6E6E6"/>
    </w:rPr>
  </w:style>
  <w:style w:type="paragraph" w:customStyle="1" w:styleId="Outline">
    <w:name w:val="Outline"/>
    <w:basedOn w:val="Normal"/>
    <w:rsid w:val="00966EF0"/>
    <w:pPr>
      <w:spacing w:before="240" w:after="0" w:line="240" w:lineRule="auto"/>
    </w:pPr>
    <w:rPr>
      <w:rFonts w:ascii="Arial" w:eastAsia="Times New Roman" w:hAnsi="Times New Roman" w:cs="Times New Roman"/>
      <w:kern w:val="28"/>
      <w:sz w:val="24"/>
      <w:szCs w:val="20"/>
    </w:rPr>
  </w:style>
  <w:style w:type="paragraph" w:styleId="BodyTextIndent2">
    <w:name w:val="Body Text Indent 2"/>
    <w:basedOn w:val="Normal"/>
    <w:link w:val="BodyTextIndent2Char"/>
    <w:rsid w:val="00966EF0"/>
    <w:pPr>
      <w:spacing w:after="0" w:line="240" w:lineRule="auto"/>
      <w:ind w:left="360"/>
    </w:pPr>
    <w:rPr>
      <w:rFonts w:ascii="Arial" w:eastAsia="Times New Roman" w:hAnsi="Times New Roman" w:cs="Times New Roman"/>
      <w:i/>
      <w:iCs/>
      <w:sz w:val="20"/>
      <w:szCs w:val="24"/>
      <w:lang w:eastAsia="x-none"/>
    </w:rPr>
  </w:style>
  <w:style w:type="character" w:customStyle="1" w:styleId="BodyTextIndent2Char">
    <w:name w:val="Body Text Indent 2 Char"/>
    <w:basedOn w:val="DefaultParagraphFont"/>
    <w:link w:val="BodyTextIndent2"/>
    <w:rsid w:val="00966EF0"/>
    <w:rPr>
      <w:rFonts w:ascii="Arial" w:eastAsia="Times New Roman" w:hAnsi="Times New Roman" w:cs="Times New Roman"/>
      <w:i/>
      <w:iCs/>
      <w:sz w:val="20"/>
      <w:szCs w:val="24"/>
      <w:lang w:val="vi-VN" w:eastAsia="x-none"/>
    </w:rPr>
  </w:style>
  <w:style w:type="paragraph" w:styleId="BodyTextIndent3">
    <w:name w:val="Body Text Indent 3"/>
    <w:basedOn w:val="Normal"/>
    <w:link w:val="BodyTextIndent3Char"/>
    <w:rsid w:val="00966EF0"/>
    <w:pPr>
      <w:spacing w:after="0" w:line="240" w:lineRule="auto"/>
      <w:ind w:left="540"/>
    </w:pPr>
    <w:rPr>
      <w:rFonts w:ascii="Arial" w:eastAsia="Times New Roman" w:hAnsi="Times New Roman" w:cs="Times New Roman"/>
      <w:sz w:val="24"/>
      <w:szCs w:val="24"/>
      <w:lang w:eastAsia="x-none"/>
    </w:rPr>
  </w:style>
  <w:style w:type="character" w:customStyle="1" w:styleId="BodyTextIndent3Char">
    <w:name w:val="Body Text Indent 3 Char"/>
    <w:basedOn w:val="DefaultParagraphFont"/>
    <w:link w:val="BodyTextIndent3"/>
    <w:rsid w:val="00966EF0"/>
    <w:rPr>
      <w:rFonts w:ascii="Arial" w:eastAsia="Times New Roman" w:hAnsi="Times New Roman" w:cs="Times New Roman"/>
      <w:sz w:val="24"/>
      <w:szCs w:val="24"/>
      <w:lang w:val="vi-VN" w:eastAsia="x-none"/>
    </w:rPr>
  </w:style>
  <w:style w:type="paragraph" w:styleId="DocumentMap">
    <w:name w:val="Document Map"/>
    <w:basedOn w:val="Normal"/>
    <w:link w:val="DocumentMapChar"/>
    <w:semiHidden/>
    <w:rsid w:val="00966EF0"/>
    <w:pPr>
      <w:shd w:val="clear" w:color="auto" w:fill="000080"/>
      <w:spacing w:after="0" w:line="240" w:lineRule="auto"/>
    </w:pPr>
    <w:rPr>
      <w:rFonts w:ascii="Arial" w:eastAsia="Times New Roman" w:hAnsi="Tahoma" w:cs="Times New Roman"/>
      <w:sz w:val="20"/>
      <w:szCs w:val="20"/>
      <w:lang w:eastAsia="x-none"/>
    </w:rPr>
  </w:style>
  <w:style w:type="character" w:customStyle="1" w:styleId="DocumentMapChar">
    <w:name w:val="Document Map Char"/>
    <w:basedOn w:val="DefaultParagraphFont"/>
    <w:link w:val="DocumentMap"/>
    <w:semiHidden/>
    <w:rsid w:val="00966EF0"/>
    <w:rPr>
      <w:rFonts w:ascii="Arial" w:eastAsia="Times New Roman" w:hAnsi="Tahoma" w:cs="Times New Roman"/>
      <w:sz w:val="20"/>
      <w:szCs w:val="20"/>
      <w:shd w:val="clear" w:color="auto" w:fill="000080"/>
      <w:lang w:val="vi-VN" w:eastAsia="x-none"/>
    </w:rPr>
  </w:style>
  <w:style w:type="paragraph" w:customStyle="1" w:styleId="MainParanoChapter">
    <w:name w:val="Main Para no Chapter #"/>
    <w:basedOn w:val="Normal"/>
    <w:link w:val="MainParanoChapterChar"/>
    <w:autoRedefine/>
    <w:uiPriority w:val="99"/>
    <w:qFormat/>
    <w:rsid w:val="00966EF0"/>
    <w:pPr>
      <w:numPr>
        <w:numId w:val="7"/>
      </w:numPr>
      <w:spacing w:before="120" w:after="240" w:line="240" w:lineRule="auto"/>
      <w:ind w:left="0" w:firstLine="0"/>
      <w:outlineLvl w:val="1"/>
    </w:pPr>
    <w:rPr>
      <w:rFonts w:ascii="Arial" w:eastAsia="Times New Roman" w:hAnsi="Times New Roman" w:cs="Times New Roman"/>
      <w:color w:val="000000"/>
      <w:sz w:val="24"/>
      <w:szCs w:val="24"/>
      <w:lang w:eastAsia="x-none"/>
    </w:rPr>
  </w:style>
  <w:style w:type="character" w:customStyle="1" w:styleId="MainParanoChapterChar">
    <w:name w:val="Main Para no Chapter # Char"/>
    <w:link w:val="MainParanoChapter"/>
    <w:uiPriority w:val="99"/>
    <w:locked/>
    <w:rsid w:val="00966EF0"/>
    <w:rPr>
      <w:rFonts w:ascii="Arial" w:eastAsia="Times New Roman" w:hAnsi="Times New Roman" w:cs="Times New Roman"/>
      <w:color w:val="000000"/>
      <w:sz w:val="24"/>
      <w:szCs w:val="24"/>
      <w:lang w:eastAsia="x-none"/>
    </w:rPr>
  </w:style>
  <w:style w:type="paragraph" w:styleId="z-TopofForm">
    <w:name w:val="HTML Top of Form"/>
    <w:basedOn w:val="Normal"/>
    <w:next w:val="Normal"/>
    <w:link w:val="z-TopofFormChar"/>
    <w:hidden/>
    <w:rsid w:val="00966EF0"/>
    <w:pPr>
      <w:pBdr>
        <w:bottom w:val="single" w:sz="6" w:space="1" w:color="auto"/>
      </w:pBdr>
      <w:spacing w:after="0" w:line="240" w:lineRule="auto"/>
      <w:jc w:val="center"/>
    </w:pPr>
    <w:rPr>
      <w:rFonts w:ascii="Arial" w:eastAsia="Times New Roman" w:hAnsi="Arial" w:cs="Times New Roman"/>
      <w:vanish/>
      <w:sz w:val="16"/>
      <w:szCs w:val="16"/>
      <w:lang w:eastAsia="x-none"/>
    </w:rPr>
  </w:style>
  <w:style w:type="character" w:customStyle="1" w:styleId="z-TopofFormChar">
    <w:name w:val="z-Top of Form Char"/>
    <w:basedOn w:val="DefaultParagraphFont"/>
    <w:link w:val="z-TopofForm"/>
    <w:rsid w:val="00966EF0"/>
    <w:rPr>
      <w:rFonts w:ascii="Arial" w:eastAsia="Times New Roman" w:hAnsi="Arial" w:cs="Times New Roman"/>
      <w:vanish/>
      <w:sz w:val="16"/>
      <w:szCs w:val="16"/>
      <w:lang w:val="vi-VN" w:eastAsia="x-none"/>
    </w:rPr>
  </w:style>
  <w:style w:type="paragraph" w:styleId="z-BottomofForm">
    <w:name w:val="HTML Bottom of Form"/>
    <w:basedOn w:val="Normal"/>
    <w:next w:val="Normal"/>
    <w:link w:val="z-BottomofFormChar"/>
    <w:hidden/>
    <w:rsid w:val="00966EF0"/>
    <w:pPr>
      <w:pBdr>
        <w:top w:val="single" w:sz="6" w:space="1" w:color="auto"/>
      </w:pBdr>
      <w:spacing w:after="0" w:line="240" w:lineRule="auto"/>
      <w:jc w:val="center"/>
    </w:pPr>
    <w:rPr>
      <w:rFonts w:ascii="Arial" w:eastAsia="Times New Roman" w:hAnsi="Arial" w:cs="Times New Roman"/>
      <w:vanish/>
      <w:sz w:val="16"/>
      <w:szCs w:val="16"/>
      <w:lang w:eastAsia="x-none"/>
    </w:rPr>
  </w:style>
  <w:style w:type="character" w:customStyle="1" w:styleId="z-BottomofFormChar">
    <w:name w:val="z-Bottom of Form Char"/>
    <w:basedOn w:val="DefaultParagraphFont"/>
    <w:link w:val="z-BottomofForm"/>
    <w:rsid w:val="00966EF0"/>
    <w:rPr>
      <w:rFonts w:ascii="Arial" w:eastAsia="Times New Roman" w:hAnsi="Arial" w:cs="Times New Roman"/>
      <w:vanish/>
      <w:sz w:val="16"/>
      <w:szCs w:val="16"/>
      <w:lang w:val="vi-VN" w:eastAsia="x-none"/>
    </w:rPr>
  </w:style>
  <w:style w:type="paragraph" w:customStyle="1" w:styleId="GEFPartHeading">
    <w:name w:val="GEF Part Heading"/>
    <w:basedOn w:val="ListParagraph"/>
    <w:qFormat/>
    <w:rsid w:val="00966EF0"/>
    <w:pPr>
      <w:snapToGrid w:val="0"/>
      <w:spacing w:before="120" w:after="120"/>
      <w:ind w:left="-720"/>
      <w:outlineLvl w:val="0"/>
    </w:pPr>
    <w:rPr>
      <w:rFonts w:eastAsia="Times New Roman" w:hAnsi="Times New Roman Bold"/>
      <w:b/>
      <w:caps/>
      <w:noProof/>
      <w:color w:val="000000"/>
      <w:sz w:val="22"/>
      <w:szCs w:val="22"/>
      <w:u w:val="single"/>
    </w:rPr>
  </w:style>
  <w:style w:type="paragraph" w:customStyle="1" w:styleId="NumberedParasPIF">
    <w:name w:val="Numbered Paras PIF"/>
    <w:basedOn w:val="Normal"/>
    <w:qFormat/>
    <w:rsid w:val="00966EF0"/>
    <w:pPr>
      <w:numPr>
        <w:numId w:val="8"/>
      </w:numPr>
      <w:spacing w:after="100" w:line="240" w:lineRule="auto"/>
      <w:jc w:val="both"/>
    </w:pPr>
    <w:rPr>
      <w:rFonts w:ascii="Arial" w:eastAsia="Times New Roman" w:hAnsi="Times New Roman" w:cs="Times New Roman"/>
      <w:sz w:val="20"/>
      <w:szCs w:val="18"/>
    </w:rPr>
  </w:style>
  <w:style w:type="paragraph" w:styleId="Revision">
    <w:name w:val="Revision"/>
    <w:hidden/>
    <w:uiPriority w:val="99"/>
    <w:semiHidden/>
    <w:rsid w:val="00966EF0"/>
    <w:pPr>
      <w:spacing w:after="0" w:line="240" w:lineRule="auto"/>
    </w:pPr>
    <w:rPr>
      <w:rFonts w:ascii="Arial" w:eastAsia="SimSun" w:hAnsi="Calibri" w:cs="Times New Roman"/>
      <w:sz w:val="20"/>
      <w:szCs w:val="24"/>
    </w:rPr>
  </w:style>
  <w:style w:type="table" w:customStyle="1" w:styleId="TableGrid2">
    <w:name w:val="Table Grid2"/>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66EF0"/>
    <w:pPr>
      <w:numPr>
        <w:numId w:val="48"/>
      </w:numPr>
      <w:spacing w:after="0" w:line="240" w:lineRule="auto"/>
      <w:ind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966EF0"/>
  </w:style>
  <w:style w:type="character" w:customStyle="1" w:styleId="shorttext">
    <w:name w:val="short_text"/>
    <w:rsid w:val="00966EF0"/>
  </w:style>
  <w:style w:type="character" w:customStyle="1" w:styleId="ts-alignment-element">
    <w:name w:val="ts-alignment-element"/>
    <w:basedOn w:val="DefaultParagraphFont"/>
    <w:rsid w:val="00966EF0"/>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2"/>
    <w:uiPriority w:val="99"/>
    <w:unhideWhenUsed/>
    <w:qFormat/>
    <w:rsid w:val="00966EF0"/>
    <w:pPr>
      <w:spacing w:after="0" w:line="240" w:lineRule="auto"/>
    </w:pPr>
    <w:rPr>
      <w:sz w:val="20"/>
      <w:szCs w:val="20"/>
    </w:rPr>
  </w:style>
  <w:style w:type="character" w:customStyle="1" w:styleId="FootnoteTextChar2">
    <w:name w:val="Footnote Text Char2"/>
    <w:aliases w:val="Geneva 9 Char1,Font: Geneva 9 Char1,Boston 10 Char1,f Char1,single space Char1,footnote text Char1,Footnote Char1,otnote Text Char1,Footnote Text Char Char Char Char2,Footnote Text Char Char Char Char Char Char Char Char2,fn Char"/>
    <w:basedOn w:val="DefaultParagraphFont"/>
    <w:link w:val="FootnoteText"/>
    <w:uiPriority w:val="99"/>
    <w:rsid w:val="00966EF0"/>
    <w:rPr>
      <w:sz w:val="20"/>
      <w:szCs w:val="20"/>
    </w:rPr>
  </w:style>
  <w:style w:type="paragraph" w:styleId="HTMLPreformatted">
    <w:name w:val="HTML Preformatted"/>
    <w:basedOn w:val="Normal"/>
    <w:link w:val="HTMLPreformattedChar"/>
    <w:uiPriority w:val="99"/>
    <w:unhideWhenUsed/>
    <w:rsid w:val="004C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2872"/>
    <w:rPr>
      <w:rFonts w:ascii="Arial" w:eastAsia="Times New Roman" w:hAnsi="Courier New" w:cs="Courier New"/>
      <w:sz w:val="20"/>
      <w:szCs w:val="20"/>
    </w:rPr>
  </w:style>
  <w:style w:type="character" w:customStyle="1" w:styleId="y2iqfc">
    <w:name w:val="y2iqfc"/>
    <w:basedOn w:val="DefaultParagraphFont"/>
    <w:rsid w:val="004C2872"/>
  </w:style>
  <w:style w:type="table" w:customStyle="1" w:styleId="21">
    <w:name w:val="21"/>
    <w:basedOn w:val="TableNormal"/>
    <w:rsid w:val="00FF2F58"/>
    <w:pPr>
      <w:spacing w:after="0" w:line="240" w:lineRule="auto"/>
      <w:jc w:val="both"/>
    </w:pPr>
    <w:rPr>
      <w:rFonts w:ascii="Arial" w:eastAsia="Calibri" w:hAnsi="Calibri" w:cs="Calibri"/>
      <w:color w:val="00000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customStyle="1" w:styleId="m3830459273078858759msolistparagraph">
    <w:name w:val="m_3830459273078858759msolistparagraph"/>
    <w:basedOn w:val="Normal"/>
    <w:rsid w:val="00312F4C"/>
    <w:pPr>
      <w:spacing w:before="100" w:beforeAutospacing="1" w:after="100" w:afterAutospacing="1" w:line="240" w:lineRule="auto"/>
    </w:pPr>
    <w:rPr>
      <w:rFonts w:ascii="Arial" w:eastAsia="Times New Roman" w:hAnsi="Times New Roman" w:cs="Times New Roman"/>
      <w:sz w:val="24"/>
      <w:szCs w:val="24"/>
    </w:rPr>
  </w:style>
  <w:style w:type="paragraph" w:customStyle="1" w:styleId="PARA">
    <w:name w:val="PARA #"/>
    <w:basedOn w:val="ListParagraph"/>
    <w:link w:val="PARAChar"/>
    <w:qFormat/>
    <w:rsid w:val="00004FB0"/>
    <w:pPr>
      <w:numPr>
        <w:numId w:val="12"/>
      </w:numPr>
      <w:spacing w:after="120"/>
      <w:ind w:left="426" w:hanging="426"/>
      <w:jc w:val="both"/>
    </w:pPr>
    <w:rPr>
      <w:rFonts w:asciiTheme="minorHAnsi" w:hAnsiTheme="minorHAnsi" w:cstheme="minorHAnsi"/>
      <w:iCs/>
      <w:sz w:val="20"/>
      <w:szCs w:val="20"/>
    </w:rPr>
  </w:style>
  <w:style w:type="character" w:customStyle="1" w:styleId="PARAChar">
    <w:name w:val="PARA # Char"/>
    <w:basedOn w:val="DefaultParagraphFont"/>
    <w:link w:val="PARA"/>
    <w:rsid w:val="00004FB0"/>
    <w:rPr>
      <w:rFonts w:eastAsia="SimSun" w:cstheme="minorHAnsi"/>
      <w:iCs/>
      <w:sz w:val="20"/>
      <w:szCs w:val="20"/>
    </w:rPr>
  </w:style>
  <w:style w:type="paragraph" w:customStyle="1" w:styleId="Tabletext">
    <w:name w:val="Tabletext"/>
    <w:basedOn w:val="Normal"/>
    <w:autoRedefine/>
    <w:qFormat/>
    <w:rsid w:val="001752FC"/>
    <w:pPr>
      <w:framePr w:hSpace="180" w:wrap="around" w:vAnchor="text" w:hAnchor="text" w:x="-270" w:y="1"/>
      <w:numPr>
        <w:numId w:val="13"/>
      </w:numPr>
      <w:spacing w:after="0" w:line="240" w:lineRule="auto"/>
      <w:ind w:left="0" w:hanging="288"/>
      <w:suppressOverlap/>
    </w:pPr>
    <w:rPr>
      <w:rFonts w:ascii="Arial" w:eastAsia="Calibri" w:hAnsi="Calibri" w:cs="Calibri"/>
      <w:i/>
      <w:sz w:val="18"/>
      <w:szCs w:val="18"/>
    </w:rPr>
  </w:style>
  <w:style w:type="paragraph" w:customStyle="1" w:styleId="ListParagraphNumbered">
    <w:name w:val="+ List Paragraph Numbered"/>
    <w:qFormat/>
    <w:rsid w:val="00540E3E"/>
    <w:pPr>
      <w:numPr>
        <w:numId w:val="14"/>
      </w:numPr>
      <w:spacing w:before="40" w:line="240" w:lineRule="auto"/>
      <w:jc w:val="both"/>
    </w:pPr>
    <w:rPr>
      <w:rFonts w:eastAsia="SimSun" w:cstheme="majorHAnsi"/>
      <w:sz w:val="20"/>
    </w:rPr>
  </w:style>
  <w:style w:type="paragraph" w:customStyle="1" w:styleId="specialnumbered">
    <w:name w:val="+ special numbered"/>
    <w:qFormat/>
    <w:rsid w:val="004F1A34"/>
    <w:pPr>
      <w:spacing w:before="80" w:line="300" w:lineRule="auto"/>
      <w:ind w:left="907"/>
    </w:pPr>
    <w:rPr>
      <w:sz w:val="20"/>
      <w:szCs w:val="20"/>
    </w:rPr>
  </w:style>
  <w:style w:type="paragraph" w:customStyle="1" w:styleId="TOCHeading0">
    <w:name w:val="+TOC Heading"/>
    <w:qFormat/>
    <w:rsid w:val="004F1A34"/>
    <w:pPr>
      <w:spacing w:before="240" w:after="240" w:line="300" w:lineRule="auto"/>
    </w:pPr>
    <w:rPr>
      <w:rFonts w:cstheme="minorHAnsi"/>
      <w:b/>
      <w:bCs/>
      <w:sz w:val="24"/>
    </w:rPr>
  </w:style>
  <w:style w:type="paragraph" w:customStyle="1" w:styleId="FrontPage1">
    <w:name w:val="= Front Page 1"/>
    <w:qFormat/>
    <w:rsid w:val="004F1A34"/>
    <w:pPr>
      <w:spacing w:after="0" w:line="240" w:lineRule="auto"/>
      <w:ind w:left="2160" w:right="2160"/>
      <w:jc w:val="center"/>
    </w:pPr>
    <w:rPr>
      <w:rFonts w:cstheme="minorHAnsi"/>
      <w:sz w:val="40"/>
      <w:szCs w:val="40"/>
    </w:rPr>
  </w:style>
  <w:style w:type="paragraph" w:customStyle="1" w:styleId="FrontPage2">
    <w:name w:val="= Front Page 2"/>
    <w:autoRedefine/>
    <w:qFormat/>
    <w:rsid w:val="004F1A34"/>
    <w:pPr>
      <w:spacing w:after="0" w:line="240" w:lineRule="auto"/>
      <w:jc w:val="center"/>
    </w:pPr>
    <w:rPr>
      <w:rFonts w:cstheme="minorHAnsi"/>
      <w:sz w:val="40"/>
      <w:szCs w:val="40"/>
    </w:rPr>
  </w:style>
  <w:style w:type="paragraph" w:customStyle="1" w:styleId="FrontPage3">
    <w:name w:val="= Front Page 3"/>
    <w:qFormat/>
    <w:rsid w:val="004F1A34"/>
    <w:pPr>
      <w:spacing w:after="0" w:line="240" w:lineRule="auto"/>
      <w:jc w:val="center"/>
    </w:pPr>
    <w:rPr>
      <w:rFonts w:cstheme="minorHAnsi"/>
    </w:rPr>
  </w:style>
  <w:style w:type="paragraph" w:customStyle="1" w:styleId="TableParagraph">
    <w:name w:val="= Table Paragraph"/>
    <w:uiPriority w:val="1"/>
    <w:qFormat/>
    <w:rsid w:val="004F1A34"/>
    <w:pPr>
      <w:widowControl w:val="0"/>
      <w:autoSpaceDE w:val="0"/>
      <w:autoSpaceDN w:val="0"/>
      <w:spacing w:before="80" w:line="300" w:lineRule="auto"/>
    </w:pPr>
    <w:rPr>
      <w:rFonts w:eastAsia="Calibri" w:cs="Calibri"/>
      <w:bCs/>
      <w:sz w:val="18"/>
      <w:szCs w:val="18"/>
      <w:lang w:eastAsia="en-GB"/>
    </w:rPr>
  </w:style>
  <w:style w:type="paragraph" w:customStyle="1" w:styleId="TableHeading">
    <w:name w:val="= Table Heading"/>
    <w:qFormat/>
    <w:rsid w:val="004F1A34"/>
    <w:pPr>
      <w:spacing w:before="120" w:after="120" w:line="300" w:lineRule="auto"/>
    </w:pPr>
    <w:rPr>
      <w:rFonts w:eastAsia="Calibri" w:cs="Calibri"/>
      <w:b/>
      <w:bCs/>
      <w:sz w:val="18"/>
      <w:szCs w:val="18"/>
    </w:rPr>
  </w:style>
  <w:style w:type="paragraph" w:customStyle="1" w:styleId="EmphasisSpecial">
    <w:name w:val="= Emphasis Special"/>
    <w:next w:val="Normal"/>
    <w:qFormat/>
    <w:rsid w:val="004F1A34"/>
    <w:pPr>
      <w:spacing w:before="240" w:after="240" w:line="300" w:lineRule="auto"/>
    </w:pPr>
    <w:rPr>
      <w:rFonts w:cstheme="minorHAnsi"/>
      <w:b/>
      <w:bCs/>
      <w:sz w:val="20"/>
    </w:rPr>
  </w:style>
  <w:style w:type="paragraph" w:customStyle="1" w:styleId="numberedparagraph">
    <w:name w:val="= numbered paragraph"/>
    <w:qFormat/>
    <w:rsid w:val="004F1A34"/>
    <w:pPr>
      <w:numPr>
        <w:numId w:val="19"/>
      </w:numPr>
      <w:tabs>
        <w:tab w:val="left" w:pos="900"/>
      </w:tabs>
      <w:spacing w:before="80" w:line="300" w:lineRule="auto"/>
      <w:jc w:val="both"/>
    </w:pPr>
    <w:rPr>
      <w:sz w:val="20"/>
    </w:rPr>
  </w:style>
  <w:style w:type="paragraph" w:styleId="Subtitle">
    <w:name w:val="Subtitle"/>
    <w:basedOn w:val="Normal"/>
    <w:next w:val="Normal"/>
    <w:link w:val="SubtitleChar"/>
    <w:uiPriority w:val="11"/>
    <w:qFormat/>
    <w:rsid w:val="004F1A34"/>
    <w:pPr>
      <w:numPr>
        <w:ilvl w:val="1"/>
      </w:numPr>
      <w:spacing w:before="80" w:line="300" w:lineRule="auto"/>
      <w:jc w:val="both"/>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4F1A34"/>
    <w:rPr>
      <w:rFonts w:eastAsiaTheme="minorEastAsia"/>
      <w:color w:val="5A5A5A" w:themeColor="text1" w:themeTint="A5"/>
      <w:spacing w:val="15"/>
      <w:sz w:val="20"/>
    </w:rPr>
  </w:style>
  <w:style w:type="paragraph" w:customStyle="1" w:styleId="xl99">
    <w:name w:val="xl99"/>
    <w:basedOn w:val="Normal"/>
    <w:rsid w:val="004F1A34"/>
    <w:pPr>
      <w:spacing w:before="100" w:beforeAutospacing="1" w:after="100" w:afterAutospacing="1" w:line="300" w:lineRule="auto"/>
      <w:jc w:val="center"/>
      <w:textAlignment w:val="top"/>
    </w:pPr>
    <w:rPr>
      <w:rFonts w:ascii="Arial" w:eastAsia="Times New Roman" w:hAnsi="Times New Roman" w:cs="Times New Roman"/>
      <w:b/>
      <w:bCs/>
      <w:i/>
      <w:iCs/>
      <w:sz w:val="24"/>
      <w:szCs w:val="24"/>
      <w:lang w:eastAsia="en-CA"/>
    </w:rPr>
  </w:style>
  <w:style w:type="paragraph" w:styleId="ListBullet2">
    <w:name w:val="List Bullet 2"/>
    <w:uiPriority w:val="99"/>
    <w:unhideWhenUsed/>
    <w:rsid w:val="004F1A34"/>
    <w:pPr>
      <w:numPr>
        <w:numId w:val="17"/>
      </w:numPr>
      <w:tabs>
        <w:tab w:val="clear" w:pos="720"/>
        <w:tab w:val="num" w:pos="1440"/>
      </w:tabs>
      <w:spacing w:before="80" w:line="300" w:lineRule="auto"/>
      <w:ind w:left="1440"/>
      <w:contextualSpacing/>
    </w:pPr>
    <w:rPr>
      <w:sz w:val="20"/>
    </w:rPr>
  </w:style>
  <w:style w:type="paragraph" w:styleId="ListBullet3">
    <w:name w:val="List Bullet 3"/>
    <w:uiPriority w:val="99"/>
    <w:unhideWhenUsed/>
    <w:rsid w:val="004F1A34"/>
    <w:pPr>
      <w:numPr>
        <w:numId w:val="18"/>
      </w:numPr>
      <w:spacing w:before="80" w:line="300" w:lineRule="auto"/>
      <w:contextualSpacing/>
      <w:jc w:val="both"/>
    </w:pPr>
    <w:rPr>
      <w:sz w:val="20"/>
    </w:rPr>
  </w:style>
  <w:style w:type="paragraph" w:customStyle="1" w:styleId="TableParagraph0">
    <w:name w:val="Table Paragraph"/>
    <w:basedOn w:val="Normal"/>
    <w:uiPriority w:val="1"/>
    <w:qFormat/>
    <w:rsid w:val="004F1A34"/>
    <w:pPr>
      <w:widowControl w:val="0"/>
      <w:autoSpaceDE w:val="0"/>
      <w:autoSpaceDN w:val="0"/>
      <w:spacing w:after="0" w:line="240" w:lineRule="auto"/>
    </w:pPr>
    <w:rPr>
      <w:rFonts w:ascii="Arial" w:eastAsia="Times New Roman" w:hAnsi="Times New Roman" w:cs="Times New Roman"/>
    </w:rPr>
  </w:style>
  <w:style w:type="character" w:customStyle="1" w:styleId="normaltextrun">
    <w:name w:val="normaltextrun"/>
    <w:basedOn w:val="DefaultParagraphFont"/>
    <w:rsid w:val="004F1A34"/>
  </w:style>
  <w:style w:type="character" w:customStyle="1" w:styleId="eop">
    <w:name w:val="eop"/>
    <w:basedOn w:val="DefaultParagraphFont"/>
    <w:rsid w:val="004F1A34"/>
  </w:style>
  <w:style w:type="character" w:customStyle="1" w:styleId="Other">
    <w:name w:val="Other_"/>
    <w:basedOn w:val="DefaultParagraphFont"/>
    <w:link w:val="Other0"/>
    <w:rsid w:val="004F1A34"/>
    <w:rPr>
      <w:rFonts w:ascii="Arial" w:eastAsia="Arial" w:hAnsi="Arial" w:cs="Arial"/>
      <w:color w:val="CDD2F0"/>
      <w:sz w:val="8"/>
      <w:szCs w:val="8"/>
    </w:rPr>
  </w:style>
  <w:style w:type="paragraph" w:customStyle="1" w:styleId="Other0">
    <w:name w:val="Other"/>
    <w:basedOn w:val="Normal"/>
    <w:link w:val="Other"/>
    <w:rsid w:val="004F1A34"/>
    <w:pPr>
      <w:widowControl w:val="0"/>
      <w:spacing w:after="0" w:line="240" w:lineRule="auto"/>
    </w:pPr>
    <w:rPr>
      <w:rFonts w:ascii="Arial" w:eastAsia="Arial" w:hAnsi="Arial" w:cs="Arial"/>
      <w:color w:val="CDD2F0"/>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970598">
      <w:bodyDiv w:val="1"/>
      <w:marLeft w:val="0"/>
      <w:marRight w:val="0"/>
      <w:marTop w:val="0"/>
      <w:marBottom w:val="0"/>
      <w:divBdr>
        <w:top w:val="none" w:sz="0" w:space="0" w:color="auto"/>
        <w:left w:val="none" w:sz="0" w:space="0" w:color="auto"/>
        <w:bottom w:val="none" w:sz="0" w:space="0" w:color="auto"/>
        <w:right w:val="none" w:sz="0" w:space="0" w:color="auto"/>
      </w:divBdr>
    </w:div>
    <w:div w:id="138571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hyperlink" Target="https://www.youtube.com/watch?v=9a-IeDh8vU4" TargetMode="External"/><Relationship Id="rId63" Type="http://schemas.openxmlformats.org/officeDocument/2006/relationships/hyperlink" Target="https://www.thegef.org/sites/default/files/documents/gef_minimum_fiduciary_standards_partner_agencies_2019.pdf" TargetMode="External"/><Relationship Id="rId68" Type="http://schemas.openxmlformats.org/officeDocument/2006/relationships/hyperlink" Target="file:///C:\Users\hoang.thu.thuy.UNDPCO\Downloads\Copy%20of%20UNDP%20NBT%20-%20TBWP_Section%20IX_v1.0_VN.xlsx"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merlin.allaboutbirds.org/" TargetMode="External"/><Relationship Id="rId45" Type="http://schemas.openxmlformats.org/officeDocument/2006/relationships/image" Target="media/image24.png"/><Relationship Id="rId53" Type="http://schemas.openxmlformats.org/officeDocument/2006/relationships/header" Target="header5.xml"/><Relationship Id="rId58" Type="http://schemas.openxmlformats.org/officeDocument/2006/relationships/hyperlink" Target="https://www.thegef.org/sites/default/files/council-meeting-documents/EN_GEF.ME_C56_02_GEF_Evaluation_Policy_May_2019_0.pdf" TargetMode="External"/><Relationship Id="rId66" Type="http://schemas.openxmlformats.org/officeDocument/2006/relationships/hyperlink" Target="https://www.thegef.org/sites/default/files/documents/GEF_Guidelines_Project_Program_Cycle_Policy_20200731.pdf"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eb.undp.org/evaluation/guidance.shtml" TargetMode="Externa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www.undp.org/content/undp/en/home/operations/accountability/evaluation/evaluation_policyofundp.html" TargetMode="External"/><Relationship Id="rId64" Type="http://schemas.openxmlformats.org/officeDocument/2006/relationships/hyperlink" Target="https://popp.undp.org/_layouts/15/WopiFrame.aspx?sourcedoc=/UNDP_POPP_DOCUMENT_LIBRARY/Public/PPM_Implement_Provide%20Oversight.docx&amp;action=default" TargetMode="External"/><Relationship Id="rId69" Type="http://schemas.openxmlformats.org/officeDocument/2006/relationships/hyperlink" Target="file:///C:\Users\hoang.thu.thuy.UNDPCO\Downloads\Copy%20of%20UNDP%20NBT%20-%20TBWP_Section%20IX_v1.0_VN.xlsx"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www.un.org/sc/committees/1267/aq_sanctions_list.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archive.doingbusiness.org/en/data/exploreeconomies/vietnam" TargetMode="External"/><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hyperlink" Target="https://www.gaiagps.com/" TargetMode="External"/><Relationship Id="rId46" Type="http://schemas.openxmlformats.org/officeDocument/2006/relationships/image" Target="media/image25.png"/><Relationship Id="rId59" Type="http://schemas.openxmlformats.org/officeDocument/2006/relationships/hyperlink" Target="https://www.thegef.org/documents/policies-guidelines" TargetMode="External"/><Relationship Id="rId67" Type="http://schemas.openxmlformats.org/officeDocument/2006/relationships/hyperlink" Target="file:///C:\Users\hoang.thu.thuy.UNDPCO\Downloads\Copy%20of%20UNDP%20NBT%20-%20TBWP_Section%20IX_v1.0_VN.xlsx" TargetMode="External"/><Relationship Id="rId20" Type="http://schemas.openxmlformats.org/officeDocument/2006/relationships/image" Target="media/image9.emf"/><Relationship Id="rId41" Type="http://schemas.openxmlformats.org/officeDocument/2006/relationships/image" Target="media/image21.png"/><Relationship Id="rId54" Type="http://schemas.openxmlformats.org/officeDocument/2006/relationships/footer" Target="footer7.xml"/><Relationship Id="rId62" Type="http://schemas.openxmlformats.org/officeDocument/2006/relationships/hyperlink" Target="https://bit.ly/3xmBOyF" TargetMode="External"/><Relationship Id="rId70" Type="http://schemas.openxmlformats.org/officeDocument/2006/relationships/hyperlink" Target="file:///C:\Users\hoang.thu.thuy.UNDPCO\Downloads\Copy%20of%20UNDP%20NBT%20-%20TBWP_Section%20IX_v1.0_VN.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eader" Target="header3.xml"/><Relationship Id="rId57" Type="http://schemas.openxmlformats.org/officeDocument/2006/relationships/hyperlink" Target="https://www.thegef.org/sites/default/files/council-meeting-documents/GEF-C.56-03,%20Policy%20on%20Monitoring.pdf"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ttc.org/Research/Economic-Impact/moduleId/704/itemId/235/controller/DownloadRequest/action/QuickDownload" TargetMode="External"/><Relationship Id="rId52" Type="http://schemas.openxmlformats.org/officeDocument/2006/relationships/footer" Target="footer6.xml"/><Relationship Id="rId60" Type="http://schemas.openxmlformats.org/officeDocument/2006/relationships/hyperlink" Target="https://www.thegef.org/sites/default/files/documents/Results_Guidelines.pdf" TargetMode="External"/><Relationship Id="rId65" Type="http://schemas.openxmlformats.org/officeDocument/2006/relationships/hyperlink" Target="https://popp.undp.org/_layouts/15/WopiFrame.aspx?sourcedoc=/UNDP_POPP_DOCUMENT_LIBRARY/Public/PPM_Implement_Manage%20Change.docx&amp;action=default"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hyperlink" Target="https://www.geo-wiki.org/" TargetMode="External"/><Relationship Id="rId34" Type="http://schemas.openxmlformats.org/officeDocument/2006/relationships/image" Target="media/image17.png"/><Relationship Id="rId50" Type="http://schemas.openxmlformats.org/officeDocument/2006/relationships/footer" Target="footer5.xml"/><Relationship Id="rId55" Type="http://schemas.openxmlformats.org/officeDocument/2006/relationships/hyperlink" Target="http://www.undp.org/content/undp/en/home/operations/accountability/programme_and_operationspoliciesandprocedures.html" TargetMode="External"/><Relationship Id="rId7" Type="http://schemas.openxmlformats.org/officeDocument/2006/relationships/settings" Target="settings.xml"/><Relationship Id="rId71" Type="http://schemas.openxmlformats.org/officeDocument/2006/relationships/hyperlink" Target="http://intra.undp.org/bdp/archive-programming-manual/docs/reference-centre/chapter6/sbaa.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vanbanphapluat.co/law-09-2017-qh14-on-tourism" TargetMode="External"/><Relationship Id="rId18" Type="http://schemas.openxmlformats.org/officeDocument/2006/relationships/hyperlink" Target="https://www.facebook.com/100067937760425/posts/293308352943755/?d=n" TargetMode="External"/><Relationship Id="rId26" Type="http://schemas.openxmlformats.org/officeDocument/2006/relationships/hyperlink" Target="https://hub.wtm.com/travel-and-tourism-embracing-transformation-to-move-beyond-coronavirus/" TargetMode="External"/><Relationship Id="rId21" Type="http://schemas.openxmlformats.org/officeDocument/2006/relationships/hyperlink" Target="https://www.gstcouncil.org/sdgs-gstc-destination-criteria/" TargetMode="External"/><Relationship Id="rId34" Type="http://schemas.openxmlformats.org/officeDocument/2006/relationships/hyperlink" Target="https://www.thegef.org/council-meeting-documents/white-paper-gef-covid-19-response-strategy" TargetMode="External"/><Relationship Id="rId7" Type="http://schemas.openxmlformats.org/officeDocument/2006/relationships/hyperlink" Target="chrome-extension://efaidnbmnnnibpcajpcglclefindmkaj/https:/www.unodc.org/documents/data-and-analysis/wildlife/2020/World_Wildlife_Report_2020_9July.pdf" TargetMode="External"/><Relationship Id="rId12" Type="http://schemas.openxmlformats.org/officeDocument/2006/relationships/hyperlink" Target="https://responsibletourismpartnership.org/cape-town-declaration-on-responsible-tourism/" TargetMode="External"/><Relationship Id="rId17" Type="http://schemas.openxmlformats.org/officeDocument/2006/relationships/hyperlink" Target="https://www.traffic.org/news/traffic-partners-with-local-tourism-organisation/" TargetMode="External"/><Relationship Id="rId25" Type="http://schemas.openxmlformats.org/officeDocument/2006/relationships/hyperlink" Target="https://hub.wtm.com/travel-and-tourism-embracing-transformation-to-move-beyond-coronavirus/" TargetMode="External"/><Relationship Id="rId33" Type="http://schemas.openxmlformats.org/officeDocument/2006/relationships/hyperlink" Target="https://www.emdat.be/" TargetMode="External"/><Relationship Id="rId2" Type="http://schemas.openxmlformats.org/officeDocument/2006/relationships/hyperlink" Target="https://wttc.org/Research/Economic-Impact" TargetMode="External"/><Relationship Id="rId16" Type="http://schemas.openxmlformats.org/officeDocument/2006/relationships/hyperlink" Target="https://openknowledge.worldbank.org/bitstream/handle/10986/32436/9781464814402.pdf" TargetMode="External"/><Relationship Id="rId20" Type="http://schemas.openxmlformats.org/officeDocument/2006/relationships/hyperlink" Target="https://www.mckinsey.com/featured-insights/asia-pacific/reimagining-tourism-how-vietnam-can-accelerate-travel-recovery" TargetMode="External"/><Relationship Id="rId29" Type="http://schemas.openxmlformats.org/officeDocument/2006/relationships/hyperlink" Target="https://visitorusemanagement.nps.gov/VUM/Framework" TargetMode="External"/><Relationship Id="rId1" Type="http://schemas.openxmlformats.org/officeDocument/2006/relationships/hyperlink" Target="https://en.vietnamplus.vn/vietnam-strives-to-become-an-attractive-ecotourism-destination/208834.amp" TargetMode="External"/><Relationship Id="rId6" Type="http://schemas.openxmlformats.org/officeDocument/2006/relationships/hyperlink" Target="chrome-extension://efaidnbmnnnibpcajpcglclefindmkaj/https:/www.unodc.org/documents/data-and-analysis/wildlife/2020/World_Wildlife_Report_2020_9July.pdf" TargetMode="External"/><Relationship Id="rId11" Type="http://schemas.openxmlformats.org/officeDocument/2006/relationships/hyperlink" Target="https://portals.iucn.org/library/node/47918" TargetMode="External"/><Relationship Id="rId24" Type="http://schemas.openxmlformats.org/officeDocument/2006/relationships/hyperlink" Target="https://www.thegef.org/council-meeting-documents/white-paper-gef-covid-19-response-strategy" TargetMode="External"/><Relationship Id="rId32" Type="http://schemas.openxmlformats.org/officeDocument/2006/relationships/hyperlink" Target="https://www.biofin.org/finance-solutions" TargetMode="External"/><Relationship Id="rId37" Type="http://schemas.openxmlformats.org/officeDocument/2006/relationships/hyperlink" Target="https://popp.undp.org/_layouts/15/WopiFrame.aspx?sourcedoc=/UNDP_POPP_DOCUMENT_LIBRARY/Public/PPM_Project%20Management_Closing.docx&amp;action=default" TargetMode="External"/><Relationship Id="rId5" Type="http://schemas.openxmlformats.org/officeDocument/2006/relationships/hyperlink" Target="https://www.statista.com/statistics/1077310/vietnam-annual-revenue-of-tourism-sector/" TargetMode="External"/><Relationship Id="rId15" Type="http://schemas.openxmlformats.org/officeDocument/2006/relationships/hyperlink" Target="https://www.academia.edu/37693604/SUSTAINABLE_TOURISM_IN_VIETNAM_CURRENT_SITUATION_AND_FUTURE_CHALLENGES" TargetMode="External"/><Relationship Id="rId23" Type="http://schemas.openxmlformats.org/officeDocument/2006/relationships/hyperlink" Target="https://www.stapgef.org/theory-change-primer" TargetMode="External"/><Relationship Id="rId28" Type="http://schemas.openxmlformats.org/officeDocument/2006/relationships/hyperlink" Target="https://annaspenceley.wordpress.com/2020/04/02/covid-19-and-sustainable-tourism/" TargetMode="External"/><Relationship Id="rId36" Type="http://schemas.openxmlformats.org/officeDocument/2006/relationships/hyperlink" Target="https://www.thegef.org/gef/policies_guidelines" TargetMode="External"/><Relationship Id="rId10" Type="http://schemas.openxmlformats.org/officeDocument/2006/relationships/hyperlink" Target="https://portals.iucn.org/library/node/47918" TargetMode="External"/><Relationship Id="rId19" Type="http://schemas.openxmlformats.org/officeDocument/2006/relationships/hyperlink" Target="https://www.mckinsey.com/featured-insights/asia-pacific/reimagining-tourism-how-vietnam-can-accelerate-travel-recovery" TargetMode="External"/><Relationship Id="rId31" Type="http://schemas.openxmlformats.org/officeDocument/2006/relationships/hyperlink" Target="https://openknowledge.worldbank.org/handle/10986/34433" TargetMode="External"/><Relationship Id="rId4" Type="http://schemas.openxmlformats.org/officeDocument/2006/relationships/hyperlink" Target="https://wttc.org/News-Article/Global-wildlife-tourism-generates-five-times-more-revenue-than-illegal-wildlife-trade-annually" TargetMode="External"/><Relationship Id="rId9" Type="http://schemas.openxmlformats.org/officeDocument/2006/relationships/hyperlink" Target="https://www.ilo.org/global/topics/green-jobs/news/WCMS_220248/lang--en/index.htm" TargetMode="External"/><Relationship Id="rId14" Type="http://schemas.openxmlformats.org/officeDocument/2006/relationships/hyperlink" Target="https://www.academia.edu/37693604/SUSTAINABLE_TOURISM_IN_VIETNAM_CURRENT_SITUATION_AND_FUTURE_CHALLENGES" TargetMode="External"/><Relationship Id="rId22" Type="http://schemas.openxmlformats.org/officeDocument/2006/relationships/hyperlink" Target="https://vir.com.vn/private-companies-at-helm-in-tourism-67433.html" TargetMode="External"/><Relationship Id="rId27" Type="http://schemas.openxmlformats.org/officeDocument/2006/relationships/hyperlink" Target="https://annaspenceley.wordpress.com/2020/04/02/covid-19-and-sustainable-tourism/" TargetMode="External"/><Relationship Id="rId30" Type="http://schemas.openxmlformats.org/officeDocument/2006/relationships/hyperlink" Target="https://visitorusemanagement.nps.gov/VUM/Framework" TargetMode="External"/><Relationship Id="rId35" Type="http://schemas.openxmlformats.org/officeDocument/2006/relationships/hyperlink" Target="https://www.who.int/vietnam/emergencies/coronavirus-disease-(covid-19)-in-viet-nam/covid-19-situation-reports-in-viet-nam" TargetMode="External"/><Relationship Id="rId8" Type="http://schemas.openxmlformats.org/officeDocument/2006/relationships/hyperlink" Target="https://vanbanphapluat.co/law-09-2017-qh14-on-tourism" TargetMode="External"/><Relationship Id="rId3" Type="http://schemas.openxmlformats.org/officeDocument/2006/relationships/hyperlink" Target="https://www.unwto.org/archive/asia/news/2015-07-14/press-release-vietnam-national-administration-tourism-vietnam-plans-15-increase-v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EBA5C40E7324AA25284FA46C7BD97" ma:contentTypeVersion="9" ma:contentTypeDescription="Create a new document." ma:contentTypeScope="" ma:versionID="091d645faa8fd169f3a073fbaa3b26ca">
  <xsd:schema xmlns:xsd="http://www.w3.org/2001/XMLSchema" xmlns:xs="http://www.w3.org/2001/XMLSchema" xmlns:p="http://schemas.microsoft.com/office/2006/metadata/properties" xmlns:ns2="5502cd13-d88e-4f46-a281-d24d14978199" targetNamespace="http://schemas.microsoft.com/office/2006/metadata/properties" ma:root="true" ma:fieldsID="8c3f5ac38b715e64c55a22a64bfc890b" ns2:_="">
    <xsd:import namespace="5502cd13-d88e-4f46-a281-d24d14978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2cd13-d88e-4f46-a281-d24d14978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9CA6B2-40C2-4DB2-B6A4-7EF52D389024}">
  <ds:schemaRefs>
    <ds:schemaRef ds:uri="http://schemas.openxmlformats.org/officeDocument/2006/bibliography"/>
  </ds:schemaRefs>
</ds:datastoreItem>
</file>

<file path=customXml/itemProps2.xml><?xml version="1.0" encoding="utf-8"?>
<ds:datastoreItem xmlns:ds="http://schemas.openxmlformats.org/officeDocument/2006/customXml" ds:itemID="{F2287C9E-857A-46E3-9E22-B83B1C2F3EA1}">
  <ds:schemaRefs>
    <ds:schemaRef ds:uri="http://schemas.microsoft.com/sharepoint/v3/contenttype/forms"/>
  </ds:schemaRefs>
</ds:datastoreItem>
</file>

<file path=customXml/itemProps3.xml><?xml version="1.0" encoding="utf-8"?>
<ds:datastoreItem xmlns:ds="http://schemas.openxmlformats.org/officeDocument/2006/customXml" ds:itemID="{934BFF13-4652-47C6-947B-2891F3A3A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2cd13-d88e-4f46-a281-d24d14978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D7604-A345-4C98-9686-3688320AA2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57</Pages>
  <Words>101077</Words>
  <Characters>576141</Characters>
  <Application>Microsoft Office Word</Application>
  <DocSecurity>0</DocSecurity>
  <Lines>4801</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Camillo Ponziani</dc:creator>
  <cp:keywords/>
  <dc:description/>
  <cp:lastModifiedBy>Hoang Thu Thuy</cp:lastModifiedBy>
  <cp:revision>12</cp:revision>
  <dcterms:created xsi:type="dcterms:W3CDTF">2022-07-04T10:50:00Z</dcterms:created>
  <dcterms:modified xsi:type="dcterms:W3CDTF">2022-07-12T02:16:00Z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0x0101003E2EBA5C40E7324AA25284FA46C7BD97</vt:lpwstr>
  </property>
  <property fmtid="{D5CDD505-2E9C-101B-9397-08002B2CF9AE}" pid="3" name="UNDP_POPP_BUSINESSUNIT">
    <vt:lpwstr>669;#Programme and Project Management|1c019435-9793-447e-8959-0b32d23bf3d5</vt:lpwstr>
  </property>
  <property fmtid="{D5CDD505-2E9C-101B-9397-08002B2CF9AE}" pid="4" name="POPPBusinessProcess">
    <vt:lpwstr/>
  </property>
  <property fmtid="{D5CDD505-2E9C-101B-9397-08002B2CF9AE}" pid="5" name="_dlc_DocIdItemGuid">
    <vt:lpwstr>46ea6859-2bff-42f7-b1c6-169f1916b974</vt:lpwstr>
  </property>
</Properties>
</file>