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aramond" w:eastAsiaTheme="minorEastAsia" w:hAnsi="Garamond" w:cstheme="minorBidi"/>
          <w:color w:val="auto"/>
          <w:sz w:val="24"/>
          <w:szCs w:val="24"/>
          <w:lang w:val="en-GB"/>
        </w:rPr>
        <w:id w:val="1374427276"/>
        <w:docPartObj>
          <w:docPartGallery w:val="Table of Contents"/>
          <w:docPartUnique/>
        </w:docPartObj>
      </w:sdtPr>
      <w:sdtEndPr>
        <w:rPr>
          <w:rFonts w:asciiTheme="minorHAnsi" w:hAnsiTheme="minorHAnsi" w:cstheme="minorHAnsi"/>
          <w:b/>
          <w:bCs/>
          <w:noProof/>
          <w:sz w:val="20"/>
          <w:szCs w:val="20"/>
        </w:rPr>
      </w:sdtEndPr>
      <w:sdtContent>
        <w:p w14:paraId="59DC62BF" w14:textId="77777777" w:rsidR="00AF4BA1" w:rsidRPr="000B4A66" w:rsidRDefault="00AF4BA1" w:rsidP="00127CBB">
          <w:pPr>
            <w:pStyle w:val="TOCHeading"/>
          </w:pP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31"/>
            <w:gridCol w:w="2367"/>
            <w:gridCol w:w="594"/>
            <w:gridCol w:w="2961"/>
          </w:tblGrid>
          <w:tr w:rsidR="00AF4BA1" w:rsidRPr="00AF4BA1" w14:paraId="4C4B2D9D" w14:textId="77777777" w:rsidTr="003D640D">
            <w:trPr>
              <w:trHeight w:val="2060"/>
              <w:jc w:val="center"/>
            </w:trPr>
            <w:tc>
              <w:tcPr>
                <w:tcW w:w="2961" w:type="dxa"/>
                <w:gridSpan w:val="2"/>
                <w:vAlign w:val="center"/>
              </w:tcPr>
              <w:p w14:paraId="76C50E0D" w14:textId="77777777" w:rsidR="00AF4BA1" w:rsidRPr="00AF4BA1" w:rsidRDefault="00AF4BA1" w:rsidP="00AF4BA1">
                <w:pPr>
                  <w:overflowPunct w:val="0"/>
                  <w:autoSpaceDE w:val="0"/>
                  <w:autoSpaceDN w:val="0"/>
                  <w:adjustRightInd w:val="0"/>
                  <w:spacing w:before="20" w:after="20" w:line="276" w:lineRule="auto"/>
                  <w:jc w:val="both"/>
                  <w:textAlignment w:val="baseline"/>
                  <w:rPr>
                    <w:rFonts w:ascii="Calibri" w:eastAsia="Times New Roman" w:hAnsi="Calibri" w:cs="Calibri"/>
                    <w:b/>
                    <w:sz w:val="20"/>
                    <w:szCs w:val="20"/>
                  </w:rPr>
                </w:pPr>
                <w:r w:rsidRPr="00AF4BA1">
                  <w:rPr>
                    <w:rFonts w:ascii="Calibri" w:eastAsia="Times New Roman" w:hAnsi="Calibri" w:cs="Calibri"/>
                    <w:noProof/>
                    <w:sz w:val="20"/>
                    <w:szCs w:val="20"/>
                  </w:rPr>
                  <w:drawing>
                    <wp:anchor distT="0" distB="0" distL="114300" distR="114300" simplePos="0" relativeHeight="251659264" behindDoc="1" locked="0" layoutInCell="1" allowOverlap="1" wp14:anchorId="466B7C55" wp14:editId="248DA677">
                      <wp:simplePos x="0" y="0"/>
                      <wp:positionH relativeFrom="margin">
                        <wp:posOffset>-80645</wp:posOffset>
                      </wp:positionH>
                      <wp:positionV relativeFrom="paragraph">
                        <wp:posOffset>247015</wp:posOffset>
                      </wp:positionV>
                      <wp:extent cx="709930" cy="818515"/>
                      <wp:effectExtent l="0" t="0" r="0" b="0"/>
                      <wp:wrapTight wrapText="bothSides">
                        <wp:wrapPolygon edited="0">
                          <wp:start x="0" y="0"/>
                          <wp:lineTo x="0" y="21114"/>
                          <wp:lineTo x="20866" y="21114"/>
                          <wp:lineTo x="20866" y="0"/>
                          <wp:lineTo x="0" y="0"/>
                        </wp:wrapPolygon>
                      </wp:wrapTight>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pic:spPr>
                          </pic:pic>
                        </a:graphicData>
                      </a:graphic>
                      <wp14:sizeRelH relativeFrom="page">
                        <wp14:pctWidth>0</wp14:pctWidth>
                      </wp14:sizeRelH>
                      <wp14:sizeRelV relativeFrom="page">
                        <wp14:pctHeight>0</wp14:pctHeight>
                      </wp14:sizeRelV>
                    </wp:anchor>
                  </w:drawing>
                </w:r>
              </w:p>
            </w:tc>
            <w:tc>
              <w:tcPr>
                <w:tcW w:w="2961" w:type="dxa"/>
                <w:gridSpan w:val="2"/>
                <w:vAlign w:val="bottom"/>
              </w:tcPr>
              <w:p w14:paraId="00B912AB" w14:textId="77777777" w:rsidR="00AF4BA1" w:rsidRPr="00AF4BA1" w:rsidRDefault="00AF4BA1" w:rsidP="00AF4BA1">
                <w:pPr>
                  <w:overflowPunct w:val="0"/>
                  <w:autoSpaceDE w:val="0"/>
                  <w:autoSpaceDN w:val="0"/>
                  <w:adjustRightInd w:val="0"/>
                  <w:spacing w:before="20" w:after="20" w:line="276" w:lineRule="auto"/>
                  <w:jc w:val="both"/>
                  <w:textAlignment w:val="baseline"/>
                  <w:rPr>
                    <w:rFonts w:ascii="Calibri" w:eastAsia="Times New Roman" w:hAnsi="Calibri" w:cs="Calibri"/>
                    <w:b/>
                    <w:sz w:val="20"/>
                    <w:szCs w:val="20"/>
                  </w:rPr>
                </w:pPr>
                <w:r w:rsidRPr="00AF4BA1">
                  <w:rPr>
                    <w:rFonts w:ascii="Calibri Light" w:eastAsia="Times New Roman" w:hAnsi="Calibri Light" w:cs="Calibri"/>
                    <w:noProof/>
                    <w:sz w:val="15"/>
                    <w:szCs w:val="15"/>
                  </w:rPr>
                  <w:drawing>
                    <wp:anchor distT="0" distB="0" distL="114300" distR="114300" simplePos="0" relativeHeight="251660288" behindDoc="0" locked="0" layoutInCell="1" allowOverlap="1" wp14:anchorId="6937F80C" wp14:editId="2333D5E1">
                      <wp:simplePos x="0" y="0"/>
                      <wp:positionH relativeFrom="column">
                        <wp:posOffset>276860</wp:posOffset>
                      </wp:positionH>
                      <wp:positionV relativeFrom="paragraph">
                        <wp:posOffset>173990</wp:posOffset>
                      </wp:positionV>
                      <wp:extent cx="1097915" cy="1079500"/>
                      <wp:effectExtent l="0" t="0" r="6985" b="6350"/>
                      <wp:wrapSquare wrapText="bothSides"/>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l="37034" t="15619" r="41594" b="23892"/>
                              <a:stretch/>
                            </pic:blipFill>
                            <pic:spPr bwMode="auto">
                              <a:xfrm>
                                <a:off x="0" y="0"/>
                                <a:ext cx="109791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4BA1">
                  <w:rPr>
                    <w:rFonts w:ascii="Calibri" w:eastAsia="Times New Roman" w:hAnsi="Calibri" w:cs="Calibri"/>
                    <w:b/>
                    <w:noProof/>
                    <w:sz w:val="20"/>
                    <w:szCs w:val="20"/>
                    <w:lang w:eastAsia="en-GB"/>
                  </w:rPr>
                  <w:t xml:space="preserve">                                       </w:t>
                </w:r>
              </w:p>
            </w:tc>
            <w:tc>
              <w:tcPr>
                <w:tcW w:w="2961" w:type="dxa"/>
                <w:vAlign w:val="center"/>
              </w:tcPr>
              <w:p w14:paraId="570DED08" w14:textId="77777777" w:rsidR="00AF4BA1" w:rsidRPr="00AF4BA1" w:rsidRDefault="00AF4BA1" w:rsidP="00AF4BA1">
                <w:pPr>
                  <w:overflowPunct w:val="0"/>
                  <w:autoSpaceDE w:val="0"/>
                  <w:autoSpaceDN w:val="0"/>
                  <w:adjustRightInd w:val="0"/>
                  <w:spacing w:before="20" w:after="20" w:line="276" w:lineRule="auto"/>
                  <w:jc w:val="both"/>
                  <w:textAlignment w:val="baseline"/>
                  <w:rPr>
                    <w:rFonts w:ascii="Calibri" w:eastAsia="Times New Roman" w:hAnsi="Calibri" w:cs="Calibri"/>
                    <w:b/>
                    <w:sz w:val="20"/>
                    <w:szCs w:val="20"/>
                  </w:rPr>
                </w:pPr>
                <w:r w:rsidRPr="00AF4BA1">
                  <w:rPr>
                    <w:rFonts w:ascii="Calibri" w:eastAsia="Times New Roman" w:hAnsi="Calibri" w:cs="Calibri"/>
                    <w:noProof/>
                    <w:sz w:val="20"/>
                    <w:szCs w:val="20"/>
                  </w:rPr>
                  <w:drawing>
                    <wp:anchor distT="0" distB="0" distL="114300" distR="114300" simplePos="0" relativeHeight="251661312" behindDoc="0" locked="0" layoutInCell="1" allowOverlap="1" wp14:anchorId="16A0D356" wp14:editId="32D83F5E">
                      <wp:simplePos x="0" y="0"/>
                      <wp:positionH relativeFrom="margin">
                        <wp:posOffset>1284605</wp:posOffset>
                      </wp:positionH>
                      <wp:positionV relativeFrom="paragraph">
                        <wp:posOffset>328295</wp:posOffset>
                      </wp:positionV>
                      <wp:extent cx="547370" cy="1023620"/>
                      <wp:effectExtent l="0" t="0" r="5080" b="5080"/>
                      <wp:wrapNone/>
                      <wp:docPr id="41"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3" descr="Icon&#10;&#10;Description automatically generated"/>
                              <pic:cNvPicPr>
                                <a:picLocks noChangeAspect="1" noChangeArrowheads="1"/>
                              </pic:cNvPicPr>
                            </pic:nvPicPr>
                            <pic:blipFill>
                              <a:blip r:embed="rId10"/>
                              <a:stretch>
                                <a:fillRect/>
                              </a:stretch>
                            </pic:blipFill>
                            <pic:spPr bwMode="auto">
                              <a:xfrm>
                                <a:off x="0" y="0"/>
                                <a:ext cx="547370" cy="1023620"/>
                              </a:xfrm>
                              <a:prstGeom prst="rect">
                                <a:avLst/>
                              </a:prstGeom>
                              <a:noFill/>
                            </pic:spPr>
                          </pic:pic>
                        </a:graphicData>
                      </a:graphic>
                      <wp14:sizeRelH relativeFrom="page">
                        <wp14:pctWidth>0</wp14:pctWidth>
                      </wp14:sizeRelH>
                      <wp14:sizeRelV relativeFrom="page">
                        <wp14:pctHeight>0</wp14:pctHeight>
                      </wp14:sizeRelV>
                    </wp:anchor>
                  </w:drawing>
                </w:r>
              </w:p>
            </w:tc>
          </w:tr>
          <w:tr w:rsidR="00AF4BA1" w:rsidRPr="00AF4BA1" w14:paraId="58CD6D92" w14:textId="77777777" w:rsidTr="003D640D">
            <w:trPr>
              <w:trHeight w:val="432"/>
              <w:jc w:val="center"/>
            </w:trPr>
            <w:tc>
              <w:tcPr>
                <w:tcW w:w="8883" w:type="dxa"/>
                <w:gridSpan w:val="5"/>
                <w:tcBorders>
                  <w:bottom w:val="single" w:sz="4" w:space="0" w:color="auto"/>
                </w:tcBorders>
                <w:vAlign w:val="center"/>
              </w:tcPr>
              <w:p w14:paraId="7B21BFF1" w14:textId="77777777" w:rsidR="00AF4BA1" w:rsidRPr="00AF4BA1" w:rsidRDefault="00AF4BA1" w:rsidP="00AF4BA1">
                <w:pPr>
                  <w:overflowPunct w:val="0"/>
                  <w:autoSpaceDE w:val="0"/>
                  <w:autoSpaceDN w:val="0"/>
                  <w:adjustRightInd w:val="0"/>
                  <w:spacing w:before="480" w:after="480" w:line="276" w:lineRule="auto"/>
                  <w:jc w:val="both"/>
                  <w:textAlignment w:val="baseline"/>
                  <w:rPr>
                    <w:rFonts w:ascii="Calibri" w:eastAsia="Times New Roman" w:hAnsi="Calibri" w:cs="Calibri"/>
                    <w:b/>
                    <w:sz w:val="20"/>
                    <w:szCs w:val="20"/>
                  </w:rPr>
                </w:pPr>
              </w:p>
            </w:tc>
          </w:tr>
          <w:tr w:rsidR="00AF4BA1" w:rsidRPr="00AF4BA1" w14:paraId="6BD0BD5A" w14:textId="77777777" w:rsidTr="003D640D">
            <w:trPr>
              <w:trHeight w:val="531"/>
              <w:jc w:val="center"/>
            </w:trPr>
            <w:tc>
              <w:tcPr>
                <w:tcW w:w="1530" w:type="dxa"/>
                <w:vMerge w:val="restart"/>
                <w:tcBorders>
                  <w:top w:val="single" w:sz="4" w:space="0" w:color="auto"/>
                  <w:left w:val="single" w:sz="4" w:space="0" w:color="auto"/>
                  <w:right w:val="single" w:sz="4" w:space="0" w:color="auto"/>
                </w:tcBorders>
                <w:vAlign w:val="center"/>
              </w:tcPr>
              <w:p w14:paraId="5BF15EF7" w14:textId="77777777" w:rsidR="00AF4BA1" w:rsidRPr="00AF4BA1" w:rsidRDefault="00AF4BA1" w:rsidP="00AF4BA1">
                <w:pPr>
                  <w:overflowPunct w:val="0"/>
                  <w:autoSpaceDE w:val="0"/>
                  <w:autoSpaceDN w:val="0"/>
                  <w:adjustRightInd w:val="0"/>
                  <w:spacing w:before="120" w:after="120" w:line="276" w:lineRule="auto"/>
                  <w:jc w:val="both"/>
                  <w:textAlignment w:val="baseline"/>
                  <w:rPr>
                    <w:rFonts w:ascii="Calibri" w:eastAsia="Times New Roman" w:hAnsi="Calibri" w:cs="Calibri"/>
                    <w:b/>
                    <w:sz w:val="20"/>
                    <w:szCs w:val="20"/>
                  </w:rPr>
                </w:pPr>
                <w:r w:rsidRPr="00AF4BA1">
                  <w:rPr>
                    <w:rFonts w:ascii="Calibri" w:eastAsia="Times New Roman" w:hAnsi="Calibri" w:cs="Calibri"/>
                    <w:b/>
                    <w:sz w:val="20"/>
                    <w:szCs w:val="20"/>
                  </w:rPr>
                  <w:t>Project: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55D51D45"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
                    <w:sz w:val="20"/>
                    <w:szCs w:val="20"/>
                  </w:rPr>
                </w:pPr>
                <w:r w:rsidRPr="00AF4BA1">
                  <w:rPr>
                    <w:rFonts w:ascii="Calibri" w:eastAsia="Times New Roman" w:hAnsi="Calibri" w:cs="Calibri"/>
                    <w:b/>
                    <w:sz w:val="20"/>
                    <w:szCs w:val="20"/>
                  </w:rPr>
                  <w:t>Promote Wildlife Conservation and Responsible Nature-Based Tourism for Sustainable Development in Vietnam</w:t>
                </w:r>
              </w:p>
            </w:tc>
          </w:tr>
          <w:tr w:rsidR="00AF4BA1" w:rsidRPr="00AF4BA1" w14:paraId="426F2014" w14:textId="77777777" w:rsidTr="003D640D">
            <w:trPr>
              <w:trHeight w:val="549"/>
              <w:jc w:val="center"/>
            </w:trPr>
            <w:tc>
              <w:tcPr>
                <w:tcW w:w="1530" w:type="dxa"/>
                <w:vMerge/>
                <w:tcBorders>
                  <w:left w:val="single" w:sz="4" w:space="0" w:color="auto"/>
                  <w:bottom w:val="single" w:sz="4" w:space="0" w:color="auto"/>
                  <w:right w:val="single" w:sz="4" w:space="0" w:color="auto"/>
                </w:tcBorders>
                <w:vAlign w:val="center"/>
              </w:tcPr>
              <w:p w14:paraId="41FD0501" w14:textId="77777777" w:rsidR="00AF4BA1" w:rsidRPr="00AF4BA1" w:rsidRDefault="00AF4BA1" w:rsidP="00AF4BA1">
                <w:pPr>
                  <w:overflowPunct w:val="0"/>
                  <w:autoSpaceDE w:val="0"/>
                  <w:autoSpaceDN w:val="0"/>
                  <w:adjustRightInd w:val="0"/>
                  <w:spacing w:before="120" w:after="120" w:line="276" w:lineRule="auto"/>
                  <w:jc w:val="both"/>
                  <w:textAlignment w:val="baseline"/>
                  <w:rPr>
                    <w:rFonts w:ascii="Calibri" w:eastAsia="Times New Roman" w:hAnsi="Calibri" w:cs="Calibri"/>
                    <w:b/>
                    <w:sz w:val="20"/>
                    <w:szCs w:val="20"/>
                  </w:rPr>
                </w:pPr>
              </w:p>
            </w:tc>
            <w:tc>
              <w:tcPr>
                <w:tcW w:w="3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5D301"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sz w:val="20"/>
                    <w:szCs w:val="20"/>
                  </w:rPr>
                </w:pPr>
                <w:r w:rsidRPr="00AF4BA1">
                  <w:rPr>
                    <w:rFonts w:ascii="Calibri" w:eastAsia="Times New Roman" w:hAnsi="Calibri" w:cs="Calibri"/>
                    <w:sz w:val="20"/>
                    <w:szCs w:val="20"/>
                  </w:rPr>
                  <w:t>Country(</w:t>
                </w:r>
                <w:proofErr w:type="spellStart"/>
                <w:r w:rsidRPr="00AF4BA1">
                  <w:rPr>
                    <w:rFonts w:ascii="Calibri" w:eastAsia="Times New Roman" w:hAnsi="Calibri" w:cs="Calibri"/>
                    <w:sz w:val="20"/>
                    <w:szCs w:val="20"/>
                  </w:rPr>
                  <w:t>ies</w:t>
                </w:r>
                <w:proofErr w:type="spellEnd"/>
                <w:r w:rsidRPr="00AF4BA1">
                  <w:rPr>
                    <w:rFonts w:ascii="Calibri" w:eastAsia="Times New Roman" w:hAnsi="Calibri" w:cs="Calibri"/>
                    <w:sz w:val="20"/>
                    <w:szCs w:val="20"/>
                  </w:rPr>
                  <w:t>): Vietnam</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346C8676"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sz w:val="20"/>
                    <w:szCs w:val="20"/>
                  </w:rPr>
                </w:pPr>
                <w:r w:rsidRPr="00AF4BA1">
                  <w:rPr>
                    <w:rFonts w:ascii="Calibri" w:eastAsia="Times New Roman" w:hAnsi="Calibri" w:cs="Calibri"/>
                    <w:sz w:val="20"/>
                    <w:szCs w:val="20"/>
                  </w:rPr>
                  <w:t>GEF Project ID: 10787</w:t>
                </w:r>
              </w:p>
            </w:tc>
          </w:tr>
          <w:tr w:rsidR="00AF4BA1" w:rsidRPr="00AF4BA1" w14:paraId="7384BA07" w14:textId="77777777" w:rsidTr="003D640D">
            <w:trPr>
              <w:trHeight w:val="549"/>
              <w:jc w:val="center"/>
            </w:trPr>
            <w:tc>
              <w:tcPr>
                <w:tcW w:w="1530" w:type="dxa"/>
                <w:vMerge/>
                <w:tcBorders>
                  <w:left w:val="single" w:sz="4" w:space="0" w:color="auto"/>
                  <w:bottom w:val="single" w:sz="4" w:space="0" w:color="auto"/>
                  <w:right w:val="single" w:sz="4" w:space="0" w:color="auto"/>
                </w:tcBorders>
                <w:vAlign w:val="center"/>
              </w:tcPr>
              <w:p w14:paraId="3C2E767C" w14:textId="77777777" w:rsidR="00AF4BA1" w:rsidRPr="00AF4BA1" w:rsidRDefault="00AF4BA1" w:rsidP="00AF4BA1">
                <w:pPr>
                  <w:overflowPunct w:val="0"/>
                  <w:autoSpaceDE w:val="0"/>
                  <w:autoSpaceDN w:val="0"/>
                  <w:adjustRightInd w:val="0"/>
                  <w:spacing w:before="120" w:after="120" w:line="276" w:lineRule="auto"/>
                  <w:jc w:val="both"/>
                  <w:textAlignment w:val="baseline"/>
                  <w:rPr>
                    <w:rFonts w:ascii="Calibri" w:eastAsia="Times New Roman" w:hAnsi="Calibri" w:cs="Calibri"/>
                    <w:b/>
                    <w:sz w:val="20"/>
                    <w:szCs w:val="20"/>
                  </w:rPr>
                </w:pPr>
              </w:p>
            </w:tc>
            <w:tc>
              <w:tcPr>
                <w:tcW w:w="3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43701"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sz w:val="20"/>
                    <w:szCs w:val="20"/>
                  </w:rPr>
                </w:pPr>
                <w:r w:rsidRPr="00AF4BA1">
                  <w:rPr>
                    <w:rFonts w:ascii="Calibri" w:eastAsia="Times New Roman" w:hAnsi="Calibri" w:cs="Calibri"/>
                    <w:sz w:val="20"/>
                    <w:szCs w:val="20"/>
                  </w:rPr>
                  <w:t>GEF Agency(</w:t>
                </w:r>
                <w:proofErr w:type="spellStart"/>
                <w:r w:rsidRPr="00AF4BA1">
                  <w:rPr>
                    <w:rFonts w:ascii="Calibri" w:eastAsia="Times New Roman" w:hAnsi="Calibri" w:cs="Calibri"/>
                    <w:sz w:val="20"/>
                    <w:szCs w:val="20"/>
                  </w:rPr>
                  <w:t>ies</w:t>
                </w:r>
                <w:proofErr w:type="spellEnd"/>
                <w:r w:rsidRPr="00AF4BA1">
                  <w:rPr>
                    <w:rFonts w:ascii="Calibri" w:eastAsia="Times New Roman" w:hAnsi="Calibri" w:cs="Calibri"/>
                    <w:sz w:val="20"/>
                    <w:szCs w:val="20"/>
                  </w:rPr>
                  <w:t>): UNDP</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343F17E7"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sz w:val="20"/>
                    <w:szCs w:val="20"/>
                  </w:rPr>
                </w:pPr>
                <w:r w:rsidRPr="00AF4BA1">
                  <w:rPr>
                    <w:rFonts w:ascii="Calibri" w:eastAsia="Times New Roman" w:hAnsi="Calibri" w:cs="Calibri"/>
                    <w:sz w:val="20"/>
                    <w:szCs w:val="20"/>
                  </w:rPr>
                  <w:t>GEF Agency Project ID: 6377</w:t>
                </w:r>
              </w:p>
            </w:tc>
          </w:tr>
          <w:tr w:rsidR="00AF4BA1" w:rsidRPr="00AF4BA1" w14:paraId="3E7ACD76" w14:textId="77777777" w:rsidTr="003D640D">
            <w:trPr>
              <w:trHeight w:val="549"/>
              <w:jc w:val="center"/>
            </w:trPr>
            <w:tc>
              <w:tcPr>
                <w:tcW w:w="1530" w:type="dxa"/>
                <w:vMerge/>
                <w:tcBorders>
                  <w:left w:val="single" w:sz="4" w:space="0" w:color="auto"/>
                  <w:right w:val="single" w:sz="4" w:space="0" w:color="auto"/>
                </w:tcBorders>
                <w:vAlign w:val="center"/>
              </w:tcPr>
              <w:p w14:paraId="45E198D3" w14:textId="77777777" w:rsidR="00AF4BA1" w:rsidRPr="00AF4BA1" w:rsidRDefault="00AF4BA1" w:rsidP="00AF4BA1">
                <w:pPr>
                  <w:overflowPunct w:val="0"/>
                  <w:autoSpaceDE w:val="0"/>
                  <w:autoSpaceDN w:val="0"/>
                  <w:adjustRightInd w:val="0"/>
                  <w:spacing w:before="120" w:after="120" w:line="276" w:lineRule="auto"/>
                  <w:jc w:val="both"/>
                  <w:textAlignment w:val="baseline"/>
                  <w:rPr>
                    <w:rFonts w:ascii="Calibri" w:eastAsia="Times New Roman" w:hAnsi="Calibri" w:cs="Calibri"/>
                    <w:b/>
                    <w:sz w:val="20"/>
                    <w:szCs w:val="20"/>
                  </w:rPr>
                </w:pPr>
              </w:p>
            </w:tc>
            <w:tc>
              <w:tcPr>
                <w:tcW w:w="3798" w:type="dxa"/>
                <w:gridSpan w:val="2"/>
                <w:tcBorders>
                  <w:top w:val="single" w:sz="4" w:space="0" w:color="auto"/>
                  <w:left w:val="single" w:sz="4" w:space="0" w:color="auto"/>
                  <w:bottom w:val="single" w:sz="4" w:space="0" w:color="auto"/>
                  <w:right w:val="single" w:sz="4" w:space="0" w:color="auto"/>
                </w:tcBorders>
                <w:vAlign w:val="center"/>
              </w:tcPr>
              <w:p w14:paraId="7AB0C146"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Cs/>
                    <w:sz w:val="20"/>
                    <w:szCs w:val="20"/>
                  </w:rPr>
                </w:pPr>
                <w:r w:rsidRPr="00AF4BA1">
                  <w:rPr>
                    <w:rFonts w:ascii="Calibri" w:eastAsia="Times New Roman" w:hAnsi="Calibri" w:cs="Calibri"/>
                    <w:bCs/>
                    <w:sz w:val="20"/>
                    <w:szCs w:val="20"/>
                    <w:lang w:eastAsia="en-GB"/>
                  </w:rPr>
                  <w:t xml:space="preserve">Implementing Partner (GEF Executing Entity): </w:t>
                </w:r>
                <w:r w:rsidRPr="00AF4BA1">
                  <w:rPr>
                    <w:rFonts w:ascii="Calibri" w:eastAsia="Times New Roman" w:hAnsi="Calibri" w:cs="Calibri"/>
                    <w:bCs/>
                    <w:sz w:val="20"/>
                    <w:szCs w:val="20"/>
                  </w:rPr>
                  <w:t>Ministry of Natural Resources (MONRE)</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69F38679"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Cs/>
                    <w:sz w:val="20"/>
                    <w:szCs w:val="20"/>
                  </w:rPr>
                </w:pPr>
                <w:r w:rsidRPr="00AF4BA1">
                  <w:rPr>
                    <w:rFonts w:ascii="Calibri" w:eastAsia="Times New Roman" w:hAnsi="Calibri" w:cs="Calibri"/>
                    <w:bCs/>
                    <w:sz w:val="20"/>
                    <w:szCs w:val="20"/>
                    <w:lang w:eastAsia="en-GB"/>
                  </w:rPr>
                  <w:t>Execution Modality</w:t>
                </w:r>
                <w:r w:rsidRPr="00AF4BA1">
                  <w:rPr>
                    <w:rFonts w:ascii="Calibri" w:eastAsia="Times New Roman" w:hAnsi="Calibri" w:cs="Calibri"/>
                    <w:bCs/>
                    <w:i/>
                    <w:sz w:val="20"/>
                    <w:szCs w:val="20"/>
                    <w:lang w:eastAsia="en-GB"/>
                  </w:rPr>
                  <w:t xml:space="preserve">: </w:t>
                </w:r>
                <w:r w:rsidRPr="00AF4BA1">
                  <w:rPr>
                    <w:rFonts w:ascii="Calibri" w:eastAsia="Times New Roman" w:hAnsi="Calibri" w:cs="Calibri"/>
                    <w:bCs/>
                    <w:sz w:val="20"/>
                    <w:szCs w:val="20"/>
                    <w:lang w:eastAsia="en-GB"/>
                  </w:rPr>
                  <w:t>NIM</w:t>
                </w:r>
              </w:p>
            </w:tc>
          </w:tr>
          <w:tr w:rsidR="00AF4BA1" w:rsidRPr="00AF4BA1" w14:paraId="0F5A75E4" w14:textId="77777777" w:rsidTr="003D640D">
            <w:trPr>
              <w:trHeight w:val="549"/>
              <w:jc w:val="center"/>
            </w:trPr>
            <w:tc>
              <w:tcPr>
                <w:tcW w:w="1530" w:type="dxa"/>
                <w:tcBorders>
                  <w:left w:val="single" w:sz="4" w:space="0" w:color="auto"/>
                  <w:bottom w:val="single" w:sz="4" w:space="0" w:color="auto"/>
                  <w:right w:val="single" w:sz="4" w:space="0" w:color="auto"/>
                </w:tcBorders>
                <w:vAlign w:val="center"/>
              </w:tcPr>
              <w:p w14:paraId="08290B3A" w14:textId="77777777" w:rsidR="00AF4BA1" w:rsidRPr="00AF4BA1" w:rsidRDefault="00AF4BA1" w:rsidP="00AF4BA1">
                <w:pPr>
                  <w:overflowPunct w:val="0"/>
                  <w:autoSpaceDE w:val="0"/>
                  <w:autoSpaceDN w:val="0"/>
                  <w:adjustRightInd w:val="0"/>
                  <w:spacing w:before="120" w:after="120" w:line="276" w:lineRule="auto"/>
                  <w:jc w:val="both"/>
                  <w:textAlignment w:val="baseline"/>
                  <w:rPr>
                    <w:rFonts w:ascii="Calibri" w:eastAsia="Times New Roman" w:hAnsi="Calibri" w:cs="Calibri"/>
                    <w:b/>
                    <w:sz w:val="20"/>
                    <w:szCs w:val="20"/>
                  </w:rPr>
                </w:pPr>
              </w:p>
            </w:tc>
            <w:tc>
              <w:tcPr>
                <w:tcW w:w="3798" w:type="dxa"/>
                <w:gridSpan w:val="2"/>
                <w:tcBorders>
                  <w:top w:val="single" w:sz="4" w:space="0" w:color="auto"/>
                  <w:left w:val="single" w:sz="4" w:space="0" w:color="auto"/>
                  <w:bottom w:val="single" w:sz="4" w:space="0" w:color="auto"/>
                  <w:right w:val="single" w:sz="4" w:space="0" w:color="auto"/>
                </w:tcBorders>
                <w:vAlign w:val="center"/>
              </w:tcPr>
              <w:p w14:paraId="29A05E01"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Cs/>
                    <w:sz w:val="20"/>
                    <w:szCs w:val="20"/>
                  </w:rPr>
                </w:pPr>
                <w:r w:rsidRPr="00AF4BA1">
                  <w:rPr>
                    <w:rFonts w:ascii="Calibri" w:eastAsia="Times New Roman" w:hAnsi="Calibri" w:cs="Calibri"/>
                    <w:bCs/>
                    <w:sz w:val="20"/>
                    <w:szCs w:val="20"/>
                  </w:rPr>
                  <w:t>GEF Focal Areas: Biodiversity</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08430D1B"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Cs/>
                    <w:sz w:val="20"/>
                    <w:szCs w:val="20"/>
                  </w:rPr>
                </w:pPr>
                <w:r w:rsidRPr="00AF4BA1">
                  <w:rPr>
                    <w:rFonts w:ascii="Calibri" w:eastAsia="Times New Roman" w:hAnsi="Calibri" w:cs="Calibri"/>
                    <w:bCs/>
                    <w:sz w:val="20"/>
                    <w:szCs w:val="20"/>
                  </w:rPr>
                  <w:t>Project Duration (Months): 60</w:t>
                </w:r>
              </w:p>
            </w:tc>
          </w:tr>
        </w:tbl>
        <w:p w14:paraId="1C695E55" w14:textId="77777777" w:rsidR="00AF4BA1" w:rsidRPr="00AF4BA1" w:rsidRDefault="00AF4BA1" w:rsidP="00AF4BA1">
          <w:pPr>
            <w:overflowPunct w:val="0"/>
            <w:autoSpaceDE w:val="0"/>
            <w:autoSpaceDN w:val="0"/>
            <w:adjustRightInd w:val="0"/>
            <w:spacing w:before="120" w:after="120" w:line="276" w:lineRule="auto"/>
            <w:jc w:val="both"/>
            <w:textAlignment w:val="baseline"/>
            <w:rPr>
              <w:rFonts w:ascii="Calibri" w:eastAsia="Times New Roman" w:hAnsi="Calibri" w:cs="Calibri"/>
              <w:sz w:val="20"/>
              <w:szCs w:val="20"/>
            </w:rPr>
          </w:pP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353"/>
          </w:tblGrid>
          <w:tr w:rsidR="00AF4BA1" w:rsidRPr="00AF4BA1" w14:paraId="411AF57D" w14:textId="77777777" w:rsidTr="003D640D">
            <w:trPr>
              <w:trHeight w:val="549"/>
              <w:jc w:val="center"/>
            </w:trPr>
            <w:tc>
              <w:tcPr>
                <w:tcW w:w="1530" w:type="dxa"/>
                <w:tcBorders>
                  <w:top w:val="single" w:sz="4" w:space="0" w:color="auto"/>
                  <w:left w:val="single" w:sz="4" w:space="0" w:color="auto"/>
                  <w:bottom w:val="single" w:sz="4" w:space="0" w:color="auto"/>
                  <w:right w:val="single" w:sz="4" w:space="0" w:color="auto"/>
                </w:tcBorders>
                <w:vAlign w:val="center"/>
              </w:tcPr>
              <w:p w14:paraId="1154A6B1"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
                    <w:sz w:val="20"/>
                    <w:szCs w:val="20"/>
                  </w:rPr>
                </w:pPr>
                <w:r w:rsidRPr="00AF4BA1">
                  <w:rPr>
                    <w:rFonts w:ascii="Calibri" w:eastAsia="Times New Roman" w:hAnsi="Calibri" w:cs="Calibri"/>
                    <w:b/>
                    <w:sz w:val="20"/>
                    <w:szCs w:val="20"/>
                  </w:rPr>
                  <w:t>Title:</w:t>
                </w:r>
              </w:p>
            </w:tc>
            <w:tc>
              <w:tcPr>
                <w:tcW w:w="7353" w:type="dxa"/>
                <w:tcBorders>
                  <w:top w:val="single" w:sz="4" w:space="0" w:color="auto"/>
                  <w:left w:val="single" w:sz="4" w:space="0" w:color="auto"/>
                  <w:bottom w:val="single" w:sz="4" w:space="0" w:color="auto"/>
                  <w:right w:val="single" w:sz="4" w:space="0" w:color="auto"/>
                </w:tcBorders>
                <w:vAlign w:val="center"/>
              </w:tcPr>
              <w:p w14:paraId="778B9689" w14:textId="2B0B755B"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
                    <w:sz w:val="20"/>
                    <w:szCs w:val="20"/>
                  </w:rPr>
                </w:pPr>
                <w:r w:rsidRPr="00AF4BA1">
                  <w:rPr>
                    <w:rFonts w:ascii="Calibri" w:eastAsia="Times New Roman" w:hAnsi="Calibri" w:cs="Calibri"/>
                    <w:b/>
                    <w:sz w:val="20"/>
                    <w:szCs w:val="20"/>
                  </w:rPr>
                  <w:t xml:space="preserve">Annex </w:t>
                </w:r>
                <w:r w:rsidR="00254273">
                  <w:rPr>
                    <w:rFonts w:ascii="Calibri" w:eastAsia="Times New Roman" w:hAnsi="Calibri" w:cs="Calibri"/>
                    <w:b/>
                    <w:sz w:val="20"/>
                    <w:szCs w:val="20"/>
                  </w:rPr>
                  <w:t>7</w:t>
                </w:r>
                <w:r w:rsidRPr="00AF4BA1">
                  <w:rPr>
                    <w:rFonts w:ascii="Calibri" w:eastAsia="Times New Roman" w:hAnsi="Calibri" w:cs="Calibri"/>
                    <w:b/>
                    <w:sz w:val="20"/>
                    <w:szCs w:val="20"/>
                  </w:rPr>
                  <w:t>: Stakeholder Engagement Plan</w:t>
                </w:r>
              </w:p>
            </w:tc>
          </w:tr>
          <w:tr w:rsidR="00AF4BA1" w:rsidRPr="00AF4BA1" w14:paraId="694B5EBE" w14:textId="77777777" w:rsidTr="003D640D">
            <w:trPr>
              <w:trHeight w:val="549"/>
              <w:jc w:val="center"/>
            </w:trPr>
            <w:tc>
              <w:tcPr>
                <w:tcW w:w="1530" w:type="dxa"/>
                <w:tcBorders>
                  <w:top w:val="single" w:sz="4" w:space="0" w:color="auto"/>
                  <w:left w:val="single" w:sz="4" w:space="0" w:color="auto"/>
                  <w:bottom w:val="single" w:sz="4" w:space="0" w:color="auto"/>
                  <w:right w:val="single" w:sz="4" w:space="0" w:color="auto"/>
                </w:tcBorders>
                <w:vAlign w:val="center"/>
              </w:tcPr>
              <w:p w14:paraId="42488FA8" w14:textId="77777777"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
                    <w:sz w:val="20"/>
                    <w:szCs w:val="20"/>
                  </w:rPr>
                </w:pPr>
                <w:r w:rsidRPr="00AF4BA1">
                  <w:rPr>
                    <w:rFonts w:ascii="Calibri" w:eastAsia="Times New Roman" w:hAnsi="Calibri" w:cs="Calibri"/>
                    <w:b/>
                    <w:sz w:val="20"/>
                    <w:szCs w:val="20"/>
                  </w:rPr>
                  <w:t>Author(s):</w:t>
                </w:r>
              </w:p>
            </w:tc>
            <w:tc>
              <w:tcPr>
                <w:tcW w:w="7353" w:type="dxa"/>
                <w:tcBorders>
                  <w:top w:val="single" w:sz="4" w:space="0" w:color="auto"/>
                  <w:left w:val="single" w:sz="4" w:space="0" w:color="auto"/>
                  <w:bottom w:val="single" w:sz="4" w:space="0" w:color="auto"/>
                  <w:right w:val="single" w:sz="4" w:space="0" w:color="auto"/>
                </w:tcBorders>
                <w:vAlign w:val="center"/>
              </w:tcPr>
              <w:p w14:paraId="74BBF24D" w14:textId="7B2119A0" w:rsidR="00AF4BA1" w:rsidRPr="00AF4BA1" w:rsidRDefault="00AF4BA1" w:rsidP="00AF4BA1">
                <w:pPr>
                  <w:overflowPunct w:val="0"/>
                  <w:autoSpaceDE w:val="0"/>
                  <w:autoSpaceDN w:val="0"/>
                  <w:adjustRightInd w:val="0"/>
                  <w:spacing w:before="120" w:after="120" w:line="276" w:lineRule="auto"/>
                  <w:textAlignment w:val="baseline"/>
                  <w:rPr>
                    <w:rFonts w:ascii="Calibri" w:eastAsia="Times New Roman" w:hAnsi="Calibri" w:cs="Calibri"/>
                    <w:bCs/>
                    <w:sz w:val="20"/>
                    <w:szCs w:val="20"/>
                  </w:rPr>
                </w:pPr>
                <w:r w:rsidRPr="00AF4BA1">
                  <w:rPr>
                    <w:rFonts w:ascii="Calibri" w:eastAsia="Times New Roman" w:hAnsi="Calibri" w:cs="Calibri"/>
                    <w:bCs/>
                    <w:sz w:val="20"/>
                    <w:szCs w:val="20"/>
                  </w:rPr>
                  <w:t>Nguyen Van San-NC1</w:t>
                </w:r>
              </w:p>
            </w:tc>
          </w:tr>
        </w:tbl>
        <w:p w14:paraId="0B7E9916" w14:textId="77777777" w:rsidR="00AF4BA1" w:rsidRPr="00AF4BA1" w:rsidRDefault="00AF4BA1" w:rsidP="00AF4BA1">
          <w:pPr>
            <w:overflowPunct w:val="0"/>
            <w:autoSpaceDE w:val="0"/>
            <w:autoSpaceDN w:val="0"/>
            <w:adjustRightInd w:val="0"/>
            <w:spacing w:before="120" w:after="120" w:line="276" w:lineRule="auto"/>
            <w:jc w:val="both"/>
            <w:textAlignment w:val="baseline"/>
            <w:rPr>
              <w:rFonts w:ascii="Calibri" w:eastAsia="Times New Roman" w:hAnsi="Calibri" w:cs="Calibri"/>
              <w:sz w:val="20"/>
              <w:szCs w:val="20"/>
            </w:rPr>
          </w:pP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0"/>
            <w:gridCol w:w="4320"/>
            <w:gridCol w:w="1593"/>
          </w:tblGrid>
          <w:tr w:rsidR="00AF4BA1" w:rsidRPr="00AF4BA1" w14:paraId="4134471D" w14:textId="77777777" w:rsidTr="003D640D">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12C3905A" w14:textId="77777777"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b/>
                    <w:sz w:val="20"/>
                    <w:szCs w:val="20"/>
                  </w:rPr>
                </w:pPr>
                <w:r w:rsidRPr="00AF4BA1">
                  <w:rPr>
                    <w:rFonts w:ascii="Calibri" w:eastAsia="Times New Roman" w:hAnsi="Calibri" w:cs="Calibri"/>
                    <w:b/>
                    <w:sz w:val="20"/>
                    <w:szCs w:val="20"/>
                  </w:rPr>
                  <w:t>Date:</w:t>
                </w:r>
              </w:p>
            </w:tc>
            <w:tc>
              <w:tcPr>
                <w:tcW w:w="1440" w:type="dxa"/>
                <w:tcBorders>
                  <w:top w:val="single" w:sz="4" w:space="0" w:color="auto"/>
                  <w:left w:val="single" w:sz="4" w:space="0" w:color="auto"/>
                  <w:bottom w:val="single" w:sz="4" w:space="0" w:color="auto"/>
                  <w:right w:val="single" w:sz="4" w:space="0" w:color="auto"/>
                </w:tcBorders>
                <w:vAlign w:val="center"/>
              </w:tcPr>
              <w:p w14:paraId="73857860" w14:textId="77777777"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b/>
                    <w:sz w:val="20"/>
                    <w:szCs w:val="20"/>
                  </w:rPr>
                </w:pPr>
                <w:r w:rsidRPr="00AF4BA1">
                  <w:rPr>
                    <w:rFonts w:ascii="Calibri" w:eastAsia="Times New Roman" w:hAnsi="Calibri" w:cs="Calibri"/>
                    <w:b/>
                    <w:sz w:val="20"/>
                    <w:szCs w:val="20"/>
                  </w:rPr>
                  <w:t>Version No.:</w:t>
                </w:r>
              </w:p>
            </w:tc>
            <w:tc>
              <w:tcPr>
                <w:tcW w:w="4320" w:type="dxa"/>
                <w:tcBorders>
                  <w:top w:val="single" w:sz="4" w:space="0" w:color="auto"/>
                  <w:left w:val="single" w:sz="4" w:space="0" w:color="auto"/>
                  <w:bottom w:val="single" w:sz="4" w:space="0" w:color="auto"/>
                  <w:right w:val="single" w:sz="4" w:space="0" w:color="auto"/>
                </w:tcBorders>
                <w:vAlign w:val="center"/>
              </w:tcPr>
              <w:p w14:paraId="6267F71B" w14:textId="77777777"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b/>
                    <w:sz w:val="20"/>
                    <w:szCs w:val="20"/>
                  </w:rPr>
                </w:pPr>
                <w:r w:rsidRPr="00AF4BA1">
                  <w:rPr>
                    <w:rFonts w:ascii="Calibri" w:eastAsia="Times New Roman" w:hAnsi="Calibri" w:cs="Calibri"/>
                    <w:b/>
                    <w:sz w:val="20"/>
                    <w:szCs w:val="20"/>
                  </w:rPr>
                  <w:t>Comments:</w:t>
                </w:r>
              </w:p>
            </w:tc>
            <w:tc>
              <w:tcPr>
                <w:tcW w:w="1593" w:type="dxa"/>
                <w:tcBorders>
                  <w:top w:val="single" w:sz="4" w:space="0" w:color="auto"/>
                  <w:left w:val="single" w:sz="4" w:space="0" w:color="auto"/>
                  <w:bottom w:val="single" w:sz="4" w:space="0" w:color="auto"/>
                  <w:right w:val="single" w:sz="4" w:space="0" w:color="auto"/>
                </w:tcBorders>
                <w:vAlign w:val="center"/>
              </w:tcPr>
              <w:p w14:paraId="497FA6F1" w14:textId="77777777"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b/>
                    <w:sz w:val="20"/>
                    <w:szCs w:val="20"/>
                  </w:rPr>
                </w:pPr>
                <w:r w:rsidRPr="00AF4BA1">
                  <w:rPr>
                    <w:rFonts w:ascii="Calibri" w:eastAsia="Times New Roman" w:hAnsi="Calibri" w:cs="Calibri"/>
                    <w:b/>
                    <w:sz w:val="20"/>
                    <w:szCs w:val="20"/>
                  </w:rPr>
                  <w:t>Checked by:</w:t>
                </w:r>
              </w:p>
            </w:tc>
          </w:tr>
          <w:tr w:rsidR="00AF4BA1" w:rsidRPr="00AF4BA1" w14:paraId="2CDDA56F" w14:textId="77777777" w:rsidTr="003D640D">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0D98FC07" w14:textId="1AEB2CC1"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r w:rsidRPr="00AF4BA1">
                  <w:rPr>
                    <w:rFonts w:ascii="Calibri" w:eastAsia="Times New Roman" w:hAnsi="Calibri" w:cs="Calibri"/>
                    <w:sz w:val="20"/>
                    <w:szCs w:val="20"/>
                  </w:rPr>
                  <w:t>Ma</w:t>
                </w:r>
                <w:r>
                  <w:rPr>
                    <w:rFonts w:ascii="Calibri" w:eastAsia="Times New Roman" w:hAnsi="Calibri" w:cs="Calibri"/>
                    <w:sz w:val="20"/>
                    <w:szCs w:val="20"/>
                  </w:rPr>
                  <w:t>y 27</w:t>
                </w:r>
                <w:r w:rsidRPr="00AF4BA1">
                  <w:rPr>
                    <w:rFonts w:ascii="Calibri" w:eastAsia="Times New Roman" w:hAnsi="Calibri" w:cs="Calibri"/>
                    <w:sz w:val="20"/>
                    <w:szCs w:val="20"/>
                  </w:rPr>
                  <w:t xml:space="preserve"> 2022</w:t>
                </w:r>
              </w:p>
            </w:tc>
            <w:tc>
              <w:tcPr>
                <w:tcW w:w="1440" w:type="dxa"/>
                <w:tcBorders>
                  <w:top w:val="single" w:sz="4" w:space="0" w:color="auto"/>
                  <w:left w:val="single" w:sz="4" w:space="0" w:color="auto"/>
                  <w:bottom w:val="single" w:sz="4" w:space="0" w:color="auto"/>
                  <w:right w:val="single" w:sz="4" w:space="0" w:color="auto"/>
                </w:tcBorders>
                <w:vAlign w:val="center"/>
              </w:tcPr>
              <w:p w14:paraId="41095FE0" w14:textId="77777777" w:rsidR="00AF4BA1" w:rsidRPr="00AF4BA1" w:rsidRDefault="00AF4BA1" w:rsidP="00AF4BA1">
                <w:pPr>
                  <w:overflowPunct w:val="0"/>
                  <w:autoSpaceDE w:val="0"/>
                  <w:autoSpaceDN w:val="0"/>
                  <w:adjustRightInd w:val="0"/>
                  <w:spacing w:before="60" w:after="60" w:line="276" w:lineRule="auto"/>
                  <w:jc w:val="center"/>
                  <w:textAlignment w:val="baseline"/>
                  <w:rPr>
                    <w:rFonts w:ascii="Calibri" w:eastAsia="Times New Roman" w:hAnsi="Calibri" w:cs="Calibri"/>
                    <w:sz w:val="20"/>
                    <w:szCs w:val="20"/>
                  </w:rPr>
                </w:pPr>
                <w:r w:rsidRPr="00AF4BA1">
                  <w:rPr>
                    <w:rFonts w:ascii="Calibri" w:eastAsia="Times New Roman" w:hAnsi="Calibri" w:cs="Calibri"/>
                    <w:sz w:val="20"/>
                    <w:szCs w:val="20"/>
                  </w:rPr>
                  <w:t>1</w:t>
                </w:r>
              </w:p>
            </w:tc>
            <w:tc>
              <w:tcPr>
                <w:tcW w:w="4320" w:type="dxa"/>
                <w:tcBorders>
                  <w:top w:val="single" w:sz="4" w:space="0" w:color="auto"/>
                  <w:left w:val="single" w:sz="4" w:space="0" w:color="auto"/>
                  <w:bottom w:val="single" w:sz="4" w:space="0" w:color="auto"/>
                  <w:right w:val="single" w:sz="4" w:space="0" w:color="auto"/>
                </w:tcBorders>
                <w:vAlign w:val="center"/>
              </w:tcPr>
              <w:p w14:paraId="1FAFEB38" w14:textId="77777777"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r w:rsidRPr="00AF4BA1">
                  <w:rPr>
                    <w:rFonts w:ascii="Calibri" w:eastAsia="Times New Roman" w:hAnsi="Calibri" w:cs="Calibri"/>
                    <w:sz w:val="20"/>
                    <w:szCs w:val="20"/>
                  </w:rPr>
                  <w:t>Document Start</w:t>
                </w:r>
              </w:p>
            </w:tc>
            <w:tc>
              <w:tcPr>
                <w:tcW w:w="1593" w:type="dxa"/>
                <w:tcBorders>
                  <w:top w:val="single" w:sz="4" w:space="0" w:color="auto"/>
                  <w:left w:val="single" w:sz="4" w:space="0" w:color="auto"/>
                  <w:bottom w:val="single" w:sz="4" w:space="0" w:color="auto"/>
                  <w:right w:val="single" w:sz="4" w:space="0" w:color="auto"/>
                </w:tcBorders>
                <w:vAlign w:val="center"/>
              </w:tcPr>
              <w:p w14:paraId="3ADF8AD3" w14:textId="7FCF0973" w:rsidR="00AF4BA1" w:rsidRPr="00AF4BA1" w:rsidRDefault="00881CF7"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r>
                  <w:rPr>
                    <w:rFonts w:ascii="Calibri" w:eastAsia="Times New Roman" w:hAnsi="Calibri" w:cs="Calibri"/>
                    <w:sz w:val="20"/>
                    <w:szCs w:val="20"/>
                  </w:rPr>
                  <w:t>N/A</w:t>
                </w:r>
              </w:p>
            </w:tc>
          </w:tr>
          <w:tr w:rsidR="00AF4BA1" w:rsidRPr="00AF4BA1" w14:paraId="6DEEAC11" w14:textId="77777777" w:rsidTr="003D640D">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4E205290" w14:textId="3FA300D3" w:rsidR="00AF4BA1" w:rsidRPr="00AF4BA1" w:rsidRDefault="00881CF7"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r>
                  <w:rPr>
                    <w:rFonts w:ascii="Calibri" w:eastAsia="Times New Roman" w:hAnsi="Calibri" w:cs="Calibri"/>
                    <w:sz w:val="20"/>
                    <w:szCs w:val="20"/>
                  </w:rPr>
                  <w:t>25 June 2022</w:t>
                </w:r>
              </w:p>
            </w:tc>
            <w:tc>
              <w:tcPr>
                <w:tcW w:w="1440" w:type="dxa"/>
                <w:tcBorders>
                  <w:top w:val="single" w:sz="4" w:space="0" w:color="auto"/>
                  <w:left w:val="single" w:sz="4" w:space="0" w:color="auto"/>
                  <w:bottom w:val="single" w:sz="4" w:space="0" w:color="auto"/>
                  <w:right w:val="single" w:sz="4" w:space="0" w:color="auto"/>
                </w:tcBorders>
                <w:vAlign w:val="center"/>
              </w:tcPr>
              <w:p w14:paraId="490C43D7" w14:textId="58244027" w:rsidR="00AF4BA1" w:rsidRPr="00AF4BA1" w:rsidRDefault="00881CF7" w:rsidP="00AF4BA1">
                <w:pPr>
                  <w:overflowPunct w:val="0"/>
                  <w:autoSpaceDE w:val="0"/>
                  <w:autoSpaceDN w:val="0"/>
                  <w:adjustRightInd w:val="0"/>
                  <w:spacing w:before="60" w:after="60" w:line="276" w:lineRule="auto"/>
                  <w:jc w:val="center"/>
                  <w:textAlignment w:val="baseline"/>
                  <w:rPr>
                    <w:rFonts w:ascii="Calibri" w:eastAsia="Times New Roman" w:hAnsi="Calibri" w:cs="Calibri"/>
                    <w:sz w:val="20"/>
                    <w:szCs w:val="20"/>
                  </w:rPr>
                </w:pPr>
                <w:r>
                  <w:rPr>
                    <w:rFonts w:ascii="Calibri" w:eastAsia="Times New Roman" w:hAnsi="Calibri" w:cs="Calibri"/>
                    <w:sz w:val="20"/>
                    <w:szCs w:val="20"/>
                  </w:rPr>
                  <w:t>2</w:t>
                </w:r>
              </w:p>
            </w:tc>
            <w:tc>
              <w:tcPr>
                <w:tcW w:w="4320" w:type="dxa"/>
                <w:tcBorders>
                  <w:top w:val="single" w:sz="4" w:space="0" w:color="auto"/>
                  <w:left w:val="single" w:sz="4" w:space="0" w:color="auto"/>
                  <w:bottom w:val="single" w:sz="4" w:space="0" w:color="auto"/>
                  <w:right w:val="single" w:sz="4" w:space="0" w:color="auto"/>
                </w:tcBorders>
                <w:vAlign w:val="center"/>
              </w:tcPr>
              <w:p w14:paraId="76936DA9" w14:textId="43DA327E" w:rsidR="00AF4BA1" w:rsidRPr="00AF4BA1" w:rsidRDefault="00881CF7"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r>
                  <w:rPr>
                    <w:rFonts w:ascii="Calibri" w:eastAsia="Times New Roman" w:hAnsi="Calibri" w:cs="Calibri"/>
                    <w:sz w:val="20"/>
                    <w:szCs w:val="20"/>
                  </w:rPr>
                  <w:t>Updated</w:t>
                </w:r>
              </w:p>
            </w:tc>
            <w:tc>
              <w:tcPr>
                <w:tcW w:w="1593" w:type="dxa"/>
                <w:tcBorders>
                  <w:top w:val="single" w:sz="4" w:space="0" w:color="auto"/>
                  <w:left w:val="single" w:sz="4" w:space="0" w:color="auto"/>
                  <w:bottom w:val="single" w:sz="4" w:space="0" w:color="auto"/>
                  <w:right w:val="single" w:sz="4" w:space="0" w:color="auto"/>
                </w:tcBorders>
                <w:vAlign w:val="center"/>
              </w:tcPr>
              <w:p w14:paraId="10E2F571" w14:textId="3A8A3BFC" w:rsidR="00AF4BA1" w:rsidRPr="00AF4BA1" w:rsidRDefault="00881CF7"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r>
                  <w:rPr>
                    <w:rFonts w:ascii="Calibri" w:eastAsia="Times New Roman" w:hAnsi="Calibri" w:cs="Calibri"/>
                    <w:sz w:val="20"/>
                    <w:szCs w:val="20"/>
                  </w:rPr>
                  <w:t>PPG TL</w:t>
                </w:r>
              </w:p>
            </w:tc>
          </w:tr>
          <w:tr w:rsidR="00AF4BA1" w:rsidRPr="00AF4BA1" w14:paraId="7BF2B25B" w14:textId="77777777" w:rsidTr="003D640D">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784BF4F8" w14:textId="77777777"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501C469" w14:textId="77777777" w:rsidR="00AF4BA1" w:rsidRPr="00AF4BA1" w:rsidRDefault="00AF4BA1" w:rsidP="00AF4BA1">
                <w:pPr>
                  <w:overflowPunct w:val="0"/>
                  <w:autoSpaceDE w:val="0"/>
                  <w:autoSpaceDN w:val="0"/>
                  <w:adjustRightInd w:val="0"/>
                  <w:spacing w:before="60" w:after="60" w:line="276" w:lineRule="auto"/>
                  <w:jc w:val="center"/>
                  <w:textAlignment w:val="baseline"/>
                  <w:rPr>
                    <w:rFonts w:ascii="Calibri" w:eastAsia="Times New Roman" w:hAnsi="Calibri" w:cs="Calibri"/>
                    <w:sz w:val="20"/>
                    <w:szCs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7FD89C6C" w14:textId="77777777"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33F5E8DA" w14:textId="77777777" w:rsidR="00AF4BA1" w:rsidRPr="00AF4BA1" w:rsidRDefault="00AF4BA1" w:rsidP="00AF4BA1">
                <w:pPr>
                  <w:overflowPunct w:val="0"/>
                  <w:autoSpaceDE w:val="0"/>
                  <w:autoSpaceDN w:val="0"/>
                  <w:adjustRightInd w:val="0"/>
                  <w:spacing w:before="60" w:after="60" w:line="276" w:lineRule="auto"/>
                  <w:textAlignment w:val="baseline"/>
                  <w:rPr>
                    <w:rFonts w:ascii="Calibri" w:eastAsia="Times New Roman" w:hAnsi="Calibri" w:cs="Calibri"/>
                    <w:sz w:val="20"/>
                    <w:szCs w:val="20"/>
                  </w:rPr>
                </w:pPr>
              </w:p>
            </w:tc>
          </w:tr>
        </w:tbl>
        <w:p w14:paraId="28B151FC" w14:textId="77777777" w:rsidR="00AF4BA1" w:rsidRPr="00AF4BA1" w:rsidRDefault="00AF4BA1" w:rsidP="00AF4BA1">
          <w:pPr>
            <w:overflowPunct w:val="0"/>
            <w:autoSpaceDE w:val="0"/>
            <w:autoSpaceDN w:val="0"/>
            <w:adjustRightInd w:val="0"/>
            <w:spacing w:before="80" w:after="160" w:line="300" w:lineRule="auto"/>
            <w:textAlignment w:val="baseline"/>
            <w:rPr>
              <w:rFonts w:ascii="Calibri" w:eastAsia="Times New Roman" w:hAnsi="Calibri" w:cs="Calibri"/>
              <w:sz w:val="20"/>
              <w:szCs w:val="20"/>
            </w:rPr>
            <w:sectPr w:rsidR="00AF4BA1" w:rsidRPr="00AF4BA1" w:rsidSect="00461DCD">
              <w:footerReference w:type="default" r:id="rId11"/>
              <w:pgSz w:w="12240" w:h="15840" w:code="1"/>
              <w:pgMar w:top="1440" w:right="1440" w:bottom="1440" w:left="1440" w:header="720" w:footer="720" w:gutter="0"/>
              <w:cols w:space="708"/>
              <w:docGrid w:linePitch="299"/>
            </w:sectPr>
          </w:pPr>
        </w:p>
        <w:p w14:paraId="35A2ED04" w14:textId="77777777" w:rsidR="00AF4BA1" w:rsidRPr="00AF4BA1" w:rsidRDefault="00AF4BA1" w:rsidP="00AF4BA1">
          <w:pPr>
            <w:spacing w:before="240" w:after="240" w:line="300" w:lineRule="auto"/>
            <w:rPr>
              <w:rFonts w:ascii="Calibri" w:eastAsia="Times New Roman" w:hAnsi="Calibri" w:cs="Calibri"/>
              <w:color w:val="2F5496"/>
              <w:sz w:val="28"/>
              <w:szCs w:val="28"/>
            </w:rPr>
          </w:pPr>
          <w:r w:rsidRPr="00AF4BA1">
            <w:rPr>
              <w:rFonts w:ascii="Calibri" w:eastAsia="Times New Roman" w:hAnsi="Calibri" w:cs="Calibri"/>
              <w:color w:val="2F5496"/>
              <w:sz w:val="28"/>
              <w:szCs w:val="28"/>
            </w:rPr>
            <w:lastRenderedPageBreak/>
            <w:t>TABLE OF CONTENTS</w:t>
          </w:r>
        </w:p>
        <w:p w14:paraId="0A5325BE" w14:textId="74DBA770" w:rsidR="003967C5" w:rsidRPr="00B831F6" w:rsidRDefault="00FE7071" w:rsidP="003967C5">
          <w:pPr>
            <w:pStyle w:val="TOC1"/>
            <w:rPr>
              <w:sz w:val="18"/>
              <w:szCs w:val="18"/>
              <w:lang w:val="en-CA" w:eastAsia="en-CA"/>
            </w:rPr>
          </w:pPr>
          <w:r w:rsidRPr="003967C5">
            <w:rPr>
              <w:sz w:val="20"/>
              <w:szCs w:val="20"/>
            </w:rPr>
            <w:fldChar w:fldCharType="begin"/>
          </w:r>
          <w:r w:rsidRPr="003967C5">
            <w:rPr>
              <w:sz w:val="20"/>
              <w:szCs w:val="20"/>
            </w:rPr>
            <w:instrText xml:space="preserve"> TOC \o "1-3" \h \z \u </w:instrText>
          </w:r>
          <w:r w:rsidRPr="003967C5">
            <w:rPr>
              <w:sz w:val="20"/>
              <w:szCs w:val="20"/>
            </w:rPr>
            <w:fldChar w:fldCharType="separate"/>
          </w:r>
          <w:hyperlink w:anchor="_Toc104939131" w:history="1">
            <w:r w:rsidR="003967C5" w:rsidRPr="00B831F6">
              <w:rPr>
                <w:rStyle w:val="Hyperlink"/>
                <w:sz w:val="18"/>
                <w:szCs w:val="18"/>
              </w:rPr>
              <w:t>ACRONYM &amp; ABBREVIATIONS</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_Toc104939131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4</w:t>
            </w:r>
            <w:r w:rsidR="003967C5" w:rsidRPr="00B831F6">
              <w:rPr>
                <w:webHidden/>
                <w:sz w:val="18"/>
                <w:szCs w:val="18"/>
              </w:rPr>
              <w:fldChar w:fldCharType="end"/>
            </w:r>
          </w:hyperlink>
        </w:p>
        <w:p w14:paraId="32DB9436" w14:textId="634A392C" w:rsidR="003967C5" w:rsidRPr="00B831F6" w:rsidRDefault="00254273" w:rsidP="003967C5">
          <w:pPr>
            <w:pStyle w:val="TOC1"/>
            <w:rPr>
              <w:sz w:val="18"/>
              <w:szCs w:val="18"/>
              <w:lang w:val="en-CA" w:eastAsia="en-CA"/>
            </w:rPr>
          </w:pPr>
          <w:hyperlink w:anchor="_Toc104939132" w:history="1">
            <w:r w:rsidR="003967C5" w:rsidRPr="00B831F6">
              <w:rPr>
                <w:rStyle w:val="Hyperlink"/>
                <w:sz w:val="18"/>
                <w:szCs w:val="18"/>
              </w:rPr>
              <w:t>1. INTRODUCTION</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_Toc104939132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5</w:t>
            </w:r>
            <w:r w:rsidR="003967C5" w:rsidRPr="00B831F6">
              <w:rPr>
                <w:webHidden/>
                <w:sz w:val="18"/>
                <w:szCs w:val="18"/>
              </w:rPr>
              <w:fldChar w:fldCharType="end"/>
            </w:r>
          </w:hyperlink>
        </w:p>
        <w:p w14:paraId="2CD19936" w14:textId="37B6337B" w:rsidR="003967C5" w:rsidRPr="00B831F6" w:rsidRDefault="00254273">
          <w:pPr>
            <w:pStyle w:val="TOC2"/>
            <w:rPr>
              <w:rFonts w:asciiTheme="minorHAnsi" w:hAnsiTheme="minorHAnsi" w:cstheme="minorHAnsi"/>
              <w:b w:val="0"/>
              <w:bCs w:val="0"/>
              <w:sz w:val="18"/>
              <w:szCs w:val="18"/>
              <w:lang w:val="en-CA" w:eastAsia="en-CA"/>
            </w:rPr>
          </w:pPr>
          <w:hyperlink w:anchor="_Toc104939133" w:history="1">
            <w:r w:rsidR="003967C5" w:rsidRPr="00B831F6">
              <w:rPr>
                <w:rStyle w:val="Hyperlink"/>
                <w:rFonts w:asciiTheme="minorHAnsi" w:hAnsiTheme="minorHAnsi" w:cstheme="minorHAnsi"/>
                <w:sz w:val="18"/>
                <w:szCs w:val="18"/>
              </w:rPr>
              <w:t>1.1 Project overview</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_Toc104939133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5</w:t>
            </w:r>
            <w:r w:rsidR="003967C5" w:rsidRPr="00B831F6">
              <w:rPr>
                <w:rFonts w:asciiTheme="minorHAnsi" w:hAnsiTheme="minorHAnsi" w:cstheme="minorHAnsi"/>
                <w:webHidden/>
                <w:sz w:val="18"/>
                <w:szCs w:val="18"/>
              </w:rPr>
              <w:fldChar w:fldCharType="end"/>
            </w:r>
          </w:hyperlink>
        </w:p>
        <w:p w14:paraId="7FEF6BEE" w14:textId="69BF77BC" w:rsidR="003967C5" w:rsidRPr="00B831F6" w:rsidRDefault="00254273">
          <w:pPr>
            <w:pStyle w:val="TOC2"/>
            <w:rPr>
              <w:rFonts w:asciiTheme="minorHAnsi" w:hAnsiTheme="minorHAnsi" w:cstheme="minorHAnsi"/>
              <w:b w:val="0"/>
              <w:bCs w:val="0"/>
              <w:sz w:val="18"/>
              <w:szCs w:val="18"/>
              <w:lang w:val="en-CA" w:eastAsia="en-CA"/>
            </w:rPr>
          </w:pPr>
          <w:hyperlink w:anchor="_Toc104939134" w:history="1">
            <w:r w:rsidR="003967C5" w:rsidRPr="00B831F6">
              <w:rPr>
                <w:rStyle w:val="Hyperlink"/>
                <w:rFonts w:asciiTheme="minorHAnsi" w:hAnsiTheme="minorHAnsi" w:cstheme="minorHAnsi"/>
                <w:sz w:val="18"/>
                <w:szCs w:val="18"/>
              </w:rPr>
              <w:t>1.2 Definitions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_Toc104939134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5</w:t>
            </w:r>
            <w:r w:rsidR="003967C5" w:rsidRPr="00B831F6">
              <w:rPr>
                <w:rFonts w:asciiTheme="minorHAnsi" w:hAnsiTheme="minorHAnsi" w:cstheme="minorHAnsi"/>
                <w:webHidden/>
                <w:sz w:val="18"/>
                <w:szCs w:val="18"/>
              </w:rPr>
              <w:fldChar w:fldCharType="end"/>
            </w:r>
          </w:hyperlink>
        </w:p>
        <w:p w14:paraId="1F0C75F6" w14:textId="3FC03CC3" w:rsidR="003967C5" w:rsidRPr="00B831F6" w:rsidRDefault="00254273">
          <w:pPr>
            <w:pStyle w:val="TOC2"/>
            <w:rPr>
              <w:rFonts w:asciiTheme="minorHAnsi" w:hAnsiTheme="minorHAnsi" w:cstheme="minorHAnsi"/>
              <w:b w:val="0"/>
              <w:bCs w:val="0"/>
              <w:sz w:val="18"/>
              <w:szCs w:val="18"/>
              <w:lang w:val="en-CA" w:eastAsia="en-CA"/>
            </w:rPr>
          </w:pPr>
          <w:hyperlink w:anchor="_Toc104939135" w:history="1">
            <w:r w:rsidR="003967C5" w:rsidRPr="00B831F6">
              <w:rPr>
                <w:rStyle w:val="Hyperlink"/>
                <w:rFonts w:asciiTheme="minorHAnsi" w:hAnsiTheme="minorHAnsi" w:cstheme="minorHAnsi"/>
                <w:sz w:val="18"/>
                <w:szCs w:val="18"/>
              </w:rPr>
              <w:t>1.3 Purpose of the stakeholder engagement plan</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_Toc104939135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6</w:t>
            </w:r>
            <w:r w:rsidR="003967C5" w:rsidRPr="00B831F6">
              <w:rPr>
                <w:rFonts w:asciiTheme="minorHAnsi" w:hAnsiTheme="minorHAnsi" w:cstheme="minorHAnsi"/>
                <w:webHidden/>
                <w:sz w:val="18"/>
                <w:szCs w:val="18"/>
              </w:rPr>
              <w:fldChar w:fldCharType="end"/>
            </w:r>
          </w:hyperlink>
        </w:p>
        <w:p w14:paraId="3C161271" w14:textId="255C6658" w:rsidR="003967C5" w:rsidRPr="00B831F6" w:rsidRDefault="00254273" w:rsidP="003967C5">
          <w:pPr>
            <w:pStyle w:val="TOC1"/>
            <w:rPr>
              <w:sz w:val="18"/>
              <w:szCs w:val="18"/>
              <w:lang w:val="en-CA" w:eastAsia="en-CA"/>
            </w:rPr>
          </w:pPr>
          <w:hyperlink w:anchor="_Toc104939136" w:history="1">
            <w:r w:rsidR="003967C5" w:rsidRPr="00B831F6">
              <w:rPr>
                <w:rStyle w:val="Hyperlink"/>
                <w:sz w:val="18"/>
                <w:szCs w:val="18"/>
              </w:rPr>
              <w:t>2. APPROACH TO STAKEHOLDER ENGAGEMENT</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_Toc104939136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6</w:t>
            </w:r>
            <w:r w:rsidR="003967C5" w:rsidRPr="00B831F6">
              <w:rPr>
                <w:webHidden/>
                <w:sz w:val="18"/>
                <w:szCs w:val="18"/>
              </w:rPr>
              <w:fldChar w:fldCharType="end"/>
            </w:r>
          </w:hyperlink>
        </w:p>
        <w:p w14:paraId="35CE5C1B" w14:textId="1EDFA643" w:rsidR="003967C5" w:rsidRPr="00B831F6" w:rsidRDefault="00254273" w:rsidP="003967C5">
          <w:pPr>
            <w:pStyle w:val="TOC1"/>
            <w:rPr>
              <w:sz w:val="18"/>
              <w:szCs w:val="18"/>
              <w:lang w:val="en-CA" w:eastAsia="en-CA"/>
            </w:rPr>
          </w:pPr>
          <w:hyperlink w:anchor="_Toc104939137" w:history="1">
            <w:r w:rsidR="003967C5" w:rsidRPr="00B831F6">
              <w:rPr>
                <w:rStyle w:val="Hyperlink"/>
                <w:sz w:val="18"/>
                <w:szCs w:val="18"/>
              </w:rPr>
              <w:t>3. STAKEHOLDER ANALYAIS</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_Toc104939137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7</w:t>
            </w:r>
            <w:r w:rsidR="003967C5" w:rsidRPr="00B831F6">
              <w:rPr>
                <w:webHidden/>
                <w:sz w:val="18"/>
                <w:szCs w:val="18"/>
              </w:rPr>
              <w:fldChar w:fldCharType="end"/>
            </w:r>
          </w:hyperlink>
        </w:p>
        <w:p w14:paraId="48B05698" w14:textId="00523077" w:rsidR="003967C5" w:rsidRPr="00B831F6" w:rsidRDefault="00254273">
          <w:pPr>
            <w:pStyle w:val="TOC2"/>
            <w:rPr>
              <w:rFonts w:asciiTheme="minorHAnsi" w:hAnsiTheme="minorHAnsi" w:cstheme="minorHAnsi"/>
              <w:b w:val="0"/>
              <w:bCs w:val="0"/>
              <w:sz w:val="18"/>
              <w:szCs w:val="18"/>
              <w:lang w:val="en-CA" w:eastAsia="en-CA"/>
            </w:rPr>
          </w:pPr>
          <w:hyperlink w:anchor="_Toc104939138" w:history="1">
            <w:r w:rsidR="003967C5" w:rsidRPr="00B831F6">
              <w:rPr>
                <w:rStyle w:val="Hyperlink"/>
                <w:rFonts w:asciiTheme="minorHAnsi" w:hAnsiTheme="minorHAnsi" w:cstheme="minorHAnsi"/>
                <w:sz w:val="18"/>
                <w:szCs w:val="18"/>
              </w:rPr>
              <w:t>3.1 Project stakeholders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_Toc104939138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7</w:t>
            </w:r>
            <w:r w:rsidR="003967C5" w:rsidRPr="00B831F6">
              <w:rPr>
                <w:rFonts w:asciiTheme="minorHAnsi" w:hAnsiTheme="minorHAnsi" w:cstheme="minorHAnsi"/>
                <w:webHidden/>
                <w:sz w:val="18"/>
                <w:szCs w:val="18"/>
              </w:rPr>
              <w:fldChar w:fldCharType="end"/>
            </w:r>
          </w:hyperlink>
        </w:p>
        <w:p w14:paraId="2FF6D671" w14:textId="49AE0B15" w:rsidR="003967C5" w:rsidRPr="00B831F6" w:rsidRDefault="00254273">
          <w:pPr>
            <w:pStyle w:val="TOC2"/>
            <w:rPr>
              <w:rFonts w:asciiTheme="minorHAnsi" w:hAnsiTheme="minorHAnsi" w:cstheme="minorHAnsi"/>
              <w:b w:val="0"/>
              <w:bCs w:val="0"/>
              <w:sz w:val="18"/>
              <w:szCs w:val="18"/>
              <w:lang w:val="en-CA" w:eastAsia="en-CA"/>
            </w:rPr>
          </w:pPr>
          <w:hyperlink w:anchor="_Toc104939139" w:history="1">
            <w:r w:rsidR="003967C5" w:rsidRPr="00B831F6">
              <w:rPr>
                <w:rStyle w:val="Hyperlink"/>
                <w:rFonts w:asciiTheme="minorHAnsi" w:hAnsiTheme="minorHAnsi" w:cstheme="minorHAnsi"/>
                <w:sz w:val="18"/>
                <w:szCs w:val="18"/>
              </w:rPr>
              <w:t>3.2 Role, responsibilities and involvement mechanism of key stakeholders in the project</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_Toc104939139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9</w:t>
            </w:r>
            <w:r w:rsidR="003967C5" w:rsidRPr="00B831F6">
              <w:rPr>
                <w:rFonts w:asciiTheme="minorHAnsi" w:hAnsiTheme="minorHAnsi" w:cstheme="minorHAnsi"/>
                <w:webHidden/>
                <w:sz w:val="18"/>
                <w:szCs w:val="18"/>
              </w:rPr>
              <w:fldChar w:fldCharType="end"/>
            </w:r>
          </w:hyperlink>
        </w:p>
        <w:p w14:paraId="2B8D82FF" w14:textId="24763714" w:rsidR="003967C5" w:rsidRPr="00B831F6" w:rsidRDefault="00254273">
          <w:pPr>
            <w:pStyle w:val="TOC2"/>
            <w:rPr>
              <w:rFonts w:asciiTheme="minorHAnsi" w:hAnsiTheme="minorHAnsi" w:cstheme="minorHAnsi"/>
              <w:b w:val="0"/>
              <w:bCs w:val="0"/>
              <w:sz w:val="18"/>
              <w:szCs w:val="18"/>
              <w:lang w:val="en-CA" w:eastAsia="en-CA"/>
            </w:rPr>
          </w:pPr>
          <w:hyperlink w:anchor="_Toc104939140" w:history="1">
            <w:r w:rsidR="003967C5" w:rsidRPr="00B831F6">
              <w:rPr>
                <w:rStyle w:val="Hyperlink"/>
                <w:rFonts w:asciiTheme="minorHAnsi" w:hAnsiTheme="minorHAnsi" w:cstheme="minorHAnsi"/>
                <w:sz w:val="18"/>
                <w:szCs w:val="18"/>
              </w:rPr>
              <w:t>3.3. Stakeholder Expectation and Concern Analysis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_Toc104939140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15</w:t>
            </w:r>
            <w:r w:rsidR="003967C5" w:rsidRPr="00B831F6">
              <w:rPr>
                <w:rFonts w:asciiTheme="minorHAnsi" w:hAnsiTheme="minorHAnsi" w:cstheme="minorHAnsi"/>
                <w:webHidden/>
                <w:sz w:val="18"/>
                <w:szCs w:val="18"/>
              </w:rPr>
              <w:fldChar w:fldCharType="end"/>
            </w:r>
          </w:hyperlink>
        </w:p>
        <w:p w14:paraId="6EE73139" w14:textId="0B97D265" w:rsidR="003967C5" w:rsidRPr="00B831F6" w:rsidRDefault="00254273" w:rsidP="003967C5">
          <w:pPr>
            <w:pStyle w:val="TOC1"/>
            <w:rPr>
              <w:sz w:val="18"/>
              <w:szCs w:val="18"/>
              <w:lang w:val="en-CA" w:eastAsia="en-CA"/>
            </w:rPr>
          </w:pPr>
          <w:hyperlink w:anchor="_Toc104939141" w:history="1">
            <w:r w:rsidR="003967C5" w:rsidRPr="00B831F6">
              <w:rPr>
                <w:rStyle w:val="Hyperlink"/>
                <w:sz w:val="18"/>
                <w:szCs w:val="18"/>
              </w:rPr>
              <w:t>4. STAKEHOLDER ENGAGEMENT ACTIVITIES UNDERTAKEN TO DATE</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_Toc104939141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21</w:t>
            </w:r>
            <w:r w:rsidR="003967C5" w:rsidRPr="00B831F6">
              <w:rPr>
                <w:webHidden/>
                <w:sz w:val="18"/>
                <w:szCs w:val="18"/>
              </w:rPr>
              <w:fldChar w:fldCharType="end"/>
            </w:r>
          </w:hyperlink>
        </w:p>
        <w:p w14:paraId="36584793" w14:textId="1788A185" w:rsidR="003967C5" w:rsidRPr="00B831F6" w:rsidRDefault="00254273" w:rsidP="003967C5">
          <w:pPr>
            <w:pStyle w:val="TOC1"/>
            <w:rPr>
              <w:sz w:val="18"/>
              <w:szCs w:val="18"/>
              <w:lang w:val="en-CA" w:eastAsia="en-CA"/>
            </w:rPr>
          </w:pPr>
          <w:hyperlink w:anchor="_Toc104939142" w:history="1">
            <w:r w:rsidR="003967C5" w:rsidRPr="00B831F6">
              <w:rPr>
                <w:rStyle w:val="Hyperlink"/>
                <w:sz w:val="18"/>
                <w:szCs w:val="18"/>
              </w:rPr>
              <w:t>5. STAKEHOLDER ENGAGEMENT PLAN (SEP)</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_Toc104939142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25</w:t>
            </w:r>
            <w:r w:rsidR="003967C5" w:rsidRPr="00B831F6">
              <w:rPr>
                <w:webHidden/>
                <w:sz w:val="18"/>
                <w:szCs w:val="18"/>
              </w:rPr>
              <w:fldChar w:fldCharType="end"/>
            </w:r>
          </w:hyperlink>
        </w:p>
        <w:p w14:paraId="73BEB395" w14:textId="6364F34D" w:rsidR="003967C5" w:rsidRPr="00B831F6" w:rsidRDefault="00254273">
          <w:pPr>
            <w:pStyle w:val="TOC2"/>
            <w:rPr>
              <w:rFonts w:asciiTheme="minorHAnsi" w:hAnsiTheme="minorHAnsi" w:cstheme="minorHAnsi"/>
              <w:b w:val="0"/>
              <w:bCs w:val="0"/>
              <w:sz w:val="18"/>
              <w:szCs w:val="18"/>
              <w:lang w:val="en-CA" w:eastAsia="en-CA"/>
            </w:rPr>
          </w:pPr>
          <w:hyperlink w:anchor="_Toc104939143" w:history="1">
            <w:r w:rsidR="003967C5" w:rsidRPr="00B831F6">
              <w:rPr>
                <w:rStyle w:val="Hyperlink"/>
                <w:rFonts w:asciiTheme="minorHAnsi" w:hAnsiTheme="minorHAnsi" w:cstheme="minorHAnsi"/>
                <w:sz w:val="18"/>
                <w:szCs w:val="18"/>
              </w:rPr>
              <w:t>5.1 UNDP requirements for stakeholder engagement</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_Toc104939143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25</w:t>
            </w:r>
            <w:r w:rsidR="003967C5" w:rsidRPr="00B831F6">
              <w:rPr>
                <w:rFonts w:asciiTheme="minorHAnsi" w:hAnsiTheme="minorHAnsi" w:cstheme="minorHAnsi"/>
                <w:webHidden/>
                <w:sz w:val="18"/>
                <w:szCs w:val="18"/>
              </w:rPr>
              <w:fldChar w:fldCharType="end"/>
            </w:r>
          </w:hyperlink>
        </w:p>
        <w:p w14:paraId="75FC4B85" w14:textId="35F23A73" w:rsidR="003967C5" w:rsidRPr="00B831F6" w:rsidRDefault="00254273">
          <w:pPr>
            <w:pStyle w:val="TOC2"/>
            <w:rPr>
              <w:rFonts w:asciiTheme="minorHAnsi" w:hAnsiTheme="minorHAnsi" w:cstheme="minorHAnsi"/>
              <w:b w:val="0"/>
              <w:bCs w:val="0"/>
              <w:sz w:val="18"/>
              <w:szCs w:val="18"/>
              <w:lang w:val="en-CA" w:eastAsia="en-CA"/>
            </w:rPr>
          </w:pPr>
          <w:hyperlink w:anchor="_Toc104939144" w:history="1">
            <w:r w:rsidR="003967C5" w:rsidRPr="00B831F6">
              <w:rPr>
                <w:rStyle w:val="Hyperlink"/>
                <w:rFonts w:asciiTheme="minorHAnsi" w:hAnsiTheme="minorHAnsi" w:cstheme="minorHAnsi"/>
                <w:sz w:val="18"/>
                <w:szCs w:val="18"/>
              </w:rPr>
              <w:t>5.2 Legal provisions on the participation of stakeholders in public policy making</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_Toc104939144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26</w:t>
            </w:r>
            <w:r w:rsidR="003967C5" w:rsidRPr="00B831F6">
              <w:rPr>
                <w:rFonts w:asciiTheme="minorHAnsi" w:hAnsiTheme="minorHAnsi" w:cstheme="minorHAnsi"/>
                <w:webHidden/>
                <w:sz w:val="18"/>
                <w:szCs w:val="18"/>
              </w:rPr>
              <w:fldChar w:fldCharType="end"/>
            </w:r>
          </w:hyperlink>
        </w:p>
        <w:p w14:paraId="6AEA18D6" w14:textId="2C410ABE" w:rsidR="003967C5" w:rsidRPr="00B831F6" w:rsidRDefault="00254273">
          <w:pPr>
            <w:pStyle w:val="TOC2"/>
            <w:rPr>
              <w:rFonts w:asciiTheme="minorHAnsi" w:hAnsiTheme="minorHAnsi" w:cstheme="minorHAnsi"/>
              <w:b w:val="0"/>
              <w:bCs w:val="0"/>
              <w:sz w:val="18"/>
              <w:szCs w:val="18"/>
              <w:lang w:val="en-CA" w:eastAsia="en-CA"/>
            </w:rPr>
          </w:pPr>
          <w:hyperlink w:anchor="_Toc104939145" w:history="1">
            <w:r w:rsidR="003967C5" w:rsidRPr="00B831F6">
              <w:rPr>
                <w:rStyle w:val="Hyperlink"/>
                <w:rFonts w:asciiTheme="minorHAnsi" w:hAnsiTheme="minorHAnsi" w:cstheme="minorHAnsi"/>
                <w:sz w:val="18"/>
                <w:szCs w:val="18"/>
              </w:rPr>
              <w:t>5.3 Key objectives of the stakeholder engagement plan</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_Toc104939145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26</w:t>
            </w:r>
            <w:r w:rsidR="003967C5" w:rsidRPr="00B831F6">
              <w:rPr>
                <w:rFonts w:asciiTheme="minorHAnsi" w:hAnsiTheme="minorHAnsi" w:cstheme="minorHAnsi"/>
                <w:webHidden/>
                <w:sz w:val="18"/>
                <w:szCs w:val="18"/>
              </w:rPr>
              <w:fldChar w:fldCharType="end"/>
            </w:r>
          </w:hyperlink>
        </w:p>
        <w:p w14:paraId="31C7BCC2" w14:textId="03C31072" w:rsidR="003967C5" w:rsidRPr="00B831F6" w:rsidRDefault="00254273">
          <w:pPr>
            <w:pStyle w:val="TOC2"/>
            <w:rPr>
              <w:rFonts w:asciiTheme="minorHAnsi" w:hAnsiTheme="minorHAnsi" w:cstheme="minorHAnsi"/>
              <w:b w:val="0"/>
              <w:bCs w:val="0"/>
              <w:sz w:val="18"/>
              <w:szCs w:val="18"/>
              <w:lang w:val="en-CA" w:eastAsia="en-CA"/>
            </w:rPr>
          </w:pPr>
          <w:hyperlink w:anchor="_Toc104939146" w:history="1">
            <w:r w:rsidR="003967C5" w:rsidRPr="00B831F6">
              <w:rPr>
                <w:rStyle w:val="Hyperlink"/>
                <w:rFonts w:asciiTheme="minorHAnsi" w:hAnsiTheme="minorHAnsi" w:cstheme="minorHAnsi"/>
                <w:sz w:val="18"/>
                <w:szCs w:val="18"/>
              </w:rPr>
              <w:t>5.4. SEP implementation phases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_Toc104939146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27</w:t>
            </w:r>
            <w:r w:rsidR="003967C5" w:rsidRPr="00B831F6">
              <w:rPr>
                <w:rFonts w:asciiTheme="minorHAnsi" w:hAnsiTheme="minorHAnsi" w:cstheme="minorHAnsi"/>
                <w:webHidden/>
                <w:sz w:val="18"/>
                <w:szCs w:val="18"/>
              </w:rPr>
              <w:fldChar w:fldCharType="end"/>
            </w:r>
          </w:hyperlink>
        </w:p>
        <w:p w14:paraId="56A1316C" w14:textId="2A6C8400" w:rsidR="003967C5" w:rsidRPr="00B831F6" w:rsidRDefault="00254273">
          <w:pPr>
            <w:pStyle w:val="TOC3"/>
            <w:tabs>
              <w:tab w:val="right" w:leader="dot" w:pos="9016"/>
            </w:tabs>
            <w:rPr>
              <w:rFonts w:cstheme="minorHAnsi"/>
              <w:noProof/>
              <w:sz w:val="18"/>
              <w:szCs w:val="18"/>
              <w:lang w:val="en-CA" w:eastAsia="en-CA"/>
            </w:rPr>
          </w:pPr>
          <w:hyperlink w:anchor="_Toc104939147" w:history="1">
            <w:r w:rsidR="003967C5" w:rsidRPr="00B831F6">
              <w:rPr>
                <w:rStyle w:val="Hyperlink"/>
                <w:rFonts w:cstheme="minorHAnsi"/>
                <w:noProof/>
                <w:sz w:val="18"/>
                <w:szCs w:val="18"/>
              </w:rPr>
              <w:t>5.4.1 Project preparation grant (PPG) phase</w:t>
            </w:r>
            <w:r w:rsidR="003967C5" w:rsidRPr="00B831F6">
              <w:rPr>
                <w:rFonts w:cstheme="minorHAnsi"/>
                <w:noProof/>
                <w:webHidden/>
                <w:sz w:val="18"/>
                <w:szCs w:val="18"/>
              </w:rPr>
              <w:tab/>
            </w:r>
            <w:r w:rsidR="003967C5" w:rsidRPr="00B831F6">
              <w:rPr>
                <w:rFonts w:cstheme="minorHAnsi"/>
                <w:noProof/>
                <w:webHidden/>
                <w:sz w:val="18"/>
                <w:szCs w:val="18"/>
              </w:rPr>
              <w:fldChar w:fldCharType="begin"/>
            </w:r>
            <w:r w:rsidR="003967C5" w:rsidRPr="00B831F6">
              <w:rPr>
                <w:rFonts w:cstheme="minorHAnsi"/>
                <w:noProof/>
                <w:webHidden/>
                <w:sz w:val="18"/>
                <w:szCs w:val="18"/>
              </w:rPr>
              <w:instrText xml:space="preserve"> PAGEREF _Toc104939147 \h </w:instrText>
            </w:r>
            <w:r w:rsidR="003967C5" w:rsidRPr="00B831F6">
              <w:rPr>
                <w:rFonts w:cstheme="minorHAnsi"/>
                <w:noProof/>
                <w:webHidden/>
                <w:sz w:val="18"/>
                <w:szCs w:val="18"/>
              </w:rPr>
            </w:r>
            <w:r w:rsidR="003967C5" w:rsidRPr="00B831F6">
              <w:rPr>
                <w:rFonts w:cstheme="minorHAnsi"/>
                <w:noProof/>
                <w:webHidden/>
                <w:sz w:val="18"/>
                <w:szCs w:val="18"/>
              </w:rPr>
              <w:fldChar w:fldCharType="separate"/>
            </w:r>
            <w:r w:rsidR="003967C5" w:rsidRPr="00B831F6">
              <w:rPr>
                <w:rFonts w:cstheme="minorHAnsi"/>
                <w:noProof/>
                <w:webHidden/>
                <w:sz w:val="18"/>
                <w:szCs w:val="18"/>
              </w:rPr>
              <w:t>27</w:t>
            </w:r>
            <w:r w:rsidR="003967C5" w:rsidRPr="00B831F6">
              <w:rPr>
                <w:rFonts w:cstheme="minorHAnsi"/>
                <w:noProof/>
                <w:webHidden/>
                <w:sz w:val="18"/>
                <w:szCs w:val="18"/>
              </w:rPr>
              <w:fldChar w:fldCharType="end"/>
            </w:r>
          </w:hyperlink>
        </w:p>
        <w:p w14:paraId="00F1D900" w14:textId="4239AF5C" w:rsidR="003967C5" w:rsidRPr="00B831F6" w:rsidRDefault="00254273">
          <w:pPr>
            <w:pStyle w:val="TOC3"/>
            <w:tabs>
              <w:tab w:val="right" w:leader="dot" w:pos="9016"/>
            </w:tabs>
            <w:rPr>
              <w:rFonts w:cstheme="minorHAnsi"/>
              <w:noProof/>
              <w:sz w:val="18"/>
              <w:szCs w:val="18"/>
              <w:lang w:val="en-CA" w:eastAsia="en-CA"/>
            </w:rPr>
          </w:pPr>
          <w:hyperlink w:anchor="_Toc104939148" w:history="1">
            <w:r w:rsidR="003967C5" w:rsidRPr="00B831F6">
              <w:rPr>
                <w:rStyle w:val="Hyperlink"/>
                <w:rFonts w:cstheme="minorHAnsi"/>
                <w:noProof/>
                <w:sz w:val="18"/>
                <w:szCs w:val="18"/>
              </w:rPr>
              <w:t>5.4.2 Project inception phase</w:t>
            </w:r>
            <w:r w:rsidR="003967C5" w:rsidRPr="00B831F6">
              <w:rPr>
                <w:rFonts w:cstheme="minorHAnsi"/>
                <w:noProof/>
                <w:webHidden/>
                <w:sz w:val="18"/>
                <w:szCs w:val="18"/>
              </w:rPr>
              <w:tab/>
            </w:r>
            <w:r w:rsidR="003967C5" w:rsidRPr="00B831F6">
              <w:rPr>
                <w:rFonts w:cstheme="minorHAnsi"/>
                <w:noProof/>
                <w:webHidden/>
                <w:sz w:val="18"/>
                <w:szCs w:val="18"/>
              </w:rPr>
              <w:fldChar w:fldCharType="begin"/>
            </w:r>
            <w:r w:rsidR="003967C5" w:rsidRPr="00B831F6">
              <w:rPr>
                <w:rFonts w:cstheme="minorHAnsi"/>
                <w:noProof/>
                <w:webHidden/>
                <w:sz w:val="18"/>
                <w:szCs w:val="18"/>
              </w:rPr>
              <w:instrText xml:space="preserve"> PAGEREF _Toc104939148 \h </w:instrText>
            </w:r>
            <w:r w:rsidR="003967C5" w:rsidRPr="00B831F6">
              <w:rPr>
                <w:rFonts w:cstheme="minorHAnsi"/>
                <w:noProof/>
                <w:webHidden/>
                <w:sz w:val="18"/>
                <w:szCs w:val="18"/>
              </w:rPr>
            </w:r>
            <w:r w:rsidR="003967C5" w:rsidRPr="00B831F6">
              <w:rPr>
                <w:rFonts w:cstheme="minorHAnsi"/>
                <w:noProof/>
                <w:webHidden/>
                <w:sz w:val="18"/>
                <w:szCs w:val="18"/>
              </w:rPr>
              <w:fldChar w:fldCharType="separate"/>
            </w:r>
            <w:r w:rsidR="003967C5" w:rsidRPr="00B831F6">
              <w:rPr>
                <w:rFonts w:cstheme="minorHAnsi"/>
                <w:noProof/>
                <w:webHidden/>
                <w:sz w:val="18"/>
                <w:szCs w:val="18"/>
              </w:rPr>
              <w:t>27</w:t>
            </w:r>
            <w:r w:rsidR="003967C5" w:rsidRPr="00B831F6">
              <w:rPr>
                <w:rFonts w:cstheme="minorHAnsi"/>
                <w:noProof/>
                <w:webHidden/>
                <w:sz w:val="18"/>
                <w:szCs w:val="18"/>
              </w:rPr>
              <w:fldChar w:fldCharType="end"/>
            </w:r>
          </w:hyperlink>
        </w:p>
        <w:p w14:paraId="591E8387" w14:textId="631C2636" w:rsidR="003967C5" w:rsidRPr="00B831F6" w:rsidRDefault="00254273">
          <w:pPr>
            <w:pStyle w:val="TOC3"/>
            <w:tabs>
              <w:tab w:val="right" w:leader="dot" w:pos="9016"/>
            </w:tabs>
            <w:rPr>
              <w:rFonts w:cstheme="minorHAnsi"/>
              <w:noProof/>
              <w:sz w:val="18"/>
              <w:szCs w:val="18"/>
              <w:lang w:val="en-CA" w:eastAsia="en-CA"/>
            </w:rPr>
          </w:pPr>
          <w:hyperlink w:anchor="_Toc104939149" w:history="1">
            <w:r w:rsidR="003967C5" w:rsidRPr="00B831F6">
              <w:rPr>
                <w:rStyle w:val="Hyperlink"/>
                <w:rFonts w:cstheme="minorHAnsi"/>
                <w:noProof/>
                <w:sz w:val="18"/>
                <w:szCs w:val="18"/>
              </w:rPr>
              <w:t>5.4.3 Project implementation phase</w:t>
            </w:r>
            <w:r w:rsidR="003967C5" w:rsidRPr="00B831F6">
              <w:rPr>
                <w:rFonts w:cstheme="minorHAnsi"/>
                <w:noProof/>
                <w:webHidden/>
                <w:sz w:val="18"/>
                <w:szCs w:val="18"/>
              </w:rPr>
              <w:tab/>
            </w:r>
            <w:r w:rsidR="003967C5" w:rsidRPr="00B831F6">
              <w:rPr>
                <w:rFonts w:cstheme="minorHAnsi"/>
                <w:noProof/>
                <w:webHidden/>
                <w:sz w:val="18"/>
                <w:szCs w:val="18"/>
              </w:rPr>
              <w:fldChar w:fldCharType="begin"/>
            </w:r>
            <w:r w:rsidR="003967C5" w:rsidRPr="00B831F6">
              <w:rPr>
                <w:rFonts w:cstheme="minorHAnsi"/>
                <w:noProof/>
                <w:webHidden/>
                <w:sz w:val="18"/>
                <w:szCs w:val="18"/>
              </w:rPr>
              <w:instrText xml:space="preserve"> PAGEREF _Toc104939149 \h </w:instrText>
            </w:r>
            <w:r w:rsidR="003967C5" w:rsidRPr="00B831F6">
              <w:rPr>
                <w:rFonts w:cstheme="minorHAnsi"/>
                <w:noProof/>
                <w:webHidden/>
                <w:sz w:val="18"/>
                <w:szCs w:val="18"/>
              </w:rPr>
            </w:r>
            <w:r w:rsidR="003967C5" w:rsidRPr="00B831F6">
              <w:rPr>
                <w:rFonts w:cstheme="minorHAnsi"/>
                <w:noProof/>
                <w:webHidden/>
                <w:sz w:val="18"/>
                <w:szCs w:val="18"/>
              </w:rPr>
              <w:fldChar w:fldCharType="separate"/>
            </w:r>
            <w:r w:rsidR="003967C5" w:rsidRPr="00B831F6">
              <w:rPr>
                <w:rFonts w:cstheme="minorHAnsi"/>
                <w:noProof/>
                <w:webHidden/>
                <w:sz w:val="18"/>
                <w:szCs w:val="18"/>
              </w:rPr>
              <w:t>28</w:t>
            </w:r>
            <w:r w:rsidR="003967C5" w:rsidRPr="00B831F6">
              <w:rPr>
                <w:rFonts w:cstheme="minorHAnsi"/>
                <w:noProof/>
                <w:webHidden/>
                <w:sz w:val="18"/>
                <w:szCs w:val="18"/>
              </w:rPr>
              <w:fldChar w:fldCharType="end"/>
            </w:r>
          </w:hyperlink>
        </w:p>
        <w:p w14:paraId="02A8CA88" w14:textId="6231FACF" w:rsidR="003967C5" w:rsidRPr="00B831F6" w:rsidRDefault="00254273">
          <w:pPr>
            <w:pStyle w:val="TOC2"/>
            <w:rPr>
              <w:rFonts w:asciiTheme="minorHAnsi" w:hAnsiTheme="minorHAnsi" w:cstheme="minorHAnsi"/>
              <w:b w:val="0"/>
              <w:bCs w:val="0"/>
              <w:sz w:val="18"/>
              <w:szCs w:val="18"/>
              <w:lang w:val="en-CA" w:eastAsia="en-CA"/>
            </w:rPr>
          </w:pPr>
          <w:hyperlink w:anchor="_Toc104939150" w:history="1">
            <w:r w:rsidR="003967C5" w:rsidRPr="00B831F6">
              <w:rPr>
                <w:rStyle w:val="Hyperlink"/>
                <w:rFonts w:asciiTheme="minorHAnsi" w:eastAsia="Trebuchet MS" w:hAnsiTheme="minorHAnsi" w:cstheme="minorHAnsi"/>
                <w:sz w:val="18"/>
                <w:szCs w:val="18"/>
                <w:lang w:val="en-US"/>
              </w:rPr>
              <w:t>5.5 Long-term Stakeholder Participation</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_Toc104939150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29</w:t>
            </w:r>
            <w:r w:rsidR="003967C5" w:rsidRPr="00B831F6">
              <w:rPr>
                <w:rFonts w:asciiTheme="minorHAnsi" w:hAnsiTheme="minorHAnsi" w:cstheme="minorHAnsi"/>
                <w:webHidden/>
                <w:sz w:val="18"/>
                <w:szCs w:val="18"/>
              </w:rPr>
              <w:fldChar w:fldCharType="end"/>
            </w:r>
          </w:hyperlink>
        </w:p>
        <w:p w14:paraId="206E8558" w14:textId="3CDDE695" w:rsidR="003967C5" w:rsidRPr="00B831F6" w:rsidRDefault="00254273" w:rsidP="003967C5">
          <w:pPr>
            <w:pStyle w:val="TOC1"/>
            <w:rPr>
              <w:sz w:val="18"/>
              <w:szCs w:val="18"/>
              <w:lang w:val="en-CA" w:eastAsia="en-CA"/>
            </w:rPr>
          </w:pPr>
          <w:hyperlink w:anchor="_Toc104939151" w:history="1">
            <w:r w:rsidR="003967C5" w:rsidRPr="00B831F6">
              <w:rPr>
                <w:rStyle w:val="Hyperlink"/>
                <w:sz w:val="18"/>
                <w:szCs w:val="18"/>
              </w:rPr>
              <w:t>6. SEP IMPLEMENTATION MECHANISMS</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_Toc104939151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30</w:t>
            </w:r>
            <w:r w:rsidR="003967C5" w:rsidRPr="00B831F6">
              <w:rPr>
                <w:webHidden/>
                <w:sz w:val="18"/>
                <w:szCs w:val="18"/>
              </w:rPr>
              <w:fldChar w:fldCharType="end"/>
            </w:r>
          </w:hyperlink>
        </w:p>
        <w:p w14:paraId="4AFE54D1" w14:textId="63595258" w:rsidR="003967C5" w:rsidRPr="00B831F6" w:rsidRDefault="00254273">
          <w:pPr>
            <w:pStyle w:val="TOC2"/>
            <w:rPr>
              <w:rFonts w:asciiTheme="minorHAnsi" w:hAnsiTheme="minorHAnsi" w:cstheme="minorHAnsi"/>
              <w:b w:val="0"/>
              <w:bCs w:val="0"/>
              <w:sz w:val="18"/>
              <w:szCs w:val="18"/>
              <w:lang w:val="en-CA" w:eastAsia="en-CA"/>
            </w:rPr>
          </w:pPr>
          <w:hyperlink w:anchor="_Toc104939152" w:history="1">
            <w:r w:rsidR="003967C5" w:rsidRPr="00B831F6">
              <w:rPr>
                <w:rStyle w:val="Hyperlink"/>
                <w:rFonts w:asciiTheme="minorHAnsi" w:hAnsiTheme="minorHAnsi" w:cstheme="minorHAnsi"/>
                <w:sz w:val="18"/>
                <w:szCs w:val="18"/>
              </w:rPr>
              <w:t>6.1 Community consent and FPIC</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_Toc104939152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30</w:t>
            </w:r>
            <w:r w:rsidR="003967C5" w:rsidRPr="00B831F6">
              <w:rPr>
                <w:rFonts w:asciiTheme="minorHAnsi" w:hAnsiTheme="minorHAnsi" w:cstheme="minorHAnsi"/>
                <w:webHidden/>
                <w:sz w:val="18"/>
                <w:szCs w:val="18"/>
              </w:rPr>
              <w:fldChar w:fldCharType="end"/>
            </w:r>
          </w:hyperlink>
        </w:p>
        <w:p w14:paraId="1A08AA39" w14:textId="3D858D62" w:rsidR="003967C5" w:rsidRPr="00B831F6" w:rsidRDefault="00254273">
          <w:pPr>
            <w:pStyle w:val="TOC2"/>
            <w:rPr>
              <w:rFonts w:asciiTheme="minorHAnsi" w:hAnsiTheme="minorHAnsi" w:cstheme="minorHAnsi"/>
              <w:b w:val="0"/>
              <w:bCs w:val="0"/>
              <w:sz w:val="18"/>
              <w:szCs w:val="18"/>
              <w:lang w:val="en-CA" w:eastAsia="en-CA"/>
            </w:rPr>
          </w:pPr>
          <w:hyperlink w:anchor="_Toc104939153" w:history="1">
            <w:r w:rsidR="003967C5" w:rsidRPr="00B831F6">
              <w:rPr>
                <w:rStyle w:val="Hyperlink"/>
                <w:rFonts w:asciiTheme="minorHAnsi" w:hAnsiTheme="minorHAnsi" w:cstheme="minorHAnsi"/>
                <w:sz w:val="18"/>
                <w:szCs w:val="18"/>
              </w:rPr>
              <w:t>6.2 Focal persons of community engagement</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_Toc104939153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31</w:t>
            </w:r>
            <w:r w:rsidR="003967C5" w:rsidRPr="00B831F6">
              <w:rPr>
                <w:rFonts w:asciiTheme="minorHAnsi" w:hAnsiTheme="minorHAnsi" w:cstheme="minorHAnsi"/>
                <w:webHidden/>
                <w:sz w:val="18"/>
                <w:szCs w:val="18"/>
              </w:rPr>
              <w:fldChar w:fldCharType="end"/>
            </w:r>
          </w:hyperlink>
        </w:p>
        <w:p w14:paraId="59770D72" w14:textId="7E55948C" w:rsidR="003967C5" w:rsidRPr="00B831F6" w:rsidRDefault="00254273">
          <w:pPr>
            <w:pStyle w:val="TOC2"/>
            <w:rPr>
              <w:rFonts w:asciiTheme="minorHAnsi" w:hAnsiTheme="minorHAnsi" w:cstheme="minorHAnsi"/>
              <w:b w:val="0"/>
              <w:bCs w:val="0"/>
              <w:sz w:val="18"/>
              <w:szCs w:val="18"/>
              <w:lang w:val="en-CA" w:eastAsia="en-CA"/>
            </w:rPr>
          </w:pPr>
          <w:hyperlink w:anchor="_Toc104939154" w:history="1">
            <w:r w:rsidR="003967C5" w:rsidRPr="00B831F6">
              <w:rPr>
                <w:rStyle w:val="Hyperlink"/>
                <w:rFonts w:asciiTheme="minorHAnsi" w:hAnsiTheme="minorHAnsi" w:cstheme="minorHAnsi"/>
                <w:sz w:val="18"/>
                <w:szCs w:val="18"/>
              </w:rPr>
              <w:t>6.3 Local consultative forum</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_Toc104939154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31</w:t>
            </w:r>
            <w:r w:rsidR="003967C5" w:rsidRPr="00B831F6">
              <w:rPr>
                <w:rFonts w:asciiTheme="minorHAnsi" w:hAnsiTheme="minorHAnsi" w:cstheme="minorHAnsi"/>
                <w:webHidden/>
                <w:sz w:val="18"/>
                <w:szCs w:val="18"/>
              </w:rPr>
              <w:fldChar w:fldCharType="end"/>
            </w:r>
          </w:hyperlink>
        </w:p>
        <w:p w14:paraId="474BA5DB" w14:textId="3AB773EB" w:rsidR="003967C5" w:rsidRPr="00B831F6" w:rsidRDefault="00254273">
          <w:pPr>
            <w:pStyle w:val="TOC2"/>
            <w:rPr>
              <w:rFonts w:asciiTheme="minorHAnsi" w:hAnsiTheme="minorHAnsi" w:cstheme="minorHAnsi"/>
              <w:b w:val="0"/>
              <w:bCs w:val="0"/>
              <w:sz w:val="18"/>
              <w:szCs w:val="18"/>
              <w:lang w:val="en-CA" w:eastAsia="en-CA"/>
            </w:rPr>
          </w:pPr>
          <w:hyperlink w:anchor="_Toc104939155" w:history="1">
            <w:r w:rsidR="003967C5" w:rsidRPr="00B831F6">
              <w:rPr>
                <w:rStyle w:val="Hyperlink"/>
                <w:rFonts w:asciiTheme="minorHAnsi" w:hAnsiTheme="minorHAnsi" w:cstheme="minorHAnsi"/>
                <w:sz w:val="18"/>
                <w:szCs w:val="18"/>
              </w:rPr>
              <w:t>6.4 Notice boards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_Toc104939155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3C269B6D" w14:textId="2E35CCE3" w:rsidR="003967C5" w:rsidRPr="00B831F6" w:rsidRDefault="00254273">
          <w:pPr>
            <w:pStyle w:val="TOC2"/>
            <w:rPr>
              <w:rFonts w:asciiTheme="minorHAnsi" w:hAnsiTheme="minorHAnsi" w:cstheme="minorHAnsi"/>
              <w:b w:val="0"/>
              <w:bCs w:val="0"/>
              <w:sz w:val="18"/>
              <w:szCs w:val="18"/>
              <w:lang w:val="en-CA" w:eastAsia="en-CA"/>
            </w:rPr>
          </w:pPr>
          <w:hyperlink w:anchor="_Toc104939156" w:history="1">
            <w:r w:rsidR="003967C5" w:rsidRPr="00B831F6">
              <w:rPr>
                <w:rStyle w:val="Hyperlink"/>
                <w:rFonts w:asciiTheme="minorHAnsi" w:hAnsiTheme="minorHAnsi" w:cstheme="minorHAnsi"/>
                <w:sz w:val="18"/>
                <w:szCs w:val="18"/>
              </w:rPr>
              <w:t>6.5 Nature-based tourism information center</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_Toc104939156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30256869" w14:textId="604B508F" w:rsidR="003967C5" w:rsidRPr="00B831F6" w:rsidRDefault="00254273">
          <w:pPr>
            <w:pStyle w:val="TOC2"/>
            <w:rPr>
              <w:rFonts w:asciiTheme="minorHAnsi" w:hAnsiTheme="minorHAnsi" w:cstheme="minorHAnsi"/>
              <w:b w:val="0"/>
              <w:bCs w:val="0"/>
              <w:sz w:val="18"/>
              <w:szCs w:val="18"/>
              <w:lang w:val="en-CA" w:eastAsia="en-CA"/>
            </w:rPr>
          </w:pPr>
          <w:hyperlink w:anchor="_Toc104939157" w:history="1">
            <w:r w:rsidR="003967C5" w:rsidRPr="00B831F6">
              <w:rPr>
                <w:rStyle w:val="Hyperlink"/>
                <w:rFonts w:asciiTheme="minorHAnsi" w:hAnsiTheme="minorHAnsi" w:cstheme="minorHAnsi"/>
                <w:sz w:val="18"/>
                <w:szCs w:val="18"/>
              </w:rPr>
              <w:t>6.6 Project website and social networks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_Toc104939157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26234662" w14:textId="5217425E" w:rsidR="003967C5" w:rsidRPr="00B831F6" w:rsidRDefault="00254273">
          <w:pPr>
            <w:pStyle w:val="TOC2"/>
            <w:rPr>
              <w:rFonts w:asciiTheme="minorHAnsi" w:hAnsiTheme="minorHAnsi" w:cstheme="minorHAnsi"/>
              <w:b w:val="0"/>
              <w:bCs w:val="0"/>
              <w:sz w:val="18"/>
              <w:szCs w:val="18"/>
              <w:lang w:val="en-CA" w:eastAsia="en-CA"/>
            </w:rPr>
          </w:pPr>
          <w:hyperlink w:anchor="_Toc104939158" w:history="1">
            <w:r w:rsidR="003967C5" w:rsidRPr="00B831F6">
              <w:rPr>
                <w:rStyle w:val="Hyperlink"/>
                <w:rFonts w:asciiTheme="minorHAnsi" w:hAnsiTheme="minorHAnsi" w:cstheme="minorHAnsi"/>
                <w:sz w:val="18"/>
                <w:szCs w:val="18"/>
              </w:rPr>
              <w:t>6.7 Brochures, news, press releases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_Toc104939158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324FE6F5" w14:textId="74CB09CE" w:rsidR="003967C5" w:rsidRPr="00B831F6" w:rsidRDefault="00254273">
          <w:pPr>
            <w:pStyle w:val="TOC2"/>
            <w:rPr>
              <w:rFonts w:asciiTheme="minorHAnsi" w:hAnsiTheme="minorHAnsi" w:cstheme="minorHAnsi"/>
              <w:b w:val="0"/>
              <w:bCs w:val="0"/>
              <w:sz w:val="18"/>
              <w:szCs w:val="18"/>
              <w:lang w:val="en-CA" w:eastAsia="en-CA"/>
            </w:rPr>
          </w:pPr>
          <w:hyperlink w:anchor="_Toc104939159" w:history="1">
            <w:r w:rsidR="003967C5" w:rsidRPr="00B831F6">
              <w:rPr>
                <w:rStyle w:val="Hyperlink"/>
                <w:rFonts w:asciiTheme="minorHAnsi" w:hAnsiTheme="minorHAnsi" w:cstheme="minorHAnsi"/>
                <w:sz w:val="18"/>
                <w:szCs w:val="18"/>
              </w:rPr>
              <w:t>6.8 Policy briefs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_Toc104939159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3E5C182D" w14:textId="1F3B1FCB" w:rsidR="003967C5" w:rsidRPr="00B831F6" w:rsidRDefault="00254273">
          <w:pPr>
            <w:pStyle w:val="TOC2"/>
            <w:rPr>
              <w:rFonts w:asciiTheme="minorHAnsi" w:hAnsiTheme="minorHAnsi" w:cstheme="minorHAnsi"/>
              <w:b w:val="0"/>
              <w:bCs w:val="0"/>
              <w:sz w:val="18"/>
              <w:szCs w:val="18"/>
              <w:lang w:val="en-CA" w:eastAsia="en-CA"/>
            </w:rPr>
          </w:pPr>
          <w:hyperlink w:anchor="_Toc104939160" w:history="1">
            <w:r w:rsidR="003967C5" w:rsidRPr="00B831F6">
              <w:rPr>
                <w:rStyle w:val="Hyperlink"/>
                <w:rFonts w:asciiTheme="minorHAnsi" w:hAnsiTheme="minorHAnsi" w:cstheme="minorHAnsi"/>
                <w:sz w:val="18"/>
                <w:szCs w:val="18"/>
              </w:rPr>
              <w:t>6.9 Local radio/TV/newspapers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_Toc104939160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6E1841A6" w14:textId="57377F01" w:rsidR="003967C5" w:rsidRPr="00B831F6" w:rsidRDefault="00254273">
          <w:pPr>
            <w:pStyle w:val="TOC2"/>
            <w:rPr>
              <w:rFonts w:asciiTheme="minorHAnsi" w:hAnsiTheme="minorHAnsi" w:cstheme="minorHAnsi"/>
              <w:b w:val="0"/>
              <w:bCs w:val="0"/>
              <w:sz w:val="18"/>
              <w:szCs w:val="18"/>
              <w:lang w:val="en-CA" w:eastAsia="en-CA"/>
            </w:rPr>
          </w:pPr>
          <w:hyperlink w:anchor="_Toc104939161" w:history="1">
            <w:r w:rsidR="003967C5" w:rsidRPr="00B831F6">
              <w:rPr>
                <w:rStyle w:val="Hyperlink"/>
                <w:rFonts w:asciiTheme="minorHAnsi" w:hAnsiTheme="minorHAnsi" w:cstheme="minorHAnsi"/>
                <w:sz w:val="18"/>
                <w:szCs w:val="18"/>
              </w:rPr>
              <w:t>6.10 Exhibitions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_Toc104939161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339B6C33" w14:textId="7201A722" w:rsidR="003967C5" w:rsidRPr="00B831F6" w:rsidRDefault="00254273">
          <w:pPr>
            <w:pStyle w:val="TOC2"/>
            <w:rPr>
              <w:rFonts w:asciiTheme="minorHAnsi" w:hAnsiTheme="minorHAnsi" w:cstheme="minorHAnsi"/>
              <w:b w:val="0"/>
              <w:bCs w:val="0"/>
              <w:sz w:val="18"/>
              <w:szCs w:val="18"/>
              <w:lang w:val="en-CA" w:eastAsia="en-CA"/>
            </w:rPr>
          </w:pPr>
          <w:hyperlink w:anchor="_Toc104939162" w:history="1">
            <w:r w:rsidR="003967C5" w:rsidRPr="00B831F6">
              <w:rPr>
                <w:rStyle w:val="Hyperlink"/>
                <w:rFonts w:asciiTheme="minorHAnsi" w:hAnsiTheme="minorHAnsi" w:cstheme="minorHAnsi"/>
                <w:sz w:val="18"/>
                <w:szCs w:val="18"/>
              </w:rPr>
              <w:t>6.11 Inclusive measures for women, men and youth groups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_Toc104939162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6C92B3C5" w14:textId="52435FE9" w:rsidR="003967C5" w:rsidRPr="00B831F6" w:rsidRDefault="00254273">
          <w:pPr>
            <w:pStyle w:val="TOC2"/>
            <w:rPr>
              <w:rFonts w:asciiTheme="minorHAnsi" w:hAnsiTheme="minorHAnsi" w:cstheme="minorHAnsi"/>
              <w:b w:val="0"/>
              <w:bCs w:val="0"/>
              <w:sz w:val="18"/>
              <w:szCs w:val="18"/>
              <w:lang w:val="en-CA" w:eastAsia="en-CA"/>
            </w:rPr>
          </w:pPr>
          <w:hyperlink w:anchor="_Toc104939163" w:history="1">
            <w:r w:rsidR="003967C5" w:rsidRPr="00B831F6">
              <w:rPr>
                <w:rStyle w:val="Hyperlink"/>
                <w:rFonts w:asciiTheme="minorHAnsi" w:hAnsiTheme="minorHAnsi" w:cstheme="minorHAnsi"/>
                <w:sz w:val="18"/>
                <w:szCs w:val="18"/>
              </w:rPr>
              <w:t>6.12 Resources and responsibilities</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_Toc104939163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32</w:t>
            </w:r>
            <w:r w:rsidR="003967C5" w:rsidRPr="00B831F6">
              <w:rPr>
                <w:rFonts w:asciiTheme="minorHAnsi" w:hAnsiTheme="minorHAnsi" w:cstheme="minorHAnsi"/>
                <w:webHidden/>
                <w:sz w:val="18"/>
                <w:szCs w:val="18"/>
              </w:rPr>
              <w:fldChar w:fldCharType="end"/>
            </w:r>
          </w:hyperlink>
        </w:p>
        <w:p w14:paraId="53078533" w14:textId="29A7B490" w:rsidR="003967C5" w:rsidRPr="00B831F6" w:rsidRDefault="00254273" w:rsidP="003967C5">
          <w:pPr>
            <w:pStyle w:val="TOC1"/>
            <w:rPr>
              <w:sz w:val="18"/>
              <w:szCs w:val="18"/>
              <w:lang w:val="en-CA" w:eastAsia="en-CA"/>
            </w:rPr>
          </w:pPr>
          <w:hyperlink w:anchor="_Toc104939164" w:history="1">
            <w:r w:rsidR="003967C5" w:rsidRPr="00B831F6">
              <w:rPr>
                <w:rStyle w:val="Hyperlink"/>
                <w:sz w:val="18"/>
                <w:szCs w:val="18"/>
              </w:rPr>
              <w:t>7. TOOLS AND MATERIALS FOR SEP</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_Toc104939164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33</w:t>
            </w:r>
            <w:r w:rsidR="003967C5" w:rsidRPr="00B831F6">
              <w:rPr>
                <w:webHidden/>
                <w:sz w:val="18"/>
                <w:szCs w:val="18"/>
              </w:rPr>
              <w:fldChar w:fldCharType="end"/>
            </w:r>
          </w:hyperlink>
        </w:p>
        <w:p w14:paraId="628DE073" w14:textId="260F8496" w:rsidR="003967C5" w:rsidRPr="00B831F6" w:rsidRDefault="00254273">
          <w:pPr>
            <w:pStyle w:val="TOC2"/>
            <w:rPr>
              <w:rFonts w:asciiTheme="minorHAnsi" w:hAnsiTheme="minorHAnsi" w:cstheme="minorHAnsi"/>
              <w:b w:val="0"/>
              <w:bCs w:val="0"/>
              <w:sz w:val="18"/>
              <w:szCs w:val="18"/>
              <w:lang w:val="en-CA" w:eastAsia="en-CA"/>
            </w:rPr>
          </w:pPr>
          <w:hyperlink w:anchor="_Toc104939165" w:history="1">
            <w:r w:rsidR="003967C5" w:rsidRPr="00B831F6">
              <w:rPr>
                <w:rStyle w:val="Hyperlink"/>
                <w:rFonts w:asciiTheme="minorHAnsi" w:hAnsiTheme="minorHAnsi" w:cstheme="minorHAnsi"/>
                <w:sz w:val="18"/>
                <w:szCs w:val="18"/>
              </w:rPr>
              <w:t>7.1 Grievance mechanism</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_Toc104939165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33</w:t>
            </w:r>
            <w:r w:rsidR="003967C5" w:rsidRPr="00B831F6">
              <w:rPr>
                <w:rFonts w:asciiTheme="minorHAnsi" w:hAnsiTheme="minorHAnsi" w:cstheme="minorHAnsi"/>
                <w:webHidden/>
                <w:sz w:val="18"/>
                <w:szCs w:val="18"/>
              </w:rPr>
              <w:fldChar w:fldCharType="end"/>
            </w:r>
          </w:hyperlink>
        </w:p>
        <w:p w14:paraId="77E87D55" w14:textId="3C7A5904" w:rsidR="003967C5" w:rsidRPr="00B831F6" w:rsidRDefault="00254273">
          <w:pPr>
            <w:pStyle w:val="TOC2"/>
            <w:rPr>
              <w:rFonts w:asciiTheme="minorHAnsi" w:hAnsiTheme="minorHAnsi" w:cstheme="minorHAnsi"/>
              <w:b w:val="0"/>
              <w:bCs w:val="0"/>
              <w:sz w:val="18"/>
              <w:szCs w:val="18"/>
              <w:lang w:val="en-CA" w:eastAsia="en-CA"/>
            </w:rPr>
          </w:pPr>
          <w:hyperlink w:anchor="_Toc104939166" w:history="1">
            <w:r w:rsidR="003967C5" w:rsidRPr="00B831F6">
              <w:rPr>
                <w:rStyle w:val="Hyperlink"/>
                <w:rFonts w:asciiTheme="minorHAnsi" w:hAnsiTheme="minorHAnsi" w:cstheme="minorHAnsi"/>
                <w:sz w:val="18"/>
                <w:szCs w:val="18"/>
              </w:rPr>
              <w:t>7.2 Commitment register</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_Toc104939166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33</w:t>
            </w:r>
            <w:r w:rsidR="003967C5" w:rsidRPr="00B831F6">
              <w:rPr>
                <w:rFonts w:asciiTheme="minorHAnsi" w:hAnsiTheme="minorHAnsi" w:cstheme="minorHAnsi"/>
                <w:webHidden/>
                <w:sz w:val="18"/>
                <w:szCs w:val="18"/>
              </w:rPr>
              <w:fldChar w:fldCharType="end"/>
            </w:r>
          </w:hyperlink>
        </w:p>
        <w:p w14:paraId="2D1D12C0" w14:textId="18C1860D" w:rsidR="003967C5" w:rsidRPr="00B831F6" w:rsidRDefault="00254273">
          <w:pPr>
            <w:pStyle w:val="TOC2"/>
            <w:rPr>
              <w:rFonts w:asciiTheme="minorHAnsi" w:hAnsiTheme="minorHAnsi" w:cstheme="minorHAnsi"/>
              <w:b w:val="0"/>
              <w:bCs w:val="0"/>
              <w:sz w:val="18"/>
              <w:szCs w:val="18"/>
              <w:lang w:val="en-CA" w:eastAsia="en-CA"/>
            </w:rPr>
          </w:pPr>
          <w:hyperlink w:anchor="_Toc104939167" w:history="1">
            <w:r w:rsidR="003967C5" w:rsidRPr="00B831F6">
              <w:rPr>
                <w:rStyle w:val="Hyperlink"/>
                <w:rFonts w:asciiTheme="minorHAnsi" w:hAnsiTheme="minorHAnsi" w:cstheme="minorHAnsi"/>
                <w:sz w:val="18"/>
                <w:szCs w:val="18"/>
              </w:rPr>
              <w:t>7.3 Consultation note format</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_Toc104939167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33</w:t>
            </w:r>
            <w:r w:rsidR="003967C5" w:rsidRPr="00B831F6">
              <w:rPr>
                <w:rFonts w:asciiTheme="minorHAnsi" w:hAnsiTheme="minorHAnsi" w:cstheme="minorHAnsi"/>
                <w:webHidden/>
                <w:sz w:val="18"/>
                <w:szCs w:val="18"/>
              </w:rPr>
              <w:fldChar w:fldCharType="end"/>
            </w:r>
          </w:hyperlink>
        </w:p>
        <w:p w14:paraId="4F6526BE" w14:textId="74BE75A8" w:rsidR="003967C5" w:rsidRPr="00B831F6" w:rsidRDefault="00254273">
          <w:pPr>
            <w:pStyle w:val="TOC2"/>
            <w:rPr>
              <w:rFonts w:asciiTheme="minorHAnsi" w:hAnsiTheme="minorHAnsi" w:cstheme="minorHAnsi"/>
              <w:b w:val="0"/>
              <w:bCs w:val="0"/>
              <w:sz w:val="18"/>
              <w:szCs w:val="18"/>
              <w:lang w:val="en-CA" w:eastAsia="en-CA"/>
            </w:rPr>
          </w:pPr>
          <w:hyperlink w:anchor="_Toc104939168" w:history="1">
            <w:r w:rsidR="003967C5" w:rsidRPr="00B831F6">
              <w:rPr>
                <w:rStyle w:val="Hyperlink"/>
                <w:rFonts w:asciiTheme="minorHAnsi" w:hAnsiTheme="minorHAnsi" w:cstheme="minorHAnsi"/>
                <w:sz w:val="18"/>
                <w:szCs w:val="18"/>
              </w:rPr>
              <w:t>7.4 Monitoring, evaluation and reporting</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_Toc104939168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33</w:t>
            </w:r>
            <w:r w:rsidR="003967C5" w:rsidRPr="00B831F6">
              <w:rPr>
                <w:rFonts w:asciiTheme="minorHAnsi" w:hAnsiTheme="minorHAnsi" w:cstheme="minorHAnsi"/>
                <w:webHidden/>
                <w:sz w:val="18"/>
                <w:szCs w:val="18"/>
              </w:rPr>
              <w:fldChar w:fldCharType="end"/>
            </w:r>
          </w:hyperlink>
        </w:p>
        <w:p w14:paraId="768C1C70" w14:textId="20D7E72B" w:rsidR="003967C5" w:rsidRPr="00B831F6" w:rsidRDefault="00254273">
          <w:pPr>
            <w:pStyle w:val="TOC3"/>
            <w:tabs>
              <w:tab w:val="right" w:leader="dot" w:pos="9016"/>
            </w:tabs>
            <w:rPr>
              <w:rFonts w:cstheme="minorHAnsi"/>
              <w:noProof/>
              <w:sz w:val="18"/>
              <w:szCs w:val="18"/>
              <w:lang w:val="en-CA" w:eastAsia="en-CA"/>
            </w:rPr>
          </w:pPr>
          <w:hyperlink w:anchor="_Toc104939169" w:history="1">
            <w:r w:rsidR="003967C5" w:rsidRPr="00B831F6">
              <w:rPr>
                <w:rStyle w:val="Hyperlink"/>
                <w:rFonts w:cstheme="minorHAnsi"/>
                <w:noProof/>
                <w:sz w:val="18"/>
                <w:szCs w:val="18"/>
              </w:rPr>
              <w:t>7.4.1 Monitoring and evaluation</w:t>
            </w:r>
            <w:r w:rsidR="003967C5" w:rsidRPr="00B831F6">
              <w:rPr>
                <w:rFonts w:cstheme="minorHAnsi"/>
                <w:noProof/>
                <w:webHidden/>
                <w:sz w:val="18"/>
                <w:szCs w:val="18"/>
              </w:rPr>
              <w:tab/>
            </w:r>
            <w:r w:rsidR="003967C5" w:rsidRPr="00B831F6">
              <w:rPr>
                <w:rFonts w:cstheme="minorHAnsi"/>
                <w:noProof/>
                <w:webHidden/>
                <w:sz w:val="18"/>
                <w:szCs w:val="18"/>
              </w:rPr>
              <w:fldChar w:fldCharType="begin"/>
            </w:r>
            <w:r w:rsidR="003967C5" w:rsidRPr="00B831F6">
              <w:rPr>
                <w:rFonts w:cstheme="minorHAnsi"/>
                <w:noProof/>
                <w:webHidden/>
                <w:sz w:val="18"/>
                <w:szCs w:val="18"/>
              </w:rPr>
              <w:instrText xml:space="preserve"> PAGEREF _Toc104939169 \h </w:instrText>
            </w:r>
            <w:r w:rsidR="003967C5" w:rsidRPr="00B831F6">
              <w:rPr>
                <w:rFonts w:cstheme="minorHAnsi"/>
                <w:noProof/>
                <w:webHidden/>
                <w:sz w:val="18"/>
                <w:szCs w:val="18"/>
              </w:rPr>
            </w:r>
            <w:r w:rsidR="003967C5" w:rsidRPr="00B831F6">
              <w:rPr>
                <w:rFonts w:cstheme="minorHAnsi"/>
                <w:noProof/>
                <w:webHidden/>
                <w:sz w:val="18"/>
                <w:szCs w:val="18"/>
              </w:rPr>
              <w:fldChar w:fldCharType="separate"/>
            </w:r>
            <w:r w:rsidR="003967C5" w:rsidRPr="00B831F6">
              <w:rPr>
                <w:rFonts w:cstheme="minorHAnsi"/>
                <w:noProof/>
                <w:webHidden/>
                <w:sz w:val="18"/>
                <w:szCs w:val="18"/>
              </w:rPr>
              <w:t>33</w:t>
            </w:r>
            <w:r w:rsidR="003967C5" w:rsidRPr="00B831F6">
              <w:rPr>
                <w:rFonts w:cstheme="minorHAnsi"/>
                <w:noProof/>
                <w:webHidden/>
                <w:sz w:val="18"/>
                <w:szCs w:val="18"/>
              </w:rPr>
              <w:fldChar w:fldCharType="end"/>
            </w:r>
          </w:hyperlink>
        </w:p>
        <w:p w14:paraId="782BF796" w14:textId="230E3D10" w:rsidR="003967C5" w:rsidRPr="00B831F6" w:rsidRDefault="00254273">
          <w:pPr>
            <w:pStyle w:val="TOC3"/>
            <w:tabs>
              <w:tab w:val="right" w:leader="dot" w:pos="9016"/>
            </w:tabs>
            <w:rPr>
              <w:rFonts w:cstheme="minorHAnsi"/>
              <w:noProof/>
              <w:sz w:val="18"/>
              <w:szCs w:val="18"/>
              <w:lang w:val="en-CA" w:eastAsia="en-CA"/>
            </w:rPr>
          </w:pPr>
          <w:hyperlink w:anchor="_Toc104939170" w:history="1">
            <w:r w:rsidR="003967C5" w:rsidRPr="00B831F6">
              <w:rPr>
                <w:rStyle w:val="Hyperlink"/>
                <w:rFonts w:cstheme="minorHAnsi"/>
                <w:noProof/>
                <w:sz w:val="18"/>
                <w:szCs w:val="18"/>
              </w:rPr>
              <w:t>7.4.2 Reporting</w:t>
            </w:r>
            <w:r w:rsidR="003967C5" w:rsidRPr="00B831F6">
              <w:rPr>
                <w:rFonts w:cstheme="minorHAnsi"/>
                <w:noProof/>
                <w:webHidden/>
                <w:sz w:val="18"/>
                <w:szCs w:val="18"/>
              </w:rPr>
              <w:tab/>
            </w:r>
            <w:r w:rsidR="003967C5" w:rsidRPr="00B831F6">
              <w:rPr>
                <w:rFonts w:cstheme="minorHAnsi"/>
                <w:noProof/>
                <w:webHidden/>
                <w:sz w:val="18"/>
                <w:szCs w:val="18"/>
              </w:rPr>
              <w:fldChar w:fldCharType="begin"/>
            </w:r>
            <w:r w:rsidR="003967C5" w:rsidRPr="00B831F6">
              <w:rPr>
                <w:rFonts w:cstheme="minorHAnsi"/>
                <w:noProof/>
                <w:webHidden/>
                <w:sz w:val="18"/>
                <w:szCs w:val="18"/>
              </w:rPr>
              <w:instrText xml:space="preserve"> PAGEREF _Toc104939170 \h </w:instrText>
            </w:r>
            <w:r w:rsidR="003967C5" w:rsidRPr="00B831F6">
              <w:rPr>
                <w:rFonts w:cstheme="minorHAnsi"/>
                <w:noProof/>
                <w:webHidden/>
                <w:sz w:val="18"/>
                <w:szCs w:val="18"/>
              </w:rPr>
            </w:r>
            <w:r w:rsidR="003967C5" w:rsidRPr="00B831F6">
              <w:rPr>
                <w:rFonts w:cstheme="minorHAnsi"/>
                <w:noProof/>
                <w:webHidden/>
                <w:sz w:val="18"/>
                <w:szCs w:val="18"/>
              </w:rPr>
              <w:fldChar w:fldCharType="separate"/>
            </w:r>
            <w:r w:rsidR="003967C5" w:rsidRPr="00B831F6">
              <w:rPr>
                <w:rFonts w:cstheme="minorHAnsi"/>
                <w:noProof/>
                <w:webHidden/>
                <w:sz w:val="18"/>
                <w:szCs w:val="18"/>
              </w:rPr>
              <w:t>33</w:t>
            </w:r>
            <w:r w:rsidR="003967C5" w:rsidRPr="00B831F6">
              <w:rPr>
                <w:rFonts w:cstheme="minorHAnsi"/>
                <w:noProof/>
                <w:webHidden/>
                <w:sz w:val="18"/>
                <w:szCs w:val="18"/>
              </w:rPr>
              <w:fldChar w:fldCharType="end"/>
            </w:r>
          </w:hyperlink>
        </w:p>
        <w:p w14:paraId="49C61BEB" w14:textId="5E48D694" w:rsidR="003967C5" w:rsidRPr="00B831F6" w:rsidRDefault="00254273" w:rsidP="003967C5">
          <w:pPr>
            <w:pStyle w:val="TOC1"/>
            <w:rPr>
              <w:sz w:val="18"/>
              <w:szCs w:val="18"/>
              <w:lang w:val="en-CA" w:eastAsia="en-CA"/>
            </w:rPr>
          </w:pPr>
          <w:hyperlink w:anchor="_Toc104939171" w:history="1">
            <w:r w:rsidR="003967C5" w:rsidRPr="00B831F6">
              <w:rPr>
                <w:rStyle w:val="Hyperlink"/>
                <w:sz w:val="18"/>
                <w:szCs w:val="18"/>
              </w:rPr>
              <w:t>APPENDIX</w:t>
            </w:r>
            <w:r w:rsidR="003967C5" w:rsidRPr="00B831F6">
              <w:rPr>
                <w:webHidden/>
                <w:sz w:val="18"/>
                <w:szCs w:val="18"/>
              </w:rPr>
              <w:tab/>
            </w:r>
            <w:r w:rsidR="003967C5" w:rsidRPr="00B831F6">
              <w:rPr>
                <w:webHidden/>
                <w:sz w:val="18"/>
                <w:szCs w:val="18"/>
              </w:rPr>
              <w:fldChar w:fldCharType="begin"/>
            </w:r>
            <w:r w:rsidR="003967C5" w:rsidRPr="00B831F6">
              <w:rPr>
                <w:webHidden/>
                <w:sz w:val="18"/>
                <w:szCs w:val="18"/>
              </w:rPr>
              <w:instrText xml:space="preserve"> PAGEREF _Toc104939171 \h </w:instrText>
            </w:r>
            <w:r w:rsidR="003967C5" w:rsidRPr="00B831F6">
              <w:rPr>
                <w:webHidden/>
                <w:sz w:val="18"/>
                <w:szCs w:val="18"/>
              </w:rPr>
            </w:r>
            <w:r w:rsidR="003967C5" w:rsidRPr="00B831F6">
              <w:rPr>
                <w:webHidden/>
                <w:sz w:val="18"/>
                <w:szCs w:val="18"/>
              </w:rPr>
              <w:fldChar w:fldCharType="separate"/>
            </w:r>
            <w:r w:rsidR="003967C5" w:rsidRPr="00B831F6">
              <w:rPr>
                <w:webHidden/>
                <w:sz w:val="18"/>
                <w:szCs w:val="18"/>
              </w:rPr>
              <w:t>35</w:t>
            </w:r>
            <w:r w:rsidR="003967C5" w:rsidRPr="00B831F6">
              <w:rPr>
                <w:webHidden/>
                <w:sz w:val="18"/>
                <w:szCs w:val="18"/>
              </w:rPr>
              <w:fldChar w:fldCharType="end"/>
            </w:r>
          </w:hyperlink>
        </w:p>
        <w:p w14:paraId="5029EBE6" w14:textId="41205D36" w:rsidR="003967C5" w:rsidRPr="003967C5" w:rsidRDefault="00254273">
          <w:pPr>
            <w:pStyle w:val="TOC2"/>
            <w:rPr>
              <w:rFonts w:asciiTheme="minorHAnsi" w:hAnsiTheme="minorHAnsi" w:cstheme="minorHAnsi"/>
              <w:b w:val="0"/>
              <w:bCs w:val="0"/>
              <w:sz w:val="20"/>
              <w:szCs w:val="20"/>
              <w:lang w:val="en-CA" w:eastAsia="en-CA"/>
            </w:rPr>
          </w:pPr>
          <w:hyperlink w:anchor="_Toc104939172" w:history="1">
            <w:r w:rsidR="003967C5" w:rsidRPr="00B831F6">
              <w:rPr>
                <w:rStyle w:val="Hyperlink"/>
                <w:rFonts w:asciiTheme="minorHAnsi" w:eastAsia="Times New Roman" w:hAnsiTheme="minorHAnsi" w:cstheme="minorHAnsi"/>
                <w:sz w:val="18"/>
                <w:szCs w:val="18"/>
              </w:rPr>
              <w:t>List of people participated in consultation meetings and discussions during PPG phase</w:t>
            </w:r>
            <w:r w:rsidR="003967C5" w:rsidRPr="00B831F6">
              <w:rPr>
                <w:rFonts w:asciiTheme="minorHAnsi" w:hAnsiTheme="minorHAnsi" w:cstheme="minorHAnsi"/>
                <w:webHidden/>
                <w:sz w:val="18"/>
                <w:szCs w:val="18"/>
              </w:rPr>
              <w:tab/>
            </w:r>
            <w:r w:rsidR="003967C5" w:rsidRPr="00B831F6">
              <w:rPr>
                <w:rFonts w:asciiTheme="minorHAnsi" w:hAnsiTheme="minorHAnsi" w:cstheme="minorHAnsi"/>
                <w:webHidden/>
                <w:sz w:val="18"/>
                <w:szCs w:val="18"/>
              </w:rPr>
              <w:fldChar w:fldCharType="begin"/>
            </w:r>
            <w:r w:rsidR="003967C5" w:rsidRPr="00B831F6">
              <w:rPr>
                <w:rFonts w:asciiTheme="minorHAnsi" w:hAnsiTheme="minorHAnsi" w:cstheme="minorHAnsi"/>
                <w:webHidden/>
                <w:sz w:val="18"/>
                <w:szCs w:val="18"/>
              </w:rPr>
              <w:instrText xml:space="preserve"> PAGEREF _Toc104939172 \h </w:instrText>
            </w:r>
            <w:r w:rsidR="003967C5" w:rsidRPr="00B831F6">
              <w:rPr>
                <w:rFonts w:asciiTheme="minorHAnsi" w:hAnsiTheme="minorHAnsi" w:cstheme="minorHAnsi"/>
                <w:webHidden/>
                <w:sz w:val="18"/>
                <w:szCs w:val="18"/>
              </w:rPr>
            </w:r>
            <w:r w:rsidR="003967C5" w:rsidRPr="00B831F6">
              <w:rPr>
                <w:rFonts w:asciiTheme="minorHAnsi" w:hAnsiTheme="minorHAnsi" w:cstheme="minorHAnsi"/>
                <w:webHidden/>
                <w:sz w:val="18"/>
                <w:szCs w:val="18"/>
              </w:rPr>
              <w:fldChar w:fldCharType="separate"/>
            </w:r>
            <w:r w:rsidR="003967C5" w:rsidRPr="00B831F6">
              <w:rPr>
                <w:rFonts w:asciiTheme="minorHAnsi" w:hAnsiTheme="minorHAnsi" w:cstheme="minorHAnsi"/>
                <w:webHidden/>
                <w:sz w:val="18"/>
                <w:szCs w:val="18"/>
              </w:rPr>
              <w:t>35</w:t>
            </w:r>
            <w:r w:rsidR="003967C5" w:rsidRPr="00B831F6">
              <w:rPr>
                <w:rFonts w:asciiTheme="minorHAnsi" w:hAnsiTheme="minorHAnsi" w:cstheme="minorHAnsi"/>
                <w:webHidden/>
                <w:sz w:val="18"/>
                <w:szCs w:val="18"/>
              </w:rPr>
              <w:fldChar w:fldCharType="end"/>
            </w:r>
          </w:hyperlink>
        </w:p>
        <w:p w14:paraId="733D3B52" w14:textId="734BB51D" w:rsidR="00FE7071" w:rsidRPr="003967C5" w:rsidRDefault="00FE7071">
          <w:pPr>
            <w:rPr>
              <w:rFonts w:asciiTheme="minorHAnsi" w:hAnsiTheme="minorHAnsi" w:cstheme="minorHAnsi"/>
              <w:sz w:val="20"/>
              <w:szCs w:val="20"/>
            </w:rPr>
          </w:pPr>
          <w:r w:rsidRPr="003967C5">
            <w:rPr>
              <w:rFonts w:asciiTheme="minorHAnsi" w:hAnsiTheme="minorHAnsi" w:cstheme="minorHAnsi"/>
              <w:b/>
              <w:bCs/>
              <w:noProof/>
              <w:sz w:val="20"/>
              <w:szCs w:val="20"/>
            </w:rPr>
            <w:fldChar w:fldCharType="end"/>
          </w:r>
        </w:p>
      </w:sdtContent>
    </w:sdt>
    <w:p w14:paraId="3BB3B8F3" w14:textId="78CB1D2A" w:rsidR="002C7AC7" w:rsidRPr="000B4A66" w:rsidRDefault="002C7AC7">
      <w:pPr>
        <w:rPr>
          <w:rFonts w:asciiTheme="minorHAnsi" w:hAnsiTheme="minorHAnsi" w:cstheme="minorHAnsi"/>
        </w:rPr>
      </w:pPr>
    </w:p>
    <w:p w14:paraId="232ABAC3" w14:textId="4F4CB2FF" w:rsidR="002C7AC7" w:rsidRPr="000B4A66" w:rsidRDefault="002C7AC7">
      <w:pPr>
        <w:rPr>
          <w:rFonts w:asciiTheme="minorHAnsi" w:hAnsiTheme="minorHAnsi" w:cstheme="minorHAnsi"/>
        </w:rPr>
      </w:pPr>
    </w:p>
    <w:p w14:paraId="4C7BCBA2" w14:textId="443FEE60" w:rsidR="001B3F5A" w:rsidRPr="000B4A66" w:rsidRDefault="001B3F5A">
      <w:pPr>
        <w:rPr>
          <w:rFonts w:asciiTheme="minorHAnsi" w:hAnsiTheme="minorHAnsi" w:cstheme="minorHAnsi"/>
        </w:rPr>
      </w:pPr>
    </w:p>
    <w:p w14:paraId="63A8C19F" w14:textId="053F0987" w:rsidR="001B3F5A" w:rsidRPr="000B4A66" w:rsidRDefault="001B3F5A">
      <w:pPr>
        <w:rPr>
          <w:rFonts w:asciiTheme="minorHAnsi" w:hAnsiTheme="minorHAnsi" w:cstheme="minorHAnsi"/>
        </w:rPr>
      </w:pPr>
    </w:p>
    <w:p w14:paraId="5E5D4187" w14:textId="199CBB1E" w:rsidR="001B3F5A" w:rsidRPr="000B4A66" w:rsidRDefault="001B3F5A">
      <w:pPr>
        <w:rPr>
          <w:rFonts w:asciiTheme="minorHAnsi" w:hAnsiTheme="minorHAnsi" w:cstheme="minorHAnsi"/>
        </w:rPr>
      </w:pPr>
    </w:p>
    <w:p w14:paraId="2CC33349" w14:textId="3E6EC2F0" w:rsidR="001B3F5A" w:rsidRPr="000B4A66" w:rsidRDefault="001B3F5A">
      <w:pPr>
        <w:rPr>
          <w:rFonts w:asciiTheme="minorHAnsi" w:hAnsiTheme="minorHAnsi" w:cstheme="minorHAnsi"/>
        </w:rPr>
      </w:pPr>
    </w:p>
    <w:p w14:paraId="3A393F43" w14:textId="60E0FAE7" w:rsidR="001B3F5A" w:rsidRPr="000B4A66" w:rsidRDefault="001B3F5A">
      <w:pPr>
        <w:rPr>
          <w:rFonts w:asciiTheme="minorHAnsi" w:hAnsiTheme="minorHAnsi" w:cstheme="minorHAnsi"/>
        </w:rPr>
      </w:pPr>
    </w:p>
    <w:p w14:paraId="32064B7B" w14:textId="68AD710D" w:rsidR="001B3F5A" w:rsidRPr="000B4A66" w:rsidRDefault="001B3F5A">
      <w:pPr>
        <w:rPr>
          <w:rFonts w:asciiTheme="minorHAnsi" w:hAnsiTheme="minorHAnsi" w:cstheme="minorHAnsi"/>
        </w:rPr>
      </w:pPr>
    </w:p>
    <w:p w14:paraId="60D6EDA4" w14:textId="19EBF1C2" w:rsidR="001B3F5A" w:rsidRPr="000B4A66" w:rsidRDefault="001B3F5A">
      <w:pPr>
        <w:rPr>
          <w:rFonts w:asciiTheme="minorHAnsi" w:hAnsiTheme="minorHAnsi" w:cstheme="minorHAnsi"/>
        </w:rPr>
      </w:pPr>
    </w:p>
    <w:p w14:paraId="0BA65428" w14:textId="051C7D9D" w:rsidR="001B3F5A" w:rsidRPr="000B4A66" w:rsidRDefault="001B3F5A">
      <w:pPr>
        <w:rPr>
          <w:rFonts w:asciiTheme="minorHAnsi" w:hAnsiTheme="minorHAnsi" w:cstheme="minorHAnsi"/>
        </w:rPr>
      </w:pPr>
    </w:p>
    <w:p w14:paraId="310BA9CE" w14:textId="61291630" w:rsidR="001B3F5A" w:rsidRPr="000B4A66" w:rsidRDefault="001B3F5A">
      <w:pPr>
        <w:rPr>
          <w:rFonts w:asciiTheme="minorHAnsi" w:hAnsiTheme="minorHAnsi" w:cstheme="minorHAnsi"/>
        </w:rPr>
      </w:pPr>
    </w:p>
    <w:p w14:paraId="00452CA6" w14:textId="54FED027" w:rsidR="001B3F5A" w:rsidRPr="000B4A66" w:rsidRDefault="001B3F5A">
      <w:pPr>
        <w:rPr>
          <w:rFonts w:asciiTheme="minorHAnsi" w:hAnsiTheme="minorHAnsi" w:cstheme="minorHAnsi"/>
        </w:rPr>
      </w:pPr>
    </w:p>
    <w:p w14:paraId="4E844FDE" w14:textId="14200B27" w:rsidR="001B3F5A" w:rsidRPr="000B4A66" w:rsidRDefault="001B3F5A">
      <w:pPr>
        <w:rPr>
          <w:rFonts w:asciiTheme="minorHAnsi" w:hAnsiTheme="minorHAnsi" w:cstheme="minorHAnsi"/>
        </w:rPr>
      </w:pPr>
    </w:p>
    <w:p w14:paraId="2C58A399" w14:textId="2C7C2C58" w:rsidR="001B3F5A" w:rsidRPr="000B4A66" w:rsidRDefault="001B3F5A">
      <w:pPr>
        <w:rPr>
          <w:rFonts w:asciiTheme="minorHAnsi" w:hAnsiTheme="minorHAnsi" w:cstheme="minorHAnsi"/>
        </w:rPr>
      </w:pPr>
    </w:p>
    <w:p w14:paraId="32BE0848" w14:textId="32E06756" w:rsidR="001B3F5A" w:rsidRPr="000B4A66" w:rsidRDefault="001B3F5A">
      <w:pPr>
        <w:rPr>
          <w:rFonts w:asciiTheme="minorHAnsi" w:hAnsiTheme="minorHAnsi" w:cstheme="minorHAnsi"/>
        </w:rPr>
      </w:pPr>
    </w:p>
    <w:p w14:paraId="65E918DE" w14:textId="62D6D2D9" w:rsidR="001B3F5A" w:rsidRPr="000B4A66" w:rsidRDefault="001B3F5A">
      <w:pPr>
        <w:rPr>
          <w:rFonts w:asciiTheme="minorHAnsi" w:hAnsiTheme="minorHAnsi" w:cstheme="minorHAnsi"/>
        </w:rPr>
      </w:pPr>
    </w:p>
    <w:p w14:paraId="6663B2EF" w14:textId="0B80D2BE" w:rsidR="001B3F5A" w:rsidRPr="000B4A66" w:rsidRDefault="001B3F5A">
      <w:pPr>
        <w:rPr>
          <w:rFonts w:asciiTheme="minorHAnsi" w:hAnsiTheme="minorHAnsi" w:cstheme="minorHAnsi"/>
        </w:rPr>
      </w:pPr>
    </w:p>
    <w:p w14:paraId="682178AC" w14:textId="0E8DA1FC" w:rsidR="001B3F5A" w:rsidRPr="000B4A66" w:rsidRDefault="001B3F5A">
      <w:pPr>
        <w:rPr>
          <w:rFonts w:asciiTheme="minorHAnsi" w:hAnsiTheme="minorHAnsi" w:cstheme="minorHAnsi"/>
        </w:rPr>
      </w:pPr>
    </w:p>
    <w:p w14:paraId="6A8BF2E5" w14:textId="7906FCAC" w:rsidR="001B3F5A" w:rsidRPr="000B4A66" w:rsidRDefault="001B3F5A">
      <w:pPr>
        <w:rPr>
          <w:rFonts w:asciiTheme="minorHAnsi" w:hAnsiTheme="minorHAnsi" w:cstheme="minorHAnsi"/>
        </w:rPr>
      </w:pPr>
    </w:p>
    <w:p w14:paraId="1C185310" w14:textId="77777777" w:rsidR="001B3F5A" w:rsidRPr="000B4A66" w:rsidRDefault="001B3F5A">
      <w:pPr>
        <w:rPr>
          <w:rFonts w:asciiTheme="minorHAnsi" w:hAnsiTheme="minorHAnsi" w:cstheme="minorHAnsi"/>
        </w:rPr>
      </w:pPr>
    </w:p>
    <w:p w14:paraId="2ABB8C37" w14:textId="77777777" w:rsidR="00FB3222" w:rsidRDefault="00FB3222" w:rsidP="00127CBB">
      <w:pPr>
        <w:pStyle w:val="Heading1"/>
        <w:sectPr w:rsidR="00FB3222" w:rsidSect="00E27037">
          <w:pgSz w:w="11906" w:h="16838" w:code="9"/>
          <w:pgMar w:top="1440" w:right="1440" w:bottom="1440" w:left="1440" w:header="720" w:footer="720" w:gutter="0"/>
          <w:cols w:space="720"/>
          <w:docGrid w:linePitch="360"/>
        </w:sectPr>
      </w:pPr>
    </w:p>
    <w:p w14:paraId="5D04F7FF" w14:textId="39C804D1" w:rsidR="00D864DF" w:rsidRDefault="00AF34EB" w:rsidP="00127CBB">
      <w:pPr>
        <w:pStyle w:val="Heading1"/>
      </w:pPr>
      <w:bookmarkStart w:id="0" w:name="_Toc104939131"/>
      <w:r>
        <w:lastRenderedPageBreak/>
        <w:t>ACRONYM</w:t>
      </w:r>
      <w:r w:rsidR="00D4386B">
        <w:t xml:space="preserve"> &amp; ABBREVIATIONS</w:t>
      </w:r>
      <w:bookmarkEnd w:id="0"/>
    </w:p>
    <w:tbl>
      <w:tblPr>
        <w:tblStyle w:val="TableGrid"/>
        <w:tblW w:w="0" w:type="auto"/>
        <w:tblLook w:val="04A0" w:firstRow="1" w:lastRow="0" w:firstColumn="1" w:lastColumn="0" w:noHBand="0" w:noVBand="1"/>
      </w:tblPr>
      <w:tblGrid>
        <w:gridCol w:w="1407"/>
        <w:gridCol w:w="7609"/>
      </w:tblGrid>
      <w:tr w:rsidR="003F7BCD" w:rsidRPr="006675BB" w14:paraId="1A28AD91" w14:textId="77777777" w:rsidTr="00904BE2">
        <w:tc>
          <w:tcPr>
            <w:tcW w:w="1407" w:type="dxa"/>
          </w:tcPr>
          <w:p w14:paraId="339AAAFF"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BCA</w:t>
            </w:r>
          </w:p>
        </w:tc>
        <w:tc>
          <w:tcPr>
            <w:tcW w:w="7609" w:type="dxa"/>
          </w:tcPr>
          <w:p w14:paraId="4F9ECCEE" w14:textId="77777777" w:rsidR="003F7BCD" w:rsidRPr="006675BB" w:rsidRDefault="003F7BCD" w:rsidP="00904BE2">
            <w:pPr>
              <w:textAlignment w:val="baseline"/>
              <w:rPr>
                <w:rFonts w:asciiTheme="minorHAnsi" w:hAnsiTheme="minorHAnsi" w:cs="Calibri"/>
                <w:bCs/>
                <w:sz w:val="18"/>
                <w:szCs w:val="18"/>
              </w:rPr>
            </w:pPr>
            <w:r w:rsidRPr="006675BB">
              <w:rPr>
                <w:rFonts w:asciiTheme="minorHAnsi" w:hAnsiTheme="minorHAnsi" w:cs="Calibri"/>
                <w:sz w:val="18"/>
                <w:szCs w:val="18"/>
              </w:rPr>
              <w:t>Nature and Biodiversity Conservation Agency</w:t>
            </w:r>
          </w:p>
        </w:tc>
      </w:tr>
      <w:tr w:rsidR="003F7BCD" w:rsidRPr="006675BB" w14:paraId="196EF8FF" w14:textId="77777777" w:rsidTr="00904BE2">
        <w:tc>
          <w:tcPr>
            <w:tcW w:w="1407" w:type="dxa"/>
          </w:tcPr>
          <w:p w14:paraId="259744C1"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CSO</w:t>
            </w:r>
          </w:p>
        </w:tc>
        <w:tc>
          <w:tcPr>
            <w:tcW w:w="7609" w:type="dxa"/>
          </w:tcPr>
          <w:p w14:paraId="373578FB" w14:textId="77777777" w:rsidR="003F7BCD" w:rsidRPr="006675BB" w:rsidRDefault="003F7BCD" w:rsidP="00904BE2">
            <w:pPr>
              <w:rPr>
                <w:rFonts w:asciiTheme="minorHAnsi" w:hAnsiTheme="minorHAnsi" w:cs="Calibri"/>
                <w:color w:val="000000" w:themeColor="text1"/>
                <w:sz w:val="18"/>
                <w:szCs w:val="18"/>
              </w:rPr>
            </w:pPr>
            <w:r w:rsidRPr="006675BB">
              <w:rPr>
                <w:rFonts w:asciiTheme="minorHAnsi" w:hAnsiTheme="minorHAnsi" w:cs="Calibri"/>
                <w:color w:val="000000" w:themeColor="text1"/>
                <w:sz w:val="18"/>
                <w:szCs w:val="18"/>
              </w:rPr>
              <w:t>Civil Society Organization</w:t>
            </w:r>
          </w:p>
        </w:tc>
      </w:tr>
      <w:tr w:rsidR="003F7BCD" w:rsidRPr="006675BB" w14:paraId="79631B1A" w14:textId="77777777" w:rsidTr="00904BE2">
        <w:tc>
          <w:tcPr>
            <w:tcW w:w="1407" w:type="dxa"/>
          </w:tcPr>
          <w:p w14:paraId="515310DF"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DARD</w:t>
            </w:r>
          </w:p>
        </w:tc>
        <w:tc>
          <w:tcPr>
            <w:tcW w:w="7609" w:type="dxa"/>
          </w:tcPr>
          <w:p w14:paraId="7ABB2ABA"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Department of Agriculture and Rural Development</w:t>
            </w:r>
          </w:p>
        </w:tc>
      </w:tr>
      <w:tr w:rsidR="003F7BCD" w:rsidRPr="006675BB" w14:paraId="7CB96612" w14:textId="77777777" w:rsidTr="00904BE2">
        <w:tc>
          <w:tcPr>
            <w:tcW w:w="1407" w:type="dxa"/>
          </w:tcPr>
          <w:p w14:paraId="6A13A642"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DONRE</w:t>
            </w:r>
          </w:p>
        </w:tc>
        <w:tc>
          <w:tcPr>
            <w:tcW w:w="7609" w:type="dxa"/>
          </w:tcPr>
          <w:p w14:paraId="0EDE2EE3"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 xml:space="preserve">Department of </w:t>
            </w:r>
            <w:r w:rsidRPr="006675BB">
              <w:rPr>
                <w:rFonts w:asciiTheme="minorHAnsi" w:hAnsiTheme="minorHAnsi" w:cs="Calibri"/>
                <w:sz w:val="18"/>
                <w:szCs w:val="18"/>
                <w:shd w:val="clear" w:color="auto" w:fill="FFFFFF"/>
              </w:rPr>
              <w:t>Natural Resources and Environment</w:t>
            </w:r>
          </w:p>
        </w:tc>
      </w:tr>
      <w:tr w:rsidR="003F7BCD" w:rsidRPr="006675BB" w14:paraId="3309A3F7" w14:textId="77777777" w:rsidTr="00904BE2">
        <w:tc>
          <w:tcPr>
            <w:tcW w:w="1407" w:type="dxa"/>
          </w:tcPr>
          <w:p w14:paraId="6F8DB5CD"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DOT</w:t>
            </w:r>
          </w:p>
        </w:tc>
        <w:tc>
          <w:tcPr>
            <w:tcW w:w="7609" w:type="dxa"/>
          </w:tcPr>
          <w:p w14:paraId="2A845DA7"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Department of Tourism</w:t>
            </w:r>
          </w:p>
        </w:tc>
      </w:tr>
      <w:tr w:rsidR="003F7BCD" w:rsidRPr="006675BB" w14:paraId="3BE1EC23" w14:textId="77777777" w:rsidTr="00904BE2">
        <w:tc>
          <w:tcPr>
            <w:tcW w:w="1407" w:type="dxa"/>
          </w:tcPr>
          <w:p w14:paraId="13E3FB79"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DOCST</w:t>
            </w:r>
          </w:p>
        </w:tc>
        <w:tc>
          <w:tcPr>
            <w:tcW w:w="7609" w:type="dxa"/>
          </w:tcPr>
          <w:p w14:paraId="2C330209"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 xml:space="preserve">Department of </w:t>
            </w:r>
            <w:r w:rsidRPr="006675BB">
              <w:rPr>
                <w:rFonts w:asciiTheme="minorHAnsi" w:hAnsiTheme="minorHAnsi" w:cs="Calibri"/>
                <w:color w:val="000000" w:themeColor="text1"/>
                <w:sz w:val="18"/>
                <w:szCs w:val="18"/>
              </w:rPr>
              <w:t>Culture, Sports and Tourism</w:t>
            </w:r>
          </w:p>
        </w:tc>
      </w:tr>
      <w:tr w:rsidR="003F7BCD" w:rsidRPr="006675BB" w14:paraId="1608AA84" w14:textId="77777777" w:rsidTr="00904BE2">
        <w:tc>
          <w:tcPr>
            <w:tcW w:w="1407" w:type="dxa"/>
          </w:tcPr>
          <w:p w14:paraId="652CBE86"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DPC</w:t>
            </w:r>
          </w:p>
        </w:tc>
        <w:tc>
          <w:tcPr>
            <w:tcW w:w="7609" w:type="dxa"/>
          </w:tcPr>
          <w:p w14:paraId="00960349" w14:textId="66789A1B"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District People</w:t>
            </w:r>
            <w:r w:rsidR="000D646D">
              <w:rPr>
                <w:rFonts w:asciiTheme="minorHAnsi" w:hAnsiTheme="minorHAnsi" w:cs="Calibri"/>
                <w:sz w:val="18"/>
                <w:szCs w:val="18"/>
              </w:rPr>
              <w:t>’s</w:t>
            </w:r>
            <w:r w:rsidRPr="006675BB">
              <w:rPr>
                <w:rFonts w:asciiTheme="minorHAnsi" w:hAnsiTheme="minorHAnsi" w:cs="Calibri"/>
                <w:sz w:val="18"/>
                <w:szCs w:val="18"/>
              </w:rPr>
              <w:t xml:space="preserve"> Committee</w:t>
            </w:r>
          </w:p>
        </w:tc>
      </w:tr>
      <w:tr w:rsidR="003F7BCD" w:rsidRPr="006675BB" w14:paraId="56C16A28" w14:textId="77777777" w:rsidTr="00904BE2">
        <w:tc>
          <w:tcPr>
            <w:tcW w:w="1407" w:type="dxa"/>
          </w:tcPr>
          <w:p w14:paraId="658236C2"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EIA</w:t>
            </w:r>
          </w:p>
        </w:tc>
        <w:tc>
          <w:tcPr>
            <w:tcW w:w="7609" w:type="dxa"/>
          </w:tcPr>
          <w:p w14:paraId="4F7BADA5"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Environment Impact Assessment</w:t>
            </w:r>
          </w:p>
        </w:tc>
      </w:tr>
      <w:tr w:rsidR="003F7BCD" w:rsidRPr="006675BB" w14:paraId="3A59A469" w14:textId="77777777" w:rsidTr="00904BE2">
        <w:tc>
          <w:tcPr>
            <w:tcW w:w="1407" w:type="dxa"/>
          </w:tcPr>
          <w:p w14:paraId="55126ADB"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ESIA</w:t>
            </w:r>
          </w:p>
        </w:tc>
        <w:tc>
          <w:tcPr>
            <w:tcW w:w="7609" w:type="dxa"/>
          </w:tcPr>
          <w:p w14:paraId="3E9A23BB" w14:textId="77777777" w:rsidR="003F7BCD" w:rsidRPr="006675BB" w:rsidRDefault="003F7BCD" w:rsidP="00904BE2">
            <w:pPr>
              <w:rPr>
                <w:rFonts w:asciiTheme="minorHAnsi" w:hAnsiTheme="minorHAnsi" w:cs="Calibri"/>
                <w:sz w:val="18"/>
                <w:szCs w:val="18"/>
              </w:rPr>
            </w:pPr>
            <w:r w:rsidRPr="006675BB">
              <w:rPr>
                <w:rFonts w:asciiTheme="minorHAnsi" w:hAnsiTheme="minorHAnsi" w:cstheme="minorHAnsi"/>
                <w:sz w:val="18"/>
                <w:szCs w:val="18"/>
              </w:rPr>
              <w:t>Environmental and Social Impact Assessment (ESIA)</w:t>
            </w:r>
          </w:p>
        </w:tc>
      </w:tr>
      <w:tr w:rsidR="003F7BCD" w:rsidRPr="006675BB" w14:paraId="5D2AE25F" w14:textId="77777777" w:rsidTr="00904BE2">
        <w:tc>
          <w:tcPr>
            <w:tcW w:w="1407" w:type="dxa"/>
          </w:tcPr>
          <w:p w14:paraId="1C052411"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FFI</w:t>
            </w:r>
          </w:p>
        </w:tc>
        <w:tc>
          <w:tcPr>
            <w:tcW w:w="7609" w:type="dxa"/>
          </w:tcPr>
          <w:p w14:paraId="0C456470"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Fauna and Flora International</w:t>
            </w:r>
          </w:p>
        </w:tc>
      </w:tr>
      <w:tr w:rsidR="003F7BCD" w:rsidRPr="006675BB" w14:paraId="46B23DB1" w14:textId="77777777" w:rsidTr="00904BE2">
        <w:tc>
          <w:tcPr>
            <w:tcW w:w="1407" w:type="dxa"/>
          </w:tcPr>
          <w:p w14:paraId="513B2D81"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FPIC</w:t>
            </w:r>
          </w:p>
        </w:tc>
        <w:tc>
          <w:tcPr>
            <w:tcW w:w="7609" w:type="dxa"/>
          </w:tcPr>
          <w:p w14:paraId="664D8348"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Free Prior and Informed Consent (FPIC)</w:t>
            </w:r>
          </w:p>
        </w:tc>
      </w:tr>
      <w:tr w:rsidR="003F7BCD" w:rsidRPr="006675BB" w14:paraId="00A7E1E2" w14:textId="77777777" w:rsidTr="00904BE2">
        <w:tc>
          <w:tcPr>
            <w:tcW w:w="1407" w:type="dxa"/>
          </w:tcPr>
          <w:p w14:paraId="3EF595A7"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HCVFs</w:t>
            </w:r>
          </w:p>
        </w:tc>
        <w:tc>
          <w:tcPr>
            <w:tcW w:w="7609" w:type="dxa"/>
          </w:tcPr>
          <w:p w14:paraId="6E7B0626"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 xml:space="preserve">High Conservation Value Forests </w:t>
            </w:r>
          </w:p>
        </w:tc>
      </w:tr>
      <w:tr w:rsidR="003F7BCD" w:rsidRPr="006675BB" w14:paraId="0C900C2D" w14:textId="77777777" w:rsidTr="00904BE2">
        <w:tc>
          <w:tcPr>
            <w:tcW w:w="1407" w:type="dxa"/>
          </w:tcPr>
          <w:p w14:paraId="43915B2A"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ISPONRE</w:t>
            </w:r>
          </w:p>
        </w:tc>
        <w:tc>
          <w:tcPr>
            <w:tcW w:w="7609" w:type="dxa"/>
          </w:tcPr>
          <w:p w14:paraId="3A633FB6" w14:textId="77777777" w:rsidR="003F7BCD" w:rsidRPr="006675BB" w:rsidRDefault="003F7BCD" w:rsidP="00904BE2">
            <w:pPr>
              <w:textAlignment w:val="baseline"/>
              <w:rPr>
                <w:rFonts w:asciiTheme="minorHAnsi" w:hAnsiTheme="minorHAnsi" w:cs="Calibri"/>
                <w:sz w:val="18"/>
                <w:szCs w:val="18"/>
              </w:rPr>
            </w:pPr>
            <w:r w:rsidRPr="006675BB">
              <w:rPr>
                <w:rFonts w:asciiTheme="minorHAnsi" w:hAnsiTheme="minorHAnsi" w:cs="Calibri"/>
                <w:sz w:val="18"/>
                <w:szCs w:val="18"/>
                <w:shd w:val="clear" w:color="auto" w:fill="FFFFFF"/>
              </w:rPr>
              <w:t>Institute of Strategy and Policy on Natural Resources and Environment</w:t>
            </w:r>
          </w:p>
        </w:tc>
      </w:tr>
      <w:tr w:rsidR="003F7BCD" w:rsidRPr="006675BB" w14:paraId="18E63B54" w14:textId="77777777" w:rsidTr="00904BE2">
        <w:tc>
          <w:tcPr>
            <w:tcW w:w="1407" w:type="dxa"/>
          </w:tcPr>
          <w:p w14:paraId="0D2FD2C6"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ITDR</w:t>
            </w:r>
          </w:p>
        </w:tc>
        <w:tc>
          <w:tcPr>
            <w:tcW w:w="7609" w:type="dxa"/>
          </w:tcPr>
          <w:p w14:paraId="7EB5A0C9" w14:textId="77777777" w:rsidR="003F7BCD" w:rsidRPr="006675BB" w:rsidRDefault="003F7BCD" w:rsidP="00904BE2">
            <w:pPr>
              <w:textAlignment w:val="baseline"/>
              <w:rPr>
                <w:rFonts w:asciiTheme="minorHAnsi" w:hAnsiTheme="minorHAnsi" w:cs="Calibri"/>
                <w:bCs/>
                <w:sz w:val="18"/>
                <w:szCs w:val="18"/>
              </w:rPr>
            </w:pPr>
            <w:r w:rsidRPr="006675BB">
              <w:rPr>
                <w:rFonts w:asciiTheme="minorHAnsi" w:hAnsiTheme="minorHAnsi" w:cs="Calibri"/>
                <w:sz w:val="18"/>
                <w:szCs w:val="18"/>
              </w:rPr>
              <w:t>Institute for Tourism Development Research</w:t>
            </w:r>
          </w:p>
        </w:tc>
      </w:tr>
      <w:tr w:rsidR="003F7BCD" w:rsidRPr="006675BB" w14:paraId="3ED21F10" w14:textId="77777777" w:rsidTr="00904BE2">
        <w:tc>
          <w:tcPr>
            <w:tcW w:w="1407" w:type="dxa"/>
          </w:tcPr>
          <w:p w14:paraId="537EC62E"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M&amp;E</w:t>
            </w:r>
          </w:p>
        </w:tc>
        <w:tc>
          <w:tcPr>
            <w:tcW w:w="7609" w:type="dxa"/>
          </w:tcPr>
          <w:p w14:paraId="4185A32F"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Monitoring and Evaluation</w:t>
            </w:r>
          </w:p>
        </w:tc>
      </w:tr>
      <w:tr w:rsidR="003F7BCD" w:rsidRPr="006675BB" w14:paraId="3A79BFB0" w14:textId="77777777" w:rsidTr="00904BE2">
        <w:tc>
          <w:tcPr>
            <w:tcW w:w="1407" w:type="dxa"/>
          </w:tcPr>
          <w:p w14:paraId="1DFE6C40"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MARD</w:t>
            </w:r>
          </w:p>
        </w:tc>
        <w:tc>
          <w:tcPr>
            <w:tcW w:w="7609" w:type="dxa"/>
          </w:tcPr>
          <w:p w14:paraId="448B9902" w14:textId="77777777" w:rsidR="003F7BCD" w:rsidRPr="006675BB" w:rsidRDefault="003F7BCD" w:rsidP="00904BE2">
            <w:pPr>
              <w:rPr>
                <w:rFonts w:asciiTheme="minorHAnsi" w:hAnsiTheme="minorHAnsi" w:cs="Calibri"/>
                <w:color w:val="000000" w:themeColor="text1"/>
                <w:sz w:val="18"/>
                <w:szCs w:val="18"/>
              </w:rPr>
            </w:pPr>
            <w:r w:rsidRPr="006675BB">
              <w:rPr>
                <w:rFonts w:asciiTheme="minorHAnsi" w:hAnsiTheme="minorHAnsi" w:cs="Calibri"/>
                <w:color w:val="000000" w:themeColor="text1"/>
                <w:sz w:val="18"/>
                <w:szCs w:val="18"/>
              </w:rPr>
              <w:t>Ministry of Agriculture and Rural Development</w:t>
            </w:r>
          </w:p>
        </w:tc>
      </w:tr>
      <w:tr w:rsidR="003F7BCD" w:rsidRPr="006675BB" w14:paraId="2EFF6896" w14:textId="77777777" w:rsidTr="00904BE2">
        <w:tc>
          <w:tcPr>
            <w:tcW w:w="1407" w:type="dxa"/>
          </w:tcPr>
          <w:p w14:paraId="6BBB943B"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MOCST</w:t>
            </w:r>
          </w:p>
        </w:tc>
        <w:tc>
          <w:tcPr>
            <w:tcW w:w="7609" w:type="dxa"/>
          </w:tcPr>
          <w:p w14:paraId="16329EB6"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color w:val="000000" w:themeColor="text1"/>
                <w:sz w:val="18"/>
                <w:szCs w:val="18"/>
              </w:rPr>
              <w:t xml:space="preserve">Ministry of Culture, Sports and Tourism </w:t>
            </w:r>
          </w:p>
        </w:tc>
      </w:tr>
      <w:tr w:rsidR="003F7BCD" w:rsidRPr="006675BB" w14:paraId="39E671E7" w14:textId="77777777" w:rsidTr="00904BE2">
        <w:tc>
          <w:tcPr>
            <w:tcW w:w="1407" w:type="dxa"/>
          </w:tcPr>
          <w:p w14:paraId="175C0C60"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color w:val="000000" w:themeColor="text1"/>
                <w:sz w:val="18"/>
                <w:szCs w:val="18"/>
              </w:rPr>
              <w:t>MONRE</w:t>
            </w:r>
          </w:p>
        </w:tc>
        <w:tc>
          <w:tcPr>
            <w:tcW w:w="7609" w:type="dxa"/>
          </w:tcPr>
          <w:p w14:paraId="41537619"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color w:val="000000" w:themeColor="text1"/>
                <w:sz w:val="18"/>
                <w:szCs w:val="18"/>
              </w:rPr>
              <w:t xml:space="preserve">Ministry of Natural Resources and Environment </w:t>
            </w:r>
          </w:p>
        </w:tc>
      </w:tr>
      <w:tr w:rsidR="003F7BCD" w:rsidRPr="006675BB" w14:paraId="3C20F0A0" w14:textId="77777777" w:rsidTr="00904BE2">
        <w:tc>
          <w:tcPr>
            <w:tcW w:w="1407" w:type="dxa"/>
          </w:tcPr>
          <w:p w14:paraId="58AC7612"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MPA</w:t>
            </w:r>
          </w:p>
        </w:tc>
        <w:tc>
          <w:tcPr>
            <w:tcW w:w="7609" w:type="dxa"/>
          </w:tcPr>
          <w:p w14:paraId="6B3A717E"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Marine Protected Area</w:t>
            </w:r>
          </w:p>
        </w:tc>
      </w:tr>
      <w:tr w:rsidR="003F7BCD" w:rsidRPr="006675BB" w14:paraId="246884D6" w14:textId="77777777" w:rsidTr="00904BE2">
        <w:tc>
          <w:tcPr>
            <w:tcW w:w="1407" w:type="dxa"/>
          </w:tcPr>
          <w:p w14:paraId="56BBFBB9"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NBT</w:t>
            </w:r>
          </w:p>
        </w:tc>
        <w:tc>
          <w:tcPr>
            <w:tcW w:w="7609" w:type="dxa"/>
          </w:tcPr>
          <w:p w14:paraId="04B4BAA2"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Nature-Based Tourism</w:t>
            </w:r>
          </w:p>
        </w:tc>
      </w:tr>
      <w:tr w:rsidR="003F7BCD" w:rsidRPr="006675BB" w14:paraId="094644F8" w14:textId="77777777" w:rsidTr="00904BE2">
        <w:tc>
          <w:tcPr>
            <w:tcW w:w="1407" w:type="dxa"/>
          </w:tcPr>
          <w:p w14:paraId="58BCD11E"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NC</w:t>
            </w:r>
          </w:p>
        </w:tc>
        <w:tc>
          <w:tcPr>
            <w:tcW w:w="7609" w:type="dxa"/>
          </w:tcPr>
          <w:p w14:paraId="5EAF61C2"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National Consultant</w:t>
            </w:r>
          </w:p>
        </w:tc>
      </w:tr>
      <w:tr w:rsidR="003F7BCD" w:rsidRPr="006675BB" w14:paraId="6F95ED00" w14:textId="77777777" w:rsidTr="00904BE2">
        <w:tc>
          <w:tcPr>
            <w:tcW w:w="1407" w:type="dxa"/>
          </w:tcPr>
          <w:p w14:paraId="67D08A60"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NEA</w:t>
            </w:r>
          </w:p>
        </w:tc>
        <w:tc>
          <w:tcPr>
            <w:tcW w:w="7609" w:type="dxa"/>
          </w:tcPr>
          <w:p w14:paraId="46596C20"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 xml:space="preserve">National Executing Agency </w:t>
            </w:r>
          </w:p>
        </w:tc>
      </w:tr>
      <w:tr w:rsidR="003F7BCD" w:rsidRPr="006675BB" w14:paraId="013CDA28" w14:textId="77777777" w:rsidTr="00904BE2">
        <w:tc>
          <w:tcPr>
            <w:tcW w:w="1407" w:type="dxa"/>
          </w:tcPr>
          <w:p w14:paraId="65B20FFC"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NP</w:t>
            </w:r>
          </w:p>
        </w:tc>
        <w:tc>
          <w:tcPr>
            <w:tcW w:w="7609" w:type="dxa"/>
          </w:tcPr>
          <w:p w14:paraId="7B1C2177"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National Park</w:t>
            </w:r>
          </w:p>
        </w:tc>
      </w:tr>
      <w:tr w:rsidR="003F7BCD" w:rsidRPr="006675BB" w14:paraId="368233F0" w14:textId="77777777" w:rsidTr="00904BE2">
        <w:tc>
          <w:tcPr>
            <w:tcW w:w="1407" w:type="dxa"/>
          </w:tcPr>
          <w:p w14:paraId="1689D0D4"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NGO</w:t>
            </w:r>
          </w:p>
        </w:tc>
        <w:tc>
          <w:tcPr>
            <w:tcW w:w="7609" w:type="dxa"/>
          </w:tcPr>
          <w:p w14:paraId="401D1382" w14:textId="77777777" w:rsidR="003F7BCD" w:rsidRPr="006675BB" w:rsidRDefault="003F7BCD" w:rsidP="00904BE2">
            <w:pPr>
              <w:rPr>
                <w:rFonts w:asciiTheme="minorHAnsi" w:hAnsiTheme="minorHAnsi" w:cs="Calibri"/>
                <w:sz w:val="18"/>
                <w:szCs w:val="18"/>
              </w:rPr>
            </w:pPr>
            <w:r w:rsidRPr="006675BB">
              <w:rPr>
                <w:rFonts w:asciiTheme="minorHAnsi" w:eastAsia="Times New Roman" w:hAnsiTheme="minorHAnsi" w:cs="Calibri"/>
                <w:sz w:val="18"/>
                <w:szCs w:val="18"/>
                <w:lang w:val="de-DE" w:bidi="en-US"/>
              </w:rPr>
              <w:t>Non-Gorvernment Organization</w:t>
            </w:r>
          </w:p>
        </w:tc>
      </w:tr>
      <w:tr w:rsidR="003F7BCD" w:rsidRPr="006675BB" w14:paraId="04F3E6E2" w14:textId="77777777" w:rsidTr="00904BE2">
        <w:tc>
          <w:tcPr>
            <w:tcW w:w="1407" w:type="dxa"/>
          </w:tcPr>
          <w:p w14:paraId="3C0F47EB" w14:textId="77777777" w:rsidR="003F7BCD" w:rsidRPr="006675BB" w:rsidRDefault="003F7BCD" w:rsidP="00904BE2">
            <w:pPr>
              <w:rPr>
                <w:rFonts w:asciiTheme="minorHAnsi" w:hAnsiTheme="minorHAnsi" w:cs="Calibri"/>
                <w:sz w:val="18"/>
                <w:szCs w:val="18"/>
              </w:rPr>
            </w:pPr>
            <w:r w:rsidRPr="006675BB">
              <w:rPr>
                <w:rFonts w:asciiTheme="minorHAnsi" w:hAnsiTheme="minorHAnsi"/>
                <w:sz w:val="18"/>
                <w:szCs w:val="18"/>
              </w:rPr>
              <w:t>OECD</w:t>
            </w:r>
          </w:p>
        </w:tc>
        <w:tc>
          <w:tcPr>
            <w:tcW w:w="7609" w:type="dxa"/>
          </w:tcPr>
          <w:p w14:paraId="3146D205"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The Organization for Economic Cooperation and Development</w:t>
            </w:r>
          </w:p>
        </w:tc>
      </w:tr>
      <w:tr w:rsidR="003F7BCD" w:rsidRPr="006675BB" w14:paraId="0A15669B" w14:textId="77777777" w:rsidTr="00904BE2">
        <w:tc>
          <w:tcPr>
            <w:tcW w:w="1407" w:type="dxa"/>
          </w:tcPr>
          <w:p w14:paraId="1BED1025"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PA</w:t>
            </w:r>
          </w:p>
        </w:tc>
        <w:tc>
          <w:tcPr>
            <w:tcW w:w="7609" w:type="dxa"/>
          </w:tcPr>
          <w:p w14:paraId="70911D13"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Protect Area</w:t>
            </w:r>
          </w:p>
        </w:tc>
      </w:tr>
      <w:tr w:rsidR="003F7BCD" w:rsidRPr="006675BB" w14:paraId="11A77456" w14:textId="77777777" w:rsidTr="00904BE2">
        <w:tc>
          <w:tcPr>
            <w:tcW w:w="1407" w:type="dxa"/>
          </w:tcPr>
          <w:p w14:paraId="720DEFCB"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PDP</w:t>
            </w:r>
          </w:p>
        </w:tc>
        <w:tc>
          <w:tcPr>
            <w:tcW w:w="7609" w:type="dxa"/>
          </w:tcPr>
          <w:p w14:paraId="1BB53463" w14:textId="77777777" w:rsidR="003F7BCD" w:rsidRPr="006675BB" w:rsidRDefault="003F7BCD" w:rsidP="00904BE2">
            <w:pPr>
              <w:rPr>
                <w:rFonts w:asciiTheme="minorHAnsi" w:hAnsiTheme="minorHAnsi" w:cs="Calibri"/>
                <w:sz w:val="18"/>
                <w:szCs w:val="18"/>
              </w:rPr>
            </w:pPr>
            <w:r w:rsidRPr="006675BB">
              <w:rPr>
                <w:rFonts w:asciiTheme="minorHAnsi" w:hAnsiTheme="minorHAnsi" w:cs="Times New Roman"/>
                <w:color w:val="000000"/>
                <w:sz w:val="18"/>
                <w:szCs w:val="18"/>
              </w:rPr>
              <w:t>Policy Delivery Process</w:t>
            </w:r>
          </w:p>
        </w:tc>
      </w:tr>
      <w:tr w:rsidR="003F7BCD" w:rsidRPr="006675BB" w14:paraId="2B827977" w14:textId="77777777" w:rsidTr="00904BE2">
        <w:tc>
          <w:tcPr>
            <w:tcW w:w="1407" w:type="dxa"/>
          </w:tcPr>
          <w:p w14:paraId="6026CDD3"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PMU</w:t>
            </w:r>
          </w:p>
        </w:tc>
        <w:tc>
          <w:tcPr>
            <w:tcW w:w="7609" w:type="dxa"/>
          </w:tcPr>
          <w:p w14:paraId="4BB2F589"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Project Management Unit</w:t>
            </w:r>
          </w:p>
        </w:tc>
      </w:tr>
      <w:tr w:rsidR="003F7BCD" w:rsidRPr="006675BB" w14:paraId="1142967E" w14:textId="77777777" w:rsidTr="00904BE2">
        <w:tc>
          <w:tcPr>
            <w:tcW w:w="1407" w:type="dxa"/>
          </w:tcPr>
          <w:p w14:paraId="477A84E6"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PMES</w:t>
            </w:r>
          </w:p>
        </w:tc>
        <w:tc>
          <w:tcPr>
            <w:tcW w:w="7609" w:type="dxa"/>
          </w:tcPr>
          <w:p w14:paraId="42494E03"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Payment for Marine Ecosystem Service</w:t>
            </w:r>
          </w:p>
        </w:tc>
      </w:tr>
      <w:tr w:rsidR="003F7BCD" w:rsidRPr="006675BB" w14:paraId="0A725898" w14:textId="77777777" w:rsidTr="00904BE2">
        <w:tc>
          <w:tcPr>
            <w:tcW w:w="1407" w:type="dxa"/>
          </w:tcPr>
          <w:p w14:paraId="42942B9A"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PN-KB</w:t>
            </w:r>
          </w:p>
        </w:tc>
        <w:tc>
          <w:tcPr>
            <w:tcW w:w="7609" w:type="dxa"/>
          </w:tcPr>
          <w:p w14:paraId="495985E4" w14:textId="77777777" w:rsidR="003F7BCD" w:rsidRPr="006675BB" w:rsidRDefault="003F7BCD" w:rsidP="00904BE2">
            <w:pPr>
              <w:rPr>
                <w:rFonts w:asciiTheme="minorHAnsi" w:hAnsiTheme="minorHAnsi" w:cs="Calibri"/>
                <w:sz w:val="18"/>
                <w:szCs w:val="18"/>
              </w:rPr>
            </w:pPr>
            <w:proofErr w:type="spellStart"/>
            <w:r w:rsidRPr="006675BB">
              <w:rPr>
                <w:rFonts w:asciiTheme="minorHAnsi" w:hAnsiTheme="minorHAnsi" w:cs="Calibri"/>
                <w:sz w:val="18"/>
                <w:szCs w:val="18"/>
              </w:rPr>
              <w:t>Phong</w:t>
            </w:r>
            <w:proofErr w:type="spellEnd"/>
            <w:r w:rsidRPr="006675BB">
              <w:rPr>
                <w:rFonts w:asciiTheme="minorHAnsi" w:hAnsiTheme="minorHAnsi" w:cs="Calibri"/>
                <w:sz w:val="18"/>
                <w:szCs w:val="18"/>
              </w:rPr>
              <w:t xml:space="preserve"> </w:t>
            </w:r>
            <w:proofErr w:type="spellStart"/>
            <w:r w:rsidRPr="006675BB">
              <w:rPr>
                <w:rFonts w:asciiTheme="minorHAnsi" w:hAnsiTheme="minorHAnsi" w:cs="Calibri"/>
                <w:sz w:val="18"/>
                <w:szCs w:val="18"/>
              </w:rPr>
              <w:t>Nha-Ke</w:t>
            </w:r>
            <w:proofErr w:type="spellEnd"/>
            <w:r w:rsidRPr="006675BB">
              <w:rPr>
                <w:rFonts w:asciiTheme="minorHAnsi" w:hAnsiTheme="minorHAnsi" w:cs="Calibri"/>
                <w:sz w:val="18"/>
                <w:szCs w:val="18"/>
              </w:rPr>
              <w:t xml:space="preserve"> Bang National Park</w:t>
            </w:r>
          </w:p>
        </w:tc>
      </w:tr>
      <w:tr w:rsidR="003F7BCD" w:rsidRPr="006675BB" w14:paraId="7DE7B7D8" w14:textId="77777777" w:rsidTr="00904BE2">
        <w:tc>
          <w:tcPr>
            <w:tcW w:w="1407" w:type="dxa"/>
          </w:tcPr>
          <w:p w14:paraId="5FBD6DBF"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PPC</w:t>
            </w:r>
          </w:p>
        </w:tc>
        <w:tc>
          <w:tcPr>
            <w:tcW w:w="7609" w:type="dxa"/>
          </w:tcPr>
          <w:p w14:paraId="012830E0"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w:t>
            </w:r>
            <w:r w:rsidRPr="006675BB">
              <w:rPr>
                <w:rFonts w:asciiTheme="minorHAnsi" w:hAnsiTheme="minorHAnsi" w:cs="Calibri"/>
                <w:color w:val="000000" w:themeColor="text1"/>
                <w:sz w:val="18"/>
                <w:szCs w:val="18"/>
              </w:rPr>
              <w:t>rovincial People's Committee</w:t>
            </w:r>
          </w:p>
        </w:tc>
      </w:tr>
      <w:tr w:rsidR="003F7BCD" w:rsidRPr="006675BB" w14:paraId="1E53480E" w14:textId="77777777" w:rsidTr="00904BE2">
        <w:tc>
          <w:tcPr>
            <w:tcW w:w="1407" w:type="dxa"/>
          </w:tcPr>
          <w:p w14:paraId="3D84DBB2"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PPG</w:t>
            </w:r>
          </w:p>
        </w:tc>
        <w:tc>
          <w:tcPr>
            <w:tcW w:w="7609" w:type="dxa"/>
          </w:tcPr>
          <w:p w14:paraId="2CED1534" w14:textId="77777777" w:rsidR="003F7BCD" w:rsidRPr="006675BB" w:rsidRDefault="003F7BCD" w:rsidP="00904BE2">
            <w:pPr>
              <w:rPr>
                <w:rFonts w:asciiTheme="minorHAnsi" w:eastAsia="Times New Roman" w:hAnsiTheme="minorHAnsi" w:cs="Calibri"/>
                <w:color w:val="000000"/>
                <w:sz w:val="18"/>
                <w:szCs w:val="18"/>
              </w:rPr>
            </w:pPr>
            <w:r w:rsidRPr="006675BB">
              <w:rPr>
                <w:rFonts w:asciiTheme="minorHAnsi" w:eastAsia="Times New Roman" w:hAnsiTheme="minorHAnsi" w:cs="Calibri"/>
                <w:color w:val="000000"/>
                <w:sz w:val="18"/>
                <w:szCs w:val="18"/>
              </w:rPr>
              <w:t>Project Preparation Grant</w:t>
            </w:r>
          </w:p>
        </w:tc>
      </w:tr>
      <w:tr w:rsidR="003F7BCD" w:rsidRPr="006675BB" w14:paraId="1FA6668A" w14:textId="77777777" w:rsidTr="00904BE2">
        <w:tc>
          <w:tcPr>
            <w:tcW w:w="1407" w:type="dxa"/>
          </w:tcPr>
          <w:p w14:paraId="7C000498"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PPP</w:t>
            </w:r>
          </w:p>
        </w:tc>
        <w:tc>
          <w:tcPr>
            <w:tcW w:w="7609" w:type="dxa"/>
          </w:tcPr>
          <w:p w14:paraId="27BD2E4F" w14:textId="77777777" w:rsidR="003F7BCD" w:rsidRPr="006675BB" w:rsidRDefault="003F7BCD" w:rsidP="00904BE2">
            <w:pPr>
              <w:rPr>
                <w:rFonts w:asciiTheme="minorHAnsi" w:hAnsiTheme="minorHAnsi" w:cstheme="minorHAnsi"/>
                <w:sz w:val="18"/>
                <w:szCs w:val="18"/>
              </w:rPr>
            </w:pPr>
            <w:r w:rsidRPr="006675BB">
              <w:rPr>
                <w:rFonts w:asciiTheme="minorHAnsi" w:hAnsiTheme="minorHAnsi" w:cs="Calibri"/>
                <w:sz w:val="18"/>
                <w:szCs w:val="18"/>
              </w:rPr>
              <w:t>Public and Private Partnership</w:t>
            </w:r>
          </w:p>
        </w:tc>
      </w:tr>
      <w:tr w:rsidR="003F7BCD" w:rsidRPr="006675BB" w14:paraId="70470C4B" w14:textId="77777777" w:rsidTr="00904BE2">
        <w:tc>
          <w:tcPr>
            <w:tcW w:w="1407" w:type="dxa"/>
          </w:tcPr>
          <w:p w14:paraId="4DB88DCE"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PWES</w:t>
            </w:r>
          </w:p>
        </w:tc>
        <w:tc>
          <w:tcPr>
            <w:tcW w:w="7609" w:type="dxa"/>
          </w:tcPr>
          <w:p w14:paraId="3C24F13A" w14:textId="77777777" w:rsidR="003F7BCD" w:rsidRPr="006675BB" w:rsidRDefault="003F7BCD" w:rsidP="00904BE2">
            <w:pPr>
              <w:rPr>
                <w:rFonts w:asciiTheme="minorHAnsi" w:hAnsiTheme="minorHAnsi" w:cstheme="minorHAnsi"/>
                <w:sz w:val="18"/>
                <w:szCs w:val="18"/>
              </w:rPr>
            </w:pPr>
            <w:r w:rsidRPr="006675BB">
              <w:rPr>
                <w:rFonts w:asciiTheme="minorHAnsi" w:hAnsiTheme="minorHAnsi" w:cstheme="minorHAnsi"/>
                <w:sz w:val="18"/>
                <w:szCs w:val="18"/>
              </w:rPr>
              <w:t>Payment for Wetland ecosystem service</w:t>
            </w:r>
          </w:p>
        </w:tc>
      </w:tr>
      <w:tr w:rsidR="003F7BCD" w:rsidRPr="006675BB" w14:paraId="34180BAB" w14:textId="77777777" w:rsidTr="00904BE2">
        <w:tc>
          <w:tcPr>
            <w:tcW w:w="1407" w:type="dxa"/>
          </w:tcPr>
          <w:p w14:paraId="70AF8B5C"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SES</w:t>
            </w:r>
          </w:p>
        </w:tc>
        <w:tc>
          <w:tcPr>
            <w:tcW w:w="7609" w:type="dxa"/>
          </w:tcPr>
          <w:p w14:paraId="19823AD7" w14:textId="77777777" w:rsidR="003F7BCD" w:rsidRPr="006675BB" w:rsidRDefault="003F7BCD" w:rsidP="00904BE2">
            <w:pPr>
              <w:rPr>
                <w:rFonts w:asciiTheme="minorHAnsi" w:eastAsia="Times New Roman" w:hAnsiTheme="minorHAnsi" w:cs="Calibri"/>
                <w:color w:val="000000"/>
                <w:sz w:val="18"/>
                <w:szCs w:val="18"/>
              </w:rPr>
            </w:pPr>
            <w:r w:rsidRPr="006675BB">
              <w:rPr>
                <w:rFonts w:asciiTheme="minorHAnsi" w:hAnsiTheme="minorHAnsi" w:cstheme="minorHAnsi"/>
                <w:sz w:val="18"/>
                <w:szCs w:val="18"/>
              </w:rPr>
              <w:t>Social and Environmental Standards</w:t>
            </w:r>
          </w:p>
        </w:tc>
      </w:tr>
      <w:tr w:rsidR="003F7BCD" w:rsidRPr="006675BB" w14:paraId="029B7DA2" w14:textId="77777777" w:rsidTr="00904BE2">
        <w:tc>
          <w:tcPr>
            <w:tcW w:w="1407" w:type="dxa"/>
          </w:tcPr>
          <w:p w14:paraId="1984767D"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SEP</w:t>
            </w:r>
          </w:p>
        </w:tc>
        <w:tc>
          <w:tcPr>
            <w:tcW w:w="7609" w:type="dxa"/>
          </w:tcPr>
          <w:p w14:paraId="09C26B4F" w14:textId="77777777" w:rsidR="003F7BCD" w:rsidRPr="006675BB" w:rsidRDefault="003F7BCD" w:rsidP="00904BE2">
            <w:pPr>
              <w:rPr>
                <w:rFonts w:asciiTheme="minorHAnsi" w:hAnsiTheme="minorHAnsi" w:cs="Calibri"/>
                <w:sz w:val="18"/>
                <w:szCs w:val="18"/>
              </w:rPr>
            </w:pPr>
            <w:r w:rsidRPr="006675BB">
              <w:rPr>
                <w:rFonts w:asciiTheme="minorHAnsi" w:hAnsiTheme="minorHAnsi" w:cstheme="minorHAnsi"/>
                <w:sz w:val="18"/>
                <w:szCs w:val="18"/>
              </w:rPr>
              <w:t>Stakeholder Engagement Plan</w:t>
            </w:r>
          </w:p>
        </w:tc>
      </w:tr>
      <w:tr w:rsidR="003F7BCD" w:rsidRPr="006675BB" w14:paraId="1DDA0FD7" w14:textId="77777777" w:rsidTr="00904BE2">
        <w:tc>
          <w:tcPr>
            <w:tcW w:w="1407" w:type="dxa"/>
          </w:tcPr>
          <w:p w14:paraId="222F71B7"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SFMI</w:t>
            </w:r>
          </w:p>
        </w:tc>
        <w:tc>
          <w:tcPr>
            <w:tcW w:w="7609" w:type="dxa"/>
          </w:tcPr>
          <w:p w14:paraId="112A465D" w14:textId="77777777" w:rsidR="003F7BCD" w:rsidRPr="006675BB" w:rsidRDefault="003F7BCD" w:rsidP="00904BE2">
            <w:pPr>
              <w:rPr>
                <w:rFonts w:asciiTheme="minorHAnsi" w:hAnsiTheme="minorHAnsi" w:cs="Calibri"/>
                <w:sz w:val="18"/>
                <w:szCs w:val="18"/>
              </w:rPr>
            </w:pPr>
            <w:r w:rsidRPr="006675BB">
              <w:rPr>
                <w:rFonts w:asciiTheme="minorHAnsi" w:eastAsia="Times New Roman" w:hAnsiTheme="minorHAnsi" w:cs="Calibri"/>
                <w:sz w:val="18"/>
                <w:szCs w:val="18"/>
                <w:lang w:eastAsia="zh-CN"/>
              </w:rPr>
              <w:t>Sustainable Forest Management and Forest Certification</w:t>
            </w:r>
          </w:p>
        </w:tc>
      </w:tr>
      <w:tr w:rsidR="003F7BCD" w:rsidRPr="006675BB" w14:paraId="687AF60E" w14:textId="77777777" w:rsidTr="00904BE2">
        <w:tc>
          <w:tcPr>
            <w:tcW w:w="1407" w:type="dxa"/>
          </w:tcPr>
          <w:p w14:paraId="519E6B78"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SUF</w:t>
            </w:r>
          </w:p>
        </w:tc>
        <w:tc>
          <w:tcPr>
            <w:tcW w:w="7609" w:type="dxa"/>
          </w:tcPr>
          <w:p w14:paraId="458DB58F"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Special Use Forest</w:t>
            </w:r>
          </w:p>
        </w:tc>
      </w:tr>
      <w:tr w:rsidR="003F7BCD" w:rsidRPr="006675BB" w14:paraId="7D69E4DA" w14:textId="77777777" w:rsidTr="00904BE2">
        <w:tc>
          <w:tcPr>
            <w:tcW w:w="1407" w:type="dxa"/>
          </w:tcPr>
          <w:p w14:paraId="503E5F63"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UNDP</w:t>
            </w:r>
          </w:p>
        </w:tc>
        <w:tc>
          <w:tcPr>
            <w:tcW w:w="7609" w:type="dxa"/>
          </w:tcPr>
          <w:p w14:paraId="03DE2CD0" w14:textId="77777777" w:rsidR="003F7BCD" w:rsidRPr="006675BB" w:rsidRDefault="003F7BCD" w:rsidP="00904BE2">
            <w:pPr>
              <w:rPr>
                <w:rFonts w:asciiTheme="minorHAnsi" w:hAnsiTheme="minorHAnsi" w:cs="Calibri"/>
                <w:sz w:val="18"/>
                <w:szCs w:val="18"/>
              </w:rPr>
            </w:pPr>
            <w:r w:rsidRPr="006675BB">
              <w:rPr>
                <w:rFonts w:asciiTheme="minorHAnsi" w:hAnsiTheme="minorHAnsi" w:cstheme="minorHAnsi"/>
                <w:sz w:val="18"/>
                <w:szCs w:val="18"/>
              </w:rPr>
              <w:t>United Nation Development Programme (UNDP)</w:t>
            </w:r>
          </w:p>
        </w:tc>
      </w:tr>
      <w:tr w:rsidR="003F7BCD" w:rsidRPr="006675BB" w14:paraId="2DAC3D3B" w14:textId="77777777" w:rsidTr="00904BE2">
        <w:tc>
          <w:tcPr>
            <w:tcW w:w="1407" w:type="dxa"/>
          </w:tcPr>
          <w:p w14:paraId="627D6F5C"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VEA</w:t>
            </w:r>
          </w:p>
        </w:tc>
        <w:tc>
          <w:tcPr>
            <w:tcW w:w="7609" w:type="dxa"/>
          </w:tcPr>
          <w:p w14:paraId="0126197B"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Vietnam Environment Administration</w:t>
            </w:r>
          </w:p>
        </w:tc>
      </w:tr>
      <w:tr w:rsidR="003F7BCD" w:rsidRPr="006675BB" w14:paraId="354BF3F0" w14:textId="77777777" w:rsidTr="00904BE2">
        <w:tc>
          <w:tcPr>
            <w:tcW w:w="1407" w:type="dxa"/>
          </w:tcPr>
          <w:p w14:paraId="43B5C718"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VNAT</w:t>
            </w:r>
          </w:p>
        </w:tc>
        <w:tc>
          <w:tcPr>
            <w:tcW w:w="7609" w:type="dxa"/>
          </w:tcPr>
          <w:p w14:paraId="2FA3ADB6" w14:textId="77777777" w:rsidR="003F7BCD" w:rsidRPr="006675BB" w:rsidRDefault="003F7BCD" w:rsidP="00904BE2">
            <w:pPr>
              <w:textAlignment w:val="baseline"/>
              <w:rPr>
                <w:rFonts w:asciiTheme="minorHAnsi" w:hAnsiTheme="minorHAnsi" w:cs="Calibri"/>
                <w:sz w:val="18"/>
                <w:szCs w:val="18"/>
              </w:rPr>
            </w:pPr>
            <w:r w:rsidRPr="006675BB">
              <w:rPr>
                <w:rFonts w:asciiTheme="minorHAnsi" w:hAnsiTheme="minorHAnsi" w:cs="Calibri"/>
                <w:sz w:val="18"/>
                <w:szCs w:val="18"/>
              </w:rPr>
              <w:t>Vietnam National Administration of Tourism</w:t>
            </w:r>
          </w:p>
        </w:tc>
      </w:tr>
      <w:tr w:rsidR="003F7BCD" w:rsidRPr="006675BB" w14:paraId="0C1E82CE" w14:textId="77777777" w:rsidTr="00904BE2">
        <w:tc>
          <w:tcPr>
            <w:tcW w:w="1407" w:type="dxa"/>
          </w:tcPr>
          <w:p w14:paraId="3DDA0957"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WWF</w:t>
            </w:r>
          </w:p>
        </w:tc>
        <w:tc>
          <w:tcPr>
            <w:tcW w:w="7609" w:type="dxa"/>
          </w:tcPr>
          <w:p w14:paraId="70A52F8F" w14:textId="77777777" w:rsidR="003F7BCD" w:rsidRPr="006675BB" w:rsidRDefault="003F7BCD" w:rsidP="00904BE2">
            <w:pPr>
              <w:rPr>
                <w:rFonts w:asciiTheme="minorHAnsi" w:hAnsiTheme="minorHAnsi" w:cs="Calibri"/>
                <w:sz w:val="18"/>
                <w:szCs w:val="18"/>
              </w:rPr>
            </w:pPr>
            <w:r w:rsidRPr="006675BB">
              <w:rPr>
                <w:rFonts w:asciiTheme="minorHAnsi" w:hAnsiTheme="minorHAnsi" w:cs="Calibri"/>
                <w:sz w:val="18"/>
                <w:szCs w:val="18"/>
              </w:rPr>
              <w:t>World Wildlife Fund</w:t>
            </w:r>
          </w:p>
        </w:tc>
      </w:tr>
    </w:tbl>
    <w:p w14:paraId="398DCF67" w14:textId="7F87B2A5" w:rsidR="003F7BCD" w:rsidRDefault="003F7BCD" w:rsidP="003F7BCD"/>
    <w:p w14:paraId="13DD5337" w14:textId="77777777" w:rsidR="003F7BCD" w:rsidRDefault="003F7BCD" w:rsidP="003F7BCD"/>
    <w:p w14:paraId="6D9E12F2" w14:textId="77777777" w:rsidR="003F7BCD" w:rsidRPr="003F7BCD" w:rsidRDefault="003F7BCD" w:rsidP="003F7BCD"/>
    <w:p w14:paraId="0C282DBB" w14:textId="77777777" w:rsidR="00D76387" w:rsidRPr="00D76387" w:rsidRDefault="00D76387" w:rsidP="00D76387">
      <w:pPr>
        <w:sectPr w:rsidR="00D76387" w:rsidRPr="00D76387" w:rsidSect="00E27037">
          <w:pgSz w:w="11906" w:h="16838" w:code="9"/>
          <w:pgMar w:top="1440" w:right="1440" w:bottom="1440" w:left="1440" w:header="720" w:footer="720" w:gutter="0"/>
          <w:cols w:space="720"/>
          <w:docGrid w:linePitch="360"/>
        </w:sectPr>
      </w:pPr>
    </w:p>
    <w:p w14:paraId="23029B07" w14:textId="2079DE17" w:rsidR="002C7AC7" w:rsidRPr="00C43FA4" w:rsidRDefault="00C43FA4" w:rsidP="00127CBB">
      <w:pPr>
        <w:pStyle w:val="Heading1"/>
      </w:pPr>
      <w:bookmarkStart w:id="1" w:name="_Toc104939132"/>
      <w:r w:rsidRPr="00C43FA4">
        <w:lastRenderedPageBreak/>
        <w:t xml:space="preserve">1. </w:t>
      </w:r>
      <w:r w:rsidR="008C6BE6" w:rsidRPr="00C43FA4">
        <w:t>I</w:t>
      </w:r>
      <w:r w:rsidR="002B40F8" w:rsidRPr="00C43FA4">
        <w:t>NTRODUCTION</w:t>
      </w:r>
      <w:bookmarkEnd w:id="1"/>
    </w:p>
    <w:p w14:paraId="07695F86" w14:textId="669464F4" w:rsidR="006D1BF7" w:rsidRPr="008C1F69" w:rsidRDefault="006D1BF7" w:rsidP="007415C0">
      <w:pPr>
        <w:spacing w:before="120" w:after="120"/>
        <w:rPr>
          <w:rFonts w:asciiTheme="minorHAnsi" w:hAnsiTheme="minorHAnsi" w:cstheme="minorHAnsi"/>
          <w:sz w:val="20"/>
          <w:szCs w:val="20"/>
        </w:rPr>
      </w:pPr>
      <w:r w:rsidRPr="008C1F69">
        <w:rPr>
          <w:rFonts w:asciiTheme="minorHAnsi" w:hAnsiTheme="minorHAnsi" w:cstheme="minorHAnsi"/>
          <w:sz w:val="20"/>
          <w:szCs w:val="20"/>
        </w:rPr>
        <w:t>This Stakeholder Engagement P</w:t>
      </w:r>
      <w:r w:rsidR="00D22A89">
        <w:rPr>
          <w:rFonts w:asciiTheme="minorHAnsi" w:hAnsiTheme="minorHAnsi" w:cstheme="minorHAnsi"/>
          <w:sz w:val="20"/>
          <w:szCs w:val="20"/>
        </w:rPr>
        <w:t>lan</w:t>
      </w:r>
      <w:r w:rsidRPr="008C1F69">
        <w:rPr>
          <w:rFonts w:asciiTheme="minorHAnsi" w:hAnsiTheme="minorHAnsi" w:cstheme="minorHAnsi"/>
          <w:sz w:val="20"/>
          <w:szCs w:val="20"/>
        </w:rPr>
        <w:t xml:space="preserve"> (SEP) has been prepared for the proposed</w:t>
      </w:r>
      <w:r w:rsidR="00B3126C">
        <w:rPr>
          <w:rFonts w:asciiTheme="minorHAnsi" w:hAnsiTheme="minorHAnsi" w:cstheme="minorHAnsi"/>
          <w:sz w:val="20"/>
          <w:szCs w:val="20"/>
        </w:rPr>
        <w:t xml:space="preserve"> project</w:t>
      </w:r>
      <w:r w:rsidRPr="008C1F69">
        <w:rPr>
          <w:rFonts w:asciiTheme="minorHAnsi" w:hAnsiTheme="minorHAnsi" w:cstheme="minorHAnsi"/>
          <w:sz w:val="20"/>
          <w:szCs w:val="20"/>
        </w:rPr>
        <w:t xml:space="preserve"> </w:t>
      </w:r>
      <w:r w:rsidRPr="008C1F69">
        <w:rPr>
          <w:rFonts w:asciiTheme="minorHAnsi" w:hAnsiTheme="minorHAnsi" w:cstheme="minorHAnsi"/>
          <w:b/>
          <w:caps/>
          <w:color w:val="000000" w:themeColor="text1"/>
          <w:sz w:val="20"/>
          <w:szCs w:val="20"/>
        </w:rPr>
        <w:t>PIMS 6377:</w:t>
      </w:r>
      <w:r w:rsidRPr="008C1F69">
        <w:rPr>
          <w:rFonts w:asciiTheme="minorHAnsi" w:hAnsiTheme="minorHAnsi" w:cstheme="minorHAnsi"/>
          <w:sz w:val="20"/>
          <w:szCs w:val="20"/>
        </w:rPr>
        <w:t xml:space="preserve"> “</w:t>
      </w:r>
      <w:r w:rsidRPr="008C1F69">
        <w:rPr>
          <w:rFonts w:asciiTheme="minorHAnsi" w:hAnsiTheme="minorHAnsi" w:cstheme="minorHAnsi"/>
          <w:b/>
          <w:color w:val="000000"/>
          <w:sz w:val="20"/>
          <w:szCs w:val="20"/>
        </w:rPr>
        <w:t>Promote Wildlife Conservation and Responsible Nature Based Tourism for Sustainable Development in Vietnam</w:t>
      </w:r>
      <w:r w:rsidRPr="008C1F69">
        <w:rPr>
          <w:rFonts w:asciiTheme="minorHAnsi" w:hAnsiTheme="minorHAnsi" w:cstheme="minorHAnsi"/>
          <w:sz w:val="20"/>
          <w:szCs w:val="20"/>
        </w:rPr>
        <w:t>”</w:t>
      </w:r>
      <w:r w:rsidR="004F01E3">
        <w:rPr>
          <w:rFonts w:asciiTheme="minorHAnsi" w:hAnsiTheme="minorHAnsi" w:cstheme="minorHAnsi"/>
          <w:sz w:val="20"/>
          <w:szCs w:val="20"/>
        </w:rPr>
        <w:t>,</w:t>
      </w:r>
      <w:r w:rsidR="0084031B">
        <w:rPr>
          <w:rFonts w:asciiTheme="minorHAnsi" w:hAnsiTheme="minorHAnsi" w:cstheme="minorHAnsi"/>
          <w:sz w:val="20"/>
          <w:szCs w:val="20"/>
        </w:rPr>
        <w:t xml:space="preserve"> (henceforth referred to a</w:t>
      </w:r>
      <w:r w:rsidR="004F01E3">
        <w:rPr>
          <w:rFonts w:asciiTheme="minorHAnsi" w:hAnsiTheme="minorHAnsi" w:cstheme="minorHAnsi"/>
          <w:sz w:val="20"/>
          <w:szCs w:val="20"/>
        </w:rPr>
        <w:t>s the “Project</w:t>
      </w:r>
      <w:r w:rsidR="00904BE2">
        <w:rPr>
          <w:rFonts w:asciiTheme="minorHAnsi" w:hAnsiTheme="minorHAnsi" w:cstheme="minorHAnsi"/>
          <w:sz w:val="20"/>
          <w:szCs w:val="20"/>
        </w:rPr>
        <w:t>”</w:t>
      </w:r>
      <w:r w:rsidR="004F01E3">
        <w:rPr>
          <w:rFonts w:asciiTheme="minorHAnsi" w:hAnsiTheme="minorHAnsi" w:cstheme="minorHAnsi"/>
          <w:sz w:val="20"/>
          <w:szCs w:val="20"/>
        </w:rPr>
        <w:t>)</w:t>
      </w:r>
      <w:r w:rsidRPr="008C1F69">
        <w:rPr>
          <w:rFonts w:asciiTheme="minorHAnsi" w:hAnsiTheme="minorHAnsi" w:cstheme="minorHAnsi"/>
          <w:sz w:val="20"/>
          <w:szCs w:val="20"/>
        </w:rPr>
        <w:t xml:space="preserve">. The SEP has been prepared as part of </w:t>
      </w:r>
      <w:r w:rsidR="00917921">
        <w:rPr>
          <w:rFonts w:asciiTheme="minorHAnsi" w:hAnsiTheme="minorHAnsi" w:cstheme="minorHAnsi"/>
          <w:sz w:val="20"/>
          <w:szCs w:val="20"/>
        </w:rPr>
        <w:t xml:space="preserve">and parallel to </w:t>
      </w:r>
      <w:r w:rsidRPr="008C1F69">
        <w:rPr>
          <w:rFonts w:asciiTheme="minorHAnsi" w:hAnsiTheme="minorHAnsi" w:cstheme="minorHAnsi"/>
          <w:sz w:val="20"/>
          <w:szCs w:val="20"/>
        </w:rPr>
        <w:t>the Environmental and Social Impact Assessment (ESIA) for the P</w:t>
      </w:r>
      <w:r w:rsidR="004F01E3">
        <w:rPr>
          <w:rFonts w:asciiTheme="minorHAnsi" w:hAnsiTheme="minorHAnsi" w:cstheme="minorHAnsi"/>
          <w:sz w:val="20"/>
          <w:szCs w:val="20"/>
        </w:rPr>
        <w:t>roject</w:t>
      </w:r>
      <w:r w:rsidRPr="008C1F69">
        <w:rPr>
          <w:rFonts w:asciiTheme="minorHAnsi" w:hAnsiTheme="minorHAnsi" w:cstheme="minorHAnsi"/>
          <w:sz w:val="20"/>
          <w:szCs w:val="20"/>
        </w:rPr>
        <w:t xml:space="preserve">. </w:t>
      </w:r>
      <w:r w:rsidR="004F01E3">
        <w:rPr>
          <w:rFonts w:asciiTheme="minorHAnsi" w:hAnsiTheme="minorHAnsi" w:cstheme="minorHAnsi"/>
          <w:sz w:val="20"/>
          <w:szCs w:val="20"/>
        </w:rPr>
        <w:t xml:space="preserve">The </w:t>
      </w:r>
      <w:r w:rsidR="001E17DF">
        <w:rPr>
          <w:rFonts w:asciiTheme="minorHAnsi" w:hAnsiTheme="minorHAnsi" w:cstheme="minorHAnsi"/>
          <w:sz w:val="20"/>
          <w:szCs w:val="20"/>
        </w:rPr>
        <w:t xml:space="preserve">SEP </w:t>
      </w:r>
      <w:r w:rsidR="004F01E3" w:rsidRPr="000B4A66">
        <w:rPr>
          <w:rFonts w:asciiTheme="minorHAnsi" w:hAnsiTheme="minorHAnsi" w:cstheme="minorHAnsi"/>
          <w:sz w:val="20"/>
          <w:szCs w:val="20"/>
        </w:rPr>
        <w:t xml:space="preserve">is designed to ensure effective engagement between stakeholders throughout the </w:t>
      </w:r>
      <w:r w:rsidR="001E17DF">
        <w:rPr>
          <w:rFonts w:asciiTheme="minorHAnsi" w:hAnsiTheme="minorHAnsi" w:cstheme="minorHAnsi"/>
          <w:sz w:val="20"/>
          <w:szCs w:val="20"/>
        </w:rPr>
        <w:t xml:space="preserve">Project’s </w:t>
      </w:r>
      <w:r w:rsidR="004F01E3" w:rsidRPr="000B4A66">
        <w:rPr>
          <w:rFonts w:asciiTheme="minorHAnsi" w:hAnsiTheme="minorHAnsi" w:cstheme="minorHAnsi"/>
          <w:sz w:val="20"/>
          <w:szCs w:val="20"/>
        </w:rPr>
        <w:t>lifecycle</w:t>
      </w:r>
      <w:r w:rsidR="004F01E3" w:rsidRPr="008C1F69">
        <w:rPr>
          <w:rFonts w:asciiTheme="minorHAnsi" w:hAnsiTheme="minorHAnsi" w:cstheme="minorHAnsi"/>
          <w:sz w:val="20"/>
          <w:szCs w:val="20"/>
        </w:rPr>
        <w:t xml:space="preserve"> </w:t>
      </w:r>
      <w:r w:rsidR="001E17DF">
        <w:rPr>
          <w:rFonts w:asciiTheme="minorHAnsi" w:hAnsiTheme="minorHAnsi" w:cstheme="minorHAnsi"/>
          <w:sz w:val="20"/>
          <w:szCs w:val="20"/>
        </w:rPr>
        <w:t xml:space="preserve">and also </w:t>
      </w:r>
      <w:r w:rsidRPr="008C1F69">
        <w:rPr>
          <w:rFonts w:asciiTheme="minorHAnsi" w:hAnsiTheme="minorHAnsi" w:cstheme="minorHAnsi"/>
          <w:sz w:val="20"/>
          <w:szCs w:val="20"/>
        </w:rPr>
        <w:t>outlines the engagement process undertaken as part of the ESIA stage</w:t>
      </w:r>
      <w:r w:rsidR="00E15A2B">
        <w:rPr>
          <w:rFonts w:asciiTheme="minorHAnsi" w:hAnsiTheme="minorHAnsi" w:cstheme="minorHAnsi"/>
          <w:sz w:val="20"/>
          <w:szCs w:val="20"/>
        </w:rPr>
        <w:t xml:space="preserve"> of the PPG</w:t>
      </w:r>
      <w:r w:rsidRPr="008C1F69">
        <w:rPr>
          <w:rFonts w:asciiTheme="minorHAnsi" w:hAnsiTheme="minorHAnsi" w:cstheme="minorHAnsi"/>
          <w:sz w:val="20"/>
          <w:szCs w:val="20"/>
        </w:rPr>
        <w:t xml:space="preserve">. This SEP is </w:t>
      </w:r>
      <w:r w:rsidR="00E15A2B">
        <w:rPr>
          <w:rFonts w:asciiTheme="minorHAnsi" w:hAnsiTheme="minorHAnsi" w:cstheme="minorHAnsi"/>
          <w:sz w:val="20"/>
          <w:szCs w:val="20"/>
        </w:rPr>
        <w:t xml:space="preserve">intended to be </w:t>
      </w:r>
      <w:r w:rsidRPr="008C1F69">
        <w:rPr>
          <w:rFonts w:asciiTheme="minorHAnsi" w:hAnsiTheme="minorHAnsi" w:cstheme="minorHAnsi"/>
          <w:sz w:val="20"/>
          <w:szCs w:val="20"/>
        </w:rPr>
        <w:t>a ‘live document’ that will be updated and refined by the project partners throughout the lifecycle of the project</w:t>
      </w:r>
      <w:r w:rsidR="00821A24">
        <w:rPr>
          <w:rFonts w:asciiTheme="minorHAnsi" w:hAnsiTheme="minorHAnsi" w:cstheme="minorHAnsi"/>
          <w:sz w:val="20"/>
          <w:szCs w:val="20"/>
        </w:rPr>
        <w:t>.</w:t>
      </w:r>
    </w:p>
    <w:p w14:paraId="630DBE19" w14:textId="3F737BA0" w:rsidR="009657D1" w:rsidRPr="008C1F69" w:rsidRDefault="00D864DF" w:rsidP="00AF4BA1">
      <w:pPr>
        <w:pStyle w:val="Heading2"/>
      </w:pPr>
      <w:bookmarkStart w:id="2" w:name="_Toc104939133"/>
      <w:r w:rsidRPr="008C1F69">
        <w:t>1.1 Project o</w:t>
      </w:r>
      <w:r w:rsidR="009657D1" w:rsidRPr="008C1F69">
        <w:t>verview</w:t>
      </w:r>
      <w:bookmarkEnd w:id="2"/>
    </w:p>
    <w:p w14:paraId="2D9C2F7F" w14:textId="65F1CE5D" w:rsidR="009657D1" w:rsidRPr="008C1F69" w:rsidRDefault="009657D1" w:rsidP="009657D1">
      <w:pPr>
        <w:textAlignment w:val="baseline"/>
        <w:rPr>
          <w:rFonts w:ascii="Calibri" w:hAnsi="Calibri" w:cs="Calibri"/>
          <w:bCs/>
          <w:sz w:val="20"/>
          <w:szCs w:val="20"/>
        </w:rPr>
      </w:pPr>
      <w:r w:rsidRPr="008C1F69">
        <w:rPr>
          <w:rFonts w:ascii="Calibri" w:hAnsi="Calibri" w:cs="Calibri"/>
          <w:bCs/>
          <w:sz w:val="20"/>
          <w:szCs w:val="20"/>
        </w:rPr>
        <w:t>The objective of the project titled “</w:t>
      </w:r>
      <w:r w:rsidRPr="008C1F69">
        <w:rPr>
          <w:rFonts w:ascii="Calibri" w:hAnsi="Calibri" w:cs="Calibri"/>
          <w:i/>
          <w:sz w:val="20"/>
          <w:szCs w:val="20"/>
        </w:rPr>
        <w:t xml:space="preserve">To promote biodiversity conservation and sustainable livelihoods through innovative </w:t>
      </w:r>
      <w:r w:rsidR="00E44282">
        <w:rPr>
          <w:rFonts w:ascii="Calibri" w:hAnsi="Calibri" w:cs="Calibri"/>
          <w:i/>
          <w:sz w:val="20"/>
          <w:szCs w:val="20"/>
        </w:rPr>
        <w:t xml:space="preserve">nature-based tourism </w:t>
      </w:r>
      <w:r w:rsidRPr="008C1F69">
        <w:rPr>
          <w:rFonts w:ascii="Calibri" w:hAnsi="Calibri" w:cs="Calibri"/>
          <w:i/>
          <w:sz w:val="20"/>
          <w:szCs w:val="20"/>
        </w:rPr>
        <w:t>solutions</w:t>
      </w:r>
      <w:r w:rsidRPr="008C1F69">
        <w:rPr>
          <w:rFonts w:ascii="Calibri" w:hAnsi="Calibri" w:cs="Calibri"/>
          <w:bCs/>
          <w:sz w:val="20"/>
          <w:szCs w:val="20"/>
        </w:rPr>
        <w:t xml:space="preserve">”.  </w:t>
      </w:r>
    </w:p>
    <w:p w14:paraId="5BD6DD72" w14:textId="77777777" w:rsidR="009657D1" w:rsidRPr="008C1F69" w:rsidRDefault="009657D1" w:rsidP="00592F7A">
      <w:pPr>
        <w:spacing w:before="120" w:after="120"/>
        <w:textAlignment w:val="baseline"/>
        <w:rPr>
          <w:rFonts w:ascii="Calibri" w:hAnsi="Calibri" w:cs="Calibri"/>
          <w:bCs/>
          <w:sz w:val="20"/>
          <w:szCs w:val="20"/>
        </w:rPr>
      </w:pPr>
      <w:r w:rsidRPr="008C1F69">
        <w:rPr>
          <w:rFonts w:ascii="Calibri" w:hAnsi="Calibri" w:cs="Calibri"/>
          <w:bCs/>
          <w:sz w:val="20"/>
          <w:szCs w:val="20"/>
        </w:rPr>
        <w:t>The project is structured in four components:</w:t>
      </w:r>
    </w:p>
    <w:p w14:paraId="5CFA5519" w14:textId="77777777" w:rsidR="009657D1" w:rsidRPr="008C1F69" w:rsidRDefault="009657D1" w:rsidP="007415C0">
      <w:pPr>
        <w:shd w:val="clear" w:color="auto" w:fill="FFFFFF"/>
        <w:spacing w:before="120" w:after="120"/>
        <w:rPr>
          <w:rFonts w:ascii="Calibri" w:hAnsi="Calibri" w:cs="Calibri"/>
          <w:color w:val="000000"/>
          <w:sz w:val="20"/>
          <w:szCs w:val="20"/>
        </w:rPr>
      </w:pPr>
      <w:r w:rsidRPr="008C1F69">
        <w:rPr>
          <w:rFonts w:ascii="Calibri" w:hAnsi="Calibri" w:cs="Calibri"/>
          <w:b/>
          <w:sz w:val="20"/>
          <w:szCs w:val="20"/>
        </w:rPr>
        <w:t>Component 1</w:t>
      </w:r>
      <w:r w:rsidRPr="008C1F69">
        <w:rPr>
          <w:rFonts w:ascii="Calibri" w:hAnsi="Calibri" w:cs="Calibri"/>
          <w:sz w:val="20"/>
          <w:szCs w:val="20"/>
        </w:rPr>
        <w:t>: Enabling framework to harmonize nature conservation and tourism development</w:t>
      </w:r>
      <w:r w:rsidRPr="008C1F69">
        <w:rPr>
          <w:rFonts w:ascii="Calibri" w:hAnsi="Calibri" w:cs="Calibri"/>
          <w:color w:val="000000"/>
          <w:sz w:val="20"/>
          <w:szCs w:val="20"/>
        </w:rPr>
        <w:t xml:space="preserve"> </w:t>
      </w:r>
    </w:p>
    <w:p w14:paraId="0A9F9580" w14:textId="77777777" w:rsidR="009657D1" w:rsidRPr="008C1F69" w:rsidRDefault="009657D1" w:rsidP="007415C0">
      <w:pPr>
        <w:spacing w:before="120" w:after="120"/>
        <w:textAlignment w:val="baseline"/>
        <w:rPr>
          <w:rFonts w:ascii="Calibri" w:hAnsi="Calibri" w:cs="Calibri"/>
          <w:sz w:val="20"/>
          <w:szCs w:val="20"/>
        </w:rPr>
      </w:pPr>
      <w:r w:rsidRPr="008C1F69">
        <w:rPr>
          <w:rFonts w:ascii="Calibri" w:hAnsi="Calibri" w:cs="Calibri"/>
          <w:b/>
          <w:sz w:val="20"/>
          <w:szCs w:val="20"/>
        </w:rPr>
        <w:t>Component 2:</w:t>
      </w:r>
      <w:r w:rsidRPr="008C1F69">
        <w:rPr>
          <w:rFonts w:ascii="Calibri" w:hAnsi="Calibri" w:cs="Calibri"/>
          <w:sz w:val="20"/>
          <w:szCs w:val="20"/>
        </w:rPr>
        <w:t xml:space="preserve"> Nature-based tourism partnerships benefitting communities, wildlife and habitats at Nui Chua and </w:t>
      </w:r>
      <w:proofErr w:type="spellStart"/>
      <w:r w:rsidRPr="008C1F69">
        <w:rPr>
          <w:rFonts w:ascii="Calibri" w:hAnsi="Calibri" w:cs="Calibri"/>
          <w:sz w:val="20"/>
          <w:szCs w:val="20"/>
        </w:rPr>
        <w:t>Phong</w:t>
      </w:r>
      <w:proofErr w:type="spellEnd"/>
      <w:r w:rsidRPr="008C1F69">
        <w:rPr>
          <w:rFonts w:ascii="Calibri" w:hAnsi="Calibri" w:cs="Calibri"/>
          <w:sz w:val="20"/>
          <w:szCs w:val="20"/>
        </w:rPr>
        <w:t xml:space="preserve"> </w:t>
      </w:r>
      <w:proofErr w:type="spellStart"/>
      <w:r w:rsidRPr="008C1F69">
        <w:rPr>
          <w:rFonts w:ascii="Calibri" w:hAnsi="Calibri" w:cs="Calibri"/>
          <w:sz w:val="20"/>
          <w:szCs w:val="20"/>
        </w:rPr>
        <w:t>Nha-Ke</w:t>
      </w:r>
      <w:proofErr w:type="spellEnd"/>
      <w:r w:rsidRPr="008C1F69">
        <w:rPr>
          <w:rFonts w:ascii="Calibri" w:hAnsi="Calibri" w:cs="Calibri"/>
          <w:sz w:val="20"/>
          <w:szCs w:val="20"/>
        </w:rPr>
        <w:t xml:space="preserve"> Bang national parks</w:t>
      </w:r>
    </w:p>
    <w:p w14:paraId="2736F4D1" w14:textId="77777777" w:rsidR="009657D1" w:rsidRPr="008C1F69" w:rsidRDefault="009657D1" w:rsidP="007415C0">
      <w:pPr>
        <w:spacing w:before="120" w:after="120"/>
        <w:textAlignment w:val="baseline"/>
        <w:rPr>
          <w:rFonts w:ascii="Calibri" w:hAnsi="Calibri" w:cs="Calibri"/>
          <w:bCs/>
          <w:sz w:val="20"/>
          <w:szCs w:val="20"/>
        </w:rPr>
      </w:pPr>
      <w:r w:rsidRPr="008C1F69">
        <w:rPr>
          <w:rFonts w:ascii="Calibri" w:hAnsi="Calibri" w:cs="Calibri"/>
          <w:b/>
          <w:bCs/>
          <w:sz w:val="20"/>
          <w:szCs w:val="20"/>
        </w:rPr>
        <w:t>Component 3:</w:t>
      </w:r>
      <w:r w:rsidRPr="008C1F69">
        <w:rPr>
          <w:rFonts w:ascii="Calibri" w:hAnsi="Calibri" w:cs="Calibri"/>
          <w:bCs/>
          <w:sz w:val="20"/>
          <w:szCs w:val="20"/>
        </w:rPr>
        <w:t xml:space="preserve"> Capacity building and </w:t>
      </w:r>
      <w:proofErr w:type="spellStart"/>
      <w:r w:rsidRPr="008C1F69">
        <w:rPr>
          <w:rFonts w:ascii="Calibri" w:hAnsi="Calibri" w:cs="Calibri"/>
          <w:bCs/>
          <w:sz w:val="20"/>
          <w:szCs w:val="20"/>
        </w:rPr>
        <w:t>behavior</w:t>
      </w:r>
      <w:proofErr w:type="spellEnd"/>
      <w:r w:rsidRPr="008C1F69">
        <w:rPr>
          <w:rFonts w:ascii="Calibri" w:hAnsi="Calibri" w:cs="Calibri"/>
          <w:bCs/>
          <w:sz w:val="20"/>
          <w:szCs w:val="20"/>
        </w:rPr>
        <w:t xml:space="preserve"> change for acceptance of value of nature-based tourism and wildlife and biodiversity protection</w:t>
      </w:r>
    </w:p>
    <w:p w14:paraId="025ABAF0" w14:textId="77777777" w:rsidR="009657D1" w:rsidRPr="008C1F69" w:rsidRDefault="009657D1" w:rsidP="007415C0">
      <w:pPr>
        <w:spacing w:before="120" w:after="120"/>
        <w:textAlignment w:val="baseline"/>
        <w:rPr>
          <w:rFonts w:ascii="Calibri" w:hAnsi="Calibri" w:cs="Calibri"/>
          <w:bCs/>
          <w:sz w:val="20"/>
          <w:szCs w:val="20"/>
        </w:rPr>
      </w:pPr>
      <w:r w:rsidRPr="008C1F69">
        <w:rPr>
          <w:rFonts w:ascii="Calibri" w:hAnsi="Calibri" w:cs="Calibri"/>
          <w:b/>
          <w:sz w:val="20"/>
          <w:szCs w:val="20"/>
        </w:rPr>
        <w:t>Component 4</w:t>
      </w:r>
      <w:r w:rsidRPr="008C1F69">
        <w:rPr>
          <w:rFonts w:ascii="Calibri" w:hAnsi="Calibri" w:cs="Calibri"/>
          <w:sz w:val="20"/>
          <w:szCs w:val="20"/>
        </w:rPr>
        <w:t>. Marketing, knowledge management and M&amp;E</w:t>
      </w:r>
    </w:p>
    <w:p w14:paraId="6DC247D3" w14:textId="77777777" w:rsidR="009657D1" w:rsidRPr="008C1F69" w:rsidRDefault="009657D1" w:rsidP="009657D1">
      <w:pPr>
        <w:textAlignment w:val="baseline"/>
        <w:rPr>
          <w:rFonts w:ascii="Calibri" w:hAnsi="Calibri" w:cs="Calibri"/>
          <w:bCs/>
          <w:sz w:val="20"/>
          <w:szCs w:val="20"/>
        </w:rPr>
      </w:pPr>
      <w:r w:rsidRPr="008C1F69">
        <w:rPr>
          <w:rFonts w:ascii="Calibri" w:hAnsi="Calibri" w:cs="Calibri"/>
          <w:bCs/>
          <w:sz w:val="20"/>
          <w:szCs w:val="20"/>
        </w:rPr>
        <w:t xml:space="preserve">The project outcomes are included: </w:t>
      </w:r>
    </w:p>
    <w:p w14:paraId="514A6429" w14:textId="77777777" w:rsidR="009657D1" w:rsidRPr="008C1F69" w:rsidRDefault="009657D1" w:rsidP="00376BEF">
      <w:pPr>
        <w:pStyle w:val="ListParagraph"/>
        <w:numPr>
          <w:ilvl w:val="0"/>
          <w:numId w:val="4"/>
        </w:numPr>
        <w:spacing w:after="120"/>
        <w:contextualSpacing w:val="0"/>
        <w:textAlignment w:val="baseline"/>
        <w:rPr>
          <w:rFonts w:ascii="Calibri" w:hAnsi="Calibri" w:cs="Calibri"/>
          <w:sz w:val="20"/>
          <w:szCs w:val="20"/>
        </w:rPr>
      </w:pPr>
      <w:r w:rsidRPr="008C1F69">
        <w:rPr>
          <w:rFonts w:ascii="Calibri" w:hAnsi="Calibri" w:cs="Calibri"/>
          <w:sz w:val="20"/>
          <w:szCs w:val="20"/>
        </w:rPr>
        <w:t xml:space="preserve">Strengthened and harmonized policy, regulatory and incentive framework for promotion of nature-based tourism while reducing threats to wildlife and habitats; </w:t>
      </w:r>
    </w:p>
    <w:p w14:paraId="2DF16910" w14:textId="77777777" w:rsidR="009657D1" w:rsidRPr="008C1F69" w:rsidRDefault="009657D1" w:rsidP="00376BEF">
      <w:pPr>
        <w:pStyle w:val="ListParagraph"/>
        <w:numPr>
          <w:ilvl w:val="0"/>
          <w:numId w:val="4"/>
        </w:numPr>
        <w:spacing w:after="120"/>
        <w:contextualSpacing w:val="0"/>
        <w:textAlignment w:val="baseline"/>
        <w:rPr>
          <w:rFonts w:ascii="Calibri" w:hAnsi="Calibri" w:cs="Calibri"/>
          <w:bCs/>
          <w:sz w:val="20"/>
          <w:szCs w:val="20"/>
        </w:rPr>
      </w:pPr>
      <w:r w:rsidRPr="008C1F69">
        <w:rPr>
          <w:rFonts w:ascii="Calibri" w:hAnsi="Calibri" w:cs="Calibri"/>
          <w:sz w:val="20"/>
          <w:szCs w:val="20"/>
        </w:rPr>
        <w:t>Strengthened public-private partnerships for nature-based tourism enhance local livelihoods, increase PA revenue generation, improve tourism management, and reduce threats in PAs from poaching, illegal activities and related impacts;</w:t>
      </w:r>
    </w:p>
    <w:p w14:paraId="2158616F" w14:textId="77777777" w:rsidR="009657D1" w:rsidRPr="008C1F69" w:rsidRDefault="009657D1" w:rsidP="00376BEF">
      <w:pPr>
        <w:pStyle w:val="ListParagraph"/>
        <w:numPr>
          <w:ilvl w:val="0"/>
          <w:numId w:val="4"/>
        </w:numPr>
        <w:spacing w:after="120"/>
        <w:contextualSpacing w:val="0"/>
        <w:textAlignment w:val="baseline"/>
        <w:rPr>
          <w:rFonts w:ascii="Calibri" w:hAnsi="Calibri" w:cs="Calibri"/>
          <w:bCs/>
          <w:sz w:val="20"/>
          <w:szCs w:val="20"/>
        </w:rPr>
      </w:pPr>
      <w:r w:rsidRPr="008C1F69">
        <w:rPr>
          <w:rFonts w:ascii="Calibri" w:hAnsi="Calibri" w:cs="Calibri"/>
          <w:sz w:val="20"/>
          <w:szCs w:val="20"/>
        </w:rPr>
        <w:t xml:space="preserve">Change in social norms and </w:t>
      </w:r>
      <w:proofErr w:type="spellStart"/>
      <w:r w:rsidRPr="008C1F69">
        <w:rPr>
          <w:rFonts w:ascii="Calibri" w:hAnsi="Calibri" w:cs="Calibri"/>
          <w:sz w:val="20"/>
          <w:szCs w:val="20"/>
        </w:rPr>
        <w:t>behaviour</w:t>
      </w:r>
      <w:proofErr w:type="spellEnd"/>
      <w:r w:rsidRPr="008C1F69">
        <w:rPr>
          <w:rFonts w:ascii="Calibri" w:hAnsi="Calibri" w:cs="Calibri"/>
          <w:sz w:val="20"/>
          <w:szCs w:val="20"/>
        </w:rPr>
        <w:t xml:space="preserve"> promote society’s acceptance of a more sustainable approach to nature based tourism that protects wildlife; and </w:t>
      </w:r>
    </w:p>
    <w:p w14:paraId="569E91E6" w14:textId="77777777" w:rsidR="009657D1" w:rsidRPr="008C1F69" w:rsidRDefault="009657D1" w:rsidP="00376BEF">
      <w:pPr>
        <w:pStyle w:val="ListParagraph"/>
        <w:numPr>
          <w:ilvl w:val="0"/>
          <w:numId w:val="4"/>
        </w:numPr>
        <w:spacing w:after="120"/>
        <w:contextualSpacing w:val="0"/>
        <w:textAlignment w:val="baseline"/>
        <w:rPr>
          <w:rFonts w:ascii="Calibri" w:hAnsi="Calibri" w:cs="Calibri"/>
          <w:bCs/>
          <w:sz w:val="20"/>
          <w:szCs w:val="20"/>
        </w:rPr>
      </w:pPr>
      <w:r w:rsidRPr="008C1F69">
        <w:rPr>
          <w:rFonts w:ascii="Calibri" w:hAnsi="Calibri" w:cs="Calibri"/>
          <w:sz w:val="20"/>
          <w:szCs w:val="20"/>
        </w:rPr>
        <w:t xml:space="preserve">Up scaling and replication of nature-based tourism in Vietnam is supported by effective marketing, knowledge management, and monitoring and evaluation of results </w:t>
      </w:r>
      <w:r w:rsidRPr="008C1F69">
        <w:rPr>
          <w:rFonts w:ascii="Calibri" w:hAnsi="Calibri" w:cs="Calibri"/>
          <w:bCs/>
          <w:sz w:val="20"/>
          <w:szCs w:val="20"/>
        </w:rPr>
        <w:t xml:space="preserve"> across the North Central Region (or North Central Coast), and South Central Coast (or South Central Region); and </w:t>
      </w:r>
      <w:r w:rsidRPr="008C1F69">
        <w:rPr>
          <w:rFonts w:ascii="Calibri" w:hAnsi="Calibri" w:cs="Calibri"/>
          <w:sz w:val="20"/>
          <w:szCs w:val="20"/>
        </w:rPr>
        <w:t>upscaling and replication of sustainable, biodiversity-based tourism across Vietnam is supported by raised awareness, improved market access and knowledge management</w:t>
      </w:r>
      <w:r w:rsidRPr="008C1F69">
        <w:rPr>
          <w:rFonts w:ascii="Calibri" w:hAnsi="Calibri" w:cs="Calibri"/>
          <w:bCs/>
          <w:sz w:val="20"/>
          <w:szCs w:val="20"/>
        </w:rPr>
        <w:t xml:space="preserve">. </w:t>
      </w:r>
    </w:p>
    <w:p w14:paraId="186D0FB4" w14:textId="5C921EF1" w:rsidR="00282772" w:rsidRPr="00AF4BA1" w:rsidRDefault="00282772" w:rsidP="00AF4BA1">
      <w:pPr>
        <w:pStyle w:val="Heading2"/>
      </w:pPr>
      <w:bookmarkStart w:id="3" w:name="_Toc104939134"/>
      <w:r w:rsidRPr="00B83825">
        <w:rPr>
          <w:sz w:val="22"/>
          <w:szCs w:val="22"/>
        </w:rPr>
        <w:t>1.</w:t>
      </w:r>
      <w:r w:rsidR="009657D1" w:rsidRPr="00B83825">
        <w:rPr>
          <w:sz w:val="22"/>
          <w:szCs w:val="22"/>
        </w:rPr>
        <w:t>2</w:t>
      </w:r>
      <w:r w:rsidRPr="00B83825">
        <w:rPr>
          <w:sz w:val="22"/>
          <w:szCs w:val="22"/>
        </w:rPr>
        <w:t xml:space="preserve"> </w:t>
      </w:r>
      <w:r w:rsidRPr="00AF4BA1">
        <w:t>Definitions</w:t>
      </w:r>
      <w:bookmarkEnd w:id="3"/>
    </w:p>
    <w:p w14:paraId="0D0883C6" w14:textId="7D043E0E" w:rsidR="00FF5481" w:rsidRPr="008C1F69" w:rsidRDefault="00995A46" w:rsidP="00FF5481">
      <w:pPr>
        <w:spacing w:after="120"/>
        <w:rPr>
          <w:rFonts w:asciiTheme="minorHAnsi" w:hAnsiTheme="minorHAnsi" w:cstheme="minorHAnsi"/>
          <w:sz w:val="20"/>
          <w:szCs w:val="20"/>
        </w:rPr>
      </w:pPr>
      <w:r w:rsidRPr="008C1F69">
        <w:rPr>
          <w:rFonts w:asciiTheme="minorHAnsi" w:hAnsiTheme="minorHAnsi" w:cstheme="minorHAnsi"/>
          <w:sz w:val="20"/>
          <w:szCs w:val="20"/>
          <w:u w:val="single"/>
        </w:rPr>
        <w:t>Stakeholder</w:t>
      </w:r>
      <w:r w:rsidR="00DF1B04">
        <w:rPr>
          <w:rStyle w:val="FootnoteReference"/>
          <w:rFonts w:asciiTheme="minorHAnsi" w:hAnsiTheme="minorHAnsi" w:cstheme="minorHAnsi"/>
          <w:sz w:val="20"/>
          <w:szCs w:val="20"/>
          <w:u w:val="single"/>
        </w:rPr>
        <w:footnoteReference w:id="1"/>
      </w:r>
      <w:r w:rsidRPr="008C1F69">
        <w:rPr>
          <w:rFonts w:asciiTheme="minorHAnsi" w:hAnsiTheme="minorHAnsi" w:cstheme="minorHAnsi"/>
          <w:sz w:val="20"/>
          <w:szCs w:val="20"/>
          <w:u w:val="single"/>
        </w:rPr>
        <w:t>:</w:t>
      </w:r>
      <w:r w:rsidRPr="008C1F69">
        <w:rPr>
          <w:rFonts w:asciiTheme="minorHAnsi" w:hAnsiTheme="minorHAnsi" w:cstheme="minorHAnsi"/>
          <w:sz w:val="20"/>
          <w:szCs w:val="20"/>
        </w:rPr>
        <w:t xml:space="preserve"> an individual or group that has interest in the outcome of the project or likely to be </w:t>
      </w:r>
      <w:r w:rsidR="00FF5481" w:rsidRPr="008C1F69">
        <w:rPr>
          <w:rFonts w:asciiTheme="minorHAnsi" w:hAnsiTheme="minorHAnsi" w:cstheme="minorHAnsi"/>
          <w:sz w:val="20"/>
          <w:szCs w:val="20"/>
        </w:rPr>
        <w:t>a</w:t>
      </w:r>
      <w:r w:rsidRPr="008C1F69">
        <w:rPr>
          <w:rFonts w:asciiTheme="minorHAnsi" w:hAnsiTheme="minorHAnsi" w:cstheme="minorHAnsi"/>
          <w:sz w:val="20"/>
          <w:szCs w:val="20"/>
        </w:rPr>
        <w:t>ffect</w:t>
      </w:r>
      <w:r w:rsidR="00FF5481" w:rsidRPr="008C1F69">
        <w:rPr>
          <w:rFonts w:asciiTheme="minorHAnsi" w:hAnsiTheme="minorHAnsi" w:cstheme="minorHAnsi"/>
          <w:sz w:val="20"/>
          <w:szCs w:val="20"/>
        </w:rPr>
        <w:t>ed</w:t>
      </w:r>
      <w:r w:rsidRPr="008C1F69">
        <w:rPr>
          <w:rFonts w:asciiTheme="minorHAnsi" w:hAnsiTheme="minorHAnsi" w:cstheme="minorHAnsi"/>
          <w:sz w:val="20"/>
          <w:szCs w:val="20"/>
        </w:rPr>
        <w:t xml:space="preserve"> by it, such as relevant governments related environment and tourism policy, local government authorities, local communities, indigenous people, civil society organizations, and private sector entities, comprising women, men, girls and boys.</w:t>
      </w:r>
    </w:p>
    <w:p w14:paraId="35C22304" w14:textId="3C8454D7" w:rsidR="00FF5481" w:rsidRPr="008C1F69" w:rsidRDefault="00FF5481" w:rsidP="00FF5481">
      <w:pPr>
        <w:spacing w:after="120"/>
        <w:rPr>
          <w:rFonts w:asciiTheme="minorHAnsi" w:hAnsiTheme="minorHAnsi" w:cstheme="minorHAnsi"/>
          <w:sz w:val="20"/>
          <w:szCs w:val="20"/>
        </w:rPr>
      </w:pPr>
      <w:r w:rsidRPr="008C1F69">
        <w:rPr>
          <w:rFonts w:asciiTheme="minorHAnsi" w:hAnsiTheme="minorHAnsi" w:cstheme="minorHAnsi"/>
          <w:sz w:val="20"/>
          <w:szCs w:val="20"/>
          <w:u w:val="single"/>
        </w:rPr>
        <w:t>Stakeholder Engagement</w:t>
      </w:r>
      <w:r w:rsidR="00DF1B04">
        <w:rPr>
          <w:rStyle w:val="FootnoteReference"/>
          <w:rFonts w:asciiTheme="minorHAnsi" w:hAnsiTheme="minorHAnsi" w:cstheme="minorHAnsi"/>
          <w:sz w:val="20"/>
          <w:szCs w:val="20"/>
          <w:u w:val="single"/>
        </w:rPr>
        <w:footnoteReference w:id="2"/>
      </w:r>
      <w:r w:rsidRPr="008C1F69">
        <w:rPr>
          <w:rFonts w:asciiTheme="minorHAnsi" w:hAnsiTheme="minorHAnsi" w:cstheme="minorHAnsi"/>
          <w:sz w:val="20"/>
          <w:szCs w:val="20"/>
          <w:u w:val="single"/>
        </w:rPr>
        <w:t>:</w:t>
      </w:r>
      <w:r w:rsidRPr="008C1F69">
        <w:rPr>
          <w:rFonts w:asciiTheme="minorHAnsi" w:hAnsiTheme="minorHAnsi" w:cstheme="minorHAnsi"/>
          <w:sz w:val="20"/>
          <w:szCs w:val="20"/>
        </w:rPr>
        <w:t xml:space="preserve"> </w:t>
      </w:r>
      <w:r w:rsidR="00B6395D" w:rsidRPr="008C1F69">
        <w:rPr>
          <w:rFonts w:asciiTheme="minorHAnsi" w:hAnsiTheme="minorHAnsi" w:cstheme="minorHAnsi"/>
          <w:sz w:val="20"/>
          <w:szCs w:val="20"/>
        </w:rPr>
        <w:t xml:space="preserve">Stakeholder Engagement is a </w:t>
      </w:r>
      <w:r w:rsidRPr="008C1F69">
        <w:rPr>
          <w:rFonts w:asciiTheme="minorHAnsi" w:hAnsiTheme="minorHAnsi" w:cstheme="minorHAnsi"/>
          <w:sz w:val="20"/>
          <w:szCs w:val="20"/>
        </w:rPr>
        <w:t>process involving stakeholder identification and analysis, planning of Stakeholder Engagement, disclosure of information, consultation and participation, monitoring, evaluation and learning throughout the project cycle, addressing grievances, and on-going reporting to stakeholders.</w:t>
      </w:r>
    </w:p>
    <w:p w14:paraId="2CCA6E51" w14:textId="38FAE292" w:rsidR="00EB40A4" w:rsidRPr="008C1F69" w:rsidRDefault="00995A46" w:rsidP="00610992">
      <w:pPr>
        <w:spacing w:after="120"/>
        <w:rPr>
          <w:rFonts w:asciiTheme="minorHAnsi" w:hAnsiTheme="minorHAnsi" w:cstheme="minorHAnsi"/>
          <w:sz w:val="20"/>
          <w:szCs w:val="20"/>
        </w:rPr>
      </w:pPr>
      <w:r w:rsidRPr="008C1F69">
        <w:rPr>
          <w:rFonts w:asciiTheme="minorHAnsi" w:hAnsiTheme="minorHAnsi" w:cstheme="minorHAnsi"/>
          <w:sz w:val="20"/>
          <w:szCs w:val="20"/>
          <w:u w:val="single"/>
        </w:rPr>
        <w:lastRenderedPageBreak/>
        <w:t>Consultation</w:t>
      </w:r>
      <w:r w:rsidR="00DF1B04">
        <w:rPr>
          <w:rStyle w:val="FootnoteReference"/>
          <w:rFonts w:asciiTheme="minorHAnsi" w:hAnsiTheme="minorHAnsi" w:cstheme="minorHAnsi"/>
          <w:sz w:val="20"/>
          <w:szCs w:val="20"/>
          <w:u w:val="single"/>
        </w:rPr>
        <w:footnoteReference w:id="3"/>
      </w:r>
      <w:r w:rsidRPr="008C1F69">
        <w:rPr>
          <w:rFonts w:asciiTheme="minorHAnsi" w:hAnsiTheme="minorHAnsi" w:cstheme="minorHAnsi"/>
          <w:sz w:val="20"/>
          <w:szCs w:val="20"/>
          <w:u w:val="single"/>
        </w:rPr>
        <w:t>:</w:t>
      </w:r>
      <w:r w:rsidRPr="008C1F69">
        <w:rPr>
          <w:rFonts w:asciiTheme="minorHAnsi" w:hAnsiTheme="minorHAnsi" w:cstheme="minorHAnsi"/>
          <w:sz w:val="20"/>
          <w:szCs w:val="20"/>
        </w:rPr>
        <w:t xml:space="preserve"> </w:t>
      </w:r>
      <w:r w:rsidR="00610992" w:rsidRPr="008C1F69">
        <w:rPr>
          <w:rFonts w:asciiTheme="minorHAnsi" w:hAnsiTheme="minorHAnsi" w:cstheme="minorHAnsi"/>
          <w:sz w:val="20"/>
          <w:szCs w:val="20"/>
        </w:rPr>
        <w:t>Consultation involves information exchange among the government, the Implementing Agency, partner organizations, and other stakeholders</w:t>
      </w:r>
      <w:r w:rsidR="00B6395D" w:rsidRPr="008C1F69">
        <w:rPr>
          <w:rFonts w:asciiTheme="minorHAnsi" w:hAnsiTheme="minorHAnsi" w:cstheme="minorHAnsi"/>
          <w:sz w:val="20"/>
          <w:szCs w:val="20"/>
        </w:rPr>
        <w:t xml:space="preserve"> to ensure the project deliver effectiveness output and outcomes. This</w:t>
      </w:r>
      <w:r w:rsidR="00610992" w:rsidRPr="008C1F69">
        <w:rPr>
          <w:rFonts w:asciiTheme="minorHAnsi" w:hAnsiTheme="minorHAnsi" w:cstheme="minorHAnsi"/>
          <w:sz w:val="20"/>
          <w:szCs w:val="20"/>
        </w:rPr>
        <w:t xml:space="preserve"> provides</w:t>
      </w:r>
      <w:r w:rsidR="00B6395D" w:rsidRPr="008C1F69">
        <w:rPr>
          <w:rFonts w:asciiTheme="minorHAnsi" w:hAnsiTheme="minorHAnsi" w:cstheme="minorHAnsi"/>
          <w:sz w:val="20"/>
          <w:szCs w:val="20"/>
        </w:rPr>
        <w:t xml:space="preserve"> </w:t>
      </w:r>
      <w:r w:rsidR="00610992" w:rsidRPr="008C1F69">
        <w:rPr>
          <w:rFonts w:asciiTheme="minorHAnsi" w:hAnsiTheme="minorHAnsi" w:cstheme="minorHAnsi"/>
          <w:sz w:val="20"/>
          <w:szCs w:val="20"/>
        </w:rPr>
        <w:t>opportunities for communities and local groups to contribute to project design, implementation, and</w:t>
      </w:r>
      <w:r w:rsidR="00B6395D" w:rsidRPr="008C1F69">
        <w:rPr>
          <w:rFonts w:asciiTheme="minorHAnsi" w:hAnsiTheme="minorHAnsi" w:cstheme="minorHAnsi"/>
          <w:sz w:val="20"/>
          <w:szCs w:val="20"/>
        </w:rPr>
        <w:t xml:space="preserve"> </w:t>
      </w:r>
      <w:r w:rsidR="00610992" w:rsidRPr="008C1F69">
        <w:rPr>
          <w:rFonts w:asciiTheme="minorHAnsi" w:hAnsiTheme="minorHAnsi" w:cstheme="minorHAnsi"/>
          <w:sz w:val="20"/>
          <w:szCs w:val="20"/>
        </w:rPr>
        <w:t>evaluation.</w:t>
      </w:r>
    </w:p>
    <w:p w14:paraId="7572DF32" w14:textId="4B7A683C" w:rsidR="00233CEC" w:rsidRPr="008C1F69" w:rsidRDefault="00995A46" w:rsidP="00FF5481">
      <w:pPr>
        <w:spacing w:after="120"/>
        <w:rPr>
          <w:rFonts w:asciiTheme="minorHAnsi" w:hAnsiTheme="minorHAnsi" w:cstheme="minorHAnsi"/>
          <w:sz w:val="20"/>
          <w:szCs w:val="20"/>
        </w:rPr>
      </w:pPr>
      <w:r w:rsidRPr="008C1F69">
        <w:rPr>
          <w:rFonts w:asciiTheme="minorHAnsi" w:hAnsiTheme="minorHAnsi" w:cstheme="minorHAnsi"/>
          <w:sz w:val="20"/>
          <w:szCs w:val="20"/>
          <w:u w:val="single"/>
        </w:rPr>
        <w:t xml:space="preserve">Public </w:t>
      </w:r>
      <w:r w:rsidR="00D864DF" w:rsidRPr="008C1F69">
        <w:rPr>
          <w:rFonts w:asciiTheme="minorHAnsi" w:hAnsiTheme="minorHAnsi" w:cstheme="minorHAnsi"/>
          <w:sz w:val="20"/>
          <w:szCs w:val="20"/>
          <w:u w:val="single"/>
        </w:rPr>
        <w:t>i</w:t>
      </w:r>
      <w:r w:rsidRPr="008C1F69">
        <w:rPr>
          <w:rFonts w:asciiTheme="minorHAnsi" w:hAnsiTheme="minorHAnsi" w:cstheme="minorHAnsi"/>
          <w:sz w:val="20"/>
          <w:szCs w:val="20"/>
          <w:u w:val="single"/>
        </w:rPr>
        <w:t>nvolvement</w:t>
      </w:r>
      <w:r w:rsidR="003277C3">
        <w:rPr>
          <w:rStyle w:val="FootnoteReference"/>
          <w:rFonts w:asciiTheme="minorHAnsi" w:hAnsiTheme="minorHAnsi" w:cstheme="minorHAnsi"/>
          <w:sz w:val="20"/>
          <w:szCs w:val="20"/>
          <w:u w:val="single"/>
        </w:rPr>
        <w:footnoteReference w:id="4"/>
      </w:r>
      <w:r w:rsidRPr="008C1F69">
        <w:rPr>
          <w:rFonts w:asciiTheme="minorHAnsi" w:hAnsiTheme="minorHAnsi" w:cstheme="minorHAnsi"/>
          <w:sz w:val="20"/>
          <w:szCs w:val="20"/>
          <w:u w:val="single"/>
        </w:rPr>
        <w:t>:</w:t>
      </w:r>
      <w:r w:rsidR="00B6395D" w:rsidRPr="008C1F69">
        <w:rPr>
          <w:rFonts w:asciiTheme="minorHAnsi" w:hAnsiTheme="minorHAnsi" w:cstheme="minorHAnsi"/>
          <w:sz w:val="20"/>
          <w:szCs w:val="20"/>
        </w:rPr>
        <w:t xml:space="preserve"> Public involvement consist of three related processes, of which information dissemination, consultation, and stakeholder participation. These processes will be involve</w:t>
      </w:r>
      <w:r w:rsidR="00233CEC" w:rsidRPr="008C1F69">
        <w:rPr>
          <w:rFonts w:asciiTheme="minorHAnsi" w:hAnsiTheme="minorHAnsi" w:cstheme="minorHAnsi"/>
          <w:sz w:val="20"/>
          <w:szCs w:val="20"/>
        </w:rPr>
        <w:t>d</w:t>
      </w:r>
      <w:r w:rsidR="00B6395D" w:rsidRPr="008C1F69">
        <w:rPr>
          <w:rFonts w:asciiTheme="minorHAnsi" w:hAnsiTheme="minorHAnsi" w:cstheme="minorHAnsi"/>
          <w:sz w:val="20"/>
          <w:szCs w:val="20"/>
        </w:rPr>
        <w:t xml:space="preserve"> stakeholders </w:t>
      </w:r>
      <w:r w:rsidR="00233CEC" w:rsidRPr="008C1F69">
        <w:rPr>
          <w:rFonts w:asciiTheme="minorHAnsi" w:hAnsiTheme="minorHAnsi" w:cstheme="minorHAnsi"/>
          <w:sz w:val="20"/>
          <w:szCs w:val="20"/>
        </w:rPr>
        <w:t>at all level including</w:t>
      </w:r>
      <w:r w:rsidR="00B6395D" w:rsidRPr="008C1F69">
        <w:rPr>
          <w:rFonts w:asciiTheme="minorHAnsi" w:hAnsiTheme="minorHAnsi" w:cstheme="minorHAnsi"/>
          <w:sz w:val="20"/>
          <w:szCs w:val="20"/>
        </w:rPr>
        <w:t xml:space="preserve"> the national government</w:t>
      </w:r>
      <w:r w:rsidR="00233CEC" w:rsidRPr="008C1F69">
        <w:rPr>
          <w:rFonts w:asciiTheme="minorHAnsi" w:hAnsiTheme="minorHAnsi" w:cstheme="minorHAnsi"/>
          <w:sz w:val="20"/>
          <w:szCs w:val="20"/>
        </w:rPr>
        <w:t>,</w:t>
      </w:r>
      <w:r w:rsidR="00B6395D" w:rsidRPr="008C1F69">
        <w:rPr>
          <w:rFonts w:asciiTheme="minorHAnsi" w:hAnsiTheme="minorHAnsi" w:cstheme="minorHAnsi"/>
          <w:sz w:val="20"/>
          <w:szCs w:val="20"/>
        </w:rPr>
        <w:t xml:space="preserve"> provincial government agencies</w:t>
      </w:r>
      <w:r w:rsidR="00233CEC" w:rsidRPr="008C1F69">
        <w:rPr>
          <w:rFonts w:asciiTheme="minorHAnsi" w:hAnsiTheme="minorHAnsi" w:cstheme="minorHAnsi"/>
          <w:sz w:val="20"/>
          <w:szCs w:val="20"/>
        </w:rPr>
        <w:t>,</w:t>
      </w:r>
      <w:r w:rsidR="00B6395D" w:rsidRPr="008C1F69">
        <w:rPr>
          <w:rFonts w:asciiTheme="minorHAnsi" w:hAnsiTheme="minorHAnsi" w:cstheme="minorHAnsi"/>
          <w:sz w:val="20"/>
          <w:szCs w:val="20"/>
        </w:rPr>
        <w:t xml:space="preserve"> civil society organizations</w:t>
      </w:r>
      <w:r w:rsidR="00D877AF" w:rsidRPr="008C1F69">
        <w:rPr>
          <w:rFonts w:asciiTheme="minorHAnsi" w:hAnsiTheme="minorHAnsi" w:cstheme="minorHAnsi"/>
          <w:sz w:val="20"/>
          <w:szCs w:val="20"/>
        </w:rPr>
        <w:t xml:space="preserve"> (including community-based organization, </w:t>
      </w:r>
      <w:r w:rsidR="00AF5445" w:rsidRPr="008C1F69">
        <w:rPr>
          <w:rFonts w:asciiTheme="minorHAnsi" w:hAnsiTheme="minorHAnsi" w:cstheme="minorHAnsi"/>
          <w:sz w:val="20"/>
          <w:szCs w:val="20"/>
        </w:rPr>
        <w:t xml:space="preserve">non-government organization/NGO, </w:t>
      </w:r>
      <w:r w:rsidR="00D877AF" w:rsidRPr="008C1F69">
        <w:rPr>
          <w:rFonts w:asciiTheme="minorHAnsi" w:hAnsiTheme="minorHAnsi" w:cstheme="minorHAnsi"/>
          <w:sz w:val="20"/>
          <w:szCs w:val="20"/>
        </w:rPr>
        <w:t>Academy/research institute, etc.)</w:t>
      </w:r>
      <w:r w:rsidR="00AF5445" w:rsidRPr="008C1F69">
        <w:rPr>
          <w:rFonts w:asciiTheme="minorHAnsi" w:hAnsiTheme="minorHAnsi" w:cstheme="minorHAnsi"/>
          <w:sz w:val="20"/>
          <w:szCs w:val="20"/>
        </w:rPr>
        <w:t>,</w:t>
      </w:r>
      <w:r w:rsidR="00D877AF" w:rsidRPr="008C1F69">
        <w:rPr>
          <w:rFonts w:asciiTheme="minorHAnsi" w:hAnsiTheme="minorHAnsi" w:cstheme="minorHAnsi"/>
          <w:sz w:val="20"/>
          <w:szCs w:val="20"/>
        </w:rPr>
        <w:t xml:space="preserve"> and</w:t>
      </w:r>
      <w:r w:rsidR="00B6395D" w:rsidRPr="008C1F69">
        <w:rPr>
          <w:rFonts w:asciiTheme="minorHAnsi" w:hAnsiTheme="minorHAnsi" w:cstheme="minorHAnsi"/>
          <w:sz w:val="20"/>
          <w:szCs w:val="20"/>
        </w:rPr>
        <w:t xml:space="preserve"> private sectors</w:t>
      </w:r>
      <w:r w:rsidR="00233CEC" w:rsidRPr="008C1F69">
        <w:rPr>
          <w:rFonts w:asciiTheme="minorHAnsi" w:hAnsiTheme="minorHAnsi" w:cstheme="minorHAnsi"/>
          <w:sz w:val="20"/>
          <w:szCs w:val="20"/>
        </w:rPr>
        <w:t>,</w:t>
      </w:r>
      <w:r w:rsidR="00B6395D" w:rsidRPr="008C1F69">
        <w:rPr>
          <w:rFonts w:asciiTheme="minorHAnsi" w:hAnsiTheme="minorHAnsi" w:cstheme="minorHAnsi"/>
          <w:sz w:val="20"/>
          <w:szCs w:val="20"/>
        </w:rPr>
        <w:t xml:space="preserve"> contracted to carry out project activities and/or consulted at various stages of the project</w:t>
      </w:r>
      <w:r w:rsidR="00233CEC" w:rsidRPr="008C1F69">
        <w:rPr>
          <w:rFonts w:asciiTheme="minorHAnsi" w:hAnsiTheme="minorHAnsi" w:cstheme="minorHAnsi"/>
          <w:sz w:val="20"/>
          <w:szCs w:val="20"/>
        </w:rPr>
        <w:t>,</w:t>
      </w:r>
      <w:r w:rsidR="00B6395D" w:rsidRPr="008C1F69">
        <w:rPr>
          <w:rFonts w:asciiTheme="minorHAnsi" w:hAnsiTheme="minorHAnsi" w:cstheme="minorHAnsi"/>
          <w:sz w:val="20"/>
          <w:szCs w:val="20"/>
        </w:rPr>
        <w:t xml:space="preserve"> project beneficiaries</w:t>
      </w:r>
      <w:r w:rsidR="00233CEC" w:rsidRPr="008C1F69">
        <w:rPr>
          <w:rFonts w:asciiTheme="minorHAnsi" w:hAnsiTheme="minorHAnsi" w:cstheme="minorHAnsi"/>
          <w:sz w:val="20"/>
          <w:szCs w:val="20"/>
        </w:rPr>
        <w:t>,</w:t>
      </w:r>
      <w:r w:rsidR="00B6395D" w:rsidRPr="008C1F69">
        <w:rPr>
          <w:rFonts w:asciiTheme="minorHAnsi" w:hAnsiTheme="minorHAnsi" w:cstheme="minorHAnsi"/>
          <w:sz w:val="20"/>
          <w:szCs w:val="20"/>
        </w:rPr>
        <w:t xml:space="preserve"> groups of people who may be affected by project activities</w:t>
      </w:r>
      <w:r w:rsidR="00233CEC" w:rsidRPr="008C1F69">
        <w:rPr>
          <w:rFonts w:asciiTheme="minorHAnsi" w:hAnsiTheme="minorHAnsi" w:cstheme="minorHAnsi"/>
          <w:sz w:val="20"/>
          <w:szCs w:val="20"/>
        </w:rPr>
        <w:t>,</w:t>
      </w:r>
      <w:r w:rsidR="00B6395D" w:rsidRPr="008C1F69">
        <w:rPr>
          <w:rFonts w:asciiTheme="minorHAnsi" w:hAnsiTheme="minorHAnsi" w:cstheme="minorHAnsi"/>
          <w:sz w:val="20"/>
          <w:szCs w:val="20"/>
        </w:rPr>
        <w:t xml:space="preserve"> and other groups in the civil society which may have an interest in the project.</w:t>
      </w:r>
      <w:r w:rsidR="00233CEC" w:rsidRPr="008C1F69">
        <w:rPr>
          <w:rFonts w:asciiTheme="minorHAnsi" w:hAnsiTheme="minorHAnsi" w:cstheme="minorHAnsi"/>
          <w:sz w:val="20"/>
          <w:szCs w:val="20"/>
        </w:rPr>
        <w:t xml:space="preserve"> </w:t>
      </w:r>
    </w:p>
    <w:p w14:paraId="75ADE9E0" w14:textId="680BFDE5" w:rsidR="00995A46" w:rsidRDefault="00995A46" w:rsidP="00FF5481">
      <w:pPr>
        <w:spacing w:after="120"/>
        <w:rPr>
          <w:rFonts w:asciiTheme="minorHAnsi" w:hAnsiTheme="minorHAnsi" w:cstheme="minorHAnsi"/>
          <w:sz w:val="20"/>
          <w:szCs w:val="20"/>
        </w:rPr>
      </w:pPr>
      <w:r w:rsidRPr="008C1F69">
        <w:rPr>
          <w:rFonts w:asciiTheme="minorHAnsi" w:hAnsiTheme="minorHAnsi" w:cstheme="minorHAnsi"/>
          <w:sz w:val="20"/>
          <w:szCs w:val="20"/>
          <w:u w:val="single"/>
        </w:rPr>
        <w:t>Stakeholder participation</w:t>
      </w:r>
      <w:r w:rsidR="003277C3">
        <w:rPr>
          <w:rStyle w:val="FootnoteReference"/>
          <w:rFonts w:asciiTheme="minorHAnsi" w:hAnsiTheme="minorHAnsi" w:cstheme="minorHAnsi"/>
          <w:sz w:val="20"/>
          <w:szCs w:val="20"/>
          <w:u w:val="single"/>
        </w:rPr>
        <w:footnoteReference w:id="5"/>
      </w:r>
      <w:r w:rsidRPr="008C1F69">
        <w:rPr>
          <w:rFonts w:asciiTheme="minorHAnsi" w:hAnsiTheme="minorHAnsi" w:cstheme="minorHAnsi"/>
          <w:sz w:val="20"/>
          <w:szCs w:val="20"/>
          <w:u w:val="single"/>
        </w:rPr>
        <w:t>:</w:t>
      </w:r>
      <w:r w:rsidR="00233CEC" w:rsidRPr="008C1F69">
        <w:rPr>
          <w:rFonts w:asciiTheme="minorHAnsi" w:hAnsiTheme="minorHAnsi" w:cstheme="minorHAnsi"/>
          <w:sz w:val="20"/>
          <w:szCs w:val="20"/>
        </w:rPr>
        <w:t xml:space="preserve"> Stakeholders engage in the identification of project concepts and objectives, selection of project sites, design and implementation of activities, monitoring and evaluation of project outcomes</w:t>
      </w:r>
      <w:r w:rsidR="0080351E">
        <w:rPr>
          <w:rStyle w:val="FootnoteReference"/>
          <w:rFonts w:asciiTheme="minorHAnsi" w:hAnsiTheme="minorHAnsi" w:cstheme="minorHAnsi"/>
          <w:sz w:val="20"/>
          <w:szCs w:val="20"/>
        </w:rPr>
        <w:footnoteReference w:id="6"/>
      </w:r>
      <w:r w:rsidR="00233CEC" w:rsidRPr="008C1F69">
        <w:rPr>
          <w:rFonts w:asciiTheme="minorHAnsi" w:hAnsiTheme="minorHAnsi" w:cstheme="minorHAnsi"/>
          <w:sz w:val="20"/>
          <w:szCs w:val="20"/>
        </w:rPr>
        <w:t>. Developing strategies for</w:t>
      </w:r>
      <w:r w:rsidR="006713DD" w:rsidRPr="008C1F69">
        <w:rPr>
          <w:rFonts w:asciiTheme="minorHAnsi" w:hAnsiTheme="minorHAnsi" w:cstheme="minorHAnsi"/>
          <w:sz w:val="20"/>
          <w:szCs w:val="20"/>
        </w:rPr>
        <w:t xml:space="preserve"> stakeholder participation</w:t>
      </w:r>
      <w:r w:rsidR="00835459" w:rsidRPr="008C1F69">
        <w:rPr>
          <w:rFonts w:asciiTheme="minorHAnsi" w:hAnsiTheme="minorHAnsi" w:cstheme="minorHAnsi"/>
          <w:sz w:val="20"/>
          <w:szCs w:val="20"/>
        </w:rPr>
        <w:t xml:space="preserve"> throughout the project cycle is necessary in the project that have impacts on the incomes and livelihood of local communities, especially vulnerable groups around the project sites such as indigenous peoples, women, poor household.</w:t>
      </w:r>
    </w:p>
    <w:p w14:paraId="334F6D91" w14:textId="57F38C05" w:rsidR="00C12DB9" w:rsidRPr="008C1F69" w:rsidRDefault="00C12DB9" w:rsidP="00FF5481">
      <w:pPr>
        <w:spacing w:after="120"/>
        <w:rPr>
          <w:rFonts w:asciiTheme="minorHAnsi" w:hAnsiTheme="minorHAnsi" w:cstheme="minorHAnsi"/>
          <w:sz w:val="20"/>
          <w:szCs w:val="20"/>
        </w:rPr>
      </w:pPr>
      <w:r w:rsidRPr="00C12DB9">
        <w:rPr>
          <w:rFonts w:asciiTheme="minorHAnsi" w:hAnsiTheme="minorHAnsi" w:cstheme="minorHAnsi"/>
          <w:sz w:val="20"/>
          <w:szCs w:val="20"/>
          <w:u w:val="single"/>
        </w:rPr>
        <w:t>Stakeholder engagement plan</w:t>
      </w:r>
      <w:r w:rsidR="00F00631">
        <w:rPr>
          <w:rStyle w:val="FootnoteReference"/>
          <w:rFonts w:asciiTheme="minorHAnsi" w:hAnsiTheme="minorHAnsi" w:cstheme="minorHAnsi"/>
          <w:sz w:val="20"/>
          <w:szCs w:val="20"/>
          <w:u w:val="single"/>
        </w:rPr>
        <w:footnoteReference w:id="7"/>
      </w:r>
      <w:r>
        <w:rPr>
          <w:rFonts w:asciiTheme="minorHAnsi" w:hAnsiTheme="minorHAnsi" w:cstheme="minorHAnsi"/>
          <w:sz w:val="20"/>
          <w:szCs w:val="20"/>
        </w:rPr>
        <w:t>:</w:t>
      </w:r>
      <w:r w:rsidRPr="00C12DB9">
        <w:rPr>
          <w:rFonts w:asciiTheme="minorHAnsi" w:hAnsiTheme="minorHAnsi" w:cstheme="minorHAnsi"/>
          <w:sz w:val="20"/>
          <w:szCs w:val="20"/>
        </w:rPr>
        <w:t xml:space="preserve"> A stakeholder engagement plan is a formal document which outlines the plan to communicate with stakeholders who hold interest or potential interest in a project. A stakeholder engagement plan identifies potential stakeholders, their interest levels, power and influence and is continuingly updated to meet stakeholder needs</w:t>
      </w:r>
      <w:r>
        <w:rPr>
          <w:rFonts w:asciiTheme="minorHAnsi" w:hAnsiTheme="minorHAnsi" w:cstheme="minorHAnsi"/>
          <w:sz w:val="20"/>
          <w:szCs w:val="20"/>
        </w:rPr>
        <w:t>.</w:t>
      </w:r>
    </w:p>
    <w:p w14:paraId="6ED27ECF" w14:textId="18A50E4B" w:rsidR="001D0810" w:rsidRPr="00AF4BA1" w:rsidRDefault="00282772" w:rsidP="00AF4BA1">
      <w:pPr>
        <w:pStyle w:val="Heading2"/>
      </w:pPr>
      <w:bookmarkStart w:id="4" w:name="_Toc104939135"/>
      <w:r w:rsidRPr="00AF4BA1">
        <w:t>1.</w:t>
      </w:r>
      <w:r w:rsidR="009657D1" w:rsidRPr="00AF4BA1">
        <w:t>3</w:t>
      </w:r>
      <w:r w:rsidRPr="00AF4BA1">
        <w:t xml:space="preserve"> </w:t>
      </w:r>
      <w:r w:rsidR="001D0810" w:rsidRPr="00AF4BA1">
        <w:t>Purpose of the stakeholder engagement plan</w:t>
      </w:r>
      <w:bookmarkEnd w:id="4"/>
    </w:p>
    <w:p w14:paraId="644A9E62" w14:textId="3DF0F09F" w:rsidR="00DD502F" w:rsidRPr="008C1F69" w:rsidRDefault="001D0810" w:rsidP="00DD502F">
      <w:pPr>
        <w:spacing w:before="120" w:after="120"/>
        <w:rPr>
          <w:rFonts w:asciiTheme="minorHAnsi" w:hAnsiTheme="minorHAnsi" w:cstheme="minorHAnsi"/>
          <w:sz w:val="20"/>
          <w:szCs w:val="20"/>
        </w:rPr>
      </w:pPr>
      <w:r w:rsidRPr="001D0810">
        <w:rPr>
          <w:rFonts w:asciiTheme="minorHAnsi" w:hAnsiTheme="minorHAnsi" w:cstheme="minorHAnsi"/>
          <w:sz w:val="20"/>
          <w:szCs w:val="20"/>
        </w:rPr>
        <w:t xml:space="preserve">The overall purpose of this SEP is to ensure that a consistent, comprehensive and coordinated approach is taken to stakeholder engagement and Project disclosure throughout the project. It is further intended to demonstrate the commitment of the project, as a project developer and the main implementing party, to an ‘international best practice’ approach to engagement. </w:t>
      </w:r>
      <w:r w:rsidR="00DD502F">
        <w:rPr>
          <w:rFonts w:asciiTheme="minorHAnsi" w:hAnsiTheme="minorHAnsi" w:cstheme="minorHAnsi"/>
          <w:sz w:val="20"/>
          <w:szCs w:val="20"/>
        </w:rPr>
        <w:t xml:space="preserve">The SEP will therefore be a key tool in maintaining </w:t>
      </w:r>
      <w:r w:rsidR="00DD502F" w:rsidRPr="000B4A66">
        <w:rPr>
          <w:rFonts w:asciiTheme="minorHAnsi" w:hAnsiTheme="minorHAnsi" w:cstheme="minorHAnsi"/>
          <w:sz w:val="20"/>
          <w:szCs w:val="20"/>
        </w:rPr>
        <w:t>dialogue with related stakeholders in the governments at both national level</w:t>
      </w:r>
      <w:r w:rsidR="00DD502F">
        <w:rPr>
          <w:rFonts w:asciiTheme="minorHAnsi" w:hAnsiTheme="minorHAnsi" w:cstheme="minorHAnsi"/>
          <w:sz w:val="20"/>
          <w:szCs w:val="20"/>
        </w:rPr>
        <w:t xml:space="preserve">, provincial </w:t>
      </w:r>
      <w:r w:rsidR="00DD502F" w:rsidRPr="000B4A66">
        <w:rPr>
          <w:rFonts w:asciiTheme="minorHAnsi" w:hAnsiTheme="minorHAnsi" w:cstheme="minorHAnsi"/>
          <w:sz w:val="20"/>
          <w:szCs w:val="20"/>
        </w:rPr>
        <w:t xml:space="preserve">and local levels, </w:t>
      </w:r>
      <w:r w:rsidR="00DD502F">
        <w:rPr>
          <w:rFonts w:asciiTheme="minorHAnsi" w:hAnsiTheme="minorHAnsi" w:cstheme="minorHAnsi"/>
          <w:sz w:val="20"/>
          <w:szCs w:val="20"/>
        </w:rPr>
        <w:t xml:space="preserve">as well as with the </w:t>
      </w:r>
      <w:r w:rsidR="00DD502F" w:rsidRPr="000B4A66">
        <w:rPr>
          <w:rFonts w:asciiTheme="minorHAnsi" w:hAnsiTheme="minorHAnsi" w:cstheme="minorHAnsi"/>
          <w:sz w:val="20"/>
          <w:szCs w:val="20"/>
        </w:rPr>
        <w:t xml:space="preserve">private sector, NGOs and selected local communities </w:t>
      </w:r>
      <w:r w:rsidR="00DD502F">
        <w:rPr>
          <w:rFonts w:asciiTheme="minorHAnsi" w:hAnsiTheme="minorHAnsi" w:cstheme="minorHAnsi"/>
          <w:sz w:val="20"/>
          <w:szCs w:val="20"/>
        </w:rPr>
        <w:t>and</w:t>
      </w:r>
      <w:r w:rsidR="00DD502F" w:rsidRPr="000B4A66">
        <w:rPr>
          <w:rFonts w:asciiTheme="minorHAnsi" w:hAnsiTheme="minorHAnsi" w:cstheme="minorHAnsi"/>
          <w:sz w:val="20"/>
          <w:szCs w:val="20"/>
        </w:rPr>
        <w:t xml:space="preserve"> grievance</w:t>
      </w:r>
      <w:r w:rsidR="00DD502F">
        <w:rPr>
          <w:rFonts w:asciiTheme="minorHAnsi" w:hAnsiTheme="minorHAnsi" w:cstheme="minorHAnsi"/>
          <w:sz w:val="20"/>
          <w:szCs w:val="20"/>
        </w:rPr>
        <w:t>-related</w:t>
      </w:r>
      <w:r w:rsidR="00DD502F" w:rsidRPr="000B4A66">
        <w:rPr>
          <w:rFonts w:asciiTheme="minorHAnsi" w:hAnsiTheme="minorHAnsi" w:cstheme="minorHAnsi"/>
          <w:sz w:val="20"/>
          <w:szCs w:val="20"/>
        </w:rPr>
        <w:t xml:space="preserve"> stakeholders.</w:t>
      </w:r>
    </w:p>
    <w:p w14:paraId="1C57CFAD" w14:textId="1DAAFB82" w:rsidR="001D0810" w:rsidRPr="001D0810" w:rsidRDefault="001D0810" w:rsidP="001D0810">
      <w:pPr>
        <w:rPr>
          <w:rFonts w:asciiTheme="minorHAnsi" w:hAnsiTheme="minorHAnsi" w:cstheme="minorHAnsi"/>
          <w:sz w:val="20"/>
          <w:szCs w:val="20"/>
        </w:rPr>
      </w:pPr>
    </w:p>
    <w:p w14:paraId="6FC6D8B7" w14:textId="53EFB84A" w:rsidR="001D0810" w:rsidRPr="001D0810" w:rsidRDefault="001D0810" w:rsidP="00DF1B04">
      <w:pPr>
        <w:spacing w:before="120" w:after="120"/>
        <w:rPr>
          <w:rFonts w:asciiTheme="minorHAnsi" w:hAnsiTheme="minorHAnsi" w:cstheme="minorHAnsi"/>
          <w:sz w:val="20"/>
          <w:szCs w:val="20"/>
        </w:rPr>
      </w:pPr>
      <w:r w:rsidRPr="001D0810">
        <w:rPr>
          <w:rFonts w:asciiTheme="minorHAnsi" w:hAnsiTheme="minorHAnsi" w:cstheme="minorHAnsi"/>
          <w:sz w:val="20"/>
          <w:szCs w:val="20"/>
        </w:rPr>
        <w:t xml:space="preserve">The project is committed to full compliance with all Vietnam regulations, as well as aligning to the international standards namely the United Nation Development Programme (UNDP) Principles on Stakeholder Engagement. In line with current international best practice, this SEP aims to ensure that stakeholder engagement is conducted on the basis of timely, relevant, and accessible information. In this way, the SEP seeks to ensure that stakeholders are given sufficient opportunity to voice their opinions and concerns, and that these concerns influence project decisions. </w:t>
      </w:r>
    </w:p>
    <w:p w14:paraId="3A74DF83" w14:textId="77777777" w:rsidR="001D0810" w:rsidRPr="001D0810" w:rsidRDefault="001D0810" w:rsidP="001D0810">
      <w:pPr>
        <w:spacing w:before="120" w:after="120"/>
        <w:rPr>
          <w:rFonts w:asciiTheme="minorHAnsi" w:hAnsiTheme="minorHAnsi" w:cstheme="minorHAnsi"/>
          <w:sz w:val="20"/>
          <w:szCs w:val="20"/>
        </w:rPr>
      </w:pPr>
      <w:r w:rsidRPr="001D0810">
        <w:rPr>
          <w:rFonts w:asciiTheme="minorHAnsi" w:hAnsiTheme="minorHAnsi" w:cstheme="minorHAnsi"/>
          <w:sz w:val="20"/>
          <w:szCs w:val="20"/>
        </w:rPr>
        <w:t xml:space="preserve">The SEP: </w:t>
      </w:r>
    </w:p>
    <w:p w14:paraId="30AF8852" w14:textId="77777777" w:rsidR="001D0810" w:rsidRPr="001D0810" w:rsidRDefault="001D0810" w:rsidP="00376BEF">
      <w:pPr>
        <w:pStyle w:val="ListParagraph"/>
        <w:numPr>
          <w:ilvl w:val="0"/>
          <w:numId w:val="23"/>
        </w:numPr>
        <w:rPr>
          <w:color w:val="000000" w:themeColor="text1"/>
          <w:sz w:val="20"/>
          <w:szCs w:val="20"/>
        </w:rPr>
      </w:pPr>
      <w:r w:rsidRPr="001D0810">
        <w:rPr>
          <w:color w:val="000000" w:themeColor="text1"/>
          <w:sz w:val="20"/>
          <w:szCs w:val="20"/>
        </w:rPr>
        <w:t xml:space="preserve">Provides the approach to stakeholder engagement, showing how this will be integrated into the rest of the ESIA process and also throughout the project; </w:t>
      </w:r>
    </w:p>
    <w:p w14:paraId="590D8290" w14:textId="77777777" w:rsidR="001D0810" w:rsidRPr="001D0810" w:rsidRDefault="001D0810" w:rsidP="00376BEF">
      <w:pPr>
        <w:pStyle w:val="ListParagraph"/>
        <w:numPr>
          <w:ilvl w:val="0"/>
          <w:numId w:val="23"/>
        </w:numPr>
        <w:rPr>
          <w:color w:val="000000" w:themeColor="text1"/>
          <w:sz w:val="20"/>
          <w:szCs w:val="20"/>
        </w:rPr>
      </w:pPr>
      <w:r w:rsidRPr="001D0810">
        <w:rPr>
          <w:color w:val="000000" w:themeColor="text1"/>
          <w:sz w:val="20"/>
          <w:szCs w:val="20"/>
        </w:rPr>
        <w:t xml:space="preserve">Identifies the main categories of stakeholders and how they will be included in the ESIA process; and </w:t>
      </w:r>
    </w:p>
    <w:p w14:paraId="7656A0CE" w14:textId="77777777" w:rsidR="001D0810" w:rsidRPr="001D0810" w:rsidRDefault="001D0810" w:rsidP="00376BEF">
      <w:pPr>
        <w:pStyle w:val="ListParagraph"/>
        <w:numPr>
          <w:ilvl w:val="0"/>
          <w:numId w:val="23"/>
        </w:numPr>
        <w:rPr>
          <w:color w:val="000000" w:themeColor="text1"/>
          <w:sz w:val="20"/>
          <w:szCs w:val="20"/>
        </w:rPr>
      </w:pPr>
      <w:r w:rsidRPr="001D0810">
        <w:rPr>
          <w:color w:val="000000" w:themeColor="text1"/>
          <w:sz w:val="20"/>
          <w:szCs w:val="20"/>
        </w:rPr>
        <w:t xml:space="preserve">Identifies the ways to document engagement undertaken throughout the project.   </w:t>
      </w:r>
    </w:p>
    <w:p w14:paraId="64DD1474" w14:textId="1930A6E7" w:rsidR="003221EC" w:rsidRPr="00127CBB" w:rsidRDefault="00C43FA4" w:rsidP="00127CBB">
      <w:pPr>
        <w:pStyle w:val="Heading1"/>
      </w:pPr>
      <w:bookmarkStart w:id="5" w:name="_Toc104939136"/>
      <w:r w:rsidRPr="00127CBB">
        <w:t xml:space="preserve">2. </w:t>
      </w:r>
      <w:r w:rsidR="003221EC" w:rsidRPr="00127CBB">
        <w:t>APPROACH TO STAKEHOLDER ENGAGEMENT</w:t>
      </w:r>
      <w:bookmarkEnd w:id="5"/>
    </w:p>
    <w:p w14:paraId="1F002917" w14:textId="7E1435CC" w:rsidR="000A2436" w:rsidRDefault="000A2436" w:rsidP="003221EC">
      <w:pPr>
        <w:spacing w:before="120" w:after="120"/>
        <w:rPr>
          <w:sz w:val="20"/>
          <w:szCs w:val="20"/>
        </w:rPr>
      </w:pPr>
      <w:r w:rsidRPr="00D22A89">
        <w:rPr>
          <w:rFonts w:ascii="Calibri" w:hAnsi="Calibri"/>
          <w:sz w:val="20"/>
          <w:szCs w:val="20"/>
        </w:rPr>
        <w:t xml:space="preserve">The stakeholder approach has been developed and published by many scientists and organizations around the world, typically: “Stakeholder theory of corporations: concepts, evidence, implications” </w:t>
      </w:r>
      <w:r w:rsidR="006F5206">
        <w:rPr>
          <w:rFonts w:ascii="Calibri" w:hAnsi="Calibri"/>
          <w:sz w:val="20"/>
          <w:szCs w:val="20"/>
        </w:rPr>
        <w:t>within</w:t>
      </w:r>
      <w:r w:rsidR="006F5206" w:rsidRPr="00D22A89">
        <w:rPr>
          <w:rFonts w:ascii="Calibri" w:hAnsi="Calibri"/>
          <w:sz w:val="20"/>
          <w:szCs w:val="20"/>
        </w:rPr>
        <w:t xml:space="preserve"> </w:t>
      </w:r>
      <w:r w:rsidRPr="00D22A89">
        <w:rPr>
          <w:rFonts w:ascii="Calibri" w:hAnsi="Calibri"/>
          <w:sz w:val="20"/>
          <w:szCs w:val="20"/>
        </w:rPr>
        <w:t xml:space="preserve">Donaldson </w:t>
      </w:r>
      <w:r w:rsidRPr="006F5206">
        <w:rPr>
          <w:rFonts w:asciiTheme="minorHAnsi" w:hAnsiTheme="minorHAnsi" w:cstheme="minorHAnsi"/>
          <w:sz w:val="20"/>
          <w:szCs w:val="20"/>
        </w:rPr>
        <w:t xml:space="preserve">and </w:t>
      </w:r>
      <w:r w:rsidRPr="006F5206">
        <w:rPr>
          <w:rFonts w:asciiTheme="minorHAnsi" w:hAnsiTheme="minorHAnsi" w:cstheme="minorHAnsi"/>
          <w:sz w:val="20"/>
          <w:szCs w:val="20"/>
        </w:rPr>
        <w:lastRenderedPageBreak/>
        <w:t>Preston</w:t>
      </w:r>
      <w:r w:rsidRPr="006F5206">
        <w:rPr>
          <w:rStyle w:val="FootnoteReference"/>
          <w:rFonts w:asciiTheme="minorHAnsi" w:hAnsiTheme="minorHAnsi" w:cstheme="minorHAnsi"/>
          <w:sz w:val="20"/>
          <w:szCs w:val="20"/>
        </w:rPr>
        <w:footnoteReference w:id="8"/>
      </w:r>
      <w:r w:rsidRPr="006F5206">
        <w:rPr>
          <w:rFonts w:asciiTheme="minorHAnsi" w:hAnsiTheme="minorHAnsi" w:cstheme="minorHAnsi"/>
          <w:sz w:val="20"/>
          <w:szCs w:val="20"/>
        </w:rPr>
        <w:t xml:space="preserve">; “Stakeholders and Public Participation” by </w:t>
      </w:r>
      <w:proofErr w:type="spellStart"/>
      <w:r w:rsidRPr="006F5206">
        <w:rPr>
          <w:rFonts w:asciiTheme="minorHAnsi" w:hAnsiTheme="minorHAnsi" w:cstheme="minorHAnsi"/>
          <w:sz w:val="20"/>
          <w:szCs w:val="20"/>
        </w:rPr>
        <w:t>Aven</w:t>
      </w:r>
      <w:proofErr w:type="spellEnd"/>
      <w:r w:rsidRPr="006F5206">
        <w:rPr>
          <w:rFonts w:asciiTheme="minorHAnsi" w:hAnsiTheme="minorHAnsi" w:cstheme="minorHAnsi"/>
          <w:sz w:val="20"/>
          <w:szCs w:val="20"/>
        </w:rPr>
        <w:t xml:space="preserve"> and </w:t>
      </w:r>
      <w:proofErr w:type="spellStart"/>
      <w:r w:rsidRPr="006F5206">
        <w:rPr>
          <w:rFonts w:asciiTheme="minorHAnsi" w:hAnsiTheme="minorHAnsi" w:cstheme="minorHAnsi"/>
          <w:sz w:val="20"/>
          <w:szCs w:val="20"/>
        </w:rPr>
        <w:t>Renn</w:t>
      </w:r>
      <w:proofErr w:type="spellEnd"/>
      <w:r w:rsidRPr="006F5206">
        <w:rPr>
          <w:rStyle w:val="FootnoteReference"/>
          <w:rFonts w:asciiTheme="minorHAnsi" w:hAnsiTheme="minorHAnsi" w:cstheme="minorHAnsi"/>
          <w:sz w:val="20"/>
          <w:szCs w:val="20"/>
        </w:rPr>
        <w:footnoteReference w:id="9"/>
      </w:r>
      <w:r w:rsidRPr="006F5206">
        <w:rPr>
          <w:rFonts w:asciiTheme="minorHAnsi" w:hAnsiTheme="minorHAnsi" w:cstheme="minorHAnsi"/>
          <w:sz w:val="20"/>
          <w:szCs w:val="20"/>
        </w:rPr>
        <w:t xml:space="preserve">; “Levels of Citizen Participation” by </w:t>
      </w:r>
      <w:proofErr w:type="spellStart"/>
      <w:r w:rsidRPr="006F5206">
        <w:rPr>
          <w:rFonts w:asciiTheme="minorHAnsi" w:hAnsiTheme="minorHAnsi" w:cstheme="minorHAnsi"/>
          <w:sz w:val="20"/>
          <w:szCs w:val="20"/>
        </w:rPr>
        <w:t>Arnstein</w:t>
      </w:r>
      <w:proofErr w:type="spellEnd"/>
      <w:r w:rsidRPr="006F5206">
        <w:rPr>
          <w:rStyle w:val="FootnoteReference"/>
          <w:rFonts w:asciiTheme="minorHAnsi" w:hAnsiTheme="minorHAnsi" w:cstheme="minorHAnsi"/>
          <w:sz w:val="20"/>
          <w:szCs w:val="20"/>
        </w:rPr>
        <w:footnoteReference w:id="10"/>
      </w:r>
      <w:r w:rsidRPr="006F5206">
        <w:rPr>
          <w:rFonts w:asciiTheme="minorHAnsi" w:hAnsiTheme="minorHAnsi" w:cstheme="minorHAnsi"/>
          <w:sz w:val="20"/>
          <w:szCs w:val="20"/>
        </w:rPr>
        <w:t xml:space="preserve">; “The Importance of the Stakeholder Approach in Public Policy Decision Making”, </w:t>
      </w:r>
      <w:proofErr w:type="spellStart"/>
      <w:r w:rsidRPr="006F5206">
        <w:rPr>
          <w:rFonts w:asciiTheme="minorHAnsi" w:hAnsiTheme="minorHAnsi" w:cstheme="minorHAnsi"/>
          <w:sz w:val="20"/>
          <w:szCs w:val="20"/>
        </w:rPr>
        <w:t>Marlan</w:t>
      </w:r>
      <w:proofErr w:type="spellEnd"/>
      <w:r w:rsidRPr="006F5206">
        <w:rPr>
          <w:rFonts w:asciiTheme="minorHAnsi" w:hAnsiTheme="minorHAnsi" w:cstheme="minorHAnsi"/>
          <w:sz w:val="20"/>
          <w:szCs w:val="20"/>
        </w:rPr>
        <w:t xml:space="preserve"> </w:t>
      </w:r>
      <w:proofErr w:type="spellStart"/>
      <w:r w:rsidRPr="006F5206">
        <w:rPr>
          <w:rFonts w:asciiTheme="minorHAnsi" w:hAnsiTheme="minorHAnsi" w:cstheme="minorHAnsi"/>
          <w:sz w:val="20"/>
          <w:szCs w:val="20"/>
        </w:rPr>
        <w:t>Hutahaean</w:t>
      </w:r>
      <w:proofErr w:type="spellEnd"/>
      <w:r w:rsidRPr="006F5206">
        <w:rPr>
          <w:rStyle w:val="FootnoteReference"/>
          <w:rFonts w:asciiTheme="minorHAnsi" w:hAnsiTheme="minorHAnsi" w:cstheme="minorHAnsi"/>
          <w:sz w:val="20"/>
          <w:szCs w:val="20"/>
        </w:rPr>
        <w:footnoteReference w:id="11"/>
      </w:r>
      <w:r w:rsidRPr="006F5206">
        <w:rPr>
          <w:rFonts w:asciiTheme="minorHAnsi" w:hAnsiTheme="minorHAnsi" w:cstheme="minorHAnsi"/>
          <w:sz w:val="20"/>
          <w:szCs w:val="20"/>
        </w:rPr>
        <w:t>; “Citizens as Partners: The OECD Handbook on Information, Consultation and Public Participation in Policy Making” by OECD</w:t>
      </w:r>
      <w:r w:rsidR="004A69EB" w:rsidRPr="006F5206">
        <w:rPr>
          <w:rStyle w:val="FootnoteReference"/>
          <w:rFonts w:asciiTheme="minorHAnsi" w:hAnsiTheme="minorHAnsi" w:cstheme="minorHAnsi"/>
          <w:sz w:val="20"/>
          <w:szCs w:val="20"/>
        </w:rPr>
        <w:footnoteReference w:id="12"/>
      </w:r>
      <w:r w:rsidRPr="006F5206">
        <w:rPr>
          <w:rFonts w:asciiTheme="minorHAnsi" w:hAnsiTheme="minorHAnsi" w:cstheme="minorHAnsi"/>
          <w:sz w:val="20"/>
          <w:szCs w:val="20"/>
        </w:rPr>
        <w:t>; “Stakeholder engagement in decision making: a summary guide to issues, approaches and resources” by OECD</w:t>
      </w:r>
      <w:r w:rsidR="004A69EB" w:rsidRPr="006F5206">
        <w:rPr>
          <w:rStyle w:val="FootnoteReference"/>
          <w:rFonts w:asciiTheme="minorHAnsi" w:hAnsiTheme="minorHAnsi" w:cstheme="minorHAnsi"/>
          <w:sz w:val="20"/>
          <w:szCs w:val="20"/>
        </w:rPr>
        <w:footnoteReference w:id="13"/>
      </w:r>
      <w:r w:rsidR="004A69EB" w:rsidRPr="006F5206">
        <w:rPr>
          <w:rFonts w:asciiTheme="minorHAnsi" w:hAnsiTheme="minorHAnsi" w:cstheme="minorHAnsi"/>
          <w:sz w:val="20"/>
          <w:szCs w:val="20"/>
        </w:rPr>
        <w:t>, etc.</w:t>
      </w:r>
    </w:p>
    <w:p w14:paraId="1066969C" w14:textId="107F6C8F" w:rsidR="003221EC" w:rsidRPr="008C1F69" w:rsidRDefault="004A69EB" w:rsidP="003221EC">
      <w:pPr>
        <w:spacing w:before="120" w:after="120"/>
        <w:rPr>
          <w:rFonts w:ascii="Calibri" w:hAnsi="Calibri" w:cs="Calibri"/>
          <w:sz w:val="20"/>
          <w:szCs w:val="20"/>
        </w:rPr>
      </w:pPr>
      <w:r>
        <w:rPr>
          <w:rFonts w:ascii="Calibri" w:hAnsi="Calibri" w:cs="Calibri"/>
          <w:sz w:val="20"/>
          <w:szCs w:val="20"/>
        </w:rPr>
        <w:t>In short, a</w:t>
      </w:r>
      <w:r w:rsidR="003221EC" w:rsidRPr="008C1F69">
        <w:rPr>
          <w:rFonts w:ascii="Calibri" w:hAnsi="Calibri" w:cs="Calibri"/>
          <w:sz w:val="20"/>
          <w:szCs w:val="20"/>
        </w:rPr>
        <w:t xml:space="preserve"> two-step process for stakeholder engagement has been applied that includes the following:</w:t>
      </w:r>
    </w:p>
    <w:p w14:paraId="4AACAACC" w14:textId="77777777" w:rsidR="003221EC" w:rsidRPr="008C1F69" w:rsidRDefault="003221EC" w:rsidP="00376BEF">
      <w:pPr>
        <w:pStyle w:val="ListParagraph"/>
        <w:numPr>
          <w:ilvl w:val="0"/>
          <w:numId w:val="22"/>
        </w:numPr>
        <w:spacing w:before="120" w:after="120"/>
        <w:rPr>
          <w:rFonts w:ascii="Calibri" w:hAnsi="Calibri" w:cs="Calibri"/>
          <w:sz w:val="20"/>
          <w:szCs w:val="20"/>
        </w:rPr>
      </w:pPr>
      <w:r w:rsidRPr="008C1F69">
        <w:rPr>
          <w:rFonts w:ascii="Calibri" w:hAnsi="Calibri" w:cs="Calibri"/>
          <w:sz w:val="20"/>
          <w:szCs w:val="20"/>
        </w:rPr>
        <w:t>Engagement to inform general stakeholders and authorities and disclose important project details to them with respect to potential impacts.</w:t>
      </w:r>
    </w:p>
    <w:p w14:paraId="4DC1E974" w14:textId="0A8E49A1" w:rsidR="00D92195" w:rsidRPr="008C1F69" w:rsidRDefault="003221EC" w:rsidP="00376BEF">
      <w:pPr>
        <w:pStyle w:val="ListParagraph"/>
        <w:numPr>
          <w:ilvl w:val="0"/>
          <w:numId w:val="22"/>
        </w:numPr>
        <w:spacing w:before="120" w:after="120"/>
        <w:rPr>
          <w:rFonts w:ascii="Calibri" w:hAnsi="Calibri" w:cs="Calibri"/>
          <w:sz w:val="20"/>
          <w:szCs w:val="20"/>
        </w:rPr>
      </w:pPr>
      <w:r w:rsidRPr="008C1F69">
        <w:rPr>
          <w:rFonts w:ascii="Calibri" w:hAnsi="Calibri" w:cs="Calibri"/>
          <w:sz w:val="20"/>
          <w:szCs w:val="20"/>
        </w:rPr>
        <w:t xml:space="preserve">Engagement to inform directly project affected people and disclose important project details to them for the area of influence (the socio-economic area of influence is defined in Social Impact Assessment). For local communities in the Project Area and taking into account their relatively low literacy levels (as based on the data collected for baseline report), the PPG team </w:t>
      </w:r>
      <w:proofErr w:type="spellStart"/>
      <w:r w:rsidRPr="008C1F69">
        <w:rPr>
          <w:rFonts w:ascii="Calibri" w:hAnsi="Calibri" w:cs="Calibri"/>
          <w:sz w:val="20"/>
          <w:szCs w:val="20"/>
        </w:rPr>
        <w:t>organised</w:t>
      </w:r>
      <w:proofErr w:type="spellEnd"/>
      <w:r w:rsidRPr="008C1F69">
        <w:rPr>
          <w:rFonts w:ascii="Calibri" w:hAnsi="Calibri" w:cs="Calibri"/>
          <w:sz w:val="20"/>
          <w:szCs w:val="20"/>
        </w:rPr>
        <w:t xml:space="preserve"> a number of meetings where relevant information was presented verbally on the proposed Project development. This included a series of focus group discussions and one-to-one </w:t>
      </w:r>
      <w:r w:rsidR="00D92195" w:rsidRPr="008C1F69">
        <w:rPr>
          <w:rFonts w:ascii="Calibri" w:hAnsi="Calibri" w:cs="Calibri"/>
          <w:sz w:val="20"/>
          <w:szCs w:val="20"/>
        </w:rPr>
        <w:t>interviews with affected people.</w:t>
      </w:r>
    </w:p>
    <w:p w14:paraId="295A074C" w14:textId="3A4486E2" w:rsidR="00D92195" w:rsidRPr="008C1F69" w:rsidRDefault="00D92195" w:rsidP="00D92195">
      <w:pPr>
        <w:spacing w:before="120" w:after="120"/>
        <w:ind w:left="360"/>
        <w:rPr>
          <w:rFonts w:ascii="Calibri" w:hAnsi="Calibri" w:cs="Calibri"/>
          <w:sz w:val="20"/>
          <w:szCs w:val="20"/>
        </w:rPr>
      </w:pPr>
      <w:r w:rsidRPr="008C1F69">
        <w:rPr>
          <w:rFonts w:ascii="Calibri" w:hAnsi="Calibri" w:cs="Calibri"/>
          <w:sz w:val="20"/>
          <w:szCs w:val="20"/>
        </w:rPr>
        <w:t xml:space="preserve">With such approach, the methodology applied for stakeholder engagement plan development is direct and virtual consultation/remote via zoom as well as phone interview with some stakeholders to ensure inclusive participation. In addition, gender, ethnic and safeguard responsive processes have been applied by National Consultant No. 5, i.e. NC5-National Community Engagement, Gender and Safeguard Specialist to ensure inclusion of all stakeholders at demonstration sites (i.e. </w:t>
      </w:r>
      <w:proofErr w:type="spellStart"/>
      <w:r w:rsidRPr="008C1F69">
        <w:rPr>
          <w:rFonts w:ascii="Calibri" w:hAnsi="Calibri" w:cs="Calibri"/>
          <w:sz w:val="20"/>
          <w:szCs w:val="20"/>
        </w:rPr>
        <w:t>Phong</w:t>
      </w:r>
      <w:proofErr w:type="spellEnd"/>
      <w:r w:rsidRPr="008C1F69">
        <w:rPr>
          <w:rFonts w:ascii="Calibri" w:hAnsi="Calibri" w:cs="Calibri"/>
          <w:sz w:val="20"/>
          <w:szCs w:val="20"/>
        </w:rPr>
        <w:t xml:space="preserve"> </w:t>
      </w:r>
      <w:proofErr w:type="spellStart"/>
      <w:r w:rsidRPr="008C1F69">
        <w:rPr>
          <w:rFonts w:ascii="Calibri" w:hAnsi="Calibri" w:cs="Calibri"/>
          <w:sz w:val="20"/>
          <w:szCs w:val="20"/>
        </w:rPr>
        <w:t>Nha-Ke</w:t>
      </w:r>
      <w:proofErr w:type="spellEnd"/>
      <w:r w:rsidRPr="008C1F69">
        <w:rPr>
          <w:rFonts w:ascii="Calibri" w:hAnsi="Calibri" w:cs="Calibri"/>
          <w:sz w:val="20"/>
          <w:szCs w:val="20"/>
        </w:rPr>
        <w:t xml:space="preserve"> Bang National Park in Quang </w:t>
      </w:r>
      <w:proofErr w:type="spellStart"/>
      <w:r w:rsidRPr="008C1F69">
        <w:rPr>
          <w:rFonts w:ascii="Calibri" w:hAnsi="Calibri" w:cs="Calibri"/>
          <w:sz w:val="20"/>
          <w:szCs w:val="20"/>
        </w:rPr>
        <w:t>Binh</w:t>
      </w:r>
      <w:proofErr w:type="spellEnd"/>
      <w:r w:rsidRPr="008C1F69">
        <w:rPr>
          <w:rFonts w:ascii="Calibri" w:hAnsi="Calibri" w:cs="Calibri"/>
          <w:sz w:val="20"/>
          <w:szCs w:val="20"/>
        </w:rPr>
        <w:t xml:space="preserve"> province, and Nui Chua National Park in </w:t>
      </w:r>
      <w:proofErr w:type="spellStart"/>
      <w:r w:rsidRPr="008C1F69">
        <w:rPr>
          <w:rFonts w:ascii="Calibri" w:hAnsi="Calibri" w:cs="Calibri"/>
          <w:sz w:val="20"/>
          <w:szCs w:val="20"/>
        </w:rPr>
        <w:t>Ninh</w:t>
      </w:r>
      <w:proofErr w:type="spellEnd"/>
      <w:r w:rsidRPr="008C1F69">
        <w:rPr>
          <w:rFonts w:ascii="Calibri" w:hAnsi="Calibri" w:cs="Calibri"/>
          <w:sz w:val="20"/>
          <w:szCs w:val="20"/>
        </w:rPr>
        <w:t xml:space="preserve"> </w:t>
      </w:r>
      <w:proofErr w:type="spellStart"/>
      <w:r w:rsidRPr="008C1F69">
        <w:rPr>
          <w:rFonts w:ascii="Calibri" w:hAnsi="Calibri" w:cs="Calibri"/>
          <w:sz w:val="20"/>
          <w:szCs w:val="20"/>
        </w:rPr>
        <w:t>Thuan</w:t>
      </w:r>
      <w:proofErr w:type="spellEnd"/>
      <w:r w:rsidRPr="008C1F69">
        <w:rPr>
          <w:rFonts w:ascii="Calibri" w:hAnsi="Calibri" w:cs="Calibri"/>
          <w:sz w:val="20"/>
          <w:szCs w:val="20"/>
        </w:rPr>
        <w:t xml:space="preserve"> province). The consultants of PPG team identified key stakeholders at the national level, provincial level, and project site level. They then facilitated consultation meetings at both national and the provincial and project site levels with related government stakeholders, private sectors, NGOs, and civil societies. The consultants made appointments with each stakeholder to conduct consultation meetings (for local government authorities, private sector, NGOs, civil society) and focus groups with selected communities including indigenous people to capture their expectations, concerns, and recommendations. The project followed GEF policy on Free Prior and Informed Consent (FPIC) to conduct consultations with an indigenous group at both project sites (Nui Chua and </w:t>
      </w:r>
      <w:proofErr w:type="spellStart"/>
      <w:r w:rsidRPr="008C1F69">
        <w:rPr>
          <w:rFonts w:ascii="Calibri" w:hAnsi="Calibri" w:cs="Calibri"/>
          <w:sz w:val="20"/>
          <w:szCs w:val="20"/>
        </w:rPr>
        <w:t>Phong</w:t>
      </w:r>
      <w:proofErr w:type="spellEnd"/>
      <w:r w:rsidRPr="008C1F69">
        <w:rPr>
          <w:rFonts w:ascii="Calibri" w:hAnsi="Calibri" w:cs="Calibri"/>
          <w:sz w:val="20"/>
          <w:szCs w:val="20"/>
        </w:rPr>
        <w:t xml:space="preserve"> </w:t>
      </w:r>
      <w:proofErr w:type="spellStart"/>
      <w:r w:rsidRPr="008C1F69">
        <w:rPr>
          <w:rFonts w:ascii="Calibri" w:hAnsi="Calibri" w:cs="Calibri"/>
          <w:sz w:val="20"/>
          <w:szCs w:val="20"/>
        </w:rPr>
        <w:t>Nha-Ke</w:t>
      </w:r>
      <w:proofErr w:type="spellEnd"/>
      <w:r w:rsidRPr="008C1F69">
        <w:rPr>
          <w:rFonts w:ascii="Calibri" w:hAnsi="Calibri" w:cs="Calibri"/>
          <w:sz w:val="20"/>
          <w:szCs w:val="20"/>
        </w:rPr>
        <w:t xml:space="preserve"> Bang </w:t>
      </w:r>
      <w:proofErr w:type="spellStart"/>
      <w:r w:rsidRPr="008C1F69">
        <w:rPr>
          <w:rFonts w:ascii="Calibri" w:hAnsi="Calibri" w:cs="Calibri"/>
          <w:sz w:val="20"/>
          <w:szCs w:val="20"/>
        </w:rPr>
        <w:t>Natioal</w:t>
      </w:r>
      <w:proofErr w:type="spellEnd"/>
      <w:r w:rsidRPr="008C1F69">
        <w:rPr>
          <w:rFonts w:ascii="Calibri" w:hAnsi="Calibri" w:cs="Calibri"/>
          <w:sz w:val="20"/>
          <w:szCs w:val="20"/>
        </w:rPr>
        <w:t xml:space="preserve"> Parks as detailed below. During project implementation, the project will develop an Indigenous Peoples Plan following the approach outlined in </w:t>
      </w:r>
      <w:r w:rsidRPr="008C1F69">
        <w:rPr>
          <w:rFonts w:ascii="Calibri" w:hAnsi="Calibri" w:cs="Calibri"/>
          <w:sz w:val="20"/>
          <w:szCs w:val="20"/>
          <w:highlight w:val="yellow"/>
        </w:rPr>
        <w:t xml:space="preserve">Annex </w:t>
      </w:r>
      <w:r w:rsidR="006C28D5">
        <w:rPr>
          <w:rFonts w:ascii="Calibri" w:hAnsi="Calibri" w:cs="Calibri"/>
          <w:sz w:val="20"/>
          <w:szCs w:val="20"/>
          <w:highlight w:val="yellow"/>
        </w:rPr>
        <w:t xml:space="preserve">X on </w:t>
      </w:r>
      <w:r w:rsidRPr="008C1F69">
        <w:rPr>
          <w:rFonts w:ascii="Calibri" w:hAnsi="Calibri" w:cs="Calibri"/>
          <w:sz w:val="20"/>
          <w:szCs w:val="20"/>
          <w:highlight w:val="yellow"/>
        </w:rPr>
        <w:t>SES</w:t>
      </w:r>
      <w:r w:rsidRPr="008C1F69">
        <w:rPr>
          <w:rFonts w:ascii="Calibri" w:hAnsi="Calibri" w:cs="Calibri"/>
          <w:sz w:val="20"/>
          <w:szCs w:val="20"/>
        </w:rPr>
        <w:t xml:space="preserve"> </w:t>
      </w:r>
      <w:r w:rsidRPr="008C1F69">
        <w:rPr>
          <w:rFonts w:ascii="Calibri" w:hAnsi="Calibri" w:cs="Calibri"/>
          <w:sz w:val="20"/>
          <w:szCs w:val="20"/>
          <w:highlight w:val="yellow"/>
        </w:rPr>
        <w:t>(a separate one),</w:t>
      </w:r>
      <w:r w:rsidRPr="008C1F69">
        <w:rPr>
          <w:rFonts w:ascii="Calibri" w:hAnsi="Calibri" w:cs="Calibri"/>
          <w:sz w:val="20"/>
          <w:szCs w:val="20"/>
        </w:rPr>
        <w:t xml:space="preserve"> which will guide its engagement with this community and any other indigenous people present in the project landscape.</w:t>
      </w:r>
    </w:p>
    <w:p w14:paraId="649BE77C" w14:textId="176FF20A" w:rsidR="002B40F8" w:rsidRPr="00127CBB" w:rsidRDefault="00C43FA4" w:rsidP="00127CBB">
      <w:pPr>
        <w:pStyle w:val="Heading1"/>
      </w:pPr>
      <w:bookmarkStart w:id="6" w:name="_Toc104939137"/>
      <w:r w:rsidRPr="00127CBB">
        <w:t xml:space="preserve">3. </w:t>
      </w:r>
      <w:r w:rsidR="0085303E" w:rsidRPr="00127CBB">
        <w:t>S</w:t>
      </w:r>
      <w:r w:rsidR="002B40F8" w:rsidRPr="00127CBB">
        <w:t>TAKEHOLDER</w:t>
      </w:r>
      <w:r w:rsidR="00D92195" w:rsidRPr="00127CBB">
        <w:t xml:space="preserve"> ANALYAIS</w:t>
      </w:r>
      <w:bookmarkEnd w:id="6"/>
      <w:r w:rsidR="002B40F8" w:rsidRPr="00127CBB">
        <w:t xml:space="preserve"> </w:t>
      </w:r>
    </w:p>
    <w:p w14:paraId="7619CC29" w14:textId="26E2E2D8" w:rsidR="003221EC" w:rsidRDefault="00C43FA4" w:rsidP="00AF4BA1">
      <w:pPr>
        <w:pStyle w:val="Heading2"/>
      </w:pPr>
      <w:bookmarkStart w:id="7" w:name="_Toc104939138"/>
      <w:r>
        <w:t xml:space="preserve">3.1 </w:t>
      </w:r>
      <w:r w:rsidR="00B528A4">
        <w:t>Project s</w:t>
      </w:r>
      <w:r w:rsidR="003221EC">
        <w:t>takeholders</w:t>
      </w:r>
      <w:bookmarkEnd w:id="7"/>
    </w:p>
    <w:p w14:paraId="25024973" w14:textId="67BF5CFA" w:rsidR="00FE07DE" w:rsidRPr="008C1F69" w:rsidRDefault="00FE07DE" w:rsidP="00821C2D">
      <w:pPr>
        <w:spacing w:after="120"/>
        <w:rPr>
          <w:rFonts w:ascii="Calibri" w:hAnsi="Calibri" w:cs="Calibri"/>
          <w:sz w:val="20"/>
          <w:szCs w:val="20"/>
        </w:rPr>
      </w:pPr>
      <w:r w:rsidRPr="008C1F69">
        <w:rPr>
          <w:rFonts w:ascii="Calibri" w:hAnsi="Calibri" w:cs="Calibri"/>
          <w:sz w:val="20"/>
          <w:szCs w:val="20"/>
        </w:rPr>
        <w:t xml:space="preserve">The stakeholder analysis aimed to identify the key stakeholders related the project and assess their role, responsibilities, and interests in </w:t>
      </w:r>
      <w:r w:rsidR="000C6D8D">
        <w:rPr>
          <w:rFonts w:ascii="Calibri" w:hAnsi="Calibri" w:cs="Calibri"/>
          <w:sz w:val="20"/>
          <w:szCs w:val="20"/>
        </w:rPr>
        <w:t>the Project</w:t>
      </w:r>
      <w:r w:rsidR="006972BE" w:rsidRPr="008C1F69">
        <w:rPr>
          <w:rFonts w:ascii="Calibri" w:hAnsi="Calibri" w:cs="Calibri"/>
          <w:sz w:val="20"/>
          <w:szCs w:val="20"/>
        </w:rPr>
        <w:t xml:space="preserve">, with focus on Nui Chua and </w:t>
      </w:r>
      <w:proofErr w:type="spellStart"/>
      <w:r w:rsidR="006972BE" w:rsidRPr="008C1F69">
        <w:rPr>
          <w:rFonts w:ascii="Calibri" w:hAnsi="Calibri" w:cs="Calibri"/>
          <w:sz w:val="20"/>
          <w:szCs w:val="20"/>
        </w:rPr>
        <w:t>Phong</w:t>
      </w:r>
      <w:proofErr w:type="spellEnd"/>
      <w:r w:rsidR="006972BE" w:rsidRPr="008C1F69">
        <w:rPr>
          <w:rFonts w:ascii="Calibri" w:hAnsi="Calibri" w:cs="Calibri"/>
          <w:sz w:val="20"/>
          <w:szCs w:val="20"/>
        </w:rPr>
        <w:t xml:space="preserve"> </w:t>
      </w:r>
      <w:proofErr w:type="spellStart"/>
      <w:r w:rsidR="006972BE" w:rsidRPr="008C1F69">
        <w:rPr>
          <w:rFonts w:ascii="Calibri" w:hAnsi="Calibri" w:cs="Calibri"/>
          <w:sz w:val="20"/>
          <w:szCs w:val="20"/>
        </w:rPr>
        <w:t>Nha-Ke</w:t>
      </w:r>
      <w:proofErr w:type="spellEnd"/>
      <w:r w:rsidR="006972BE" w:rsidRPr="008C1F69">
        <w:rPr>
          <w:rFonts w:ascii="Calibri" w:hAnsi="Calibri" w:cs="Calibri"/>
          <w:sz w:val="20"/>
          <w:szCs w:val="20"/>
        </w:rPr>
        <w:t xml:space="preserve"> Bang Natio</w:t>
      </w:r>
      <w:r w:rsidR="00B821FF">
        <w:rPr>
          <w:rFonts w:ascii="Calibri" w:hAnsi="Calibri" w:cs="Calibri"/>
          <w:sz w:val="20"/>
          <w:szCs w:val="20"/>
        </w:rPr>
        <w:t>n</w:t>
      </w:r>
      <w:r w:rsidR="006972BE" w:rsidRPr="008C1F69">
        <w:rPr>
          <w:rFonts w:ascii="Calibri" w:hAnsi="Calibri" w:cs="Calibri"/>
          <w:sz w:val="20"/>
          <w:szCs w:val="20"/>
        </w:rPr>
        <w:t>al Parks.</w:t>
      </w:r>
      <w:r w:rsidRPr="008C1F69">
        <w:rPr>
          <w:rFonts w:ascii="Calibri" w:hAnsi="Calibri" w:cs="Calibri"/>
          <w:sz w:val="20"/>
          <w:szCs w:val="20"/>
        </w:rPr>
        <w:t xml:space="preserve"> </w:t>
      </w:r>
    </w:p>
    <w:p w14:paraId="0F32286C" w14:textId="106C5A45" w:rsidR="00683CDC" w:rsidRPr="008C1F69" w:rsidRDefault="00FE07DE" w:rsidP="00821C2D">
      <w:pPr>
        <w:spacing w:after="120"/>
        <w:rPr>
          <w:rFonts w:ascii="Calibri" w:hAnsi="Calibri" w:cs="Calibri"/>
          <w:sz w:val="20"/>
          <w:szCs w:val="20"/>
        </w:rPr>
      </w:pPr>
      <w:r w:rsidRPr="008C1F69">
        <w:rPr>
          <w:rFonts w:ascii="Calibri" w:hAnsi="Calibri" w:cs="Calibri"/>
          <w:sz w:val="20"/>
          <w:szCs w:val="20"/>
        </w:rPr>
        <w:t>T</w:t>
      </w:r>
      <w:r w:rsidR="00B10626" w:rsidRPr="008C1F69">
        <w:rPr>
          <w:rFonts w:ascii="Calibri" w:hAnsi="Calibri" w:cs="Calibri"/>
          <w:sz w:val="20"/>
          <w:szCs w:val="20"/>
        </w:rPr>
        <w:t xml:space="preserve">he consultants </w:t>
      </w:r>
      <w:r w:rsidRPr="008C1F69">
        <w:rPr>
          <w:rFonts w:ascii="Calibri" w:hAnsi="Calibri" w:cs="Calibri"/>
          <w:sz w:val="20"/>
          <w:szCs w:val="20"/>
        </w:rPr>
        <w:t xml:space="preserve">explored stakeholders </w:t>
      </w:r>
      <w:r w:rsidR="006972BE" w:rsidRPr="008C1F69">
        <w:rPr>
          <w:rFonts w:ascii="Calibri" w:hAnsi="Calibri" w:cs="Calibri"/>
          <w:sz w:val="20"/>
          <w:szCs w:val="20"/>
        </w:rPr>
        <w:t xml:space="preserve">at national and </w:t>
      </w:r>
      <w:r w:rsidRPr="008C1F69">
        <w:rPr>
          <w:rFonts w:ascii="Calibri" w:hAnsi="Calibri" w:cs="Calibri"/>
          <w:sz w:val="20"/>
          <w:szCs w:val="20"/>
        </w:rPr>
        <w:t xml:space="preserve">in the project landscape </w:t>
      </w:r>
      <w:r w:rsidR="006972BE" w:rsidRPr="008C1F69">
        <w:rPr>
          <w:rFonts w:ascii="Calibri" w:hAnsi="Calibri" w:cs="Calibri"/>
          <w:sz w:val="20"/>
          <w:szCs w:val="20"/>
        </w:rPr>
        <w:t xml:space="preserve">levels </w:t>
      </w:r>
      <w:r w:rsidRPr="008C1F69">
        <w:rPr>
          <w:rFonts w:ascii="Calibri" w:hAnsi="Calibri" w:cs="Calibri"/>
          <w:sz w:val="20"/>
          <w:szCs w:val="20"/>
        </w:rPr>
        <w:t xml:space="preserve">based from key stakeholders in PIF to identify key stakeholders and collected in-depth information related to their expectation and concern for several topics such as impact on local livelihood, ecotourism development, capacity need assessment, climate change impact, and COVID-19 pandemic.  </w:t>
      </w:r>
    </w:p>
    <w:p w14:paraId="48FDCB2B" w14:textId="579A6CFC" w:rsidR="009B3148" w:rsidRPr="008C1F69" w:rsidRDefault="00FE07DE" w:rsidP="00821C2D">
      <w:pPr>
        <w:spacing w:after="120"/>
        <w:rPr>
          <w:rFonts w:ascii="Calibri" w:hAnsi="Calibri" w:cs="Calibri"/>
          <w:sz w:val="20"/>
          <w:szCs w:val="20"/>
        </w:rPr>
      </w:pPr>
      <w:r w:rsidRPr="008C1F69">
        <w:rPr>
          <w:rFonts w:ascii="Calibri" w:hAnsi="Calibri" w:cs="Calibri"/>
          <w:sz w:val="20"/>
          <w:szCs w:val="20"/>
        </w:rPr>
        <w:t>In this report comprise</w:t>
      </w:r>
      <w:r w:rsidR="00B821FF">
        <w:rPr>
          <w:rFonts w:ascii="Calibri" w:hAnsi="Calibri" w:cs="Calibri"/>
          <w:sz w:val="20"/>
          <w:szCs w:val="20"/>
        </w:rPr>
        <w:t>d</w:t>
      </w:r>
      <w:r w:rsidRPr="008C1F69">
        <w:rPr>
          <w:rFonts w:ascii="Calibri" w:hAnsi="Calibri" w:cs="Calibri"/>
          <w:sz w:val="20"/>
          <w:szCs w:val="20"/>
        </w:rPr>
        <w:t xml:space="preserve"> of</w:t>
      </w:r>
      <w:r w:rsidR="00624165" w:rsidRPr="008C1F69">
        <w:rPr>
          <w:rFonts w:ascii="Calibri" w:hAnsi="Calibri" w:cs="Calibri"/>
          <w:sz w:val="20"/>
          <w:szCs w:val="20"/>
        </w:rPr>
        <w:t xml:space="preserve"> relevant stakeholder group,</w:t>
      </w:r>
      <w:r w:rsidRPr="008C1F69">
        <w:rPr>
          <w:rFonts w:ascii="Calibri" w:hAnsi="Calibri" w:cs="Calibri"/>
          <w:sz w:val="20"/>
          <w:szCs w:val="20"/>
        </w:rPr>
        <w:t xml:space="preserve"> </w:t>
      </w:r>
      <w:r w:rsidR="00285D4F">
        <w:rPr>
          <w:rFonts w:ascii="Calibri" w:hAnsi="Calibri" w:cs="Calibri"/>
          <w:sz w:val="20"/>
          <w:szCs w:val="20"/>
        </w:rPr>
        <w:t xml:space="preserve">as well as an articulation of </w:t>
      </w:r>
      <w:r w:rsidRPr="008C1F69">
        <w:rPr>
          <w:rFonts w:ascii="Calibri" w:hAnsi="Calibri" w:cs="Calibri"/>
          <w:sz w:val="20"/>
          <w:szCs w:val="20"/>
        </w:rPr>
        <w:t>t</w:t>
      </w:r>
      <w:r w:rsidR="009B3148" w:rsidRPr="008C1F69">
        <w:rPr>
          <w:rFonts w:ascii="Calibri" w:hAnsi="Calibri" w:cs="Calibri"/>
          <w:sz w:val="20"/>
          <w:szCs w:val="20"/>
        </w:rPr>
        <w:t xml:space="preserve">he key </w:t>
      </w:r>
      <w:r w:rsidR="00B10626" w:rsidRPr="008C1F69">
        <w:rPr>
          <w:rFonts w:ascii="Calibri" w:hAnsi="Calibri" w:cs="Calibri"/>
          <w:sz w:val="20"/>
          <w:szCs w:val="20"/>
        </w:rPr>
        <w:t xml:space="preserve">stakeholder identification and their </w:t>
      </w:r>
      <w:r w:rsidR="00285D4F">
        <w:rPr>
          <w:rFonts w:ascii="Calibri" w:hAnsi="Calibri" w:cs="Calibri"/>
          <w:sz w:val="20"/>
          <w:szCs w:val="20"/>
        </w:rPr>
        <w:t xml:space="preserve">respective </w:t>
      </w:r>
      <w:r w:rsidR="00B10626" w:rsidRPr="008C1F69">
        <w:rPr>
          <w:rFonts w:ascii="Calibri" w:hAnsi="Calibri" w:cs="Calibri"/>
          <w:sz w:val="20"/>
          <w:szCs w:val="20"/>
        </w:rPr>
        <w:t>roles</w:t>
      </w:r>
      <w:r w:rsidRPr="008C1F69">
        <w:rPr>
          <w:rFonts w:ascii="Calibri" w:hAnsi="Calibri" w:cs="Calibri"/>
          <w:sz w:val="20"/>
          <w:szCs w:val="20"/>
        </w:rPr>
        <w:t xml:space="preserve">, </w:t>
      </w:r>
      <w:r w:rsidR="005579E2">
        <w:rPr>
          <w:rFonts w:ascii="Calibri" w:hAnsi="Calibri" w:cs="Calibri"/>
          <w:sz w:val="20"/>
          <w:szCs w:val="20"/>
        </w:rPr>
        <w:t xml:space="preserve">analysis of </w:t>
      </w:r>
      <w:r w:rsidRPr="008C1F69">
        <w:rPr>
          <w:rFonts w:ascii="Calibri" w:hAnsi="Calibri" w:cs="Calibri"/>
          <w:sz w:val="20"/>
          <w:szCs w:val="20"/>
        </w:rPr>
        <w:t>stakeholder</w:t>
      </w:r>
      <w:r w:rsidR="005579E2">
        <w:rPr>
          <w:rFonts w:ascii="Calibri" w:hAnsi="Calibri" w:cs="Calibri"/>
          <w:sz w:val="20"/>
          <w:szCs w:val="20"/>
        </w:rPr>
        <w:t>s’</w:t>
      </w:r>
      <w:r w:rsidRPr="008C1F69">
        <w:rPr>
          <w:rFonts w:ascii="Calibri" w:hAnsi="Calibri" w:cs="Calibri"/>
          <w:sz w:val="20"/>
          <w:szCs w:val="20"/>
        </w:rPr>
        <w:t xml:space="preserve"> concern</w:t>
      </w:r>
      <w:r w:rsidR="005579E2">
        <w:rPr>
          <w:rFonts w:ascii="Calibri" w:hAnsi="Calibri" w:cs="Calibri"/>
          <w:sz w:val="20"/>
          <w:szCs w:val="20"/>
        </w:rPr>
        <w:t>s</w:t>
      </w:r>
      <w:r w:rsidRPr="008C1F69">
        <w:rPr>
          <w:rFonts w:ascii="Calibri" w:hAnsi="Calibri" w:cs="Calibri"/>
          <w:sz w:val="20"/>
          <w:szCs w:val="20"/>
        </w:rPr>
        <w:t xml:space="preserve">, </w:t>
      </w:r>
      <w:r w:rsidR="002B7550" w:rsidRPr="008C1F69">
        <w:rPr>
          <w:rFonts w:ascii="Calibri" w:hAnsi="Calibri" w:cs="Calibri"/>
          <w:sz w:val="20"/>
          <w:szCs w:val="20"/>
        </w:rPr>
        <w:t xml:space="preserve">and </w:t>
      </w:r>
      <w:r w:rsidR="005579E2">
        <w:rPr>
          <w:rFonts w:ascii="Calibri" w:hAnsi="Calibri" w:cs="Calibri"/>
          <w:sz w:val="20"/>
          <w:szCs w:val="20"/>
        </w:rPr>
        <w:t xml:space="preserve">an assessment of </w:t>
      </w:r>
      <w:r w:rsidRPr="008C1F69">
        <w:rPr>
          <w:rFonts w:ascii="Calibri" w:hAnsi="Calibri" w:cs="Calibri"/>
          <w:sz w:val="20"/>
          <w:szCs w:val="20"/>
        </w:rPr>
        <w:t>community stakeholder concern</w:t>
      </w:r>
      <w:r w:rsidR="005579E2">
        <w:rPr>
          <w:rFonts w:ascii="Calibri" w:hAnsi="Calibri" w:cs="Calibri"/>
          <w:sz w:val="20"/>
          <w:szCs w:val="20"/>
        </w:rPr>
        <w:t>s</w:t>
      </w:r>
      <w:r w:rsidR="002B7550" w:rsidRPr="008C1F69">
        <w:rPr>
          <w:rFonts w:ascii="Calibri" w:hAnsi="Calibri" w:cs="Calibri"/>
          <w:sz w:val="20"/>
          <w:szCs w:val="20"/>
        </w:rPr>
        <w:t>.</w:t>
      </w:r>
    </w:p>
    <w:p w14:paraId="04C1DF74" w14:textId="09EDA45D" w:rsidR="008C6879" w:rsidRPr="008C1F69" w:rsidRDefault="003221EC" w:rsidP="00B460F4">
      <w:pPr>
        <w:rPr>
          <w:rFonts w:ascii="Calibri" w:hAnsi="Calibri" w:cs="Calibri"/>
          <w:sz w:val="20"/>
          <w:szCs w:val="20"/>
        </w:rPr>
      </w:pPr>
      <w:r w:rsidRPr="008C1F69">
        <w:rPr>
          <w:rFonts w:ascii="Calibri" w:hAnsi="Calibri" w:cs="Calibri"/>
          <w:sz w:val="20"/>
          <w:szCs w:val="20"/>
        </w:rPr>
        <w:lastRenderedPageBreak/>
        <w:t xml:space="preserve">There are four </w:t>
      </w:r>
      <w:r w:rsidR="006D72CC" w:rsidRPr="008C1F69">
        <w:rPr>
          <w:rFonts w:ascii="Calibri" w:hAnsi="Calibri" w:cs="Calibri"/>
          <w:sz w:val="20"/>
          <w:szCs w:val="20"/>
        </w:rPr>
        <w:t>relevant stakeholder</w:t>
      </w:r>
      <w:r w:rsidR="00772A75" w:rsidRPr="008C1F69">
        <w:rPr>
          <w:rFonts w:ascii="Calibri" w:hAnsi="Calibri" w:cs="Calibri"/>
          <w:sz w:val="20"/>
          <w:szCs w:val="20"/>
        </w:rPr>
        <w:t xml:space="preserve"> </w:t>
      </w:r>
      <w:r w:rsidR="003B3F4B" w:rsidRPr="008C1F69">
        <w:rPr>
          <w:rFonts w:ascii="Calibri" w:hAnsi="Calibri" w:cs="Calibri"/>
          <w:sz w:val="20"/>
          <w:szCs w:val="20"/>
        </w:rPr>
        <w:t>groups</w:t>
      </w:r>
      <w:r w:rsidR="00624165" w:rsidRPr="008C1F69">
        <w:rPr>
          <w:rFonts w:ascii="Calibri" w:hAnsi="Calibri" w:cs="Calibri"/>
          <w:sz w:val="20"/>
          <w:szCs w:val="20"/>
        </w:rPr>
        <w:t xml:space="preserve"> </w:t>
      </w:r>
      <w:r w:rsidR="003D3F33">
        <w:rPr>
          <w:rFonts w:ascii="Calibri" w:hAnsi="Calibri" w:cs="Calibri"/>
          <w:sz w:val="20"/>
          <w:szCs w:val="20"/>
        </w:rPr>
        <w:t xml:space="preserve">relevant to </w:t>
      </w:r>
      <w:r w:rsidR="00624165" w:rsidRPr="008C1F69">
        <w:rPr>
          <w:rFonts w:ascii="Calibri" w:hAnsi="Calibri" w:cs="Calibri"/>
          <w:sz w:val="20"/>
          <w:szCs w:val="20"/>
        </w:rPr>
        <w:t xml:space="preserve">this project </w:t>
      </w:r>
      <w:r w:rsidR="005579E2" w:rsidRPr="008C1F69">
        <w:rPr>
          <w:rFonts w:ascii="Calibri" w:hAnsi="Calibri" w:cs="Calibri"/>
          <w:sz w:val="20"/>
          <w:szCs w:val="20"/>
        </w:rPr>
        <w:t>includ</w:t>
      </w:r>
      <w:r w:rsidR="005579E2">
        <w:rPr>
          <w:rFonts w:ascii="Calibri" w:hAnsi="Calibri" w:cs="Calibri"/>
          <w:sz w:val="20"/>
          <w:szCs w:val="20"/>
        </w:rPr>
        <w:t>ing</w:t>
      </w:r>
      <w:r w:rsidR="005579E2" w:rsidRPr="008C1F69">
        <w:rPr>
          <w:rFonts w:ascii="Calibri" w:hAnsi="Calibri" w:cs="Calibri"/>
          <w:sz w:val="20"/>
          <w:szCs w:val="20"/>
        </w:rPr>
        <w:t xml:space="preserve"> </w:t>
      </w:r>
      <w:r w:rsidR="00E1469E" w:rsidRPr="008C1F69">
        <w:rPr>
          <w:rFonts w:ascii="Calibri" w:hAnsi="Calibri" w:cs="Calibri"/>
          <w:sz w:val="20"/>
          <w:szCs w:val="20"/>
        </w:rPr>
        <w:t xml:space="preserve">stakeholders </w:t>
      </w:r>
      <w:r w:rsidR="00596E4F" w:rsidRPr="008C1F69">
        <w:rPr>
          <w:rFonts w:ascii="Calibri" w:hAnsi="Calibri" w:cs="Calibri"/>
          <w:sz w:val="20"/>
          <w:szCs w:val="20"/>
        </w:rPr>
        <w:t>from</w:t>
      </w:r>
      <w:r w:rsidR="00E1469E" w:rsidRPr="008C1F69">
        <w:rPr>
          <w:rFonts w:ascii="Calibri" w:hAnsi="Calibri" w:cs="Calibri"/>
          <w:sz w:val="20"/>
          <w:szCs w:val="20"/>
        </w:rPr>
        <w:t xml:space="preserve"> government</w:t>
      </w:r>
      <w:r w:rsidR="00596E4F" w:rsidRPr="008C1F69">
        <w:rPr>
          <w:rFonts w:ascii="Calibri" w:hAnsi="Calibri" w:cs="Calibri"/>
          <w:sz w:val="20"/>
          <w:szCs w:val="20"/>
        </w:rPr>
        <w:t xml:space="preserve"> (both national and local)</w:t>
      </w:r>
      <w:r w:rsidR="00E1469E" w:rsidRPr="008C1F69">
        <w:rPr>
          <w:rFonts w:ascii="Calibri" w:hAnsi="Calibri" w:cs="Calibri"/>
          <w:sz w:val="20"/>
          <w:szCs w:val="20"/>
        </w:rPr>
        <w:t>, civil society, local communities, and private sector</w:t>
      </w:r>
      <w:r w:rsidR="003D3F33">
        <w:rPr>
          <w:rFonts w:ascii="Calibri" w:hAnsi="Calibri" w:cs="Calibri"/>
          <w:sz w:val="20"/>
          <w:szCs w:val="20"/>
        </w:rPr>
        <w:t xml:space="preserve"> entities</w:t>
      </w:r>
      <w:r w:rsidR="001B1435" w:rsidRPr="008C1F69">
        <w:rPr>
          <w:rFonts w:ascii="Calibri" w:hAnsi="Calibri" w:cs="Calibri"/>
          <w:sz w:val="20"/>
          <w:szCs w:val="20"/>
        </w:rPr>
        <w:t xml:space="preserve"> that engage </w:t>
      </w:r>
      <w:r w:rsidR="006972BE" w:rsidRPr="008C1F69">
        <w:rPr>
          <w:rFonts w:ascii="Calibri" w:hAnsi="Calibri" w:cs="Calibri"/>
          <w:sz w:val="20"/>
          <w:szCs w:val="20"/>
        </w:rPr>
        <w:t>in tourism and biodiversity conservation</w:t>
      </w:r>
      <w:r w:rsidR="00715082">
        <w:rPr>
          <w:rFonts w:ascii="Calibri" w:hAnsi="Calibri" w:cs="Calibri"/>
          <w:sz w:val="20"/>
          <w:szCs w:val="20"/>
        </w:rPr>
        <w:t xml:space="preserve">, which have </w:t>
      </w:r>
      <w:r w:rsidR="00C4075B" w:rsidRPr="008C1F69">
        <w:rPr>
          <w:rFonts w:ascii="Calibri" w:hAnsi="Calibri" w:cs="Calibri"/>
          <w:sz w:val="20"/>
          <w:szCs w:val="20"/>
        </w:rPr>
        <w:t xml:space="preserve">been identified and </w:t>
      </w:r>
      <w:r w:rsidR="00715082">
        <w:rPr>
          <w:rFonts w:ascii="Calibri" w:hAnsi="Calibri" w:cs="Calibri"/>
          <w:sz w:val="20"/>
          <w:szCs w:val="20"/>
        </w:rPr>
        <w:t xml:space="preserve">with whom the wider PPG team </w:t>
      </w:r>
      <w:r w:rsidR="00C4075B" w:rsidRPr="008C1F69">
        <w:rPr>
          <w:rFonts w:ascii="Calibri" w:hAnsi="Calibri" w:cs="Calibri"/>
          <w:sz w:val="20"/>
          <w:szCs w:val="20"/>
        </w:rPr>
        <w:t>conducted interviews/ consultation meetings</w:t>
      </w:r>
      <w:r w:rsidR="008C6879" w:rsidRPr="008C1F69">
        <w:rPr>
          <w:rFonts w:ascii="Calibri" w:hAnsi="Calibri" w:cs="Calibri"/>
          <w:sz w:val="20"/>
          <w:szCs w:val="20"/>
        </w:rPr>
        <w:t>, including:</w:t>
      </w:r>
    </w:p>
    <w:p w14:paraId="37D76C47" w14:textId="77777777" w:rsidR="00B460F4" w:rsidRPr="008C1F69" w:rsidRDefault="00B460F4" w:rsidP="00B460F4">
      <w:pPr>
        <w:pStyle w:val="TableText"/>
        <w:rPr>
          <w:rFonts w:ascii="Calibri" w:hAnsi="Calibri" w:cs="Calibri"/>
          <w:sz w:val="20"/>
          <w:szCs w:val="20"/>
        </w:rPr>
      </w:pPr>
    </w:p>
    <w:p w14:paraId="58EACBD7" w14:textId="6E0AD1A5" w:rsidR="008C6879" w:rsidRPr="008C1F69" w:rsidRDefault="003221EC" w:rsidP="003221EC">
      <w:pPr>
        <w:rPr>
          <w:rFonts w:ascii="Calibri" w:eastAsia="Times New Roman" w:hAnsi="Calibri" w:cs="Calibri"/>
          <w:b/>
          <w:bCs/>
          <w:sz w:val="20"/>
          <w:szCs w:val="20"/>
        </w:rPr>
      </w:pPr>
      <w:r w:rsidRPr="008C1F69">
        <w:rPr>
          <w:rFonts w:ascii="Calibri" w:eastAsia="Times New Roman" w:hAnsi="Calibri" w:cs="Calibri"/>
          <w:b/>
          <w:bCs/>
          <w:sz w:val="20"/>
          <w:szCs w:val="20"/>
        </w:rPr>
        <w:t xml:space="preserve">1) </w:t>
      </w:r>
      <w:r w:rsidR="008C6879" w:rsidRPr="008C1F69">
        <w:rPr>
          <w:rFonts w:ascii="Calibri" w:eastAsia="Times New Roman" w:hAnsi="Calibri" w:cs="Calibri"/>
          <w:b/>
          <w:bCs/>
          <w:sz w:val="20"/>
          <w:szCs w:val="20"/>
        </w:rPr>
        <w:t>At national level</w:t>
      </w:r>
    </w:p>
    <w:p w14:paraId="429ACA0D" w14:textId="77777777" w:rsidR="008C6879" w:rsidRPr="008C1F69" w:rsidRDefault="008C6879" w:rsidP="00376BEF">
      <w:pPr>
        <w:numPr>
          <w:ilvl w:val="0"/>
          <w:numId w:val="14"/>
        </w:numPr>
        <w:textAlignment w:val="baseline"/>
        <w:rPr>
          <w:rFonts w:ascii="Calibri" w:hAnsi="Calibri" w:cs="Calibri"/>
          <w:bCs/>
          <w:sz w:val="20"/>
          <w:szCs w:val="20"/>
        </w:rPr>
      </w:pPr>
      <w:r w:rsidRPr="008C1F69">
        <w:rPr>
          <w:rFonts w:ascii="Calibri" w:hAnsi="Calibri" w:cs="Calibri"/>
          <w:sz w:val="20"/>
          <w:szCs w:val="20"/>
        </w:rPr>
        <w:t>Ministry of Natural Resources and Environment (MONRE)</w:t>
      </w:r>
    </w:p>
    <w:p w14:paraId="4746317C" w14:textId="77777777" w:rsidR="008C6879" w:rsidRPr="008C1F69" w:rsidRDefault="008C6879" w:rsidP="00376BEF">
      <w:pPr>
        <w:numPr>
          <w:ilvl w:val="0"/>
          <w:numId w:val="14"/>
        </w:numPr>
        <w:textAlignment w:val="baseline"/>
        <w:rPr>
          <w:rFonts w:ascii="Calibri" w:hAnsi="Calibri" w:cs="Calibri"/>
          <w:bCs/>
          <w:sz w:val="20"/>
          <w:szCs w:val="20"/>
        </w:rPr>
      </w:pPr>
      <w:r w:rsidRPr="008C1F69">
        <w:rPr>
          <w:rFonts w:ascii="Calibri" w:hAnsi="Calibri" w:cs="Calibri"/>
          <w:sz w:val="20"/>
          <w:szCs w:val="20"/>
        </w:rPr>
        <w:t>Vietnam Environment Administration (VEA)</w:t>
      </w:r>
    </w:p>
    <w:p w14:paraId="6AE536F0" w14:textId="77777777" w:rsidR="008C6879" w:rsidRPr="008C1F69" w:rsidRDefault="008C6879" w:rsidP="00376BEF">
      <w:pPr>
        <w:numPr>
          <w:ilvl w:val="0"/>
          <w:numId w:val="14"/>
        </w:numPr>
        <w:textAlignment w:val="baseline"/>
        <w:rPr>
          <w:rFonts w:ascii="Calibri" w:hAnsi="Calibri" w:cs="Calibri"/>
          <w:bCs/>
          <w:sz w:val="20"/>
          <w:szCs w:val="20"/>
        </w:rPr>
      </w:pPr>
      <w:r w:rsidRPr="008C1F69">
        <w:rPr>
          <w:rFonts w:ascii="Calibri" w:hAnsi="Calibri" w:cs="Calibri"/>
          <w:sz w:val="20"/>
          <w:szCs w:val="20"/>
        </w:rPr>
        <w:t>Nature and Biodiversity Conservation Agency (BCA)</w:t>
      </w:r>
    </w:p>
    <w:p w14:paraId="76798DAB" w14:textId="77777777" w:rsidR="008C6879" w:rsidRPr="008C1F69" w:rsidRDefault="008C6879" w:rsidP="00376BEF">
      <w:pPr>
        <w:numPr>
          <w:ilvl w:val="0"/>
          <w:numId w:val="14"/>
        </w:numPr>
        <w:textAlignment w:val="baseline"/>
        <w:rPr>
          <w:rFonts w:ascii="Calibri" w:hAnsi="Calibri" w:cs="Calibri"/>
          <w:bCs/>
          <w:sz w:val="20"/>
          <w:szCs w:val="20"/>
        </w:rPr>
      </w:pPr>
      <w:r w:rsidRPr="008C1F69">
        <w:rPr>
          <w:rFonts w:ascii="Calibri" w:hAnsi="Calibri" w:cs="Calibri"/>
          <w:sz w:val="20"/>
          <w:szCs w:val="20"/>
          <w:shd w:val="clear" w:color="auto" w:fill="FFFFFF"/>
        </w:rPr>
        <w:t>Institute of Strategy and Policy on Natural Resources and Environment (ISPONRE)</w:t>
      </w:r>
    </w:p>
    <w:p w14:paraId="303CDC52" w14:textId="77777777" w:rsidR="008C6879" w:rsidRPr="008C1F69" w:rsidRDefault="008C6879" w:rsidP="00376BEF">
      <w:pPr>
        <w:numPr>
          <w:ilvl w:val="0"/>
          <w:numId w:val="14"/>
        </w:numPr>
        <w:textAlignment w:val="baseline"/>
        <w:rPr>
          <w:rFonts w:ascii="Calibri" w:hAnsi="Calibri" w:cs="Calibri"/>
          <w:bCs/>
          <w:sz w:val="20"/>
          <w:szCs w:val="20"/>
        </w:rPr>
      </w:pPr>
      <w:r w:rsidRPr="008C1F69">
        <w:rPr>
          <w:rFonts w:ascii="Calibri" w:hAnsi="Calibri" w:cs="Calibri"/>
          <w:sz w:val="20"/>
          <w:szCs w:val="20"/>
        </w:rPr>
        <w:t>Ministry of Culture, Sport and Tourism (MOCST)</w:t>
      </w:r>
    </w:p>
    <w:p w14:paraId="29DD11BA" w14:textId="77777777" w:rsidR="008C6879" w:rsidRPr="008C1F69" w:rsidRDefault="008C6879" w:rsidP="00376BEF">
      <w:pPr>
        <w:numPr>
          <w:ilvl w:val="0"/>
          <w:numId w:val="14"/>
        </w:numPr>
        <w:textAlignment w:val="baseline"/>
        <w:rPr>
          <w:rFonts w:ascii="Calibri" w:hAnsi="Calibri" w:cs="Calibri"/>
          <w:bCs/>
          <w:sz w:val="20"/>
          <w:szCs w:val="20"/>
        </w:rPr>
      </w:pPr>
      <w:r w:rsidRPr="008C1F69">
        <w:rPr>
          <w:rFonts w:ascii="Calibri" w:hAnsi="Calibri" w:cs="Calibri"/>
          <w:sz w:val="20"/>
          <w:szCs w:val="20"/>
        </w:rPr>
        <w:t>Vietnam National Administration of Tourism (VNAT)</w:t>
      </w:r>
    </w:p>
    <w:p w14:paraId="20FDE18B" w14:textId="77777777" w:rsidR="008C6879" w:rsidRPr="008C1F69" w:rsidRDefault="008C6879" w:rsidP="00376BEF">
      <w:pPr>
        <w:numPr>
          <w:ilvl w:val="0"/>
          <w:numId w:val="14"/>
        </w:numPr>
        <w:textAlignment w:val="baseline"/>
        <w:rPr>
          <w:rFonts w:ascii="Calibri" w:hAnsi="Calibri" w:cs="Calibri"/>
          <w:bCs/>
          <w:sz w:val="20"/>
          <w:szCs w:val="20"/>
        </w:rPr>
      </w:pPr>
      <w:r w:rsidRPr="008C1F69">
        <w:rPr>
          <w:rFonts w:ascii="Calibri" w:hAnsi="Calibri" w:cs="Calibri"/>
          <w:sz w:val="20"/>
          <w:szCs w:val="20"/>
        </w:rPr>
        <w:t>Institute for Tourism Development Research (ITDR)</w:t>
      </w:r>
    </w:p>
    <w:p w14:paraId="46C24439" w14:textId="77777777" w:rsidR="008C6879" w:rsidRPr="008C1F69" w:rsidRDefault="008C6879" w:rsidP="00376BEF">
      <w:pPr>
        <w:numPr>
          <w:ilvl w:val="0"/>
          <w:numId w:val="14"/>
        </w:numPr>
        <w:textAlignment w:val="baseline"/>
        <w:rPr>
          <w:rFonts w:ascii="Calibri" w:hAnsi="Calibri" w:cs="Calibri"/>
          <w:bCs/>
          <w:sz w:val="20"/>
          <w:szCs w:val="20"/>
        </w:rPr>
      </w:pPr>
      <w:r w:rsidRPr="008C1F69">
        <w:rPr>
          <w:rFonts w:ascii="Calibri" w:hAnsi="Calibri" w:cs="Calibri"/>
          <w:bCs/>
          <w:sz w:val="20"/>
          <w:szCs w:val="20"/>
        </w:rPr>
        <w:t>Ministry of Agriculture and Rural Development (MARD)</w:t>
      </w:r>
    </w:p>
    <w:p w14:paraId="25C0176D" w14:textId="77777777" w:rsidR="008C6879" w:rsidRPr="008C1F69" w:rsidRDefault="008C6879" w:rsidP="00376BEF">
      <w:pPr>
        <w:pStyle w:val="ListParagraph"/>
        <w:numPr>
          <w:ilvl w:val="0"/>
          <w:numId w:val="14"/>
        </w:numPr>
        <w:spacing w:after="160" w:line="259" w:lineRule="auto"/>
        <w:rPr>
          <w:rFonts w:ascii="Calibri" w:hAnsi="Calibri" w:cs="Calibri"/>
          <w:bCs/>
          <w:sz w:val="20"/>
          <w:szCs w:val="20"/>
        </w:rPr>
      </w:pPr>
      <w:r w:rsidRPr="008C1F69">
        <w:rPr>
          <w:rFonts w:ascii="Calibri" w:hAnsi="Calibri" w:cs="Calibri"/>
          <w:bCs/>
          <w:sz w:val="20"/>
          <w:szCs w:val="20"/>
        </w:rPr>
        <w:t>Department of Special Use and Protection Forest under Vietnam Administration of Forestry (VN-Forest)</w:t>
      </w:r>
    </w:p>
    <w:p w14:paraId="554F6678" w14:textId="69987E0F" w:rsidR="008C6879" w:rsidRPr="008C1F69" w:rsidRDefault="008C6879" w:rsidP="008C6879">
      <w:pPr>
        <w:rPr>
          <w:rFonts w:ascii="Calibri" w:eastAsia="Times New Roman" w:hAnsi="Calibri" w:cs="Calibri"/>
          <w:b/>
          <w:bCs/>
          <w:sz w:val="20"/>
          <w:szCs w:val="20"/>
        </w:rPr>
      </w:pPr>
      <w:r w:rsidRPr="008C1F69">
        <w:rPr>
          <w:rFonts w:ascii="Calibri" w:eastAsia="Times New Roman" w:hAnsi="Calibri" w:cs="Calibri"/>
          <w:b/>
          <w:bCs/>
          <w:sz w:val="20"/>
          <w:szCs w:val="20"/>
        </w:rPr>
        <w:t xml:space="preserve">2) </w:t>
      </w:r>
      <w:r w:rsidR="00B460F4" w:rsidRPr="008C1F69">
        <w:rPr>
          <w:rFonts w:ascii="Calibri" w:eastAsia="Times New Roman" w:hAnsi="Calibri" w:cs="Calibri"/>
          <w:b/>
          <w:bCs/>
          <w:sz w:val="20"/>
          <w:szCs w:val="20"/>
        </w:rPr>
        <w:t>L</w:t>
      </w:r>
      <w:r w:rsidRPr="008C1F69">
        <w:rPr>
          <w:rFonts w:ascii="Calibri" w:eastAsia="Times New Roman" w:hAnsi="Calibri" w:cs="Calibri"/>
          <w:b/>
          <w:bCs/>
          <w:sz w:val="20"/>
          <w:szCs w:val="20"/>
        </w:rPr>
        <w:t>ocal level</w:t>
      </w:r>
    </w:p>
    <w:p w14:paraId="621AFA6F" w14:textId="77777777" w:rsidR="008C6879" w:rsidRPr="008C1F69" w:rsidRDefault="008C6879" w:rsidP="008C6879">
      <w:pPr>
        <w:rPr>
          <w:rFonts w:ascii="Calibri" w:eastAsia="Times New Roman" w:hAnsi="Calibri" w:cs="Calibri"/>
          <w:b/>
          <w:bCs/>
          <w:sz w:val="20"/>
          <w:szCs w:val="20"/>
        </w:rPr>
      </w:pPr>
      <w:r w:rsidRPr="008C1F69">
        <w:rPr>
          <w:rFonts w:ascii="Calibri" w:eastAsia="Times New Roman" w:hAnsi="Calibri" w:cs="Calibri"/>
          <w:b/>
          <w:bCs/>
          <w:sz w:val="20"/>
          <w:szCs w:val="20"/>
        </w:rPr>
        <w:t xml:space="preserve">a) Quang </w:t>
      </w:r>
      <w:proofErr w:type="spellStart"/>
      <w:r w:rsidRPr="008C1F69">
        <w:rPr>
          <w:rFonts w:ascii="Calibri" w:eastAsia="Times New Roman" w:hAnsi="Calibri" w:cs="Calibri"/>
          <w:b/>
          <w:bCs/>
          <w:sz w:val="20"/>
          <w:szCs w:val="20"/>
        </w:rPr>
        <w:t>Binh</w:t>
      </w:r>
      <w:proofErr w:type="spellEnd"/>
      <w:r w:rsidRPr="008C1F69">
        <w:rPr>
          <w:rFonts w:ascii="Calibri" w:eastAsia="Times New Roman" w:hAnsi="Calibri" w:cs="Calibri"/>
          <w:b/>
          <w:bCs/>
          <w:sz w:val="20"/>
          <w:szCs w:val="20"/>
        </w:rPr>
        <w:t xml:space="preserve"> Province</w:t>
      </w:r>
    </w:p>
    <w:p w14:paraId="4006634B" w14:textId="77777777" w:rsidR="008C6879" w:rsidRPr="008C1F69" w:rsidRDefault="008C6879" w:rsidP="00376BEF">
      <w:pPr>
        <w:pStyle w:val="ListParagraph"/>
        <w:numPr>
          <w:ilvl w:val="0"/>
          <w:numId w:val="8"/>
        </w:numPr>
        <w:overflowPunct w:val="0"/>
        <w:autoSpaceDE w:val="0"/>
        <w:autoSpaceDN w:val="0"/>
        <w:adjustRightInd w:val="0"/>
        <w:ind w:left="316" w:firstLine="44"/>
        <w:textAlignment w:val="baseline"/>
        <w:rPr>
          <w:rFonts w:ascii="Calibri" w:hAnsi="Calibri" w:cs="Calibri"/>
          <w:bCs/>
          <w:sz w:val="20"/>
          <w:szCs w:val="20"/>
        </w:rPr>
      </w:pPr>
      <w:r w:rsidRPr="008C1F69">
        <w:rPr>
          <w:rFonts w:ascii="Calibri" w:hAnsi="Calibri" w:cs="Calibri"/>
          <w:sz w:val="20"/>
          <w:szCs w:val="20"/>
        </w:rPr>
        <w:t xml:space="preserve">Department of Tourism (DOT) of Quang </w:t>
      </w:r>
      <w:proofErr w:type="spellStart"/>
      <w:r w:rsidRPr="008C1F69">
        <w:rPr>
          <w:rFonts w:ascii="Calibri" w:hAnsi="Calibri" w:cs="Calibri"/>
          <w:sz w:val="20"/>
          <w:szCs w:val="20"/>
        </w:rPr>
        <w:t>Binh</w:t>
      </w:r>
      <w:proofErr w:type="spellEnd"/>
      <w:r w:rsidRPr="008C1F69">
        <w:rPr>
          <w:rFonts w:ascii="Calibri" w:hAnsi="Calibri" w:cs="Calibri"/>
          <w:sz w:val="20"/>
          <w:szCs w:val="20"/>
        </w:rPr>
        <w:t xml:space="preserve"> Province</w:t>
      </w:r>
    </w:p>
    <w:p w14:paraId="501C0E76" w14:textId="77777777" w:rsidR="008C6879" w:rsidRPr="008C1F69" w:rsidRDefault="008C6879" w:rsidP="00376BEF">
      <w:pPr>
        <w:pStyle w:val="ListParagraph"/>
        <w:numPr>
          <w:ilvl w:val="0"/>
          <w:numId w:val="8"/>
        </w:numPr>
        <w:overflowPunct w:val="0"/>
        <w:autoSpaceDE w:val="0"/>
        <w:autoSpaceDN w:val="0"/>
        <w:adjustRightInd w:val="0"/>
        <w:ind w:left="316" w:firstLine="44"/>
        <w:textAlignment w:val="baseline"/>
        <w:rPr>
          <w:rFonts w:ascii="Calibri" w:hAnsi="Calibri" w:cs="Calibri"/>
          <w:bCs/>
          <w:sz w:val="20"/>
          <w:szCs w:val="20"/>
        </w:rPr>
      </w:pPr>
      <w:r w:rsidRPr="008C1F69">
        <w:rPr>
          <w:rFonts w:ascii="Calibri" w:hAnsi="Calibri" w:cs="Calibri"/>
          <w:sz w:val="20"/>
          <w:szCs w:val="20"/>
        </w:rPr>
        <w:t xml:space="preserve">Department of Natural Resources and Environment (DONRE) of Quang </w:t>
      </w:r>
      <w:proofErr w:type="spellStart"/>
      <w:r w:rsidRPr="008C1F69">
        <w:rPr>
          <w:rFonts w:ascii="Calibri" w:hAnsi="Calibri" w:cs="Calibri"/>
          <w:sz w:val="20"/>
          <w:szCs w:val="20"/>
        </w:rPr>
        <w:t>Binh</w:t>
      </w:r>
      <w:proofErr w:type="spellEnd"/>
      <w:r w:rsidRPr="008C1F69">
        <w:rPr>
          <w:rFonts w:ascii="Calibri" w:hAnsi="Calibri" w:cs="Calibri"/>
          <w:sz w:val="20"/>
          <w:szCs w:val="20"/>
        </w:rPr>
        <w:t xml:space="preserve"> Province</w:t>
      </w:r>
    </w:p>
    <w:p w14:paraId="5F639304" w14:textId="77777777" w:rsidR="008C6879" w:rsidRPr="008C1F69" w:rsidRDefault="008C6879" w:rsidP="00376BEF">
      <w:pPr>
        <w:pStyle w:val="ListParagraph"/>
        <w:numPr>
          <w:ilvl w:val="0"/>
          <w:numId w:val="8"/>
        </w:numPr>
        <w:overflowPunct w:val="0"/>
        <w:autoSpaceDE w:val="0"/>
        <w:autoSpaceDN w:val="0"/>
        <w:adjustRightInd w:val="0"/>
        <w:ind w:left="316" w:firstLine="44"/>
        <w:textAlignment w:val="baseline"/>
        <w:rPr>
          <w:rFonts w:ascii="Calibri" w:hAnsi="Calibri" w:cs="Calibri"/>
          <w:bCs/>
          <w:sz w:val="20"/>
          <w:szCs w:val="20"/>
        </w:rPr>
      </w:pPr>
      <w:r w:rsidRPr="008C1F69">
        <w:rPr>
          <w:rFonts w:ascii="Calibri" w:hAnsi="Calibri" w:cs="Calibri"/>
          <w:sz w:val="20"/>
          <w:szCs w:val="20"/>
        </w:rPr>
        <w:t>Department of Agriculture and Rural Development (DARD)</w:t>
      </w:r>
    </w:p>
    <w:p w14:paraId="0A0BEB9B" w14:textId="77777777" w:rsidR="008C6879" w:rsidRPr="008C1F69" w:rsidRDefault="008C6879" w:rsidP="00376BEF">
      <w:pPr>
        <w:pStyle w:val="ListParagraph"/>
        <w:numPr>
          <w:ilvl w:val="0"/>
          <w:numId w:val="8"/>
        </w:numPr>
        <w:overflowPunct w:val="0"/>
        <w:autoSpaceDE w:val="0"/>
        <w:autoSpaceDN w:val="0"/>
        <w:adjustRightInd w:val="0"/>
        <w:ind w:left="316" w:firstLine="44"/>
        <w:textAlignment w:val="baseline"/>
        <w:rPr>
          <w:rFonts w:ascii="Calibri" w:hAnsi="Calibri" w:cs="Calibri"/>
          <w:bCs/>
          <w:sz w:val="20"/>
          <w:szCs w:val="20"/>
        </w:rPr>
      </w:pPr>
      <w:r w:rsidRPr="008C1F69">
        <w:rPr>
          <w:rFonts w:ascii="Calibri" w:hAnsi="Calibri" w:cs="Calibri"/>
          <w:sz w:val="20"/>
          <w:szCs w:val="20"/>
        </w:rPr>
        <w:t>Provincial Forest Protection Sub-department</w:t>
      </w:r>
    </w:p>
    <w:p w14:paraId="065A430C" w14:textId="77777777" w:rsidR="008C6879" w:rsidRPr="008C1F69" w:rsidRDefault="008C6879" w:rsidP="00376BEF">
      <w:pPr>
        <w:pStyle w:val="ListParagraph"/>
        <w:numPr>
          <w:ilvl w:val="0"/>
          <w:numId w:val="8"/>
        </w:numPr>
        <w:overflowPunct w:val="0"/>
        <w:autoSpaceDE w:val="0"/>
        <w:autoSpaceDN w:val="0"/>
        <w:adjustRightInd w:val="0"/>
        <w:ind w:left="316" w:firstLine="44"/>
        <w:textAlignment w:val="baseline"/>
        <w:rPr>
          <w:rFonts w:ascii="Calibri" w:hAnsi="Calibri" w:cs="Calibri"/>
          <w:bCs/>
          <w:sz w:val="20"/>
          <w:szCs w:val="20"/>
        </w:rPr>
      </w:pPr>
      <w:r w:rsidRPr="008C1F69">
        <w:rPr>
          <w:rFonts w:ascii="Calibri" w:hAnsi="Calibri" w:cs="Calibri"/>
          <w:sz w:val="20"/>
          <w:szCs w:val="20"/>
        </w:rPr>
        <w:t>Department of Planning and Investment</w:t>
      </w:r>
    </w:p>
    <w:p w14:paraId="4FCADD81" w14:textId="77777777" w:rsidR="008C6879" w:rsidRPr="008C1F69" w:rsidRDefault="008C6879" w:rsidP="00376BEF">
      <w:pPr>
        <w:pStyle w:val="ListParagraph"/>
        <w:numPr>
          <w:ilvl w:val="0"/>
          <w:numId w:val="8"/>
        </w:numPr>
        <w:overflowPunct w:val="0"/>
        <w:autoSpaceDE w:val="0"/>
        <w:autoSpaceDN w:val="0"/>
        <w:adjustRightInd w:val="0"/>
        <w:ind w:left="316" w:firstLine="44"/>
        <w:textAlignment w:val="baseline"/>
        <w:rPr>
          <w:rFonts w:ascii="Calibri" w:hAnsi="Calibri" w:cs="Calibri"/>
          <w:bCs/>
          <w:sz w:val="20"/>
          <w:szCs w:val="20"/>
        </w:rPr>
      </w:pPr>
      <w:r w:rsidRPr="008C1F69">
        <w:rPr>
          <w:rFonts w:ascii="Calibri" w:hAnsi="Calibri" w:cs="Calibri"/>
          <w:sz w:val="20"/>
          <w:szCs w:val="20"/>
        </w:rPr>
        <w:t>Department of Finance</w:t>
      </w:r>
    </w:p>
    <w:p w14:paraId="34A075E8" w14:textId="77777777" w:rsidR="008C6879" w:rsidRPr="008C1F69" w:rsidRDefault="008C6879" w:rsidP="00376BEF">
      <w:pPr>
        <w:pStyle w:val="ListParagraph"/>
        <w:numPr>
          <w:ilvl w:val="0"/>
          <w:numId w:val="8"/>
        </w:numPr>
        <w:overflowPunct w:val="0"/>
        <w:autoSpaceDE w:val="0"/>
        <w:autoSpaceDN w:val="0"/>
        <w:adjustRightInd w:val="0"/>
        <w:ind w:left="316" w:firstLine="44"/>
        <w:textAlignment w:val="baseline"/>
        <w:rPr>
          <w:rFonts w:ascii="Calibri" w:hAnsi="Calibri" w:cs="Calibri"/>
          <w:bCs/>
          <w:sz w:val="20"/>
          <w:szCs w:val="20"/>
        </w:rPr>
      </w:pPr>
      <w:r w:rsidRPr="008C1F69">
        <w:rPr>
          <w:rFonts w:ascii="Calibri" w:hAnsi="Calibri" w:cs="Calibri"/>
          <w:bCs/>
          <w:sz w:val="20"/>
          <w:szCs w:val="20"/>
        </w:rPr>
        <w:t>Provincial Women’s Union</w:t>
      </w:r>
    </w:p>
    <w:p w14:paraId="0AD8092B" w14:textId="77777777" w:rsidR="008C6879" w:rsidRPr="008C1F69" w:rsidRDefault="008C6879" w:rsidP="00376BEF">
      <w:pPr>
        <w:numPr>
          <w:ilvl w:val="0"/>
          <w:numId w:val="8"/>
        </w:numPr>
        <w:ind w:left="316" w:firstLine="44"/>
        <w:textAlignment w:val="baseline"/>
        <w:rPr>
          <w:rFonts w:ascii="Calibri" w:hAnsi="Calibri" w:cs="Calibri"/>
          <w:bCs/>
          <w:sz w:val="20"/>
          <w:szCs w:val="20"/>
        </w:rPr>
      </w:pPr>
      <w:proofErr w:type="spellStart"/>
      <w:r w:rsidRPr="008C1F69">
        <w:rPr>
          <w:rFonts w:ascii="Calibri" w:hAnsi="Calibri" w:cs="Calibri"/>
          <w:bCs/>
          <w:sz w:val="20"/>
          <w:szCs w:val="20"/>
        </w:rPr>
        <w:t>Phong</w:t>
      </w:r>
      <w:proofErr w:type="spellEnd"/>
      <w:r w:rsidRPr="008C1F69">
        <w:rPr>
          <w:rFonts w:ascii="Calibri" w:hAnsi="Calibri" w:cs="Calibri"/>
          <w:bCs/>
          <w:sz w:val="20"/>
          <w:szCs w:val="20"/>
        </w:rPr>
        <w:t xml:space="preserve"> </w:t>
      </w:r>
      <w:proofErr w:type="spellStart"/>
      <w:r w:rsidRPr="008C1F69">
        <w:rPr>
          <w:rFonts w:ascii="Calibri" w:hAnsi="Calibri" w:cs="Calibri"/>
          <w:bCs/>
          <w:sz w:val="20"/>
          <w:szCs w:val="20"/>
        </w:rPr>
        <w:t>Nha-Ke</w:t>
      </w:r>
      <w:proofErr w:type="spellEnd"/>
      <w:r w:rsidRPr="008C1F69">
        <w:rPr>
          <w:rFonts w:ascii="Calibri" w:hAnsi="Calibri" w:cs="Calibri"/>
          <w:bCs/>
          <w:sz w:val="20"/>
          <w:szCs w:val="20"/>
        </w:rPr>
        <w:t xml:space="preserve"> Bang National Park</w:t>
      </w:r>
    </w:p>
    <w:p w14:paraId="1CE47FD4" w14:textId="77777777" w:rsidR="008C6879" w:rsidRPr="008C1F69" w:rsidRDefault="008C6879" w:rsidP="00376BEF">
      <w:pPr>
        <w:numPr>
          <w:ilvl w:val="0"/>
          <w:numId w:val="8"/>
        </w:numPr>
        <w:ind w:left="316" w:firstLine="44"/>
        <w:textAlignment w:val="baseline"/>
        <w:rPr>
          <w:rFonts w:ascii="Calibri" w:hAnsi="Calibri" w:cs="Calibri"/>
          <w:bCs/>
          <w:sz w:val="20"/>
          <w:szCs w:val="20"/>
        </w:rPr>
      </w:pPr>
      <w:r w:rsidRPr="008C1F69">
        <w:rPr>
          <w:rFonts w:ascii="Calibri" w:hAnsi="Calibri" w:cs="Calibri"/>
          <w:bCs/>
          <w:sz w:val="20"/>
          <w:szCs w:val="20"/>
        </w:rPr>
        <w:t xml:space="preserve">Eco-tourism </w:t>
      </w:r>
      <w:proofErr w:type="spellStart"/>
      <w:r w:rsidRPr="008C1F69">
        <w:rPr>
          <w:rFonts w:ascii="Calibri" w:hAnsi="Calibri" w:cs="Calibri"/>
          <w:bCs/>
          <w:sz w:val="20"/>
          <w:szCs w:val="20"/>
        </w:rPr>
        <w:t>Center</w:t>
      </w:r>
      <w:proofErr w:type="spellEnd"/>
      <w:r w:rsidRPr="008C1F69">
        <w:rPr>
          <w:rFonts w:ascii="Calibri" w:hAnsi="Calibri" w:cs="Calibri"/>
          <w:bCs/>
          <w:sz w:val="20"/>
          <w:szCs w:val="20"/>
        </w:rPr>
        <w:t xml:space="preserve"> of </w:t>
      </w:r>
      <w:proofErr w:type="spellStart"/>
      <w:r w:rsidRPr="008C1F69">
        <w:rPr>
          <w:rFonts w:ascii="Calibri" w:hAnsi="Calibri" w:cs="Calibri"/>
          <w:bCs/>
          <w:sz w:val="20"/>
          <w:szCs w:val="20"/>
        </w:rPr>
        <w:t>Phong</w:t>
      </w:r>
      <w:proofErr w:type="spellEnd"/>
      <w:r w:rsidRPr="008C1F69">
        <w:rPr>
          <w:rFonts w:ascii="Calibri" w:hAnsi="Calibri" w:cs="Calibri"/>
          <w:bCs/>
          <w:sz w:val="20"/>
          <w:szCs w:val="20"/>
        </w:rPr>
        <w:t xml:space="preserve"> </w:t>
      </w:r>
      <w:proofErr w:type="spellStart"/>
      <w:r w:rsidRPr="008C1F69">
        <w:rPr>
          <w:rFonts w:ascii="Calibri" w:hAnsi="Calibri" w:cs="Calibri"/>
          <w:bCs/>
          <w:sz w:val="20"/>
          <w:szCs w:val="20"/>
        </w:rPr>
        <w:t>Nha-Ke</w:t>
      </w:r>
      <w:proofErr w:type="spellEnd"/>
      <w:r w:rsidRPr="008C1F69">
        <w:rPr>
          <w:rFonts w:ascii="Calibri" w:hAnsi="Calibri" w:cs="Calibri"/>
          <w:bCs/>
          <w:sz w:val="20"/>
          <w:szCs w:val="20"/>
        </w:rPr>
        <w:t xml:space="preserve"> Bang National Park</w:t>
      </w:r>
    </w:p>
    <w:p w14:paraId="0508AD41" w14:textId="77777777" w:rsidR="008C6879" w:rsidRPr="008C1F69" w:rsidRDefault="008C6879" w:rsidP="00376BEF">
      <w:pPr>
        <w:pStyle w:val="ListParagraph"/>
        <w:numPr>
          <w:ilvl w:val="0"/>
          <w:numId w:val="8"/>
        </w:numPr>
        <w:rPr>
          <w:rFonts w:ascii="Calibri" w:hAnsi="Calibri" w:cs="Calibri"/>
          <w:bCs/>
          <w:sz w:val="20"/>
          <w:szCs w:val="20"/>
        </w:rPr>
      </w:pPr>
      <w:r w:rsidRPr="008C1F69">
        <w:rPr>
          <w:rFonts w:ascii="Calibri" w:hAnsi="Calibri" w:cs="Calibri"/>
          <w:bCs/>
          <w:sz w:val="20"/>
          <w:szCs w:val="20"/>
        </w:rPr>
        <w:t>Provincial Environmental Policemen</w:t>
      </w:r>
    </w:p>
    <w:p w14:paraId="38EB43CC" w14:textId="77777777" w:rsidR="008C6879" w:rsidRPr="008C1F69" w:rsidRDefault="008C6879" w:rsidP="006C28D5">
      <w:pPr>
        <w:ind w:left="360"/>
        <w:textAlignment w:val="baseline"/>
        <w:rPr>
          <w:rFonts w:ascii="Calibri" w:hAnsi="Calibri" w:cs="Calibri"/>
          <w:bCs/>
          <w:sz w:val="20"/>
          <w:szCs w:val="20"/>
        </w:rPr>
      </w:pPr>
    </w:p>
    <w:p w14:paraId="4752F51E" w14:textId="77777777" w:rsidR="008C6879" w:rsidRPr="008C1F69" w:rsidRDefault="008C6879" w:rsidP="008C6879">
      <w:pPr>
        <w:rPr>
          <w:rFonts w:ascii="Calibri" w:eastAsia="Times New Roman" w:hAnsi="Calibri" w:cs="Calibri"/>
          <w:b/>
          <w:bCs/>
          <w:sz w:val="20"/>
          <w:szCs w:val="20"/>
        </w:rPr>
      </w:pPr>
      <w:r w:rsidRPr="008C1F69">
        <w:rPr>
          <w:rFonts w:ascii="Calibri" w:eastAsia="Times New Roman" w:hAnsi="Calibri" w:cs="Calibri"/>
          <w:b/>
          <w:bCs/>
          <w:sz w:val="20"/>
          <w:szCs w:val="20"/>
        </w:rPr>
        <w:t xml:space="preserve">b) </w:t>
      </w:r>
      <w:proofErr w:type="spellStart"/>
      <w:r w:rsidRPr="008C1F69">
        <w:rPr>
          <w:rFonts w:ascii="Calibri" w:eastAsia="Times New Roman" w:hAnsi="Calibri" w:cs="Calibri"/>
          <w:b/>
          <w:bCs/>
          <w:sz w:val="20"/>
          <w:szCs w:val="20"/>
        </w:rPr>
        <w:t>Ninh</w:t>
      </w:r>
      <w:proofErr w:type="spellEnd"/>
      <w:r w:rsidRPr="008C1F69">
        <w:rPr>
          <w:rFonts w:ascii="Calibri" w:eastAsia="Times New Roman" w:hAnsi="Calibri" w:cs="Calibri"/>
          <w:b/>
          <w:bCs/>
          <w:sz w:val="20"/>
          <w:szCs w:val="20"/>
        </w:rPr>
        <w:t xml:space="preserve"> </w:t>
      </w:r>
      <w:proofErr w:type="spellStart"/>
      <w:r w:rsidRPr="008C1F69">
        <w:rPr>
          <w:rFonts w:ascii="Calibri" w:eastAsia="Times New Roman" w:hAnsi="Calibri" w:cs="Calibri"/>
          <w:b/>
          <w:bCs/>
          <w:sz w:val="20"/>
          <w:szCs w:val="20"/>
        </w:rPr>
        <w:t>Thuan</w:t>
      </w:r>
      <w:proofErr w:type="spellEnd"/>
      <w:r w:rsidRPr="008C1F69">
        <w:rPr>
          <w:rFonts w:ascii="Calibri" w:eastAsia="Times New Roman" w:hAnsi="Calibri" w:cs="Calibri"/>
          <w:b/>
          <w:bCs/>
          <w:sz w:val="20"/>
          <w:szCs w:val="20"/>
        </w:rPr>
        <w:t xml:space="preserve"> Province</w:t>
      </w:r>
    </w:p>
    <w:p w14:paraId="54925504" w14:textId="77777777" w:rsidR="008C6879" w:rsidRPr="008C1F69" w:rsidRDefault="008C6879" w:rsidP="00376BEF">
      <w:pPr>
        <w:pStyle w:val="ListParagraph"/>
        <w:numPr>
          <w:ilvl w:val="0"/>
          <w:numId w:val="11"/>
        </w:numPr>
        <w:rPr>
          <w:rFonts w:ascii="Calibri" w:hAnsi="Calibri" w:cs="Calibri"/>
          <w:sz w:val="20"/>
          <w:szCs w:val="20"/>
        </w:rPr>
      </w:pPr>
      <w:r w:rsidRPr="008C1F69">
        <w:rPr>
          <w:rFonts w:ascii="Calibri" w:hAnsi="Calibri" w:cs="Calibri"/>
          <w:sz w:val="20"/>
          <w:szCs w:val="20"/>
        </w:rPr>
        <w:t xml:space="preserve">Department of Natural Resources and Environment (DONRE) of </w:t>
      </w:r>
      <w:proofErr w:type="spellStart"/>
      <w:r w:rsidRPr="008C1F69">
        <w:rPr>
          <w:rFonts w:ascii="Calibri" w:hAnsi="Calibri" w:cs="Calibri"/>
          <w:sz w:val="20"/>
          <w:szCs w:val="20"/>
        </w:rPr>
        <w:t>Ninh</w:t>
      </w:r>
      <w:proofErr w:type="spellEnd"/>
      <w:r w:rsidRPr="008C1F69">
        <w:rPr>
          <w:rFonts w:ascii="Calibri" w:hAnsi="Calibri" w:cs="Calibri"/>
          <w:sz w:val="20"/>
          <w:szCs w:val="20"/>
        </w:rPr>
        <w:t xml:space="preserve"> </w:t>
      </w:r>
      <w:proofErr w:type="spellStart"/>
      <w:r w:rsidRPr="008C1F69">
        <w:rPr>
          <w:rFonts w:ascii="Calibri" w:hAnsi="Calibri" w:cs="Calibri"/>
          <w:sz w:val="20"/>
          <w:szCs w:val="20"/>
        </w:rPr>
        <w:t>Thuan</w:t>
      </w:r>
      <w:proofErr w:type="spellEnd"/>
      <w:r w:rsidRPr="008C1F69">
        <w:rPr>
          <w:rFonts w:ascii="Calibri" w:hAnsi="Calibri" w:cs="Calibri"/>
          <w:sz w:val="20"/>
          <w:szCs w:val="20"/>
        </w:rPr>
        <w:t xml:space="preserve"> Province</w:t>
      </w:r>
    </w:p>
    <w:p w14:paraId="0CD4617C" w14:textId="77777777" w:rsidR="008C6879" w:rsidRPr="008C1F69" w:rsidRDefault="008C6879" w:rsidP="00376BEF">
      <w:pPr>
        <w:numPr>
          <w:ilvl w:val="0"/>
          <w:numId w:val="11"/>
        </w:numPr>
        <w:textAlignment w:val="baseline"/>
        <w:rPr>
          <w:rFonts w:ascii="Calibri" w:hAnsi="Calibri" w:cs="Calibri"/>
          <w:bCs/>
          <w:sz w:val="20"/>
          <w:szCs w:val="20"/>
        </w:rPr>
      </w:pPr>
      <w:r w:rsidRPr="008C1F69">
        <w:rPr>
          <w:rFonts w:ascii="Calibri" w:hAnsi="Calibri" w:cs="Calibri"/>
          <w:bCs/>
          <w:sz w:val="20"/>
          <w:szCs w:val="20"/>
        </w:rPr>
        <w:t xml:space="preserve">Department of Culture, Sport and Tourism of </w:t>
      </w:r>
      <w:proofErr w:type="spellStart"/>
      <w:r w:rsidRPr="008C1F69">
        <w:rPr>
          <w:rFonts w:ascii="Calibri" w:hAnsi="Calibri" w:cs="Calibri"/>
          <w:bCs/>
          <w:sz w:val="20"/>
          <w:szCs w:val="20"/>
        </w:rPr>
        <w:t>Ninh</w:t>
      </w:r>
      <w:proofErr w:type="spellEnd"/>
      <w:r w:rsidRPr="008C1F69">
        <w:rPr>
          <w:rFonts w:ascii="Calibri" w:hAnsi="Calibri" w:cs="Calibri"/>
          <w:bCs/>
          <w:sz w:val="20"/>
          <w:szCs w:val="20"/>
        </w:rPr>
        <w:t xml:space="preserve"> </w:t>
      </w:r>
      <w:proofErr w:type="spellStart"/>
      <w:r w:rsidRPr="008C1F69">
        <w:rPr>
          <w:rFonts w:ascii="Calibri" w:hAnsi="Calibri" w:cs="Calibri"/>
          <w:bCs/>
          <w:sz w:val="20"/>
          <w:szCs w:val="20"/>
        </w:rPr>
        <w:t>Thuan</w:t>
      </w:r>
      <w:proofErr w:type="spellEnd"/>
      <w:r w:rsidRPr="008C1F69">
        <w:rPr>
          <w:rFonts w:ascii="Calibri" w:hAnsi="Calibri" w:cs="Calibri"/>
          <w:bCs/>
          <w:sz w:val="20"/>
          <w:szCs w:val="20"/>
        </w:rPr>
        <w:t xml:space="preserve"> Province</w:t>
      </w:r>
    </w:p>
    <w:p w14:paraId="4AAC7C28" w14:textId="77777777" w:rsidR="008C6879" w:rsidRPr="008C1F69" w:rsidRDefault="008C6879" w:rsidP="00376BEF">
      <w:pPr>
        <w:pStyle w:val="ListParagraph"/>
        <w:numPr>
          <w:ilvl w:val="0"/>
          <w:numId w:val="11"/>
        </w:numPr>
        <w:overflowPunct w:val="0"/>
        <w:autoSpaceDE w:val="0"/>
        <w:autoSpaceDN w:val="0"/>
        <w:adjustRightInd w:val="0"/>
        <w:textAlignment w:val="baseline"/>
        <w:rPr>
          <w:rFonts w:ascii="Calibri" w:hAnsi="Calibri" w:cs="Calibri"/>
          <w:bCs/>
          <w:sz w:val="20"/>
          <w:szCs w:val="20"/>
        </w:rPr>
      </w:pPr>
      <w:r w:rsidRPr="008C1F69">
        <w:rPr>
          <w:rFonts w:ascii="Calibri" w:hAnsi="Calibri" w:cs="Calibri"/>
          <w:sz w:val="20"/>
          <w:szCs w:val="20"/>
        </w:rPr>
        <w:t>Department of Agriculture and Rural Development (DARD)</w:t>
      </w:r>
    </w:p>
    <w:p w14:paraId="5623E784" w14:textId="77777777" w:rsidR="008C6879" w:rsidRPr="008C1F69" w:rsidRDefault="008C6879" w:rsidP="00376BEF">
      <w:pPr>
        <w:pStyle w:val="ListParagraph"/>
        <w:numPr>
          <w:ilvl w:val="0"/>
          <w:numId w:val="11"/>
        </w:numPr>
        <w:overflowPunct w:val="0"/>
        <w:autoSpaceDE w:val="0"/>
        <w:autoSpaceDN w:val="0"/>
        <w:adjustRightInd w:val="0"/>
        <w:textAlignment w:val="baseline"/>
        <w:rPr>
          <w:rFonts w:ascii="Calibri" w:hAnsi="Calibri" w:cs="Calibri"/>
          <w:bCs/>
          <w:sz w:val="20"/>
          <w:szCs w:val="20"/>
        </w:rPr>
      </w:pPr>
      <w:r w:rsidRPr="008C1F69">
        <w:rPr>
          <w:rFonts w:ascii="Calibri" w:hAnsi="Calibri" w:cs="Calibri"/>
          <w:sz w:val="20"/>
          <w:szCs w:val="20"/>
        </w:rPr>
        <w:t>Department of Planning and Investment (DPI)</w:t>
      </w:r>
    </w:p>
    <w:p w14:paraId="3A759CC1" w14:textId="77777777" w:rsidR="008C6879" w:rsidRPr="008C1F69" w:rsidRDefault="008C6879" w:rsidP="00376BEF">
      <w:pPr>
        <w:numPr>
          <w:ilvl w:val="0"/>
          <w:numId w:val="11"/>
        </w:numPr>
        <w:textAlignment w:val="baseline"/>
        <w:rPr>
          <w:rFonts w:ascii="Calibri" w:hAnsi="Calibri" w:cs="Calibri"/>
          <w:bCs/>
          <w:sz w:val="20"/>
          <w:szCs w:val="20"/>
        </w:rPr>
      </w:pPr>
      <w:r w:rsidRPr="008C1F69">
        <w:rPr>
          <w:rFonts w:ascii="Calibri" w:hAnsi="Calibri" w:cs="Calibri"/>
          <w:sz w:val="20"/>
          <w:szCs w:val="20"/>
        </w:rPr>
        <w:t>Department of Finance</w:t>
      </w:r>
    </w:p>
    <w:p w14:paraId="4D0B5DDF" w14:textId="77777777" w:rsidR="008C6879" w:rsidRPr="008C1F69" w:rsidRDefault="008C6879" w:rsidP="00376BEF">
      <w:pPr>
        <w:pStyle w:val="ListParagraph"/>
        <w:numPr>
          <w:ilvl w:val="0"/>
          <w:numId w:val="11"/>
        </w:numPr>
        <w:overflowPunct w:val="0"/>
        <w:autoSpaceDE w:val="0"/>
        <w:autoSpaceDN w:val="0"/>
        <w:adjustRightInd w:val="0"/>
        <w:textAlignment w:val="baseline"/>
        <w:rPr>
          <w:rFonts w:ascii="Calibri" w:hAnsi="Calibri" w:cs="Calibri"/>
          <w:bCs/>
          <w:sz w:val="20"/>
          <w:szCs w:val="20"/>
        </w:rPr>
      </w:pPr>
      <w:r w:rsidRPr="008C1F69">
        <w:rPr>
          <w:rFonts w:ascii="Calibri" w:hAnsi="Calibri" w:cs="Calibri"/>
          <w:sz w:val="20"/>
          <w:szCs w:val="20"/>
        </w:rPr>
        <w:t>Provincial Forest Protection Sub-department</w:t>
      </w:r>
    </w:p>
    <w:p w14:paraId="481D11F9" w14:textId="77777777" w:rsidR="008C6879" w:rsidRPr="008C1F69" w:rsidRDefault="008C6879" w:rsidP="00376BEF">
      <w:pPr>
        <w:numPr>
          <w:ilvl w:val="0"/>
          <w:numId w:val="11"/>
        </w:numPr>
        <w:textAlignment w:val="baseline"/>
        <w:rPr>
          <w:rFonts w:ascii="Calibri" w:hAnsi="Calibri" w:cs="Calibri"/>
          <w:bCs/>
          <w:sz w:val="20"/>
          <w:szCs w:val="20"/>
        </w:rPr>
      </w:pPr>
      <w:r w:rsidRPr="008C1F69">
        <w:rPr>
          <w:rFonts w:ascii="Calibri" w:hAnsi="Calibri" w:cs="Calibri"/>
          <w:bCs/>
          <w:sz w:val="20"/>
          <w:szCs w:val="20"/>
        </w:rPr>
        <w:t>Nui Chua National Park</w:t>
      </w:r>
    </w:p>
    <w:p w14:paraId="1E474EC2" w14:textId="77777777" w:rsidR="008C6879" w:rsidRPr="008C1F69" w:rsidRDefault="008C6879" w:rsidP="00376BEF">
      <w:pPr>
        <w:pStyle w:val="ListParagraph"/>
        <w:numPr>
          <w:ilvl w:val="0"/>
          <w:numId w:val="11"/>
        </w:numPr>
        <w:rPr>
          <w:rFonts w:ascii="Calibri" w:hAnsi="Calibri" w:cs="Calibri"/>
          <w:bCs/>
          <w:sz w:val="20"/>
          <w:szCs w:val="20"/>
        </w:rPr>
      </w:pPr>
      <w:r w:rsidRPr="008C1F69">
        <w:rPr>
          <w:rFonts w:ascii="Calibri" w:hAnsi="Calibri" w:cs="Calibri"/>
          <w:bCs/>
          <w:sz w:val="20"/>
          <w:szCs w:val="20"/>
        </w:rPr>
        <w:t>Eco-tourism Center of Nui Chua National Park</w:t>
      </w:r>
    </w:p>
    <w:p w14:paraId="30A51F07" w14:textId="77777777" w:rsidR="008C6879" w:rsidRPr="008C1F69" w:rsidRDefault="008C6879" w:rsidP="00376BEF">
      <w:pPr>
        <w:pStyle w:val="ListParagraph"/>
        <w:numPr>
          <w:ilvl w:val="0"/>
          <w:numId w:val="11"/>
        </w:numPr>
        <w:rPr>
          <w:rFonts w:ascii="Calibri" w:hAnsi="Calibri" w:cs="Calibri"/>
          <w:bCs/>
          <w:sz w:val="20"/>
          <w:szCs w:val="20"/>
        </w:rPr>
      </w:pPr>
      <w:r w:rsidRPr="008C1F69">
        <w:rPr>
          <w:rFonts w:ascii="Calibri" w:hAnsi="Calibri" w:cs="Calibri"/>
          <w:bCs/>
          <w:sz w:val="20"/>
          <w:szCs w:val="20"/>
        </w:rPr>
        <w:t>Provincial Women’s Union</w:t>
      </w:r>
    </w:p>
    <w:p w14:paraId="49A40C03" w14:textId="77777777" w:rsidR="008C6879" w:rsidRPr="008C1F69" w:rsidRDefault="008C6879" w:rsidP="00376BEF">
      <w:pPr>
        <w:pStyle w:val="ListParagraph"/>
        <w:numPr>
          <w:ilvl w:val="0"/>
          <w:numId w:val="11"/>
        </w:numPr>
        <w:rPr>
          <w:rFonts w:ascii="Calibri" w:hAnsi="Calibri" w:cs="Calibri"/>
          <w:bCs/>
          <w:sz w:val="20"/>
          <w:szCs w:val="20"/>
        </w:rPr>
      </w:pPr>
      <w:r w:rsidRPr="008C1F69">
        <w:rPr>
          <w:rFonts w:ascii="Calibri" w:hAnsi="Calibri" w:cs="Calibri"/>
          <w:bCs/>
          <w:sz w:val="20"/>
          <w:szCs w:val="20"/>
        </w:rPr>
        <w:t>Provincial Environmental Policemen</w:t>
      </w:r>
    </w:p>
    <w:p w14:paraId="48923FAE" w14:textId="130D19A0" w:rsidR="008C6879" w:rsidRPr="008C1F69" w:rsidRDefault="008C6879" w:rsidP="006C28D5">
      <w:pPr>
        <w:pStyle w:val="ListParagraph"/>
        <w:rPr>
          <w:rFonts w:ascii="Calibri" w:hAnsi="Calibri" w:cs="Calibri"/>
          <w:bCs/>
          <w:sz w:val="20"/>
          <w:szCs w:val="20"/>
        </w:rPr>
      </w:pPr>
    </w:p>
    <w:p w14:paraId="2DA1CB08" w14:textId="26651F8F" w:rsidR="008C6879" w:rsidRPr="008C1F69" w:rsidRDefault="008C6879" w:rsidP="008C6879">
      <w:pPr>
        <w:rPr>
          <w:rFonts w:ascii="Calibri" w:eastAsia="Times New Roman" w:hAnsi="Calibri" w:cs="Calibri"/>
          <w:b/>
          <w:bCs/>
          <w:sz w:val="20"/>
          <w:szCs w:val="20"/>
        </w:rPr>
      </w:pPr>
      <w:r w:rsidRPr="008C1F69">
        <w:rPr>
          <w:rFonts w:ascii="Calibri" w:eastAsia="Times New Roman" w:hAnsi="Calibri" w:cs="Calibri"/>
          <w:b/>
          <w:bCs/>
          <w:sz w:val="20"/>
          <w:szCs w:val="20"/>
        </w:rPr>
        <w:t>3) Private tourism companies</w:t>
      </w:r>
    </w:p>
    <w:p w14:paraId="32F6BD0F" w14:textId="77777777" w:rsidR="008C6879" w:rsidRPr="008C1F69" w:rsidRDefault="008C6879" w:rsidP="008C6879">
      <w:pPr>
        <w:rPr>
          <w:rFonts w:ascii="Calibri" w:eastAsia="Times New Roman" w:hAnsi="Calibri" w:cs="Calibri"/>
          <w:b/>
          <w:color w:val="222222"/>
          <w:sz w:val="20"/>
          <w:szCs w:val="20"/>
        </w:rPr>
      </w:pPr>
      <w:r w:rsidRPr="008C1F69">
        <w:rPr>
          <w:rFonts w:ascii="Calibri" w:eastAsia="Times New Roman" w:hAnsi="Calibri" w:cs="Calibri"/>
          <w:b/>
          <w:color w:val="222222"/>
          <w:sz w:val="20"/>
          <w:szCs w:val="20"/>
        </w:rPr>
        <w:t xml:space="preserve">a) In Quang </w:t>
      </w:r>
      <w:proofErr w:type="spellStart"/>
      <w:r w:rsidRPr="008C1F69">
        <w:rPr>
          <w:rFonts w:ascii="Calibri" w:eastAsia="Times New Roman" w:hAnsi="Calibri" w:cs="Calibri"/>
          <w:b/>
          <w:color w:val="222222"/>
          <w:sz w:val="20"/>
          <w:szCs w:val="20"/>
        </w:rPr>
        <w:t>Binh</w:t>
      </w:r>
      <w:proofErr w:type="spellEnd"/>
      <w:r w:rsidRPr="008C1F69">
        <w:rPr>
          <w:rFonts w:ascii="Calibri" w:eastAsia="Times New Roman" w:hAnsi="Calibri" w:cs="Calibri"/>
          <w:b/>
          <w:color w:val="222222"/>
          <w:sz w:val="20"/>
          <w:szCs w:val="20"/>
        </w:rPr>
        <w:t xml:space="preserve"> Province:</w:t>
      </w:r>
    </w:p>
    <w:p w14:paraId="3EBFC968" w14:textId="77777777" w:rsidR="008C6879" w:rsidRPr="008C1F69" w:rsidRDefault="008C6879" w:rsidP="00376BEF">
      <w:pPr>
        <w:pStyle w:val="ListParagraph"/>
        <w:numPr>
          <w:ilvl w:val="0"/>
          <w:numId w:val="9"/>
        </w:numPr>
        <w:spacing w:before="120" w:after="120"/>
        <w:rPr>
          <w:rFonts w:ascii="Calibri" w:hAnsi="Calibri" w:cs="Calibri"/>
          <w:color w:val="222222"/>
          <w:sz w:val="20"/>
          <w:szCs w:val="20"/>
        </w:rPr>
      </w:pPr>
      <w:r w:rsidRPr="008C1F69">
        <w:rPr>
          <w:rFonts w:ascii="Calibri" w:hAnsi="Calibri" w:cs="Calibri"/>
          <w:color w:val="222222"/>
          <w:sz w:val="20"/>
          <w:szCs w:val="20"/>
        </w:rPr>
        <w:t>Oxalis Adventure</w:t>
      </w:r>
    </w:p>
    <w:p w14:paraId="5E9E7644" w14:textId="77777777" w:rsidR="008C6879" w:rsidRPr="008C1F69" w:rsidRDefault="008C6879" w:rsidP="00376BEF">
      <w:pPr>
        <w:pStyle w:val="ListParagraph"/>
        <w:numPr>
          <w:ilvl w:val="0"/>
          <w:numId w:val="9"/>
        </w:numPr>
        <w:spacing w:before="120" w:after="120"/>
        <w:rPr>
          <w:rFonts w:ascii="Calibri" w:hAnsi="Calibri" w:cs="Calibri"/>
          <w:color w:val="222222"/>
          <w:spacing w:val="-4"/>
          <w:sz w:val="20"/>
          <w:szCs w:val="20"/>
          <w:lang w:val="af-ZA"/>
        </w:rPr>
      </w:pPr>
      <w:r w:rsidRPr="008C1F69">
        <w:rPr>
          <w:rFonts w:ascii="Calibri" w:hAnsi="Calibri" w:cs="Calibri"/>
          <w:color w:val="222222"/>
          <w:spacing w:val="-4"/>
          <w:sz w:val="20"/>
          <w:szCs w:val="20"/>
          <w:lang w:val="af-ZA"/>
        </w:rPr>
        <w:t>Jungle Boss Company</w:t>
      </w:r>
    </w:p>
    <w:p w14:paraId="002C0698" w14:textId="77777777" w:rsidR="008C6879" w:rsidRPr="008C1F69" w:rsidRDefault="008C6879" w:rsidP="00376BEF">
      <w:pPr>
        <w:pStyle w:val="ListParagraph"/>
        <w:numPr>
          <w:ilvl w:val="0"/>
          <w:numId w:val="9"/>
        </w:numPr>
        <w:spacing w:before="120" w:after="120"/>
        <w:rPr>
          <w:rFonts w:ascii="Calibri" w:hAnsi="Calibri" w:cs="Calibri"/>
          <w:color w:val="222222"/>
          <w:spacing w:val="-4"/>
          <w:sz w:val="20"/>
          <w:szCs w:val="20"/>
          <w:lang w:val="af-ZA"/>
        </w:rPr>
      </w:pPr>
      <w:r w:rsidRPr="008C1F69">
        <w:rPr>
          <w:rFonts w:ascii="Calibri" w:hAnsi="Calibri" w:cs="Calibri"/>
          <w:color w:val="222222"/>
          <w:spacing w:val="-4"/>
          <w:sz w:val="20"/>
          <w:szCs w:val="20"/>
          <w:lang w:val="af-ZA"/>
        </w:rPr>
        <w:t>Private Commercial and Tourism Company Viet Hung</w:t>
      </w:r>
    </w:p>
    <w:p w14:paraId="34059A4F" w14:textId="77777777" w:rsidR="008C6879" w:rsidRPr="008C1F69" w:rsidRDefault="008C6879" w:rsidP="00376BEF">
      <w:pPr>
        <w:pStyle w:val="ListParagraph"/>
        <w:numPr>
          <w:ilvl w:val="0"/>
          <w:numId w:val="9"/>
        </w:numPr>
        <w:spacing w:before="120" w:after="120"/>
        <w:rPr>
          <w:rFonts w:ascii="Calibri" w:hAnsi="Calibri" w:cs="Calibri"/>
          <w:color w:val="222222"/>
          <w:spacing w:val="-4"/>
          <w:sz w:val="20"/>
          <w:szCs w:val="20"/>
        </w:rPr>
      </w:pPr>
      <w:r w:rsidRPr="008C1F69">
        <w:rPr>
          <w:rFonts w:ascii="Calibri" w:hAnsi="Calibri" w:cs="Calibri"/>
          <w:color w:val="222222"/>
          <w:spacing w:val="-4"/>
          <w:sz w:val="20"/>
          <w:szCs w:val="20"/>
        </w:rPr>
        <w:t xml:space="preserve">Truong </w:t>
      </w:r>
      <w:proofErr w:type="spellStart"/>
      <w:r w:rsidRPr="008C1F69">
        <w:rPr>
          <w:rFonts w:ascii="Calibri" w:hAnsi="Calibri" w:cs="Calibri"/>
          <w:color w:val="222222"/>
          <w:spacing w:val="-4"/>
          <w:sz w:val="20"/>
          <w:szCs w:val="20"/>
        </w:rPr>
        <w:t>Thinh</w:t>
      </w:r>
      <w:proofErr w:type="spellEnd"/>
      <w:r w:rsidRPr="008C1F69">
        <w:rPr>
          <w:rFonts w:ascii="Calibri" w:hAnsi="Calibri" w:cs="Calibri"/>
          <w:color w:val="222222"/>
          <w:spacing w:val="-4"/>
          <w:sz w:val="20"/>
          <w:szCs w:val="20"/>
        </w:rPr>
        <w:t xml:space="preserve"> Company</w:t>
      </w:r>
    </w:p>
    <w:p w14:paraId="55FD9F2B" w14:textId="77777777" w:rsidR="008C6879" w:rsidRPr="008C1F69" w:rsidRDefault="008C6879" w:rsidP="00376BEF">
      <w:pPr>
        <w:pStyle w:val="ListParagraph"/>
        <w:numPr>
          <w:ilvl w:val="0"/>
          <w:numId w:val="9"/>
        </w:numPr>
        <w:spacing w:before="120" w:after="120"/>
        <w:rPr>
          <w:rFonts w:ascii="Calibri" w:hAnsi="Calibri" w:cs="Calibri"/>
          <w:color w:val="222222"/>
          <w:spacing w:val="-4"/>
          <w:sz w:val="20"/>
          <w:szCs w:val="20"/>
        </w:rPr>
      </w:pPr>
      <w:proofErr w:type="spellStart"/>
      <w:r w:rsidRPr="008C1F69">
        <w:rPr>
          <w:rFonts w:ascii="Calibri" w:hAnsi="Calibri" w:cs="Calibri"/>
          <w:color w:val="222222"/>
          <w:spacing w:val="-4"/>
          <w:sz w:val="20"/>
          <w:szCs w:val="20"/>
        </w:rPr>
        <w:t>Moc</w:t>
      </w:r>
      <w:proofErr w:type="spellEnd"/>
      <w:r w:rsidRPr="008C1F69">
        <w:rPr>
          <w:rFonts w:ascii="Calibri" w:hAnsi="Calibri" w:cs="Calibri"/>
          <w:color w:val="222222"/>
          <w:spacing w:val="-4"/>
          <w:sz w:val="20"/>
          <w:szCs w:val="20"/>
        </w:rPr>
        <w:t xml:space="preserve"> Nam Company. Company</w:t>
      </w:r>
    </w:p>
    <w:p w14:paraId="7DD00E02" w14:textId="77777777" w:rsidR="008C6879" w:rsidRPr="008C1F69" w:rsidRDefault="008C6879" w:rsidP="00376BEF">
      <w:pPr>
        <w:pStyle w:val="ListParagraph"/>
        <w:numPr>
          <w:ilvl w:val="0"/>
          <w:numId w:val="9"/>
        </w:numPr>
        <w:spacing w:before="120" w:after="120"/>
        <w:rPr>
          <w:rFonts w:ascii="Calibri" w:hAnsi="Calibri" w:cs="Calibri"/>
          <w:color w:val="222222"/>
          <w:spacing w:val="-4"/>
          <w:sz w:val="20"/>
          <w:szCs w:val="20"/>
        </w:rPr>
      </w:pPr>
      <w:proofErr w:type="spellStart"/>
      <w:r w:rsidRPr="008C1F69">
        <w:rPr>
          <w:rFonts w:ascii="Calibri" w:hAnsi="Calibri" w:cs="Calibri"/>
          <w:color w:val="222222"/>
          <w:spacing w:val="-4"/>
          <w:sz w:val="20"/>
          <w:szCs w:val="20"/>
        </w:rPr>
        <w:t>Phong</w:t>
      </w:r>
      <w:proofErr w:type="spellEnd"/>
      <w:r w:rsidRPr="008C1F69">
        <w:rPr>
          <w:rFonts w:ascii="Calibri" w:hAnsi="Calibri" w:cs="Calibri"/>
          <w:color w:val="222222"/>
          <w:spacing w:val="-4"/>
          <w:sz w:val="20"/>
          <w:szCs w:val="20"/>
        </w:rPr>
        <w:t xml:space="preserve"> </w:t>
      </w:r>
      <w:proofErr w:type="spellStart"/>
      <w:r w:rsidRPr="008C1F69">
        <w:rPr>
          <w:rFonts w:ascii="Calibri" w:hAnsi="Calibri" w:cs="Calibri"/>
          <w:color w:val="222222"/>
          <w:spacing w:val="-4"/>
          <w:sz w:val="20"/>
          <w:szCs w:val="20"/>
        </w:rPr>
        <w:t>Nha</w:t>
      </w:r>
      <w:proofErr w:type="spellEnd"/>
      <w:r w:rsidRPr="008C1F69">
        <w:rPr>
          <w:rFonts w:ascii="Calibri" w:hAnsi="Calibri" w:cs="Calibri"/>
          <w:color w:val="222222"/>
          <w:spacing w:val="-4"/>
          <w:sz w:val="20"/>
          <w:szCs w:val="20"/>
        </w:rPr>
        <w:t xml:space="preserve"> Heritage Company</w:t>
      </w:r>
    </w:p>
    <w:p w14:paraId="31B65751" w14:textId="77777777" w:rsidR="008C6879" w:rsidRPr="008C1F69" w:rsidRDefault="008C6879" w:rsidP="008C6879">
      <w:pPr>
        <w:rPr>
          <w:rFonts w:ascii="Calibri" w:eastAsia="Times New Roman" w:hAnsi="Calibri" w:cs="Calibri"/>
          <w:b/>
          <w:bCs/>
          <w:sz w:val="20"/>
          <w:szCs w:val="20"/>
        </w:rPr>
      </w:pPr>
      <w:r w:rsidRPr="008C1F69">
        <w:rPr>
          <w:rFonts w:ascii="Calibri" w:eastAsia="Times New Roman" w:hAnsi="Calibri" w:cs="Calibri"/>
          <w:b/>
          <w:bCs/>
          <w:sz w:val="20"/>
          <w:szCs w:val="20"/>
        </w:rPr>
        <w:t xml:space="preserve">b) In </w:t>
      </w:r>
      <w:proofErr w:type="spellStart"/>
      <w:r w:rsidRPr="008C1F69">
        <w:rPr>
          <w:rFonts w:ascii="Calibri" w:eastAsia="Times New Roman" w:hAnsi="Calibri" w:cs="Calibri"/>
          <w:b/>
          <w:bCs/>
          <w:sz w:val="20"/>
          <w:szCs w:val="20"/>
        </w:rPr>
        <w:t>Ninh</w:t>
      </w:r>
      <w:proofErr w:type="spellEnd"/>
      <w:r w:rsidRPr="008C1F69">
        <w:rPr>
          <w:rFonts w:ascii="Calibri" w:eastAsia="Times New Roman" w:hAnsi="Calibri" w:cs="Calibri"/>
          <w:b/>
          <w:bCs/>
          <w:sz w:val="20"/>
          <w:szCs w:val="20"/>
        </w:rPr>
        <w:t xml:space="preserve"> </w:t>
      </w:r>
      <w:proofErr w:type="spellStart"/>
      <w:r w:rsidRPr="008C1F69">
        <w:rPr>
          <w:rFonts w:ascii="Calibri" w:eastAsia="Times New Roman" w:hAnsi="Calibri" w:cs="Calibri"/>
          <w:b/>
          <w:bCs/>
          <w:sz w:val="20"/>
          <w:szCs w:val="20"/>
        </w:rPr>
        <w:t>Thuan</w:t>
      </w:r>
      <w:proofErr w:type="spellEnd"/>
      <w:r w:rsidRPr="008C1F69">
        <w:rPr>
          <w:rFonts w:ascii="Calibri" w:eastAsia="Times New Roman" w:hAnsi="Calibri" w:cs="Calibri"/>
          <w:b/>
          <w:bCs/>
          <w:sz w:val="20"/>
          <w:szCs w:val="20"/>
        </w:rPr>
        <w:t xml:space="preserve"> Province</w:t>
      </w:r>
    </w:p>
    <w:p w14:paraId="3B408A2E" w14:textId="77777777" w:rsidR="008C6879" w:rsidRPr="008C1F69" w:rsidRDefault="008C6879" w:rsidP="00376BEF">
      <w:pPr>
        <w:pStyle w:val="ListParagraph"/>
        <w:numPr>
          <w:ilvl w:val="0"/>
          <w:numId w:val="10"/>
        </w:numPr>
        <w:spacing w:before="120" w:after="120"/>
        <w:rPr>
          <w:rFonts w:ascii="Calibri" w:hAnsi="Calibri" w:cs="Calibri"/>
          <w:bCs/>
          <w:sz w:val="20"/>
          <w:szCs w:val="20"/>
        </w:rPr>
      </w:pPr>
      <w:r w:rsidRPr="008C1F69">
        <w:rPr>
          <w:rFonts w:ascii="Calibri" w:hAnsi="Calibri" w:cs="Calibri"/>
          <w:bCs/>
          <w:sz w:val="20"/>
          <w:szCs w:val="20"/>
        </w:rPr>
        <w:t>Chu Lam Tour Company</w:t>
      </w:r>
    </w:p>
    <w:p w14:paraId="3601D2B0" w14:textId="77777777" w:rsidR="008C6879" w:rsidRPr="008C1F69" w:rsidRDefault="008C6879" w:rsidP="00376BEF">
      <w:pPr>
        <w:pStyle w:val="ListParagraph"/>
        <w:numPr>
          <w:ilvl w:val="0"/>
          <w:numId w:val="10"/>
        </w:numPr>
        <w:spacing w:before="120" w:after="120"/>
        <w:rPr>
          <w:rFonts w:ascii="Calibri" w:hAnsi="Calibri" w:cs="Calibri"/>
          <w:bCs/>
          <w:sz w:val="20"/>
          <w:szCs w:val="20"/>
        </w:rPr>
      </w:pPr>
      <w:r w:rsidRPr="008C1F69">
        <w:rPr>
          <w:rFonts w:ascii="Calibri" w:hAnsi="Calibri" w:cs="Calibri"/>
          <w:bCs/>
          <w:sz w:val="20"/>
          <w:szCs w:val="20"/>
        </w:rPr>
        <w:t>Beehive Adventure Company</w:t>
      </w:r>
    </w:p>
    <w:p w14:paraId="7EFC8AD1" w14:textId="77777777" w:rsidR="008C6879" w:rsidRPr="008C1F69" w:rsidRDefault="008C6879" w:rsidP="00376BEF">
      <w:pPr>
        <w:pStyle w:val="ListParagraph"/>
        <w:numPr>
          <w:ilvl w:val="0"/>
          <w:numId w:val="10"/>
        </w:numPr>
        <w:spacing w:before="120" w:after="120"/>
        <w:rPr>
          <w:rFonts w:ascii="Calibri" w:hAnsi="Calibri" w:cs="Calibri"/>
          <w:bCs/>
          <w:sz w:val="20"/>
          <w:szCs w:val="20"/>
        </w:rPr>
      </w:pPr>
      <w:r w:rsidRPr="008C1F69">
        <w:rPr>
          <w:rFonts w:ascii="Calibri" w:hAnsi="Calibri" w:cs="Calibri"/>
          <w:bCs/>
          <w:sz w:val="20"/>
          <w:szCs w:val="20"/>
        </w:rPr>
        <w:t>FDI South of Nui Chua Management Company</w:t>
      </w:r>
    </w:p>
    <w:p w14:paraId="39666ECF" w14:textId="77777777" w:rsidR="008C6879" w:rsidRPr="008C1F69" w:rsidRDefault="008C6879" w:rsidP="00376BEF">
      <w:pPr>
        <w:pStyle w:val="ListParagraph"/>
        <w:numPr>
          <w:ilvl w:val="0"/>
          <w:numId w:val="10"/>
        </w:numPr>
        <w:spacing w:before="120" w:after="120"/>
        <w:rPr>
          <w:rFonts w:ascii="Calibri" w:hAnsi="Calibri" w:cs="Calibri"/>
          <w:bCs/>
          <w:sz w:val="20"/>
          <w:szCs w:val="20"/>
        </w:rPr>
      </w:pPr>
      <w:r w:rsidRPr="008C1F69">
        <w:rPr>
          <w:rFonts w:ascii="Calibri" w:hAnsi="Calibri" w:cs="Calibri"/>
          <w:bCs/>
          <w:sz w:val="20"/>
          <w:szCs w:val="20"/>
        </w:rPr>
        <w:t>Gia Viet Company</w:t>
      </w:r>
    </w:p>
    <w:p w14:paraId="29B5D0D8" w14:textId="77777777" w:rsidR="008C6879" w:rsidRPr="008C1F69" w:rsidRDefault="008C6879" w:rsidP="00376BEF">
      <w:pPr>
        <w:pStyle w:val="ListParagraph"/>
        <w:numPr>
          <w:ilvl w:val="0"/>
          <w:numId w:val="10"/>
        </w:numPr>
        <w:spacing w:before="120" w:after="120"/>
        <w:rPr>
          <w:rFonts w:ascii="Calibri" w:hAnsi="Calibri" w:cs="Calibri"/>
          <w:bCs/>
          <w:sz w:val="20"/>
          <w:szCs w:val="20"/>
        </w:rPr>
      </w:pPr>
      <w:r w:rsidRPr="008C1F69">
        <w:rPr>
          <w:rFonts w:ascii="Calibri" w:hAnsi="Calibri" w:cs="Calibri"/>
          <w:bCs/>
          <w:sz w:val="20"/>
          <w:szCs w:val="20"/>
        </w:rPr>
        <w:t xml:space="preserve">Solar Power </w:t>
      </w:r>
      <w:proofErr w:type="spellStart"/>
      <w:r w:rsidRPr="008C1F69">
        <w:rPr>
          <w:rFonts w:ascii="Calibri" w:hAnsi="Calibri" w:cs="Calibri"/>
          <w:bCs/>
          <w:sz w:val="20"/>
          <w:szCs w:val="20"/>
        </w:rPr>
        <w:t>Ninh</w:t>
      </w:r>
      <w:proofErr w:type="spellEnd"/>
      <w:r w:rsidRPr="008C1F69">
        <w:rPr>
          <w:rFonts w:ascii="Calibri" w:hAnsi="Calibri" w:cs="Calibri"/>
          <w:bCs/>
          <w:sz w:val="20"/>
          <w:szCs w:val="20"/>
        </w:rPr>
        <w:t xml:space="preserve"> </w:t>
      </w:r>
      <w:proofErr w:type="spellStart"/>
      <w:r w:rsidRPr="008C1F69">
        <w:rPr>
          <w:rFonts w:ascii="Calibri" w:hAnsi="Calibri" w:cs="Calibri"/>
          <w:bCs/>
          <w:sz w:val="20"/>
          <w:szCs w:val="20"/>
        </w:rPr>
        <w:t>Thuan</w:t>
      </w:r>
      <w:proofErr w:type="spellEnd"/>
      <w:r w:rsidRPr="008C1F69">
        <w:rPr>
          <w:rFonts w:ascii="Calibri" w:hAnsi="Calibri" w:cs="Calibri"/>
          <w:bCs/>
          <w:sz w:val="20"/>
          <w:szCs w:val="20"/>
        </w:rPr>
        <w:t xml:space="preserve"> Company</w:t>
      </w:r>
    </w:p>
    <w:p w14:paraId="3F19B98C" w14:textId="77777777" w:rsidR="008C6879" w:rsidRPr="008C1F69" w:rsidRDefault="008C6879" w:rsidP="00376BEF">
      <w:pPr>
        <w:pStyle w:val="ListParagraph"/>
        <w:numPr>
          <w:ilvl w:val="0"/>
          <w:numId w:val="10"/>
        </w:numPr>
        <w:spacing w:before="120" w:after="120"/>
        <w:rPr>
          <w:rFonts w:ascii="Calibri" w:hAnsi="Calibri" w:cs="Calibri"/>
          <w:bCs/>
          <w:sz w:val="20"/>
          <w:szCs w:val="20"/>
        </w:rPr>
      </w:pPr>
      <w:r w:rsidRPr="008C1F69">
        <w:rPr>
          <w:rFonts w:ascii="Calibri" w:hAnsi="Calibri" w:cs="Calibri"/>
          <w:bCs/>
          <w:sz w:val="20"/>
          <w:szCs w:val="20"/>
        </w:rPr>
        <w:lastRenderedPageBreak/>
        <w:t>Phat Hoang Long Company</w:t>
      </w:r>
    </w:p>
    <w:p w14:paraId="58F009D9" w14:textId="77777777" w:rsidR="008C6879" w:rsidRPr="008C1F69" w:rsidRDefault="008C6879" w:rsidP="00376BEF">
      <w:pPr>
        <w:pStyle w:val="ListParagraph"/>
        <w:numPr>
          <w:ilvl w:val="0"/>
          <w:numId w:val="10"/>
        </w:numPr>
        <w:spacing w:before="120" w:after="120"/>
        <w:rPr>
          <w:rFonts w:ascii="Calibri" w:hAnsi="Calibri" w:cs="Calibri"/>
          <w:bCs/>
          <w:sz w:val="20"/>
          <w:szCs w:val="20"/>
        </w:rPr>
      </w:pPr>
      <w:r w:rsidRPr="008C1F69">
        <w:rPr>
          <w:rFonts w:ascii="Calibri" w:hAnsi="Calibri" w:cs="Calibri"/>
          <w:bCs/>
          <w:sz w:val="20"/>
          <w:szCs w:val="20"/>
        </w:rPr>
        <w:t xml:space="preserve">Son Long </w:t>
      </w:r>
      <w:proofErr w:type="spellStart"/>
      <w:r w:rsidRPr="008C1F69">
        <w:rPr>
          <w:rFonts w:ascii="Calibri" w:hAnsi="Calibri" w:cs="Calibri"/>
          <w:bCs/>
          <w:sz w:val="20"/>
          <w:szCs w:val="20"/>
        </w:rPr>
        <w:t>Thuan</w:t>
      </w:r>
      <w:proofErr w:type="spellEnd"/>
      <w:r w:rsidRPr="008C1F69">
        <w:rPr>
          <w:rFonts w:ascii="Calibri" w:hAnsi="Calibri" w:cs="Calibri"/>
          <w:bCs/>
          <w:sz w:val="20"/>
          <w:szCs w:val="20"/>
        </w:rPr>
        <w:t xml:space="preserve"> Company</w:t>
      </w:r>
    </w:p>
    <w:p w14:paraId="2570042C" w14:textId="767F30F5" w:rsidR="00D877AF" w:rsidRPr="008C1F69" w:rsidRDefault="00D877AF" w:rsidP="00B460F4">
      <w:pPr>
        <w:pStyle w:val="TableText"/>
        <w:rPr>
          <w:rFonts w:ascii="Calibri" w:hAnsi="Calibri" w:cs="Calibri"/>
          <w:sz w:val="20"/>
          <w:szCs w:val="20"/>
        </w:rPr>
      </w:pPr>
      <w:r w:rsidRPr="008C1F69">
        <w:rPr>
          <w:rFonts w:ascii="Calibri" w:hAnsi="Calibri" w:cs="Calibri"/>
          <w:sz w:val="20"/>
          <w:szCs w:val="20"/>
        </w:rPr>
        <w:t>4)</w:t>
      </w:r>
      <w:r w:rsidR="00AF5445" w:rsidRPr="008C1F69">
        <w:rPr>
          <w:rFonts w:ascii="Calibri" w:hAnsi="Calibri" w:cs="Calibri"/>
          <w:sz w:val="20"/>
          <w:szCs w:val="20"/>
        </w:rPr>
        <w:t xml:space="preserve"> Civil society organizations</w:t>
      </w:r>
    </w:p>
    <w:p w14:paraId="0DD3E265" w14:textId="061FA1C6" w:rsidR="00AF5445" w:rsidRDefault="00AF5445" w:rsidP="00B460F4">
      <w:pPr>
        <w:spacing w:before="120" w:after="120"/>
        <w:rPr>
          <w:rFonts w:ascii="Calibri" w:hAnsi="Calibri" w:cs="Calibri"/>
          <w:sz w:val="22"/>
          <w:szCs w:val="22"/>
        </w:rPr>
      </w:pPr>
      <w:r w:rsidRPr="008C1F69">
        <w:rPr>
          <w:rFonts w:ascii="Calibri" w:hAnsi="Calibri" w:cs="Calibri"/>
          <w:sz w:val="20"/>
          <w:szCs w:val="20"/>
        </w:rPr>
        <w:t>Civil society organizations include communities</w:t>
      </w:r>
      <w:r w:rsidR="0043654F" w:rsidRPr="008C1F69">
        <w:rPr>
          <w:rFonts w:ascii="Calibri" w:hAnsi="Calibri" w:cs="Calibri"/>
          <w:sz w:val="20"/>
          <w:szCs w:val="20"/>
        </w:rPr>
        <w:t xml:space="preserve">, </w:t>
      </w:r>
      <w:r w:rsidRPr="008C1F69">
        <w:rPr>
          <w:rFonts w:ascii="Calibri" w:hAnsi="Calibri" w:cs="Calibri"/>
          <w:sz w:val="20"/>
          <w:szCs w:val="20"/>
        </w:rPr>
        <w:t xml:space="preserve">especially ethnic groups </w:t>
      </w:r>
      <w:r w:rsidR="0043654F" w:rsidRPr="008C1F69">
        <w:rPr>
          <w:rFonts w:ascii="Calibri" w:hAnsi="Calibri" w:cs="Calibri"/>
          <w:bCs/>
          <w:sz w:val="20"/>
          <w:szCs w:val="20"/>
        </w:rPr>
        <w:t>disaggregated by gender engagement</w:t>
      </w:r>
      <w:r w:rsidRPr="008C1F69">
        <w:rPr>
          <w:rFonts w:ascii="Calibri" w:hAnsi="Calibri" w:cs="Calibri"/>
          <w:sz w:val="20"/>
          <w:szCs w:val="20"/>
        </w:rPr>
        <w:t xml:space="preserve"> who are living and operating in buffer zones of two national parks of </w:t>
      </w:r>
      <w:proofErr w:type="spellStart"/>
      <w:r w:rsidRPr="008C1F69">
        <w:rPr>
          <w:rFonts w:ascii="Calibri" w:hAnsi="Calibri" w:cs="Calibri"/>
          <w:sz w:val="20"/>
          <w:szCs w:val="20"/>
        </w:rPr>
        <w:t>Phong</w:t>
      </w:r>
      <w:proofErr w:type="spellEnd"/>
      <w:r w:rsidRPr="008C1F69">
        <w:rPr>
          <w:rFonts w:ascii="Calibri" w:hAnsi="Calibri" w:cs="Calibri"/>
          <w:sz w:val="20"/>
          <w:szCs w:val="20"/>
        </w:rPr>
        <w:t xml:space="preserve"> </w:t>
      </w:r>
      <w:proofErr w:type="spellStart"/>
      <w:r w:rsidRPr="008C1F69">
        <w:rPr>
          <w:rFonts w:ascii="Calibri" w:hAnsi="Calibri" w:cs="Calibri"/>
          <w:sz w:val="20"/>
          <w:szCs w:val="20"/>
        </w:rPr>
        <w:t>Nha-Ke</w:t>
      </w:r>
      <w:proofErr w:type="spellEnd"/>
      <w:r w:rsidRPr="008C1F69">
        <w:rPr>
          <w:rFonts w:ascii="Calibri" w:hAnsi="Calibri" w:cs="Calibri"/>
          <w:sz w:val="20"/>
          <w:szCs w:val="20"/>
        </w:rPr>
        <w:t xml:space="preserve"> Bang and Nui Chua</w:t>
      </w:r>
      <w:r w:rsidR="00B460F4" w:rsidRPr="008C1F69">
        <w:rPr>
          <w:rFonts w:ascii="Calibri" w:hAnsi="Calibri" w:cs="Calibri"/>
          <w:sz w:val="20"/>
          <w:szCs w:val="20"/>
        </w:rPr>
        <w:t>.</w:t>
      </w:r>
      <w:r w:rsidRPr="00C10ECD">
        <w:rPr>
          <w:rFonts w:ascii="Calibri" w:hAnsi="Calibri" w:cs="Calibri"/>
          <w:sz w:val="22"/>
          <w:szCs w:val="22"/>
        </w:rPr>
        <w:t xml:space="preserve"> </w:t>
      </w:r>
    </w:p>
    <w:p w14:paraId="7F48B6D2" w14:textId="7CC72FD7" w:rsidR="00DA3044" w:rsidRPr="006C28D5" w:rsidRDefault="00D56294" w:rsidP="00B460F4">
      <w:pPr>
        <w:spacing w:before="120" w:after="120"/>
        <w:rPr>
          <w:rFonts w:ascii="Calibri" w:hAnsi="Calibri" w:cs="Calibri"/>
          <w:sz w:val="20"/>
          <w:szCs w:val="20"/>
        </w:rPr>
      </w:pPr>
      <w:r w:rsidRPr="006C28D5">
        <w:rPr>
          <w:rFonts w:ascii="Calibri" w:hAnsi="Calibri" w:cs="Calibri"/>
          <w:sz w:val="20"/>
          <w:szCs w:val="20"/>
        </w:rPr>
        <w:t>A fifth but nonetheless critical stakeholder group central to the success of the Project</w:t>
      </w:r>
      <w:r w:rsidR="00DC026A" w:rsidRPr="006C28D5">
        <w:rPr>
          <w:rFonts w:ascii="Calibri" w:hAnsi="Calibri" w:cs="Calibri"/>
          <w:sz w:val="20"/>
          <w:szCs w:val="20"/>
        </w:rPr>
        <w:t>,</w:t>
      </w:r>
      <w:r w:rsidRPr="006C28D5">
        <w:rPr>
          <w:rFonts w:ascii="Calibri" w:hAnsi="Calibri" w:cs="Calibri"/>
          <w:sz w:val="20"/>
          <w:szCs w:val="20"/>
        </w:rPr>
        <w:t xml:space="preserve"> are domestic and international tourists and the general public</w:t>
      </w:r>
      <w:r w:rsidR="00B60B9A" w:rsidRPr="006C28D5">
        <w:rPr>
          <w:rFonts w:ascii="Calibri" w:hAnsi="Calibri" w:cs="Calibri"/>
          <w:sz w:val="20"/>
          <w:szCs w:val="20"/>
        </w:rPr>
        <w:t xml:space="preserve">, with whom the Project will engage to </w:t>
      </w:r>
      <w:r w:rsidR="00374FDB" w:rsidRPr="006C28D5">
        <w:rPr>
          <w:rFonts w:ascii="Calibri" w:hAnsi="Calibri" w:cs="Calibri"/>
          <w:sz w:val="20"/>
          <w:szCs w:val="20"/>
        </w:rPr>
        <w:t>change</w:t>
      </w:r>
      <w:r w:rsidR="00B60B9A" w:rsidRPr="006C28D5">
        <w:rPr>
          <w:rFonts w:ascii="Calibri" w:hAnsi="Calibri" w:cs="Calibri"/>
          <w:sz w:val="20"/>
          <w:szCs w:val="20"/>
        </w:rPr>
        <w:t xml:space="preserve"> perceptions</w:t>
      </w:r>
      <w:r w:rsidR="00374FDB" w:rsidRPr="006C28D5">
        <w:rPr>
          <w:rFonts w:ascii="Calibri" w:hAnsi="Calibri" w:cs="Calibri"/>
          <w:sz w:val="20"/>
          <w:szCs w:val="20"/>
        </w:rPr>
        <w:t xml:space="preserve"> of tourism and foster a deeper appreciation of the role of conservation and biodiversity in tourism development.  </w:t>
      </w:r>
      <w:r w:rsidR="00DC026A" w:rsidRPr="006C28D5">
        <w:rPr>
          <w:rFonts w:ascii="Calibri" w:hAnsi="Calibri" w:cs="Calibri"/>
          <w:sz w:val="20"/>
          <w:szCs w:val="20"/>
        </w:rPr>
        <w:t>While e</w:t>
      </w:r>
      <w:r w:rsidR="00374FDB" w:rsidRPr="006C28D5">
        <w:rPr>
          <w:rFonts w:ascii="Calibri" w:hAnsi="Calibri" w:cs="Calibri"/>
          <w:sz w:val="20"/>
          <w:szCs w:val="20"/>
        </w:rPr>
        <w:t xml:space="preserve">ngagement with this segment </w:t>
      </w:r>
      <w:r w:rsidR="00DC026A" w:rsidRPr="006C28D5">
        <w:rPr>
          <w:rFonts w:ascii="Calibri" w:hAnsi="Calibri" w:cs="Calibri"/>
          <w:sz w:val="20"/>
          <w:szCs w:val="20"/>
        </w:rPr>
        <w:t xml:space="preserve">did not occur during the PPG, it is on the Project’s radar and </w:t>
      </w:r>
      <w:r w:rsidR="00374FDB" w:rsidRPr="006C28D5">
        <w:rPr>
          <w:rFonts w:ascii="Calibri" w:hAnsi="Calibri" w:cs="Calibri"/>
          <w:sz w:val="20"/>
          <w:szCs w:val="20"/>
        </w:rPr>
        <w:t xml:space="preserve">will happen through </w:t>
      </w:r>
      <w:r w:rsidR="002E71B3" w:rsidRPr="006C28D5">
        <w:rPr>
          <w:rFonts w:ascii="Calibri" w:hAnsi="Calibri" w:cs="Calibri"/>
          <w:sz w:val="20"/>
          <w:szCs w:val="20"/>
        </w:rPr>
        <w:t xml:space="preserve">Component 3 </w:t>
      </w:r>
      <w:r w:rsidR="00394F5B" w:rsidRPr="006C28D5">
        <w:rPr>
          <w:rFonts w:ascii="Calibri" w:hAnsi="Calibri" w:cs="Calibri"/>
          <w:sz w:val="20"/>
          <w:szCs w:val="20"/>
        </w:rPr>
        <w:t xml:space="preserve">via </w:t>
      </w:r>
      <w:r w:rsidR="00E83343" w:rsidRPr="006C28D5">
        <w:rPr>
          <w:rFonts w:ascii="Calibri" w:hAnsi="Calibri" w:cs="Calibri"/>
          <w:sz w:val="20"/>
          <w:szCs w:val="20"/>
        </w:rPr>
        <w:t>deployment of a</w:t>
      </w:r>
      <w:r w:rsidR="00394F5B" w:rsidRPr="006C28D5">
        <w:rPr>
          <w:rFonts w:ascii="Calibri" w:hAnsi="Calibri" w:cs="Calibri"/>
          <w:sz w:val="20"/>
          <w:szCs w:val="20"/>
        </w:rPr>
        <w:t xml:space="preserve"> Knowledge, Attitude </w:t>
      </w:r>
      <w:r w:rsidR="00E83343" w:rsidRPr="006C28D5">
        <w:rPr>
          <w:rFonts w:ascii="Calibri" w:hAnsi="Calibri" w:cs="Calibri"/>
          <w:sz w:val="20"/>
          <w:szCs w:val="20"/>
        </w:rPr>
        <w:t xml:space="preserve">and Practices framework </w:t>
      </w:r>
      <w:r w:rsidR="002E71B3" w:rsidRPr="006C28D5">
        <w:rPr>
          <w:rFonts w:ascii="Calibri" w:hAnsi="Calibri" w:cs="Calibri"/>
          <w:sz w:val="20"/>
          <w:szCs w:val="20"/>
        </w:rPr>
        <w:t>and</w:t>
      </w:r>
      <w:r w:rsidR="00A83825" w:rsidRPr="006C28D5">
        <w:rPr>
          <w:rFonts w:ascii="Calibri" w:hAnsi="Calibri" w:cs="Calibri"/>
          <w:sz w:val="20"/>
          <w:szCs w:val="20"/>
        </w:rPr>
        <w:t xml:space="preserve"> survey.</w:t>
      </w:r>
      <w:r w:rsidR="002E71B3" w:rsidRPr="006C28D5">
        <w:rPr>
          <w:rFonts w:ascii="Calibri" w:hAnsi="Calibri" w:cs="Calibri"/>
          <w:sz w:val="20"/>
          <w:szCs w:val="20"/>
        </w:rPr>
        <w:t xml:space="preserve"> </w:t>
      </w:r>
      <w:r w:rsidR="00B60B9A" w:rsidRPr="006C28D5">
        <w:rPr>
          <w:rFonts w:ascii="Calibri" w:hAnsi="Calibri" w:cs="Calibri"/>
          <w:sz w:val="20"/>
          <w:szCs w:val="20"/>
        </w:rPr>
        <w:t xml:space="preserve"> </w:t>
      </w:r>
      <w:r w:rsidRPr="006C28D5">
        <w:rPr>
          <w:rFonts w:ascii="Calibri" w:hAnsi="Calibri" w:cs="Calibri"/>
          <w:sz w:val="20"/>
          <w:szCs w:val="20"/>
        </w:rPr>
        <w:t xml:space="preserve"> </w:t>
      </w:r>
    </w:p>
    <w:p w14:paraId="3D6E9E0B" w14:textId="12CF0CAE" w:rsidR="003221EC" w:rsidRPr="003221EC" w:rsidRDefault="00C43FA4" w:rsidP="00AF4BA1">
      <w:pPr>
        <w:pStyle w:val="Heading2"/>
      </w:pPr>
      <w:bookmarkStart w:id="8" w:name="_Toc104939139"/>
      <w:r>
        <w:t xml:space="preserve">3.2 </w:t>
      </w:r>
      <w:r w:rsidR="003221EC" w:rsidRPr="003221EC">
        <w:t>Role</w:t>
      </w:r>
      <w:r w:rsidR="00AA4A06">
        <w:t>,</w:t>
      </w:r>
      <w:r w:rsidR="003221EC" w:rsidRPr="003221EC">
        <w:t xml:space="preserve"> responsibilities </w:t>
      </w:r>
      <w:r w:rsidR="00AA4A06" w:rsidRPr="003221EC">
        <w:t xml:space="preserve">and involvement mechanism </w:t>
      </w:r>
      <w:r w:rsidR="003221EC" w:rsidRPr="003221EC">
        <w:t>of key stakeholders in the project</w:t>
      </w:r>
      <w:bookmarkEnd w:id="8"/>
      <w:r w:rsidR="003221EC" w:rsidRPr="003221EC">
        <w:t xml:space="preserve"> </w:t>
      </w:r>
    </w:p>
    <w:p w14:paraId="57B1EF6D" w14:textId="572F2C1E" w:rsidR="003221EC" w:rsidRPr="008C1F69" w:rsidRDefault="003221EC" w:rsidP="003221EC">
      <w:pPr>
        <w:tabs>
          <w:tab w:val="left" w:pos="5792"/>
        </w:tabs>
        <w:rPr>
          <w:rFonts w:asciiTheme="minorHAnsi" w:hAnsiTheme="minorHAnsi" w:cstheme="minorHAnsi"/>
          <w:sz w:val="20"/>
          <w:szCs w:val="20"/>
        </w:rPr>
      </w:pPr>
      <w:r w:rsidRPr="008C1F69">
        <w:rPr>
          <w:rFonts w:asciiTheme="minorHAnsi" w:hAnsiTheme="minorHAnsi" w:cstheme="minorHAnsi"/>
          <w:sz w:val="20"/>
          <w:szCs w:val="20"/>
        </w:rPr>
        <w:t xml:space="preserve">Key stakeholders for implementing the project consist of four key groups, of which (1) National government, (2) Provincial and local government, (3) </w:t>
      </w:r>
      <w:r w:rsidRPr="008C1F69">
        <w:rPr>
          <w:rFonts w:asciiTheme="minorHAnsi" w:hAnsiTheme="minorHAnsi" w:cs="Calibri"/>
          <w:bCs/>
          <w:color w:val="000000" w:themeColor="text1"/>
          <w:sz w:val="20"/>
          <w:szCs w:val="20"/>
        </w:rPr>
        <w:t>Civil society/ community-based organizations, Non-profit organization (international and national NGOs), academy and research institutions, and development partners</w:t>
      </w:r>
      <w:r w:rsidRPr="008C1F69">
        <w:rPr>
          <w:rFonts w:asciiTheme="minorHAnsi" w:hAnsiTheme="minorHAnsi" w:cstheme="minorHAnsi"/>
          <w:sz w:val="20"/>
          <w:szCs w:val="20"/>
        </w:rPr>
        <w:t>, and (4) private sector. The r</w:t>
      </w:r>
      <w:r w:rsidRPr="008C1F69">
        <w:rPr>
          <w:rFonts w:asciiTheme="minorHAnsi" w:hAnsiTheme="minorHAnsi" w:cstheme="minorHAnsi"/>
          <w:bCs/>
          <w:iCs/>
          <w:sz w:val="20"/>
          <w:szCs w:val="20"/>
        </w:rPr>
        <w:t xml:space="preserve">ole and responsibility of key stakeholders for implementation of the plan have been identified and summarized in table </w:t>
      </w:r>
      <w:r w:rsidR="00BC22EA" w:rsidRPr="008C1F69">
        <w:rPr>
          <w:rFonts w:asciiTheme="minorHAnsi" w:hAnsiTheme="minorHAnsi" w:cstheme="minorHAnsi"/>
          <w:bCs/>
          <w:iCs/>
          <w:sz w:val="20"/>
          <w:szCs w:val="20"/>
        </w:rPr>
        <w:t>1</w:t>
      </w:r>
      <w:r w:rsidRPr="008C1F69">
        <w:rPr>
          <w:rFonts w:asciiTheme="minorHAnsi" w:hAnsiTheme="minorHAnsi" w:cstheme="minorHAnsi"/>
          <w:bCs/>
          <w:iCs/>
          <w:sz w:val="20"/>
          <w:szCs w:val="20"/>
        </w:rPr>
        <w:t>.</w:t>
      </w:r>
    </w:p>
    <w:p w14:paraId="603B03DC" w14:textId="2AC4A8D9" w:rsidR="003221EC" w:rsidRPr="008C1F69" w:rsidRDefault="003221EC" w:rsidP="003221EC">
      <w:pPr>
        <w:pStyle w:val="Caption"/>
        <w:spacing w:before="120" w:after="120"/>
        <w:jc w:val="center"/>
        <w:rPr>
          <w:rFonts w:asciiTheme="minorHAnsi" w:hAnsiTheme="minorHAnsi" w:cstheme="minorHAnsi"/>
          <w:b/>
          <w:bCs/>
          <w:i w:val="0"/>
          <w:iCs w:val="0"/>
          <w:color w:val="auto"/>
          <w:sz w:val="20"/>
          <w:szCs w:val="20"/>
        </w:rPr>
      </w:pPr>
      <w:r w:rsidRPr="008C1F69">
        <w:rPr>
          <w:rFonts w:asciiTheme="minorHAnsi" w:hAnsiTheme="minorHAnsi" w:cstheme="minorHAnsi"/>
          <w:b/>
          <w:bCs/>
          <w:i w:val="0"/>
          <w:iCs w:val="0"/>
          <w:color w:val="auto"/>
          <w:sz w:val="20"/>
          <w:szCs w:val="20"/>
        </w:rPr>
        <w:t xml:space="preserve">Table </w:t>
      </w:r>
      <w:r w:rsidR="00BC22EA" w:rsidRPr="008C1F69">
        <w:rPr>
          <w:rFonts w:asciiTheme="minorHAnsi" w:hAnsiTheme="minorHAnsi" w:cstheme="minorHAnsi"/>
          <w:b/>
          <w:bCs/>
          <w:i w:val="0"/>
          <w:iCs w:val="0"/>
          <w:color w:val="auto"/>
          <w:sz w:val="20"/>
          <w:szCs w:val="20"/>
        </w:rPr>
        <w:t>1</w:t>
      </w:r>
      <w:r w:rsidRPr="008C1F69">
        <w:rPr>
          <w:rFonts w:asciiTheme="minorHAnsi" w:hAnsiTheme="minorHAnsi" w:cstheme="minorHAnsi"/>
          <w:b/>
          <w:bCs/>
          <w:i w:val="0"/>
          <w:iCs w:val="0"/>
          <w:color w:val="auto"/>
          <w:sz w:val="20"/>
          <w:szCs w:val="20"/>
        </w:rPr>
        <w:t>:  Role and responsibility of key stakeholders for implementation of the plan</w:t>
      </w:r>
    </w:p>
    <w:tbl>
      <w:tblPr>
        <w:tblStyle w:val="TableGrid"/>
        <w:tblW w:w="0" w:type="auto"/>
        <w:tblLook w:val="04A0" w:firstRow="1" w:lastRow="0" w:firstColumn="1" w:lastColumn="0" w:noHBand="0" w:noVBand="1"/>
      </w:tblPr>
      <w:tblGrid>
        <w:gridCol w:w="1885"/>
        <w:gridCol w:w="4230"/>
        <w:gridCol w:w="2901"/>
      </w:tblGrid>
      <w:tr w:rsidR="003221EC" w:rsidRPr="008C1F69" w14:paraId="726C5825" w14:textId="77777777" w:rsidTr="0020540F">
        <w:trPr>
          <w:tblHeader/>
        </w:trPr>
        <w:tc>
          <w:tcPr>
            <w:tcW w:w="1885" w:type="dxa"/>
            <w:shd w:val="clear" w:color="auto" w:fill="C5E0B3" w:themeFill="accent6" w:themeFillTint="66"/>
          </w:tcPr>
          <w:p w14:paraId="530FF1E7" w14:textId="77777777" w:rsidR="003221EC" w:rsidRPr="008C1F69" w:rsidRDefault="003221EC" w:rsidP="006C59B6">
            <w:pPr>
              <w:jc w:val="center"/>
              <w:rPr>
                <w:rFonts w:asciiTheme="minorHAnsi" w:hAnsiTheme="minorHAnsi" w:cs="Calibri"/>
                <w:sz w:val="18"/>
                <w:szCs w:val="18"/>
              </w:rPr>
            </w:pPr>
            <w:r w:rsidRPr="008C1F69">
              <w:rPr>
                <w:rFonts w:asciiTheme="minorHAnsi" w:hAnsiTheme="minorHAnsi" w:cs="Calibri"/>
                <w:b/>
                <w:sz w:val="18"/>
                <w:szCs w:val="18"/>
              </w:rPr>
              <w:t>Stakeholder</w:t>
            </w:r>
          </w:p>
        </w:tc>
        <w:tc>
          <w:tcPr>
            <w:tcW w:w="4230" w:type="dxa"/>
            <w:shd w:val="clear" w:color="auto" w:fill="C5E0B3" w:themeFill="accent6" w:themeFillTint="66"/>
          </w:tcPr>
          <w:p w14:paraId="25C002BC" w14:textId="77777777" w:rsidR="003221EC" w:rsidRPr="008C1F69" w:rsidRDefault="003221EC" w:rsidP="006C59B6">
            <w:pPr>
              <w:jc w:val="center"/>
              <w:rPr>
                <w:rFonts w:asciiTheme="minorHAnsi" w:hAnsiTheme="minorHAnsi" w:cs="Calibri"/>
                <w:sz w:val="18"/>
                <w:szCs w:val="18"/>
              </w:rPr>
            </w:pPr>
            <w:r w:rsidRPr="008C1F69">
              <w:rPr>
                <w:rFonts w:asciiTheme="minorHAnsi" w:hAnsiTheme="minorHAnsi" w:cs="Calibri"/>
                <w:b/>
                <w:sz w:val="18"/>
                <w:szCs w:val="18"/>
              </w:rPr>
              <w:t>Mandate/responsibility</w:t>
            </w:r>
          </w:p>
        </w:tc>
        <w:tc>
          <w:tcPr>
            <w:tcW w:w="2901" w:type="dxa"/>
            <w:shd w:val="clear" w:color="auto" w:fill="C5E0B3" w:themeFill="accent6" w:themeFillTint="66"/>
          </w:tcPr>
          <w:p w14:paraId="5235BBA4" w14:textId="77777777" w:rsidR="003221EC" w:rsidRPr="008C1F69" w:rsidRDefault="003221EC" w:rsidP="006C59B6">
            <w:pPr>
              <w:jc w:val="center"/>
              <w:rPr>
                <w:rFonts w:asciiTheme="minorHAnsi" w:hAnsiTheme="minorHAnsi" w:cs="Calibri"/>
                <w:sz w:val="18"/>
                <w:szCs w:val="18"/>
              </w:rPr>
            </w:pPr>
            <w:r w:rsidRPr="008C1F69">
              <w:rPr>
                <w:rFonts w:asciiTheme="minorHAnsi" w:eastAsia="Times New Roman" w:hAnsiTheme="minorHAnsi" w:cs="Calibri"/>
                <w:b/>
                <w:color w:val="000000"/>
                <w:sz w:val="18"/>
                <w:szCs w:val="18"/>
              </w:rPr>
              <w:t>Role in the project and involvement mechanism</w:t>
            </w:r>
          </w:p>
        </w:tc>
      </w:tr>
      <w:tr w:rsidR="003221EC" w:rsidRPr="008C1F69" w14:paraId="2A4B8832" w14:textId="77777777" w:rsidTr="006C59B6">
        <w:tc>
          <w:tcPr>
            <w:tcW w:w="9016" w:type="dxa"/>
            <w:gridSpan w:val="3"/>
          </w:tcPr>
          <w:p w14:paraId="417E6DEA" w14:textId="77777777" w:rsidR="003221EC" w:rsidRPr="008C1F69" w:rsidRDefault="003221EC" w:rsidP="006C59B6">
            <w:pPr>
              <w:rPr>
                <w:rFonts w:asciiTheme="minorHAnsi" w:hAnsiTheme="minorHAnsi" w:cs="Calibri"/>
                <w:b/>
                <w:sz w:val="18"/>
                <w:szCs w:val="18"/>
              </w:rPr>
            </w:pPr>
            <w:r w:rsidRPr="008C1F69">
              <w:rPr>
                <w:rFonts w:asciiTheme="minorHAnsi" w:hAnsiTheme="minorHAnsi" w:cs="Calibri"/>
                <w:b/>
                <w:sz w:val="18"/>
                <w:szCs w:val="18"/>
              </w:rPr>
              <w:t>1 National Government</w:t>
            </w:r>
          </w:p>
        </w:tc>
      </w:tr>
      <w:tr w:rsidR="003221EC" w:rsidRPr="008C1F69" w14:paraId="329DF986" w14:textId="77777777" w:rsidTr="0020540F">
        <w:tc>
          <w:tcPr>
            <w:tcW w:w="1885" w:type="dxa"/>
          </w:tcPr>
          <w:p w14:paraId="2EB4A601"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Ministry of Natural Resources and Environment (MONRE) and its constituent authorities</w:t>
            </w:r>
          </w:p>
        </w:tc>
        <w:tc>
          <w:tcPr>
            <w:tcW w:w="4230" w:type="dxa"/>
          </w:tcPr>
          <w:p w14:paraId="635144E9" w14:textId="77777777" w:rsidR="003221EC" w:rsidRPr="008C1F69" w:rsidRDefault="003221EC" w:rsidP="006C59B6">
            <w:pPr>
              <w:widowControl w:val="0"/>
              <w:autoSpaceDE w:val="0"/>
              <w:autoSpaceDN w:val="0"/>
              <w:adjustRightInd w:val="0"/>
              <w:rPr>
                <w:rFonts w:asciiTheme="minorHAnsi" w:hAnsiTheme="minorHAnsi" w:cs="Calibri"/>
                <w:sz w:val="18"/>
                <w:szCs w:val="18"/>
              </w:rPr>
            </w:pPr>
            <w:r w:rsidRPr="008C1F69">
              <w:rPr>
                <w:rFonts w:asciiTheme="minorHAnsi" w:hAnsiTheme="minorHAnsi" w:cs="Calibri"/>
                <w:color w:val="000000"/>
                <w:sz w:val="18"/>
                <w:szCs w:val="18"/>
              </w:rPr>
              <w:t xml:space="preserve">The wide-ranging state management functions of MONRE </w:t>
            </w:r>
            <w:r w:rsidRPr="008C1F69">
              <w:rPr>
                <w:rFonts w:asciiTheme="minorHAnsi" w:hAnsiTheme="minorHAnsi" w:cs="Calibri"/>
                <w:sz w:val="18"/>
                <w:szCs w:val="18"/>
              </w:rPr>
              <w:t>include the management of air, land and water resources under the amended Law of Environmental Protection (2020), as well as biodiversity under Viet Nam’s Law of Biodiversity (2008).</w:t>
            </w:r>
            <w:r w:rsidRPr="008C1F69">
              <w:rPr>
                <w:rFonts w:asciiTheme="minorHAnsi" w:hAnsiTheme="minorHAnsi" w:cs="Calibri"/>
                <w:color w:val="000000"/>
                <w:sz w:val="18"/>
                <w:szCs w:val="18"/>
              </w:rPr>
              <w:t xml:space="preserve"> MONRE’s mandate also includes coordination with ministries, ministerial committees and government agencies in providing guidance for implementation of resource use, environmental protection and biodiversity conservation in the sector areas managed by these ministries and agencies. Under Decree No. 65, </w:t>
            </w:r>
            <w:r w:rsidRPr="008C1F69">
              <w:rPr>
                <w:rFonts w:asciiTheme="minorHAnsi" w:hAnsiTheme="minorHAnsi" w:cs="Calibri"/>
                <w:sz w:val="18"/>
                <w:szCs w:val="18"/>
              </w:rPr>
              <w:t>MONRE has been given responsibility for working with PPCs to establish national-level PAs in wetlands, limestone mountains, and mixed ecosystems that occupy at least two provinces and that are not already within a Special Use Forests (SUFs) or in the sea, and to manage such PAs.</w:t>
            </w:r>
          </w:p>
          <w:p w14:paraId="3FCD8299" w14:textId="77777777" w:rsidR="003221EC" w:rsidRPr="008C1F69" w:rsidRDefault="003221EC" w:rsidP="006C59B6">
            <w:pPr>
              <w:autoSpaceDE w:val="0"/>
              <w:autoSpaceDN w:val="0"/>
              <w:adjustRightInd w:val="0"/>
              <w:rPr>
                <w:rFonts w:asciiTheme="minorHAnsi" w:hAnsiTheme="minorHAnsi" w:cs="Calibri"/>
                <w:sz w:val="18"/>
                <w:szCs w:val="18"/>
              </w:rPr>
            </w:pPr>
            <w:r w:rsidRPr="008C1F69">
              <w:rPr>
                <w:rFonts w:asciiTheme="minorHAnsi" w:hAnsiTheme="minorHAnsi" w:cs="Calibri"/>
                <w:sz w:val="18"/>
                <w:szCs w:val="18"/>
              </w:rPr>
              <w:t>The Vietnam Environment Administration (VEA) is a subsidiary body under MONRE responsible to advise and assist the Minister of MONRE in the field of environmental management laws and policies and overseeing their implementation. Regarding biodiversity, VEA is responsible for implementing nationwide survey, inventory, monitoring, and assessment of biodiversity; assessing trans-provincial or transboundary degraded ecosystems and proposing measures to conserve, rehabilitate and maintain sustainable use of biological resources.</w:t>
            </w:r>
          </w:p>
          <w:p w14:paraId="4A180D42" w14:textId="77777777" w:rsidR="003221EC" w:rsidRPr="008C1F69" w:rsidRDefault="003221EC" w:rsidP="006C59B6">
            <w:pPr>
              <w:autoSpaceDE w:val="0"/>
              <w:autoSpaceDN w:val="0"/>
              <w:adjustRightInd w:val="0"/>
              <w:rPr>
                <w:rFonts w:asciiTheme="minorHAnsi" w:hAnsiTheme="minorHAnsi" w:cs="Calibri"/>
                <w:sz w:val="18"/>
                <w:szCs w:val="18"/>
              </w:rPr>
            </w:pPr>
            <w:r w:rsidRPr="008C1F69">
              <w:rPr>
                <w:rFonts w:asciiTheme="minorHAnsi" w:hAnsiTheme="minorHAnsi" w:cs="Calibri"/>
                <w:sz w:val="18"/>
                <w:szCs w:val="18"/>
              </w:rPr>
              <w:t>Under VEA, the Biodiversity Conservation Agency (BCA) has the mandate for state management of biodiversity, in accordance with biodiversity conservation provisions of the Biodiversity Law in cooperation with other ministries. Institutionally BCA is the agency authorized for the preparation of NBSAP, biodiversity master planning, and national reporting on biodiversity.</w:t>
            </w:r>
          </w:p>
          <w:p w14:paraId="17C1897A"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MONRE is, among others, the national focal point for various multilateral environmental agreements, including the Convention on Biological Diversity (CBD), the UNFCCC, the Ramsar Convention, and the UNCCD.</w:t>
            </w:r>
          </w:p>
        </w:tc>
        <w:tc>
          <w:tcPr>
            <w:tcW w:w="2901" w:type="dxa"/>
          </w:tcPr>
          <w:p w14:paraId="76C3C164"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MONRE is the designated National Executing Agency (NEA) for the project. MONRE will assume all duties assigned to the NEA, will chair </w:t>
            </w:r>
            <w:r w:rsidRPr="008C1F69">
              <w:rPr>
                <w:rFonts w:asciiTheme="minorHAnsi" w:eastAsia="Times New Roman" w:hAnsiTheme="minorHAnsi" w:cs="Calibri"/>
                <w:color w:val="000000"/>
                <w:sz w:val="18"/>
                <w:szCs w:val="18"/>
              </w:rPr>
              <w:t>the Project Steering Committee, and assume a leading role in engaging national and local level stakeholders in implementing project activities. MONRE will lead Annual Review meetings on project planning and reporting, and will appraise and approve all project related documents, including Annual Work Plans and Quarterly Work Plans.</w:t>
            </w:r>
          </w:p>
          <w:p w14:paraId="4EDF22BF" w14:textId="77777777" w:rsidR="003221EC" w:rsidRPr="008C1F69" w:rsidRDefault="003221EC" w:rsidP="006C59B6">
            <w:pPr>
              <w:rPr>
                <w:rFonts w:asciiTheme="minorHAnsi" w:hAnsiTheme="minorHAnsi" w:cs="Calibri"/>
                <w:sz w:val="18"/>
                <w:szCs w:val="18"/>
              </w:rPr>
            </w:pPr>
          </w:p>
          <w:p w14:paraId="6144D852" w14:textId="77777777" w:rsidR="003221EC" w:rsidRPr="008C1F69" w:rsidRDefault="003221EC" w:rsidP="006C59B6">
            <w:pPr>
              <w:autoSpaceDE w:val="0"/>
              <w:autoSpaceDN w:val="0"/>
              <w:adjustRightInd w:val="0"/>
              <w:rPr>
                <w:rFonts w:asciiTheme="minorHAnsi" w:hAnsiTheme="minorHAnsi" w:cs="Calibri"/>
                <w:sz w:val="18"/>
                <w:szCs w:val="18"/>
              </w:rPr>
            </w:pPr>
            <w:r w:rsidRPr="008C1F69">
              <w:rPr>
                <w:rFonts w:asciiTheme="minorHAnsi" w:hAnsiTheme="minorHAnsi" w:cs="Calibri"/>
                <w:sz w:val="18"/>
                <w:szCs w:val="18"/>
              </w:rPr>
              <w:t>VEA will assume the responsibility for overall project implementation as Project Owner under delegated responsibility by MONRE. VEA is also responsible for coordinating relevant stakeholders within VEA in support of the overall implementation of the project. VEA has past experience of managing UN Projects, including GEF funded-projects. VEA will participate in Annual Review meetings, planning and reporting.</w:t>
            </w:r>
          </w:p>
          <w:p w14:paraId="292BA0F3" w14:textId="77777777" w:rsidR="003221EC" w:rsidRPr="008C1F69" w:rsidRDefault="003221EC" w:rsidP="006C59B6">
            <w:pPr>
              <w:rPr>
                <w:rFonts w:asciiTheme="minorHAnsi" w:hAnsiTheme="minorHAnsi" w:cs="Calibri"/>
                <w:sz w:val="18"/>
                <w:szCs w:val="18"/>
              </w:rPr>
            </w:pPr>
          </w:p>
          <w:p w14:paraId="09CA57FB"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BCA will be responsible for day-to-day coordination and management of project activities at the national level and coordination of project activities at the provincial level, financial management and reporting. </w:t>
            </w:r>
          </w:p>
        </w:tc>
      </w:tr>
      <w:tr w:rsidR="003221EC" w:rsidRPr="008C1F69" w14:paraId="68F415C0" w14:textId="77777777" w:rsidTr="0020540F">
        <w:tc>
          <w:tcPr>
            <w:tcW w:w="1885" w:type="dxa"/>
          </w:tcPr>
          <w:p w14:paraId="717A4C23"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lang w:val="en-US"/>
              </w:rPr>
              <w:t>Ministry of Culture, Sport and Tourism (MOCST)</w:t>
            </w:r>
          </w:p>
        </w:tc>
        <w:tc>
          <w:tcPr>
            <w:tcW w:w="4230" w:type="dxa"/>
          </w:tcPr>
          <w:p w14:paraId="419EC102" w14:textId="77777777" w:rsidR="003221EC" w:rsidRDefault="003221EC" w:rsidP="006C59B6">
            <w:pPr>
              <w:rPr>
                <w:rFonts w:asciiTheme="minorHAnsi" w:hAnsiTheme="minorHAnsi" w:cs="Calibri"/>
                <w:sz w:val="18"/>
                <w:szCs w:val="18"/>
              </w:rPr>
            </w:pPr>
            <w:r w:rsidRPr="008C1F69">
              <w:rPr>
                <w:rFonts w:asciiTheme="minorHAnsi" w:hAnsiTheme="minorHAnsi" w:cs="Calibri"/>
                <w:color w:val="000000" w:themeColor="text1"/>
                <w:sz w:val="18"/>
                <w:szCs w:val="18"/>
              </w:rPr>
              <w:t xml:space="preserve">The Ministry of Culture, Sports and Tourism (MOCST) participates in the management of national or internationally recognized cultural-historical-environmental forests to serve the purposes of history-cultural tourism. At the same time, the MOCST is responsible for coordinating with the Ministry of Agriculture and Rural Development to build a legal basis for tourism activities, and have a harmonized management mechanism between the Management Board of the conservation area and the Department of Tourism, avoid overlapping procedures and have sources of compensation for forest protection, embellishment of cultural, history and environment heritages, etc. </w:t>
            </w:r>
            <w:r w:rsidRPr="008C1F69">
              <w:rPr>
                <w:rFonts w:asciiTheme="minorHAnsi" w:hAnsiTheme="minorHAnsi" w:cs="Calibri"/>
                <w:sz w:val="18"/>
                <w:szCs w:val="18"/>
              </w:rPr>
              <w:t>MOCST is responsible for the State administration and management of public services on culture, sports and tourism nationwide. MOCST leads national efforts for the planning and development of tourism nationwide.</w:t>
            </w:r>
          </w:p>
          <w:p w14:paraId="34075EA4" w14:textId="77777777" w:rsidR="007D63BF" w:rsidRDefault="002B39E1" w:rsidP="002B39E1">
            <w:pPr>
              <w:autoSpaceDE w:val="0"/>
              <w:autoSpaceDN w:val="0"/>
              <w:adjustRightInd w:val="0"/>
              <w:rPr>
                <w:rFonts w:asciiTheme="minorHAnsi" w:hAnsiTheme="minorHAnsi" w:cs="Calibri"/>
                <w:sz w:val="18"/>
                <w:szCs w:val="18"/>
              </w:rPr>
            </w:pPr>
            <w:r w:rsidRPr="00672402">
              <w:rPr>
                <w:rFonts w:ascii="Calibri" w:hAnsi="Calibri" w:cs="Calibri"/>
                <w:sz w:val="18"/>
                <w:szCs w:val="18"/>
              </w:rPr>
              <w:t xml:space="preserve">The </w:t>
            </w:r>
            <w:r w:rsidR="00672402" w:rsidRPr="00672402">
              <w:rPr>
                <w:rFonts w:ascii="Calibri" w:hAnsi="Calibri" w:cs="Calibri"/>
                <w:color w:val="262626"/>
                <w:sz w:val="18"/>
                <w:szCs w:val="18"/>
                <w:shd w:val="clear" w:color="auto" w:fill="FFFFFF"/>
              </w:rPr>
              <w:t>Vietnam National Administration of Tourism</w:t>
            </w:r>
            <w:r w:rsidRPr="008C1F69">
              <w:rPr>
                <w:rFonts w:asciiTheme="minorHAnsi" w:hAnsiTheme="minorHAnsi" w:cs="Calibri"/>
                <w:sz w:val="18"/>
                <w:szCs w:val="18"/>
              </w:rPr>
              <w:t xml:space="preserve"> (V</w:t>
            </w:r>
            <w:r>
              <w:rPr>
                <w:rFonts w:asciiTheme="minorHAnsi" w:hAnsiTheme="minorHAnsi" w:cs="Calibri"/>
                <w:sz w:val="18"/>
                <w:szCs w:val="18"/>
              </w:rPr>
              <w:t>NAT</w:t>
            </w:r>
            <w:r w:rsidRPr="008C1F69">
              <w:rPr>
                <w:rFonts w:asciiTheme="minorHAnsi" w:hAnsiTheme="minorHAnsi" w:cs="Calibri"/>
                <w:sz w:val="18"/>
                <w:szCs w:val="18"/>
              </w:rPr>
              <w:t>) is a subsidiary body under MO</w:t>
            </w:r>
            <w:r>
              <w:rPr>
                <w:rFonts w:asciiTheme="minorHAnsi" w:hAnsiTheme="minorHAnsi" w:cs="Calibri"/>
                <w:sz w:val="18"/>
                <w:szCs w:val="18"/>
              </w:rPr>
              <w:t>CST</w:t>
            </w:r>
            <w:r w:rsidRPr="008C1F69">
              <w:rPr>
                <w:rFonts w:asciiTheme="minorHAnsi" w:hAnsiTheme="minorHAnsi" w:cs="Calibri"/>
                <w:sz w:val="18"/>
                <w:szCs w:val="18"/>
              </w:rPr>
              <w:t xml:space="preserve"> responsible to advise and assist the Minister of MO</w:t>
            </w:r>
            <w:r>
              <w:rPr>
                <w:rFonts w:asciiTheme="minorHAnsi" w:hAnsiTheme="minorHAnsi" w:cs="Calibri"/>
                <w:sz w:val="18"/>
                <w:szCs w:val="18"/>
              </w:rPr>
              <w:t>CST</w:t>
            </w:r>
            <w:r w:rsidRPr="008C1F69">
              <w:rPr>
                <w:rFonts w:asciiTheme="minorHAnsi" w:hAnsiTheme="minorHAnsi" w:cs="Calibri"/>
                <w:sz w:val="18"/>
                <w:szCs w:val="18"/>
              </w:rPr>
              <w:t xml:space="preserve"> in the field of </w:t>
            </w:r>
            <w:r>
              <w:rPr>
                <w:rFonts w:asciiTheme="minorHAnsi" w:hAnsiTheme="minorHAnsi" w:cs="Calibri"/>
                <w:sz w:val="18"/>
                <w:szCs w:val="18"/>
              </w:rPr>
              <w:t xml:space="preserve">Tourism </w:t>
            </w:r>
            <w:r w:rsidRPr="008C1F69">
              <w:rPr>
                <w:rFonts w:asciiTheme="minorHAnsi" w:hAnsiTheme="minorHAnsi" w:cs="Calibri"/>
                <w:sz w:val="18"/>
                <w:szCs w:val="18"/>
              </w:rPr>
              <w:t xml:space="preserve">management laws and policies and overseeing their implementation. Regarding </w:t>
            </w:r>
            <w:r>
              <w:rPr>
                <w:rFonts w:asciiTheme="minorHAnsi" w:hAnsiTheme="minorHAnsi" w:cs="Calibri"/>
                <w:sz w:val="18"/>
                <w:szCs w:val="18"/>
              </w:rPr>
              <w:t>tourism</w:t>
            </w:r>
            <w:r w:rsidRPr="008C1F69">
              <w:rPr>
                <w:rFonts w:asciiTheme="minorHAnsi" w:hAnsiTheme="minorHAnsi" w:cs="Calibri"/>
                <w:sz w:val="18"/>
                <w:szCs w:val="18"/>
              </w:rPr>
              <w:t xml:space="preserve">, </w:t>
            </w:r>
            <w:r w:rsidR="007D63BF" w:rsidRPr="007D63BF">
              <w:rPr>
                <w:rFonts w:asciiTheme="minorHAnsi" w:hAnsiTheme="minorHAnsi" w:cs="Calibri"/>
                <w:sz w:val="18"/>
                <w:szCs w:val="18"/>
              </w:rPr>
              <w:t>The VNAT has the task of submitting to the Minister of MOCST for submission to competent state agencies the law projects and draft resolutions of the National Assembly; Ordinance project, draft resolution of the National Assembly Standing Committee; draft resolutions and decrees of the Government on tourism and other projects and schemes as assigned by the Minister of MOCST; tourism development strategy and master plan; national tourism promotion program; national action plan on tourism; application file for recognition of a national tourist area located in two or more provincial-level administrative units, and certifies tourism certifications (i.e.  Green Lotus Label, VTOS, etc.).</w:t>
            </w:r>
          </w:p>
          <w:p w14:paraId="7BC7DF56" w14:textId="15474426" w:rsidR="002B39E1" w:rsidRPr="008C1F69" w:rsidRDefault="002B39E1" w:rsidP="007D63BF">
            <w:pPr>
              <w:autoSpaceDE w:val="0"/>
              <w:autoSpaceDN w:val="0"/>
              <w:adjustRightInd w:val="0"/>
              <w:rPr>
                <w:rFonts w:asciiTheme="minorHAnsi" w:hAnsiTheme="minorHAnsi" w:cs="Calibri"/>
                <w:sz w:val="18"/>
                <w:szCs w:val="18"/>
              </w:rPr>
            </w:pPr>
            <w:r w:rsidRPr="008C1F69">
              <w:rPr>
                <w:rFonts w:asciiTheme="minorHAnsi" w:hAnsiTheme="minorHAnsi" w:cs="Calibri"/>
                <w:sz w:val="18"/>
                <w:szCs w:val="18"/>
              </w:rPr>
              <w:t>Under V</w:t>
            </w:r>
            <w:r w:rsidR="007D63BF">
              <w:rPr>
                <w:rFonts w:asciiTheme="minorHAnsi" w:hAnsiTheme="minorHAnsi" w:cs="Calibri"/>
                <w:sz w:val="18"/>
                <w:szCs w:val="18"/>
              </w:rPr>
              <w:t>NAT</w:t>
            </w:r>
            <w:r w:rsidRPr="008C1F69">
              <w:rPr>
                <w:rFonts w:asciiTheme="minorHAnsi" w:hAnsiTheme="minorHAnsi" w:cs="Calibri"/>
                <w:sz w:val="18"/>
                <w:szCs w:val="18"/>
              </w:rPr>
              <w:t xml:space="preserve">, the </w:t>
            </w:r>
            <w:r w:rsidR="007D63BF" w:rsidRPr="007D63BF">
              <w:rPr>
                <w:rFonts w:asciiTheme="minorHAnsi" w:hAnsiTheme="minorHAnsi" w:cs="Calibri"/>
                <w:sz w:val="18"/>
                <w:szCs w:val="18"/>
              </w:rPr>
              <w:t>Institute For Tourism Development Research</w:t>
            </w:r>
            <w:r w:rsidR="007D63BF">
              <w:rPr>
                <w:rFonts w:asciiTheme="minorHAnsi" w:hAnsiTheme="minorHAnsi" w:cs="Calibri"/>
                <w:sz w:val="18"/>
                <w:szCs w:val="18"/>
              </w:rPr>
              <w:t xml:space="preserve"> (ITDR) </w:t>
            </w:r>
            <w:r w:rsidRPr="008C1F69">
              <w:rPr>
                <w:rFonts w:asciiTheme="minorHAnsi" w:hAnsiTheme="minorHAnsi" w:cs="Calibri"/>
                <w:sz w:val="18"/>
                <w:szCs w:val="18"/>
              </w:rPr>
              <w:t xml:space="preserve">has </w:t>
            </w:r>
            <w:r w:rsidR="007D63BF" w:rsidRPr="007D63BF">
              <w:rPr>
                <w:rFonts w:asciiTheme="minorHAnsi" w:hAnsiTheme="minorHAnsi" w:cs="Calibri"/>
                <w:sz w:val="18"/>
                <w:szCs w:val="18"/>
              </w:rPr>
              <w:t>the function of researching, developing strategies, planning, mechanisms and policies for tourism management and development to serve the state management of tourism.</w:t>
            </w:r>
            <w:r w:rsidR="007D63BF">
              <w:rPr>
                <w:rFonts w:asciiTheme="minorHAnsi" w:hAnsiTheme="minorHAnsi" w:cs="Calibri"/>
                <w:sz w:val="18"/>
                <w:szCs w:val="18"/>
              </w:rPr>
              <w:t xml:space="preserve"> </w:t>
            </w:r>
          </w:p>
        </w:tc>
        <w:tc>
          <w:tcPr>
            <w:tcW w:w="2901" w:type="dxa"/>
          </w:tcPr>
          <w:p w14:paraId="3DCFD390" w14:textId="6ED5E70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MOCST will collaborate with the project to identify gaps and priorities in promoting NBT in national tourism areas through development policy and legislation and models, as well as advisory on certification of tourism products and services. MOCST a co-implementing a co-implementing partner of the project. </w:t>
            </w:r>
            <w:r w:rsidR="00E90922" w:rsidRPr="008C1F69">
              <w:rPr>
                <w:rFonts w:asciiTheme="minorHAnsi" w:hAnsiTheme="minorHAnsi" w:cs="Calibri"/>
                <w:sz w:val="18"/>
                <w:szCs w:val="18"/>
              </w:rPr>
              <w:t xml:space="preserve">MOCST will nominate Institute of Tourism Development Research under mandate of </w:t>
            </w:r>
            <w:r w:rsidR="00E90922">
              <w:rPr>
                <w:rFonts w:asciiTheme="minorHAnsi" w:hAnsiTheme="minorHAnsi" w:cs="Calibri"/>
                <w:sz w:val="18"/>
                <w:szCs w:val="18"/>
              </w:rPr>
              <w:t xml:space="preserve">VNAT </w:t>
            </w:r>
            <w:r w:rsidR="00E90922" w:rsidRPr="008C1F69">
              <w:rPr>
                <w:rFonts w:asciiTheme="minorHAnsi" w:hAnsiTheme="minorHAnsi" w:cs="Calibri"/>
                <w:sz w:val="18"/>
                <w:szCs w:val="18"/>
              </w:rPr>
              <w:t>to be directly responsible for implementation of the project activities</w:t>
            </w:r>
            <w:r w:rsidR="00E90922">
              <w:rPr>
                <w:rFonts w:asciiTheme="minorHAnsi" w:hAnsiTheme="minorHAnsi" w:cs="Calibri"/>
                <w:sz w:val="18"/>
                <w:szCs w:val="18"/>
              </w:rPr>
              <w:t xml:space="preserve"> as a implementing partner of the project.</w:t>
            </w:r>
          </w:p>
        </w:tc>
      </w:tr>
      <w:tr w:rsidR="003221EC" w:rsidRPr="008C1F69" w14:paraId="1985DF70" w14:textId="77777777" w:rsidTr="0020540F">
        <w:tc>
          <w:tcPr>
            <w:tcW w:w="1885" w:type="dxa"/>
          </w:tcPr>
          <w:p w14:paraId="76F349CD"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lang w:val="en-US"/>
              </w:rPr>
              <w:t>Ministry of Agriculture and Rural Development (MARD)</w:t>
            </w:r>
          </w:p>
        </w:tc>
        <w:tc>
          <w:tcPr>
            <w:tcW w:w="4230" w:type="dxa"/>
          </w:tcPr>
          <w:p w14:paraId="6E63429E"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color w:val="000000" w:themeColor="text1"/>
                <w:sz w:val="18"/>
                <w:szCs w:val="18"/>
              </w:rPr>
              <w:t xml:space="preserve">MARD has the responsibility for exercising the State management over forest protection and development as well as fisheries management nationwide, </w:t>
            </w:r>
            <w:r w:rsidRPr="008C1F69">
              <w:rPr>
                <w:rFonts w:asciiTheme="minorHAnsi" w:hAnsiTheme="minorHAnsi" w:cs="Calibri"/>
                <w:sz w:val="18"/>
                <w:szCs w:val="18"/>
              </w:rPr>
              <w:t xml:space="preserve">through its Forest Protection Department (PFD), special used forest and protection forest department, and Department for Capture Fisheries and Resource Protection (DCFRP). Prior to the 2008 Biodiversity Law, MARD has been responsible for developing the national PA system within forests (Special Use Forests – SUFs), marine and inland water ecosystems (Marine Protected Areas and Inland Water Conservation Areas, respectively). Additionally, MARD is responsible for enforcing wildlife protection regulations, as such playing an important role in preventing overexploitation of a range of species. </w:t>
            </w:r>
            <w:r w:rsidRPr="008C1F69">
              <w:rPr>
                <w:rFonts w:asciiTheme="minorHAnsi" w:hAnsiTheme="minorHAnsi" w:cs="Calibri"/>
                <w:color w:val="000000" w:themeColor="text1"/>
                <w:sz w:val="18"/>
                <w:szCs w:val="18"/>
              </w:rPr>
              <w:t xml:space="preserve">MARD is also the focal point of the Convention on International Trade in Endangered Species of Wild Fauna and Flora (CITES). </w:t>
            </w:r>
            <w:r w:rsidRPr="008C1F69">
              <w:rPr>
                <w:rFonts w:asciiTheme="minorHAnsi" w:hAnsiTheme="minorHAnsi" w:cs="Calibri"/>
                <w:sz w:val="18"/>
                <w:szCs w:val="18"/>
              </w:rPr>
              <w:t xml:space="preserve">MARD continues to be responsible for national-level PAs that are within terrestrial SUFs and for marine PAs lying within at least 2 provinces. MARD provides technical instructions to the MPA of Nui Chua National Park. </w:t>
            </w:r>
          </w:p>
        </w:tc>
        <w:tc>
          <w:tcPr>
            <w:tcW w:w="2901" w:type="dxa"/>
          </w:tcPr>
          <w:p w14:paraId="70FF9F0E"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MARD will collaborate and support in project activities to identify gaps, priority issues and solutions for sustainable forest management, ecotourism, and biodiversity conservation of NPs, including strengthening protected area (PA) management, identification of HCV set-aside forest in buffer zones and marine conservation areas, forest restoration in two national parks, etc.</w:t>
            </w:r>
          </w:p>
        </w:tc>
      </w:tr>
      <w:tr w:rsidR="003221EC" w:rsidRPr="008C1F69" w14:paraId="0A2E92D1" w14:textId="77777777" w:rsidTr="0020540F">
        <w:tc>
          <w:tcPr>
            <w:tcW w:w="1885" w:type="dxa"/>
          </w:tcPr>
          <w:p w14:paraId="3FD98F33"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Ministry of Planning and Investment (MPI)</w:t>
            </w:r>
          </w:p>
        </w:tc>
        <w:tc>
          <w:tcPr>
            <w:tcW w:w="4230" w:type="dxa"/>
          </w:tcPr>
          <w:p w14:paraId="18576442"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MPI performs State management functions in the field of planning and investment, including the provision of general advices on strategies and plans on national socio- economic development, on mechanism and policies for general economic management and some specific fields, on domestic and foreign investment, etc.</w:t>
            </w:r>
          </w:p>
        </w:tc>
        <w:tc>
          <w:tcPr>
            <w:tcW w:w="2901" w:type="dxa"/>
          </w:tcPr>
          <w:p w14:paraId="6BADEB73"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color w:val="000000"/>
                <w:sz w:val="18"/>
                <w:szCs w:val="18"/>
              </w:rPr>
              <w:t>MPI will be a beneficiary of the project results, specifically capacity building, training and policy advice on how to integrate natural resources use and nature-based tourism considerations into national and provincial planning procedures, strategies, and plans.</w:t>
            </w:r>
          </w:p>
        </w:tc>
      </w:tr>
      <w:tr w:rsidR="003221EC" w:rsidRPr="008C1F69" w14:paraId="5127349B" w14:textId="77777777" w:rsidTr="006C59B6">
        <w:tc>
          <w:tcPr>
            <w:tcW w:w="9016" w:type="dxa"/>
            <w:gridSpan w:val="3"/>
          </w:tcPr>
          <w:p w14:paraId="37C30F1A" w14:textId="77777777" w:rsidR="003221EC" w:rsidRPr="008C1F69" w:rsidRDefault="003221EC" w:rsidP="006C59B6">
            <w:pPr>
              <w:rPr>
                <w:rFonts w:asciiTheme="minorHAnsi" w:hAnsiTheme="minorHAnsi" w:cs="Calibri"/>
                <w:b/>
                <w:sz w:val="18"/>
                <w:szCs w:val="18"/>
              </w:rPr>
            </w:pPr>
            <w:r w:rsidRPr="008C1F69">
              <w:rPr>
                <w:rFonts w:asciiTheme="minorHAnsi" w:hAnsiTheme="minorHAnsi" w:cs="Calibri"/>
                <w:b/>
                <w:color w:val="000000" w:themeColor="text1"/>
                <w:sz w:val="18"/>
                <w:szCs w:val="18"/>
              </w:rPr>
              <w:t xml:space="preserve">2) </w:t>
            </w:r>
            <w:r w:rsidRPr="008C1F69">
              <w:rPr>
                <w:rFonts w:asciiTheme="minorHAnsi" w:hAnsiTheme="minorHAnsi" w:cstheme="minorHAnsi"/>
                <w:b/>
                <w:color w:val="000000" w:themeColor="text1"/>
                <w:sz w:val="18"/>
                <w:szCs w:val="18"/>
              </w:rPr>
              <w:t>Provincial and Local Government</w:t>
            </w:r>
          </w:p>
        </w:tc>
      </w:tr>
      <w:tr w:rsidR="003221EC" w:rsidRPr="008C1F69" w14:paraId="39A9CFBC" w14:textId="77777777" w:rsidTr="0020540F">
        <w:tc>
          <w:tcPr>
            <w:tcW w:w="1885" w:type="dxa"/>
          </w:tcPr>
          <w:p w14:paraId="681A082E"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Provincial People’s Committees (PPCs) in pilot National park</w:t>
            </w:r>
          </w:p>
        </w:tc>
        <w:tc>
          <w:tcPr>
            <w:tcW w:w="4230" w:type="dxa"/>
          </w:tcPr>
          <w:p w14:paraId="49B8BFCD"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PPCs are headed by a Chairman and supported by Vice-Chairmen for each major sector including a Vice Chairman for Natural Resources &amp; Environment. Under Viet Nam’s decentralization policies, PPCs play a major role in provincial development and sector planning and implementation, including on environmental management and biodiversity conservation. PPCs also have an important role in ensuring that biodiversity is integrated into sectoral plans and programs at the local level. Specifically they are responsible for coordinating the biodiversity conservation activities of various line departments at the provincial (and city) level. PPCs currently have management responsibility for those PAs – SUFs, Integrated Water Management and MPAs - that lie entirely within their provincial territory. </w:t>
            </w:r>
          </w:p>
        </w:tc>
        <w:tc>
          <w:tcPr>
            <w:tcW w:w="2901" w:type="dxa"/>
          </w:tcPr>
          <w:p w14:paraId="4FA2F550"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The PPCs in pilot NPs and their subsidiary agencies at the provincial level will participate in project implementation, providing information, support and co-financial contributions. </w:t>
            </w:r>
            <w:r w:rsidRPr="008C1F69">
              <w:rPr>
                <w:rFonts w:asciiTheme="minorHAnsi" w:hAnsiTheme="minorHAnsi" w:cs="Calibri"/>
                <w:color w:val="000000"/>
                <w:sz w:val="18"/>
                <w:szCs w:val="18"/>
              </w:rPr>
              <w:t xml:space="preserve">The PPCs will coordinate and oversee implementation, management and monitoring of project activities in the respective NPs, including: (i) review work plans and approve budgets of the respective NPs; and (ii) preside over inter-agency coordination meetings including </w:t>
            </w:r>
            <w:r w:rsidRPr="008C1F69">
              <w:rPr>
                <w:rFonts w:asciiTheme="minorHAnsi" w:hAnsiTheme="minorHAnsi" w:cs="Calibri"/>
                <w:sz w:val="18"/>
                <w:szCs w:val="18"/>
              </w:rPr>
              <w:t>district authorities as well as sectoral stakeholders.</w:t>
            </w:r>
          </w:p>
        </w:tc>
      </w:tr>
      <w:tr w:rsidR="003221EC" w:rsidRPr="008C1F69" w14:paraId="5E2AB6E9" w14:textId="77777777" w:rsidTr="0020540F">
        <w:tc>
          <w:tcPr>
            <w:tcW w:w="1885" w:type="dxa"/>
          </w:tcPr>
          <w:p w14:paraId="429338B0"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Provincial specialized departments </w:t>
            </w:r>
          </w:p>
        </w:tc>
        <w:tc>
          <w:tcPr>
            <w:tcW w:w="4230" w:type="dxa"/>
          </w:tcPr>
          <w:p w14:paraId="24F2862A" w14:textId="77777777" w:rsidR="003221EC" w:rsidRPr="008C1F69" w:rsidRDefault="003221EC" w:rsidP="006C59B6">
            <w:pPr>
              <w:tabs>
                <w:tab w:val="left" w:pos="2880"/>
              </w:tabs>
              <w:rPr>
                <w:rFonts w:asciiTheme="minorHAnsi" w:hAnsiTheme="minorHAnsi" w:cs="Calibri"/>
                <w:sz w:val="18"/>
                <w:szCs w:val="18"/>
              </w:rPr>
            </w:pPr>
            <w:r w:rsidRPr="008C1F69">
              <w:rPr>
                <w:rFonts w:asciiTheme="minorHAnsi" w:hAnsiTheme="minorHAnsi" w:cs="Calibri"/>
                <w:sz w:val="18"/>
                <w:szCs w:val="18"/>
              </w:rPr>
              <w:t>At the provincial level, national line ministries usually have specialized departments that mirror their parent ministries in administrative structure and function. These departments receive technical instructions from their national line ministries, but are accountable to the PPCs.</w:t>
            </w:r>
          </w:p>
          <w:p w14:paraId="0711C504" w14:textId="77777777" w:rsidR="003221EC" w:rsidRPr="008C1F69" w:rsidRDefault="003221EC" w:rsidP="006C59B6">
            <w:pPr>
              <w:autoSpaceDE w:val="0"/>
              <w:autoSpaceDN w:val="0"/>
              <w:adjustRightInd w:val="0"/>
              <w:spacing w:before="120" w:after="120"/>
              <w:rPr>
                <w:rFonts w:asciiTheme="minorHAnsi" w:hAnsiTheme="minorHAnsi" w:cs="Calibri"/>
                <w:sz w:val="18"/>
                <w:szCs w:val="18"/>
              </w:rPr>
            </w:pPr>
            <w:r w:rsidRPr="008C1F69">
              <w:rPr>
                <w:rFonts w:asciiTheme="minorHAnsi" w:hAnsiTheme="minorHAnsi" w:cs="Calibri"/>
                <w:sz w:val="18"/>
                <w:szCs w:val="18"/>
              </w:rPr>
              <w:t>Department of Natural Resources and Environment (DONRE) is the provincial representative of MONRE and the thus responsible for managing natural resources and environment at the provincial level. Responsibilities also include land administration, pollution monitoring. DONRE plays an increasing role in supporting biodiversity management and as such in assisting PPCs in managing BRs.</w:t>
            </w:r>
          </w:p>
          <w:p w14:paraId="4FBFD011" w14:textId="77777777" w:rsidR="003221EC" w:rsidRPr="008C1F69" w:rsidRDefault="003221EC" w:rsidP="006C59B6">
            <w:pPr>
              <w:autoSpaceDE w:val="0"/>
              <w:autoSpaceDN w:val="0"/>
              <w:adjustRightInd w:val="0"/>
              <w:spacing w:before="120" w:after="120"/>
              <w:rPr>
                <w:rFonts w:asciiTheme="minorHAnsi" w:hAnsiTheme="minorHAnsi" w:cs="Calibri"/>
                <w:sz w:val="18"/>
                <w:szCs w:val="18"/>
              </w:rPr>
            </w:pPr>
            <w:r w:rsidRPr="008C1F69">
              <w:rPr>
                <w:rFonts w:asciiTheme="minorHAnsi" w:hAnsiTheme="minorHAnsi" w:cs="Calibri"/>
                <w:sz w:val="18"/>
                <w:szCs w:val="18"/>
              </w:rPr>
              <w:t xml:space="preserve">Department of Agriculture and Rural Development (DARD) is the provincial representative of MARD, assigned responsibilities for agriculture, fisheries and aquaculture. DARD also has considerable experience of managing PAs, MPAs and IWM across Vietnam. </w:t>
            </w:r>
          </w:p>
          <w:p w14:paraId="0C9DFD10" w14:textId="7E271821" w:rsidR="003221EC" w:rsidRPr="008C1F69" w:rsidRDefault="003221EC" w:rsidP="006C59B6">
            <w:pPr>
              <w:autoSpaceDE w:val="0"/>
              <w:autoSpaceDN w:val="0"/>
              <w:adjustRightInd w:val="0"/>
              <w:spacing w:before="120" w:after="120"/>
              <w:rPr>
                <w:rFonts w:asciiTheme="minorHAnsi" w:hAnsiTheme="minorHAnsi" w:cs="Calibri"/>
                <w:color w:val="000000" w:themeColor="text1"/>
                <w:sz w:val="18"/>
                <w:szCs w:val="18"/>
              </w:rPr>
            </w:pPr>
            <w:r w:rsidRPr="008C1F69">
              <w:rPr>
                <w:rFonts w:asciiTheme="minorHAnsi" w:hAnsiTheme="minorHAnsi" w:cs="Calibri"/>
                <w:bCs/>
                <w:color w:val="000000" w:themeColor="text1"/>
                <w:sz w:val="18"/>
                <w:szCs w:val="18"/>
              </w:rPr>
              <w:t>Department of Culture, Sport and Tourism (DOCST) is the provincial representative of MOCST, assigned to implement its mandate at the province level, including on</w:t>
            </w:r>
            <w:r w:rsidRPr="008C1F69">
              <w:rPr>
                <w:rFonts w:asciiTheme="minorHAnsi" w:hAnsiTheme="minorHAnsi" w:cs="Calibri"/>
                <w:color w:val="000000" w:themeColor="text1"/>
                <w:sz w:val="18"/>
                <w:szCs w:val="18"/>
              </w:rPr>
              <w:t xml:space="preserve"> provinc</w:t>
            </w:r>
            <w:r w:rsidR="007D63BF">
              <w:rPr>
                <w:rFonts w:asciiTheme="minorHAnsi" w:hAnsiTheme="minorHAnsi" w:cs="Calibri"/>
                <w:color w:val="000000" w:themeColor="text1"/>
                <w:sz w:val="18"/>
                <w:szCs w:val="18"/>
              </w:rPr>
              <w:t xml:space="preserve">ial level tourism development, and </w:t>
            </w:r>
            <w:r w:rsidR="00D52F60">
              <w:rPr>
                <w:rFonts w:asciiTheme="minorHAnsi" w:hAnsiTheme="minorHAnsi" w:cs="Calibri"/>
                <w:color w:val="000000" w:themeColor="text1"/>
                <w:sz w:val="18"/>
                <w:szCs w:val="18"/>
              </w:rPr>
              <w:t>certifying</w:t>
            </w:r>
            <w:r w:rsidR="007D63BF">
              <w:rPr>
                <w:rFonts w:asciiTheme="minorHAnsi" w:hAnsiTheme="minorHAnsi" w:cs="Calibri"/>
                <w:color w:val="000000" w:themeColor="text1"/>
                <w:sz w:val="18"/>
                <w:szCs w:val="18"/>
              </w:rPr>
              <w:t xml:space="preserve"> tourism certification within provincial tourism activities. </w:t>
            </w:r>
          </w:p>
          <w:p w14:paraId="2401FCF8" w14:textId="77777777" w:rsidR="003221EC" w:rsidRPr="008C1F69" w:rsidRDefault="003221EC" w:rsidP="006C59B6">
            <w:pPr>
              <w:spacing w:before="120" w:after="120"/>
              <w:rPr>
                <w:rFonts w:asciiTheme="minorHAnsi" w:hAnsiTheme="minorHAnsi" w:cs="Calibri"/>
                <w:sz w:val="18"/>
                <w:szCs w:val="18"/>
              </w:rPr>
            </w:pPr>
            <w:r w:rsidRPr="008C1F69">
              <w:rPr>
                <w:rFonts w:asciiTheme="minorHAnsi" w:hAnsiTheme="minorHAnsi" w:cs="Calibri"/>
                <w:sz w:val="18"/>
                <w:szCs w:val="18"/>
              </w:rPr>
              <w:t xml:space="preserve">Department of Planning (DPI) is the provincial representative of MPI, assigned for executing the mandate of MPI, which includes socio-economic planning. </w:t>
            </w:r>
          </w:p>
        </w:tc>
        <w:tc>
          <w:tcPr>
            <w:tcW w:w="2901" w:type="dxa"/>
          </w:tcPr>
          <w:p w14:paraId="7B528BBC" w14:textId="77777777" w:rsidR="003221EC" w:rsidRPr="008C1F69" w:rsidRDefault="003221EC" w:rsidP="006C59B6">
            <w:pPr>
              <w:autoSpaceDE w:val="0"/>
              <w:autoSpaceDN w:val="0"/>
              <w:adjustRightInd w:val="0"/>
              <w:rPr>
                <w:rFonts w:asciiTheme="minorHAnsi" w:hAnsiTheme="minorHAnsi" w:cs="Calibri"/>
                <w:sz w:val="18"/>
                <w:szCs w:val="18"/>
              </w:rPr>
            </w:pPr>
            <w:r w:rsidRPr="008C1F69">
              <w:rPr>
                <w:rFonts w:asciiTheme="minorHAnsi" w:hAnsiTheme="minorHAnsi" w:cs="Calibri"/>
                <w:sz w:val="18"/>
                <w:szCs w:val="18"/>
              </w:rPr>
              <w:t>DONRE is the primary technical government partner of this project at the pilot NP level, with key partner support being provided by DOCST and DARD.</w:t>
            </w:r>
          </w:p>
          <w:p w14:paraId="28C79CBD" w14:textId="77777777" w:rsidR="003221EC" w:rsidRPr="008C1F69" w:rsidRDefault="003221EC" w:rsidP="006C59B6">
            <w:pPr>
              <w:autoSpaceDE w:val="0"/>
              <w:autoSpaceDN w:val="0"/>
              <w:adjustRightInd w:val="0"/>
              <w:spacing w:before="120" w:after="120"/>
              <w:rPr>
                <w:rFonts w:asciiTheme="minorHAnsi" w:hAnsiTheme="minorHAnsi" w:cs="Calibri"/>
                <w:sz w:val="18"/>
                <w:szCs w:val="18"/>
              </w:rPr>
            </w:pPr>
            <w:r w:rsidRPr="008C1F69">
              <w:rPr>
                <w:rFonts w:asciiTheme="minorHAnsi" w:hAnsiTheme="minorHAnsi" w:cs="Calibri"/>
                <w:sz w:val="18"/>
                <w:szCs w:val="18"/>
              </w:rPr>
              <w:t>DONRE, DOCST and DARD will participate in the NP MB, and as such in development of an integrated vision, mapping of natural resources and detailed planning of project activities, including HCV set-aside areas, forest restoration areas, EIA, guiding sustainable livelihood activities, including tourism.</w:t>
            </w:r>
          </w:p>
          <w:p w14:paraId="0CD4D8CD" w14:textId="77777777" w:rsidR="003221EC" w:rsidRPr="008C1F69" w:rsidRDefault="003221EC" w:rsidP="006C59B6">
            <w:pPr>
              <w:autoSpaceDE w:val="0"/>
              <w:autoSpaceDN w:val="0"/>
              <w:adjustRightInd w:val="0"/>
              <w:rPr>
                <w:rFonts w:asciiTheme="minorHAnsi" w:hAnsiTheme="minorHAnsi" w:cs="Calibri"/>
                <w:sz w:val="18"/>
                <w:szCs w:val="18"/>
              </w:rPr>
            </w:pPr>
            <w:r w:rsidRPr="008C1F69">
              <w:rPr>
                <w:rFonts w:asciiTheme="minorHAnsi" w:hAnsiTheme="minorHAnsi" w:cs="Calibri"/>
                <w:sz w:val="18"/>
                <w:szCs w:val="18"/>
              </w:rPr>
              <w:t>DOCST will support tourism related initiatives, including certification, private-partnerships, and models for sustainable tourism practices.</w:t>
            </w:r>
          </w:p>
          <w:p w14:paraId="5C8DF7A7" w14:textId="77777777" w:rsidR="003221EC" w:rsidRPr="008C1F69" w:rsidRDefault="003221EC" w:rsidP="006C59B6">
            <w:pPr>
              <w:autoSpaceDE w:val="0"/>
              <w:autoSpaceDN w:val="0"/>
              <w:adjustRightInd w:val="0"/>
              <w:rPr>
                <w:rFonts w:asciiTheme="minorHAnsi" w:hAnsiTheme="minorHAnsi" w:cs="Calibri"/>
                <w:sz w:val="18"/>
                <w:szCs w:val="18"/>
              </w:rPr>
            </w:pPr>
            <w:r w:rsidRPr="008C1F69">
              <w:rPr>
                <w:rFonts w:asciiTheme="minorHAnsi" w:hAnsiTheme="minorHAnsi" w:cs="Calibri"/>
                <w:sz w:val="18"/>
                <w:szCs w:val="18"/>
              </w:rPr>
              <w:t>DPI will be beneficiary of project results, specifically related to integrated vision on land and natural resources use, sectoral responsibilities to mainstream biodiversity into strategies and planning in line with the BR concept.</w:t>
            </w:r>
          </w:p>
          <w:p w14:paraId="4D62B0F0" w14:textId="77777777" w:rsidR="003221EC" w:rsidRPr="008C1F69" w:rsidRDefault="003221EC" w:rsidP="006C59B6">
            <w:pPr>
              <w:rPr>
                <w:rFonts w:asciiTheme="minorHAnsi" w:hAnsiTheme="minorHAnsi" w:cs="Calibri"/>
                <w:sz w:val="18"/>
                <w:szCs w:val="18"/>
              </w:rPr>
            </w:pPr>
          </w:p>
        </w:tc>
      </w:tr>
      <w:tr w:rsidR="003221EC" w:rsidRPr="008C1F69" w14:paraId="0274239A" w14:textId="77777777" w:rsidTr="0020540F">
        <w:tc>
          <w:tcPr>
            <w:tcW w:w="1885" w:type="dxa"/>
          </w:tcPr>
          <w:p w14:paraId="27B7ECAD"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National park  Management Boards (NP MBs)</w:t>
            </w:r>
          </w:p>
        </w:tc>
        <w:tc>
          <w:tcPr>
            <w:tcW w:w="4230" w:type="dxa"/>
          </w:tcPr>
          <w:p w14:paraId="55FF6F21"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NP MBs are designated authorities responsible for the management of national park, including Special-Use Forests under forest protection and development regulations, Marine protected areas under fisheries regulations, and nature reserves under provincial regulations. </w:t>
            </w:r>
          </w:p>
        </w:tc>
        <w:tc>
          <w:tcPr>
            <w:tcW w:w="2901" w:type="dxa"/>
          </w:tcPr>
          <w:p w14:paraId="43572D5D"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Within the two NPs, </w:t>
            </w:r>
            <w:r w:rsidRPr="008C1F69">
              <w:rPr>
                <w:rFonts w:asciiTheme="minorHAnsi" w:hAnsiTheme="minorHAnsi" w:cs="Calibri"/>
                <w:bCs/>
                <w:color w:val="000000"/>
                <w:sz w:val="18"/>
                <w:szCs w:val="18"/>
              </w:rPr>
              <w:t>NP MBs will be directly involved with the planning, implementation and monitoring of project activities in their respective NPs, through</w:t>
            </w:r>
            <w:r w:rsidRPr="008C1F69">
              <w:rPr>
                <w:rFonts w:asciiTheme="minorHAnsi" w:hAnsiTheme="minorHAnsi" w:cs="Calibri"/>
                <w:sz w:val="18"/>
                <w:szCs w:val="18"/>
              </w:rPr>
              <w:t xml:space="preserve"> providing information, identifying priority issues at each site, and participating in priority interventions on nature-based tourism in the national park and buffer zone area, including through targeted livelihood activities as relevant. NP MBs will also support strengthening conservation activities in identified HCV landscapes in buffer zones.</w:t>
            </w:r>
          </w:p>
        </w:tc>
      </w:tr>
      <w:tr w:rsidR="003221EC" w:rsidRPr="008C1F69" w14:paraId="58B05B6A" w14:textId="77777777" w:rsidTr="0020540F">
        <w:tc>
          <w:tcPr>
            <w:tcW w:w="1885" w:type="dxa"/>
          </w:tcPr>
          <w:p w14:paraId="3C86841E"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District and Commune People’s Committees (DPCs/CPCs)</w:t>
            </w:r>
          </w:p>
        </w:tc>
        <w:tc>
          <w:tcPr>
            <w:tcW w:w="4230" w:type="dxa"/>
          </w:tcPr>
          <w:p w14:paraId="0F873D15"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District and Commune PCs play a key role in supporting local socio-economic development. Being the closest state organization to local communities, they play an important role in overseeing and supporting development activities in their districts and communes. Thus, DPCs and CPCs have a key role to play in terms of ensuring environmental sustainability and avoiding overexploitation, particularly in relation to activities such as agriculture (including rice and other forms of agricultural production), fishing, aquaculture, as well as tourism activities. </w:t>
            </w:r>
          </w:p>
        </w:tc>
        <w:tc>
          <w:tcPr>
            <w:tcW w:w="2901" w:type="dxa"/>
          </w:tcPr>
          <w:p w14:paraId="523F125D"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DPCs and CPCs will be key project partners at the two national park site level, particularly in relation to implementing activities targeting at reducing threats to biodiversity arising from current economic development and livelihood practices, and tourism. CPCs particularly will participate in the commune conservation planning process and implementation of activities targeted at improving conservation outcomes as well as improved nature-based tourism, and livelihood in selected communes and households.</w:t>
            </w:r>
          </w:p>
        </w:tc>
      </w:tr>
      <w:tr w:rsidR="003221EC" w:rsidRPr="008C1F69" w14:paraId="76FE5A20" w14:textId="77777777" w:rsidTr="006C59B6">
        <w:tc>
          <w:tcPr>
            <w:tcW w:w="9016" w:type="dxa"/>
            <w:gridSpan w:val="3"/>
          </w:tcPr>
          <w:p w14:paraId="00AFE55A" w14:textId="77777777" w:rsidR="003221EC" w:rsidRPr="008C1F69" w:rsidRDefault="003221EC" w:rsidP="006C59B6">
            <w:pPr>
              <w:rPr>
                <w:rFonts w:asciiTheme="minorHAnsi" w:hAnsiTheme="minorHAnsi" w:cs="Calibri"/>
                <w:b/>
                <w:sz w:val="18"/>
                <w:szCs w:val="18"/>
              </w:rPr>
            </w:pPr>
            <w:r w:rsidRPr="008C1F69">
              <w:rPr>
                <w:rFonts w:asciiTheme="minorHAnsi" w:hAnsiTheme="minorHAnsi" w:cs="Calibri"/>
                <w:b/>
                <w:bCs/>
                <w:color w:val="000000" w:themeColor="text1"/>
                <w:sz w:val="18"/>
                <w:szCs w:val="18"/>
              </w:rPr>
              <w:t>3) Civil society/ community-based organizations, Non-profit organization (international and national NGOs), Academy and  research institutions, and development partners</w:t>
            </w:r>
          </w:p>
        </w:tc>
      </w:tr>
      <w:tr w:rsidR="003221EC" w:rsidRPr="008C1F69" w14:paraId="61E6F618" w14:textId="77777777" w:rsidTr="0020540F">
        <w:tc>
          <w:tcPr>
            <w:tcW w:w="1885" w:type="dxa"/>
          </w:tcPr>
          <w:p w14:paraId="16D472D1"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bCs/>
                <w:color w:val="000000" w:themeColor="text1"/>
                <w:sz w:val="18"/>
                <w:szCs w:val="18"/>
              </w:rPr>
              <w:t>Civil society/ community-based organizations</w:t>
            </w:r>
            <w:r w:rsidRPr="008C1F69">
              <w:rPr>
                <w:rFonts w:asciiTheme="minorHAnsi" w:hAnsiTheme="minorHAnsi" w:cs="Calibri"/>
                <w:sz w:val="18"/>
                <w:szCs w:val="18"/>
              </w:rPr>
              <w:t xml:space="preserve"> (CBOs), e.g. Farmers Unions, Fisheries Associations, Women’s Unions, Youth Unions</w:t>
            </w:r>
          </w:p>
        </w:tc>
        <w:tc>
          <w:tcPr>
            <w:tcW w:w="4230" w:type="dxa"/>
          </w:tcPr>
          <w:p w14:paraId="6F457E3C"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bCs/>
                <w:color w:val="000000" w:themeColor="text1"/>
                <w:sz w:val="18"/>
                <w:szCs w:val="18"/>
              </w:rPr>
              <w:t>Civil society/ community-based organizations</w:t>
            </w:r>
            <w:r w:rsidRPr="008C1F69">
              <w:rPr>
                <w:rFonts w:asciiTheme="minorHAnsi" w:hAnsiTheme="minorHAnsi" w:cs="Calibri"/>
                <w:sz w:val="18"/>
                <w:szCs w:val="18"/>
              </w:rPr>
              <w:t xml:space="preserve"> </w:t>
            </w:r>
            <w:r w:rsidRPr="008C1F69">
              <w:rPr>
                <w:rFonts w:asciiTheme="minorHAnsi" w:hAnsiTheme="minorHAnsi" w:cs="Calibri"/>
                <w:iCs/>
                <w:color w:val="000000"/>
                <w:sz w:val="18"/>
                <w:szCs w:val="18"/>
              </w:rPr>
              <w:t xml:space="preserve">are </w:t>
            </w:r>
            <w:r w:rsidRPr="008C1F69">
              <w:rPr>
                <w:rFonts w:asciiTheme="minorHAnsi" w:hAnsiTheme="minorHAnsi" w:cs="Calibri"/>
                <w:sz w:val="18"/>
                <w:szCs w:val="18"/>
              </w:rPr>
              <w:t>custodians, primary users and managers of the landscape resources and key target groups for all components of the project. They are engaged in fisheries and eco-tourism activities, NTFP collection, agricultural and pastoral activities, etc. within the NPs</w:t>
            </w:r>
            <w:r w:rsidRPr="008C1F69">
              <w:rPr>
                <w:rFonts w:asciiTheme="minorHAnsi" w:hAnsiTheme="minorHAnsi" w:cs="Calibri"/>
                <w:iCs/>
                <w:color w:val="000000"/>
                <w:sz w:val="18"/>
                <w:szCs w:val="18"/>
              </w:rPr>
              <w:t xml:space="preserve">. </w:t>
            </w:r>
          </w:p>
        </w:tc>
        <w:tc>
          <w:tcPr>
            <w:tcW w:w="2901" w:type="dxa"/>
          </w:tcPr>
          <w:p w14:paraId="5808BA7B"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Local communities, including CBOs, </w:t>
            </w:r>
            <w:r w:rsidRPr="008C1F69">
              <w:rPr>
                <w:rFonts w:asciiTheme="minorHAnsi" w:hAnsiTheme="minorHAnsi" w:cs="Calibri"/>
                <w:bCs/>
                <w:color w:val="000000"/>
                <w:sz w:val="18"/>
                <w:szCs w:val="18"/>
              </w:rPr>
              <w:t xml:space="preserve">will participate in the implementation of project activities and be direct beneficiaries of project investments </w:t>
            </w:r>
            <w:r w:rsidRPr="008C1F69">
              <w:rPr>
                <w:rFonts w:asciiTheme="minorHAnsi" w:hAnsiTheme="minorHAnsi" w:cs="Calibri"/>
                <w:sz w:val="18"/>
                <w:szCs w:val="18"/>
              </w:rPr>
              <w:t xml:space="preserve">in the conservation of biodiversity and ecosystem functioning and in sustainable forest management in NPs. Appropriate eco-tourism and natural resources regulations in different zones of the NPs will be formulated with their full participation and agreement, to ensure both continuation of income from traditional or suitable alternative livelihood and ecotourism activities in combination with strengthened consideration for biodiversity conservation. Specifically </w:t>
            </w:r>
            <w:r w:rsidRPr="008C1F69">
              <w:rPr>
                <w:rFonts w:asciiTheme="minorHAnsi" w:hAnsiTheme="minorHAnsi" w:cs="Calibri"/>
                <w:bCs/>
                <w:color w:val="000000"/>
                <w:sz w:val="18"/>
                <w:szCs w:val="18"/>
              </w:rPr>
              <w:t>they will engage in (i) preparation of commune ecotourism plans, including mapping of commune resources, identifying threats and responses to threats, identifying conservation, ecotourism and livelihood activities, (ii) the implementation of commune ecotourism and conservation plans, including though relevant community groups and micro-revolving funds, (iii) training programs aimed at improving resource use, ecotourism and livelihood development, etc.</w:t>
            </w:r>
          </w:p>
        </w:tc>
      </w:tr>
      <w:tr w:rsidR="003221EC" w:rsidRPr="008C1F69" w14:paraId="1AB117C3" w14:textId="77777777" w:rsidTr="0020540F">
        <w:tc>
          <w:tcPr>
            <w:tcW w:w="1885" w:type="dxa"/>
          </w:tcPr>
          <w:p w14:paraId="747BE8C2"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bCs/>
                <w:sz w:val="18"/>
                <w:szCs w:val="18"/>
              </w:rPr>
              <w:t xml:space="preserve">Ethnic minority groups </w:t>
            </w:r>
          </w:p>
        </w:tc>
        <w:tc>
          <w:tcPr>
            <w:tcW w:w="4230" w:type="dxa"/>
          </w:tcPr>
          <w:p w14:paraId="509D45D9"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color w:val="000000"/>
                <w:sz w:val="18"/>
                <w:szCs w:val="18"/>
              </w:rPr>
              <w:t xml:space="preserve">Ethnic minorities include indigenous groups living for many generations in NPs, each having a different history, traditions, and diverse material lives. Mainly they rely on natural resources, especially forests, for their livelihoods, and as such are one group linked to the degradation of natural resources and biodiversity. In many areas, poverty rates are significant.   </w:t>
            </w:r>
          </w:p>
        </w:tc>
        <w:tc>
          <w:tcPr>
            <w:tcW w:w="2901" w:type="dxa"/>
          </w:tcPr>
          <w:p w14:paraId="3C8D7AE9"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Ethnic minorities will directly participate in NP decision making processes, development of commune ecotourism and conservation plans, implementation of ecotourism and livelihood and in benefit sharing. Specific investment for households of ethnic minorities will be instituted through the OCOP (one commune on product) process to ensure strengthening their current livelihood and sustainable resources use practices.</w:t>
            </w:r>
          </w:p>
        </w:tc>
      </w:tr>
      <w:tr w:rsidR="003221EC" w:rsidRPr="008C1F69" w14:paraId="542FBCFB" w14:textId="77777777" w:rsidTr="0020540F">
        <w:tc>
          <w:tcPr>
            <w:tcW w:w="1885" w:type="dxa"/>
          </w:tcPr>
          <w:p w14:paraId="16E94286"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bCs/>
                <w:sz w:val="18"/>
                <w:szCs w:val="18"/>
              </w:rPr>
              <w:t>National and international NGOs</w:t>
            </w:r>
          </w:p>
        </w:tc>
        <w:tc>
          <w:tcPr>
            <w:tcW w:w="4230" w:type="dxa"/>
          </w:tcPr>
          <w:p w14:paraId="0DA9C861"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NGOs (WWF, FFI, WCS, Traffic, IUCN, SWV</w:t>
            </w:r>
            <w:r w:rsidRPr="008C1F69">
              <w:rPr>
                <w:rStyle w:val="FootnoteReference"/>
                <w:rFonts w:asciiTheme="minorHAnsi" w:hAnsiTheme="minorHAnsi" w:cs="Calibri"/>
                <w:sz w:val="18"/>
                <w:szCs w:val="18"/>
              </w:rPr>
              <w:footnoteReference w:id="14"/>
            </w:r>
            <w:r w:rsidRPr="008C1F69">
              <w:rPr>
                <w:rFonts w:asciiTheme="minorHAnsi" w:hAnsiTheme="minorHAnsi" w:cs="Calibri"/>
                <w:sz w:val="18"/>
                <w:szCs w:val="18"/>
              </w:rPr>
              <w:t>, etc.) play an important role in a variety of sectors like biodiversity conservation; sustainable natural resources use, minimizing impacts from development, pollution abatement, improving rural livelihoods, as well as otherwise addressing the needs of local communities, including on themes like policy and legislation, research, education and awareness raising. Relevant local, national and international NGO active in the project-relevant fields of protected area management, sustainable livelihood support with links to the project’s thematic and/or spatial focus include IUCN, WWF, Fauna and Flora International (FFI)</w:t>
            </w:r>
          </w:p>
        </w:tc>
        <w:tc>
          <w:tcPr>
            <w:tcW w:w="2901" w:type="dxa"/>
          </w:tcPr>
          <w:p w14:paraId="4578DF78" w14:textId="77777777" w:rsidR="003221EC" w:rsidRPr="008C1F69" w:rsidRDefault="003221EC" w:rsidP="006C59B6">
            <w:pPr>
              <w:tabs>
                <w:tab w:val="left" w:pos="5792"/>
              </w:tabs>
              <w:spacing w:before="120" w:after="120"/>
              <w:rPr>
                <w:rFonts w:asciiTheme="minorHAnsi" w:hAnsiTheme="minorHAnsi" w:cstheme="minorHAnsi"/>
                <w:sz w:val="18"/>
                <w:szCs w:val="18"/>
                <w:shd w:val="clear" w:color="auto" w:fill="FFFFFF"/>
              </w:rPr>
            </w:pPr>
            <w:r w:rsidRPr="008C1F69">
              <w:rPr>
                <w:rFonts w:asciiTheme="minorHAnsi" w:hAnsiTheme="minorHAnsi" w:cstheme="minorHAnsi"/>
                <w:sz w:val="18"/>
                <w:szCs w:val="18"/>
                <w:shd w:val="clear" w:color="auto" w:fill="FFFFFF"/>
              </w:rPr>
              <w:t xml:space="preserve">Project collaborating partner, project technical support, project capacity building beneficiary, member of the </w:t>
            </w:r>
            <w:r w:rsidRPr="008C1F69">
              <w:rPr>
                <w:rFonts w:asciiTheme="minorHAnsi" w:hAnsiTheme="minorHAnsi" w:cstheme="minorHAnsi"/>
                <w:sz w:val="18"/>
                <w:szCs w:val="18"/>
              </w:rPr>
              <w:t>provincial project working group</w:t>
            </w:r>
            <w:r w:rsidRPr="008C1F69">
              <w:rPr>
                <w:rFonts w:asciiTheme="minorHAnsi" w:hAnsiTheme="minorHAnsi" w:cstheme="minorHAnsi"/>
                <w:sz w:val="18"/>
                <w:szCs w:val="18"/>
                <w:shd w:val="clear" w:color="auto" w:fill="FFFFFF"/>
              </w:rPr>
              <w:t>.</w:t>
            </w:r>
          </w:p>
          <w:p w14:paraId="4921DB34" w14:textId="77777777" w:rsidR="003221EC" w:rsidRPr="008C1F69" w:rsidRDefault="003221EC" w:rsidP="006C59B6">
            <w:pPr>
              <w:autoSpaceDE w:val="0"/>
              <w:autoSpaceDN w:val="0"/>
              <w:adjustRightInd w:val="0"/>
              <w:spacing w:before="120" w:after="120"/>
              <w:rPr>
                <w:rFonts w:asciiTheme="minorHAnsi" w:hAnsiTheme="minorHAnsi" w:cs="Calibri"/>
                <w:sz w:val="18"/>
                <w:szCs w:val="18"/>
              </w:rPr>
            </w:pPr>
            <w:r w:rsidRPr="008C1F69">
              <w:rPr>
                <w:rFonts w:asciiTheme="minorHAnsi" w:hAnsiTheme="minorHAnsi" w:cstheme="minorHAnsi"/>
                <w:sz w:val="18"/>
                <w:szCs w:val="18"/>
              </w:rPr>
              <w:t xml:space="preserve">Potential executing partner and advisor to the provincial project working group. </w:t>
            </w:r>
            <w:r w:rsidRPr="008C1F69">
              <w:rPr>
                <w:rFonts w:asciiTheme="minorHAnsi" w:hAnsiTheme="minorHAnsi" w:cstheme="minorHAnsi"/>
                <w:bCs/>
                <w:sz w:val="18"/>
                <w:szCs w:val="18"/>
              </w:rPr>
              <w:t xml:space="preserve">Provide technical support in all policy and planning related to SEA, biodiversity conservation and threat reduction aspects of human and wildlife conflict, wildlife tourism development (component 2). </w:t>
            </w:r>
            <w:r w:rsidRPr="008C1F69">
              <w:rPr>
                <w:rFonts w:asciiTheme="minorHAnsi" w:hAnsiTheme="minorHAnsi" w:cs="Calibri"/>
                <w:color w:val="000000"/>
                <w:sz w:val="18"/>
                <w:szCs w:val="18"/>
              </w:rPr>
              <w:t>Appropriate partner organizations will be identified during project implementation</w:t>
            </w:r>
            <w:r w:rsidRPr="008C1F69">
              <w:rPr>
                <w:rFonts w:asciiTheme="minorHAnsi" w:hAnsiTheme="minorHAnsi" w:cs="Calibri"/>
                <w:sz w:val="18"/>
                <w:szCs w:val="18"/>
              </w:rPr>
              <w:t xml:space="preserve">. The project will build on and collaborate with relevant initiatives conducted by local and international NGOs in relevant conservation, monitoring, livelihood development, community-based natural resources management, benefit sharing and other related activities. </w:t>
            </w:r>
          </w:p>
          <w:p w14:paraId="32E34736" w14:textId="77777777" w:rsidR="003221EC" w:rsidRPr="008C1F69" w:rsidRDefault="003221EC" w:rsidP="006C59B6">
            <w:pPr>
              <w:autoSpaceDE w:val="0"/>
              <w:autoSpaceDN w:val="0"/>
              <w:adjustRightInd w:val="0"/>
              <w:spacing w:before="120" w:after="120"/>
              <w:rPr>
                <w:rFonts w:asciiTheme="minorHAnsi" w:eastAsia="Times New Roman" w:hAnsiTheme="minorHAnsi" w:cs="Calibri"/>
                <w:sz w:val="18"/>
                <w:szCs w:val="18"/>
              </w:rPr>
            </w:pPr>
            <w:r w:rsidRPr="008C1F69">
              <w:rPr>
                <w:rFonts w:asciiTheme="minorHAnsi" w:hAnsiTheme="minorHAnsi" w:cstheme="minorHAnsi"/>
                <w:bCs/>
                <w:sz w:val="18"/>
                <w:szCs w:val="18"/>
              </w:rPr>
              <w:t>They will also get  involved in capacity building programs such as SMART training and monitoring, biodiversity-based tourism training (component 3) and knowledge sharing (component 3).</w:t>
            </w:r>
          </w:p>
        </w:tc>
      </w:tr>
      <w:tr w:rsidR="003221EC" w:rsidRPr="008C1F69" w14:paraId="6F90B47B" w14:textId="77777777" w:rsidTr="0020540F">
        <w:tc>
          <w:tcPr>
            <w:tcW w:w="1885" w:type="dxa"/>
          </w:tcPr>
          <w:p w14:paraId="4671C545"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bCs/>
                <w:sz w:val="18"/>
                <w:szCs w:val="18"/>
              </w:rPr>
              <w:t>Academic research institutions</w:t>
            </w:r>
          </w:p>
        </w:tc>
        <w:tc>
          <w:tcPr>
            <w:tcW w:w="4230" w:type="dxa"/>
          </w:tcPr>
          <w:p w14:paraId="15A9CAFA" w14:textId="77777777" w:rsidR="003221EC" w:rsidRPr="008C1F69" w:rsidRDefault="003221EC" w:rsidP="006C59B6">
            <w:pPr>
              <w:rPr>
                <w:rFonts w:asciiTheme="minorHAnsi" w:hAnsiTheme="minorHAnsi" w:cs="Calibri"/>
                <w:color w:val="000000"/>
                <w:sz w:val="18"/>
                <w:szCs w:val="18"/>
              </w:rPr>
            </w:pPr>
            <w:r w:rsidRPr="008C1F69">
              <w:rPr>
                <w:rFonts w:asciiTheme="minorHAnsi" w:hAnsiTheme="minorHAnsi" w:cs="Calibri"/>
                <w:color w:val="000000"/>
                <w:sz w:val="18"/>
                <w:szCs w:val="18"/>
              </w:rPr>
              <w:t xml:space="preserve">A number of institutes at national and landscape level have strong environment research units with knowledge and experience relevant to this project. The Vietnam Academy of Natural Science &amp; Technology (VAST), conducting multi-disciplinary studies in socio-economic development, ecology and environmental management, policy analysis, culture. Three VAST Institutes are of particular relevance to this project, namely the Institutes of Ecology and Biological Resources (IEBR), Institute of Marine Environment and Resources (IMER) in </w:t>
            </w:r>
            <w:proofErr w:type="spellStart"/>
            <w:r w:rsidRPr="008C1F69">
              <w:rPr>
                <w:rFonts w:asciiTheme="minorHAnsi" w:hAnsiTheme="minorHAnsi" w:cs="Calibri"/>
                <w:color w:val="000000"/>
                <w:sz w:val="18"/>
                <w:szCs w:val="18"/>
              </w:rPr>
              <w:t>Nha</w:t>
            </w:r>
            <w:proofErr w:type="spellEnd"/>
            <w:r w:rsidRPr="008C1F69">
              <w:rPr>
                <w:rFonts w:asciiTheme="minorHAnsi" w:hAnsiTheme="minorHAnsi" w:cs="Calibri"/>
                <w:color w:val="000000"/>
                <w:sz w:val="18"/>
                <w:szCs w:val="18"/>
              </w:rPr>
              <w:t xml:space="preserve"> Trang, and Southern Institute of Ecology (SIE). </w:t>
            </w:r>
          </w:p>
          <w:p w14:paraId="2DDC834E" w14:textId="0FDD259C" w:rsidR="003221EC" w:rsidRPr="008C1F69" w:rsidRDefault="003221EC" w:rsidP="006C59B6">
            <w:pPr>
              <w:spacing w:before="120" w:after="120"/>
              <w:rPr>
                <w:rFonts w:asciiTheme="minorHAnsi" w:hAnsiTheme="minorHAnsi" w:cs="Calibri"/>
                <w:sz w:val="18"/>
                <w:szCs w:val="18"/>
              </w:rPr>
            </w:pPr>
            <w:r w:rsidRPr="008C1F69">
              <w:rPr>
                <w:rFonts w:asciiTheme="minorHAnsi" w:hAnsiTheme="minorHAnsi" w:cs="Calibri"/>
                <w:sz w:val="18"/>
                <w:szCs w:val="18"/>
              </w:rPr>
              <w:t>The Institute for Tourism Development Research (ITDR) is an affiliate of the Vie</w:t>
            </w:r>
            <w:r w:rsidR="003F7BCD">
              <w:rPr>
                <w:rFonts w:asciiTheme="minorHAnsi" w:hAnsiTheme="minorHAnsi" w:cs="Calibri"/>
                <w:sz w:val="18"/>
                <w:szCs w:val="18"/>
              </w:rPr>
              <w:t>tnam National Administration (V</w:t>
            </w:r>
            <w:r w:rsidRPr="008C1F69">
              <w:rPr>
                <w:rFonts w:asciiTheme="minorHAnsi" w:hAnsiTheme="minorHAnsi" w:cs="Calibri"/>
                <w:sz w:val="18"/>
                <w:szCs w:val="18"/>
              </w:rPr>
              <w:t>NAT) of Tourism under the Ministry of Culture, Sports and Tourism (MOCST). ITDR is functioned to conduct research on developing tourism strategies, planning, policies for state management in tourism; provide research and consultancy services.</w:t>
            </w:r>
          </w:p>
        </w:tc>
        <w:tc>
          <w:tcPr>
            <w:tcW w:w="2901" w:type="dxa"/>
          </w:tcPr>
          <w:p w14:paraId="7FA620CC" w14:textId="77777777" w:rsidR="003221EC" w:rsidRPr="008C1F69" w:rsidRDefault="003221EC" w:rsidP="006C59B6">
            <w:pPr>
              <w:autoSpaceDE w:val="0"/>
              <w:autoSpaceDN w:val="0"/>
              <w:adjustRightInd w:val="0"/>
              <w:spacing w:after="120"/>
              <w:rPr>
                <w:rFonts w:asciiTheme="minorHAnsi" w:hAnsiTheme="minorHAnsi" w:cstheme="minorHAnsi"/>
                <w:sz w:val="18"/>
                <w:szCs w:val="18"/>
                <w:shd w:val="clear" w:color="auto" w:fill="FFFFFF"/>
              </w:rPr>
            </w:pPr>
            <w:r w:rsidRPr="008C1F69">
              <w:rPr>
                <w:rFonts w:asciiTheme="minorHAnsi" w:hAnsiTheme="minorHAnsi" w:cs="Calibri"/>
                <w:color w:val="000000"/>
                <w:sz w:val="18"/>
                <w:szCs w:val="18"/>
              </w:rPr>
              <w:t>Appropriate partner organizations will be identified during project implementation, a</w:t>
            </w:r>
            <w:r w:rsidRPr="008C1F69">
              <w:rPr>
                <w:rFonts w:asciiTheme="minorHAnsi" w:hAnsiTheme="minorHAnsi" w:cs="Calibri"/>
                <w:sz w:val="18"/>
                <w:szCs w:val="18"/>
              </w:rPr>
              <w:t xml:space="preserve">s relevant and in line with their thematic focus and experience. </w:t>
            </w:r>
            <w:r w:rsidRPr="008C1F69">
              <w:rPr>
                <w:rFonts w:asciiTheme="minorHAnsi" w:hAnsiTheme="minorHAnsi" w:cstheme="minorHAnsi"/>
                <w:sz w:val="18"/>
                <w:szCs w:val="18"/>
                <w:shd w:val="clear" w:color="auto" w:fill="FFFFFF"/>
              </w:rPr>
              <w:t>ITDR will be a co-implementing partner.</w:t>
            </w:r>
          </w:p>
          <w:p w14:paraId="23452DAB" w14:textId="77777777" w:rsidR="003221EC" w:rsidRPr="008C1F69" w:rsidRDefault="003221EC" w:rsidP="006C59B6">
            <w:pPr>
              <w:tabs>
                <w:tab w:val="left" w:pos="5792"/>
              </w:tabs>
              <w:spacing w:after="120"/>
              <w:rPr>
                <w:rFonts w:asciiTheme="minorHAnsi" w:hAnsiTheme="minorHAnsi" w:cs="Calibri"/>
                <w:sz w:val="18"/>
                <w:szCs w:val="18"/>
              </w:rPr>
            </w:pPr>
            <w:r w:rsidRPr="008C1F69">
              <w:rPr>
                <w:rFonts w:asciiTheme="minorHAnsi" w:hAnsiTheme="minorHAnsi" w:cstheme="minorHAnsi"/>
                <w:sz w:val="18"/>
                <w:szCs w:val="18"/>
                <w:shd w:val="clear" w:color="auto" w:fill="FFFFFF"/>
              </w:rPr>
              <w:t>Other r</w:t>
            </w:r>
            <w:r w:rsidRPr="008C1F69">
              <w:rPr>
                <w:rFonts w:asciiTheme="minorHAnsi" w:hAnsiTheme="minorHAnsi" w:cs="Calibri"/>
                <w:sz w:val="18"/>
                <w:szCs w:val="18"/>
              </w:rPr>
              <w:t>esearch institutions will be involved in consultancy activities, including on legal-regulatory framework, field studies on mapping and inventory, biodiversity monitoring for the benefit of formulating informed recommendations to the project and its national and local government partners.</w:t>
            </w:r>
          </w:p>
          <w:p w14:paraId="2FF5C0D4" w14:textId="77777777" w:rsidR="003221EC" w:rsidRPr="008C1F69" w:rsidRDefault="003221EC" w:rsidP="006C59B6">
            <w:pPr>
              <w:tabs>
                <w:tab w:val="left" w:pos="5792"/>
              </w:tabs>
              <w:spacing w:after="120"/>
              <w:rPr>
                <w:rFonts w:asciiTheme="minorHAnsi" w:hAnsiTheme="minorHAnsi" w:cs="Calibri"/>
                <w:sz w:val="18"/>
                <w:szCs w:val="18"/>
              </w:rPr>
            </w:pPr>
          </w:p>
          <w:p w14:paraId="01F35857" w14:textId="77777777" w:rsidR="003221EC" w:rsidRPr="008C1F69" w:rsidRDefault="003221EC" w:rsidP="006C59B6">
            <w:pPr>
              <w:spacing w:after="120"/>
              <w:rPr>
                <w:rFonts w:asciiTheme="minorHAnsi" w:hAnsiTheme="minorHAnsi" w:cs="Calibri"/>
                <w:sz w:val="18"/>
                <w:szCs w:val="18"/>
              </w:rPr>
            </w:pPr>
            <w:r w:rsidRPr="008C1F69">
              <w:rPr>
                <w:rFonts w:asciiTheme="minorHAnsi" w:hAnsiTheme="minorHAnsi" w:cs="Calibri"/>
                <w:sz w:val="18"/>
                <w:szCs w:val="18"/>
              </w:rPr>
              <w:t xml:space="preserve"> </w:t>
            </w:r>
          </w:p>
        </w:tc>
      </w:tr>
      <w:tr w:rsidR="003221EC" w:rsidRPr="008C1F69" w14:paraId="0B244338" w14:textId="77777777" w:rsidTr="0020540F">
        <w:tc>
          <w:tcPr>
            <w:tcW w:w="1885" w:type="dxa"/>
          </w:tcPr>
          <w:p w14:paraId="1D68B957"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Development Partners (DPs)</w:t>
            </w:r>
          </w:p>
        </w:tc>
        <w:tc>
          <w:tcPr>
            <w:tcW w:w="4230" w:type="dxa"/>
          </w:tcPr>
          <w:p w14:paraId="559B0350"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A number of development partners, including USAID, GIZ, have on-going projects either in the NPs or covering themes of interest to the project and its NP management focus. </w:t>
            </w:r>
          </w:p>
        </w:tc>
        <w:tc>
          <w:tcPr>
            <w:tcW w:w="2901" w:type="dxa"/>
          </w:tcPr>
          <w:p w14:paraId="36DB038F"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Relevant DPs will be engaged as partners to facilitate coordination and collaboration at national and NP landscape levels, to ensure convergence of ongoing programs. The Project Management Board (PMB) and UNDP will maintain close relations with all relevant development partners (DPs), as appropriate; provide them with observer status participants during Project Steering Committee (PSC) meetings.</w:t>
            </w:r>
          </w:p>
        </w:tc>
      </w:tr>
      <w:tr w:rsidR="003221EC" w:rsidRPr="008C1F69" w14:paraId="2E1FC8BA" w14:textId="77777777" w:rsidTr="0020540F">
        <w:tc>
          <w:tcPr>
            <w:tcW w:w="1885" w:type="dxa"/>
          </w:tcPr>
          <w:p w14:paraId="09336CA6" w14:textId="77777777" w:rsidR="003221EC" w:rsidRPr="008C1F69" w:rsidRDefault="003221EC" w:rsidP="006C59B6">
            <w:pPr>
              <w:rPr>
                <w:rFonts w:asciiTheme="minorHAnsi" w:hAnsiTheme="minorHAnsi" w:cs="Calibri"/>
                <w:b/>
                <w:sz w:val="18"/>
                <w:szCs w:val="18"/>
              </w:rPr>
            </w:pPr>
            <w:r w:rsidRPr="008C1F69">
              <w:rPr>
                <w:rFonts w:asciiTheme="minorHAnsi" w:hAnsiTheme="minorHAnsi" w:cs="Calibri"/>
                <w:b/>
                <w:sz w:val="18"/>
                <w:szCs w:val="18"/>
              </w:rPr>
              <w:t>5) Private Sector</w:t>
            </w:r>
          </w:p>
        </w:tc>
        <w:tc>
          <w:tcPr>
            <w:tcW w:w="4230" w:type="dxa"/>
          </w:tcPr>
          <w:p w14:paraId="14DBE3B7"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There are many private tourism companies are operating in and cooperating with both national parks, e.g. </w:t>
            </w:r>
          </w:p>
          <w:p w14:paraId="52BB9AED" w14:textId="77777777" w:rsidR="003221EC" w:rsidRPr="008C1F69" w:rsidRDefault="003221EC" w:rsidP="006C59B6">
            <w:pPr>
              <w:rPr>
                <w:rFonts w:asciiTheme="minorHAnsi" w:eastAsia="Times New Roman" w:hAnsiTheme="minorHAnsi" w:cs="Times New Roman"/>
                <w:color w:val="222222"/>
                <w:sz w:val="18"/>
                <w:szCs w:val="18"/>
              </w:rPr>
            </w:pPr>
            <w:r w:rsidRPr="008C1F69">
              <w:rPr>
                <w:rFonts w:asciiTheme="minorHAnsi" w:eastAsia="Times New Roman" w:hAnsiTheme="minorHAnsi" w:cs="Times New Roman"/>
                <w:color w:val="222222"/>
                <w:sz w:val="18"/>
                <w:szCs w:val="18"/>
              </w:rPr>
              <w:t xml:space="preserve">In PN-KB, Quang </w:t>
            </w:r>
            <w:proofErr w:type="spellStart"/>
            <w:r w:rsidRPr="008C1F69">
              <w:rPr>
                <w:rFonts w:asciiTheme="minorHAnsi" w:eastAsia="Times New Roman" w:hAnsiTheme="minorHAnsi" w:cs="Times New Roman"/>
                <w:color w:val="222222"/>
                <w:sz w:val="18"/>
                <w:szCs w:val="18"/>
              </w:rPr>
              <w:t>Binh</w:t>
            </w:r>
            <w:proofErr w:type="spellEnd"/>
            <w:r w:rsidRPr="008C1F69">
              <w:rPr>
                <w:rFonts w:asciiTheme="minorHAnsi" w:eastAsia="Times New Roman" w:hAnsiTheme="minorHAnsi" w:cs="Times New Roman"/>
                <w:color w:val="222222"/>
                <w:sz w:val="18"/>
                <w:szCs w:val="18"/>
              </w:rPr>
              <w:t xml:space="preserve"> Province:</w:t>
            </w:r>
          </w:p>
          <w:p w14:paraId="02335FD3" w14:textId="77777777" w:rsidR="003221EC" w:rsidRPr="008C1F69" w:rsidRDefault="003221EC" w:rsidP="00376BEF">
            <w:pPr>
              <w:pStyle w:val="ListParagraph"/>
              <w:numPr>
                <w:ilvl w:val="0"/>
                <w:numId w:val="12"/>
              </w:numPr>
              <w:spacing w:before="120" w:after="120"/>
              <w:ind w:left="256" w:hanging="270"/>
              <w:rPr>
                <w:color w:val="222222"/>
                <w:sz w:val="18"/>
                <w:szCs w:val="18"/>
              </w:rPr>
            </w:pPr>
            <w:r w:rsidRPr="008C1F69">
              <w:rPr>
                <w:color w:val="222222"/>
                <w:sz w:val="18"/>
                <w:szCs w:val="18"/>
              </w:rPr>
              <w:t>Oxalis Adventure</w:t>
            </w:r>
          </w:p>
          <w:p w14:paraId="07EFE072" w14:textId="77777777" w:rsidR="003221EC" w:rsidRPr="008C1F69" w:rsidRDefault="003221EC" w:rsidP="00376BEF">
            <w:pPr>
              <w:pStyle w:val="ListParagraph"/>
              <w:numPr>
                <w:ilvl w:val="0"/>
                <w:numId w:val="12"/>
              </w:numPr>
              <w:spacing w:before="120" w:after="120"/>
              <w:ind w:left="256" w:hanging="270"/>
              <w:rPr>
                <w:color w:val="222222"/>
                <w:spacing w:val="-4"/>
                <w:sz w:val="18"/>
                <w:szCs w:val="18"/>
                <w:lang w:val="af-ZA"/>
              </w:rPr>
            </w:pPr>
            <w:r w:rsidRPr="008C1F69">
              <w:rPr>
                <w:color w:val="222222"/>
                <w:spacing w:val="-4"/>
                <w:sz w:val="18"/>
                <w:szCs w:val="18"/>
                <w:lang w:val="af-ZA"/>
              </w:rPr>
              <w:t>Jungle Boss Company</w:t>
            </w:r>
          </w:p>
          <w:p w14:paraId="18823123" w14:textId="77777777" w:rsidR="003221EC" w:rsidRPr="008C1F69" w:rsidRDefault="003221EC" w:rsidP="00376BEF">
            <w:pPr>
              <w:pStyle w:val="ListParagraph"/>
              <w:numPr>
                <w:ilvl w:val="0"/>
                <w:numId w:val="12"/>
              </w:numPr>
              <w:spacing w:before="120" w:after="120"/>
              <w:ind w:left="256" w:hanging="270"/>
              <w:rPr>
                <w:color w:val="222222"/>
                <w:spacing w:val="-4"/>
                <w:sz w:val="18"/>
                <w:szCs w:val="18"/>
                <w:lang w:val="af-ZA"/>
              </w:rPr>
            </w:pPr>
            <w:r w:rsidRPr="008C1F69">
              <w:rPr>
                <w:color w:val="222222"/>
                <w:spacing w:val="-4"/>
                <w:sz w:val="18"/>
                <w:szCs w:val="18"/>
                <w:lang w:val="af-ZA"/>
              </w:rPr>
              <w:t>Private Commercial and Tourism Company Viet Hung</w:t>
            </w:r>
          </w:p>
          <w:p w14:paraId="55A3CD44" w14:textId="77777777" w:rsidR="003221EC" w:rsidRPr="008C1F69" w:rsidRDefault="003221EC" w:rsidP="00376BEF">
            <w:pPr>
              <w:pStyle w:val="ListParagraph"/>
              <w:numPr>
                <w:ilvl w:val="0"/>
                <w:numId w:val="12"/>
              </w:numPr>
              <w:spacing w:before="120" w:after="120"/>
              <w:ind w:left="256" w:hanging="270"/>
              <w:rPr>
                <w:color w:val="222222"/>
                <w:spacing w:val="-4"/>
                <w:sz w:val="18"/>
                <w:szCs w:val="18"/>
              </w:rPr>
            </w:pPr>
            <w:r w:rsidRPr="008C1F69">
              <w:rPr>
                <w:color w:val="222222"/>
                <w:spacing w:val="-4"/>
                <w:sz w:val="18"/>
                <w:szCs w:val="18"/>
              </w:rPr>
              <w:t xml:space="preserve">Truong </w:t>
            </w:r>
            <w:proofErr w:type="spellStart"/>
            <w:r w:rsidRPr="008C1F69">
              <w:rPr>
                <w:color w:val="222222"/>
                <w:spacing w:val="-4"/>
                <w:sz w:val="18"/>
                <w:szCs w:val="18"/>
              </w:rPr>
              <w:t>Thinh</w:t>
            </w:r>
            <w:proofErr w:type="spellEnd"/>
            <w:r w:rsidRPr="008C1F69">
              <w:rPr>
                <w:color w:val="222222"/>
                <w:spacing w:val="-4"/>
                <w:sz w:val="18"/>
                <w:szCs w:val="18"/>
              </w:rPr>
              <w:t xml:space="preserve"> Company</w:t>
            </w:r>
          </w:p>
          <w:p w14:paraId="08069830" w14:textId="77777777" w:rsidR="003221EC" w:rsidRPr="008C1F69" w:rsidRDefault="003221EC" w:rsidP="00376BEF">
            <w:pPr>
              <w:pStyle w:val="ListParagraph"/>
              <w:numPr>
                <w:ilvl w:val="0"/>
                <w:numId w:val="12"/>
              </w:numPr>
              <w:spacing w:before="120" w:after="120"/>
              <w:ind w:left="256" w:hanging="270"/>
              <w:rPr>
                <w:color w:val="222222"/>
                <w:spacing w:val="-4"/>
                <w:sz w:val="18"/>
                <w:szCs w:val="18"/>
              </w:rPr>
            </w:pPr>
            <w:proofErr w:type="spellStart"/>
            <w:r w:rsidRPr="008C1F69">
              <w:rPr>
                <w:color w:val="222222"/>
                <w:spacing w:val="-4"/>
                <w:sz w:val="18"/>
                <w:szCs w:val="18"/>
              </w:rPr>
              <w:t>Moc</w:t>
            </w:r>
            <w:proofErr w:type="spellEnd"/>
            <w:r w:rsidRPr="008C1F69">
              <w:rPr>
                <w:color w:val="222222"/>
                <w:spacing w:val="-4"/>
                <w:sz w:val="18"/>
                <w:szCs w:val="18"/>
              </w:rPr>
              <w:t xml:space="preserve"> Nam Company. Company</w:t>
            </w:r>
          </w:p>
          <w:p w14:paraId="00092995" w14:textId="77777777" w:rsidR="003221EC" w:rsidRPr="008C1F69" w:rsidRDefault="003221EC" w:rsidP="00376BEF">
            <w:pPr>
              <w:pStyle w:val="ListParagraph"/>
              <w:numPr>
                <w:ilvl w:val="0"/>
                <w:numId w:val="12"/>
              </w:numPr>
              <w:spacing w:before="120" w:after="120"/>
              <w:ind w:left="256" w:hanging="270"/>
              <w:rPr>
                <w:color w:val="222222"/>
                <w:spacing w:val="-4"/>
                <w:sz w:val="18"/>
                <w:szCs w:val="18"/>
              </w:rPr>
            </w:pPr>
            <w:proofErr w:type="spellStart"/>
            <w:r w:rsidRPr="008C1F69">
              <w:rPr>
                <w:color w:val="222222"/>
                <w:spacing w:val="-4"/>
                <w:sz w:val="18"/>
                <w:szCs w:val="18"/>
              </w:rPr>
              <w:t>Phong</w:t>
            </w:r>
            <w:proofErr w:type="spellEnd"/>
            <w:r w:rsidRPr="008C1F69">
              <w:rPr>
                <w:color w:val="222222"/>
                <w:spacing w:val="-4"/>
                <w:sz w:val="18"/>
                <w:szCs w:val="18"/>
              </w:rPr>
              <w:t xml:space="preserve"> </w:t>
            </w:r>
            <w:proofErr w:type="spellStart"/>
            <w:r w:rsidRPr="008C1F69">
              <w:rPr>
                <w:color w:val="222222"/>
                <w:spacing w:val="-4"/>
                <w:sz w:val="18"/>
                <w:szCs w:val="18"/>
              </w:rPr>
              <w:t>Nha</w:t>
            </w:r>
            <w:proofErr w:type="spellEnd"/>
            <w:r w:rsidRPr="008C1F69">
              <w:rPr>
                <w:color w:val="222222"/>
                <w:spacing w:val="-4"/>
                <w:sz w:val="18"/>
                <w:szCs w:val="18"/>
              </w:rPr>
              <w:t xml:space="preserve"> Heritage Company</w:t>
            </w:r>
          </w:p>
          <w:p w14:paraId="7A8CD8D2" w14:textId="77777777" w:rsidR="003221EC" w:rsidRPr="008C1F69" w:rsidRDefault="003221EC" w:rsidP="006C59B6">
            <w:pPr>
              <w:rPr>
                <w:rFonts w:asciiTheme="minorHAnsi" w:eastAsia="Times New Roman" w:hAnsiTheme="minorHAnsi" w:cs="Times New Roman"/>
                <w:bCs/>
                <w:sz w:val="18"/>
                <w:szCs w:val="18"/>
              </w:rPr>
            </w:pPr>
            <w:r w:rsidRPr="008C1F69">
              <w:rPr>
                <w:rFonts w:asciiTheme="minorHAnsi" w:eastAsia="Times New Roman" w:hAnsiTheme="minorHAnsi" w:cs="Times New Roman"/>
                <w:bCs/>
                <w:sz w:val="18"/>
                <w:szCs w:val="18"/>
              </w:rPr>
              <w:t xml:space="preserve">In Nui Chua, </w:t>
            </w:r>
            <w:proofErr w:type="spellStart"/>
            <w:r w:rsidRPr="008C1F69">
              <w:rPr>
                <w:rFonts w:asciiTheme="minorHAnsi" w:eastAsia="Times New Roman" w:hAnsiTheme="minorHAnsi" w:cs="Times New Roman"/>
                <w:bCs/>
                <w:sz w:val="18"/>
                <w:szCs w:val="18"/>
              </w:rPr>
              <w:t>Ninh</w:t>
            </w:r>
            <w:proofErr w:type="spellEnd"/>
            <w:r w:rsidRPr="008C1F69">
              <w:rPr>
                <w:rFonts w:asciiTheme="minorHAnsi" w:eastAsia="Times New Roman" w:hAnsiTheme="minorHAnsi" w:cs="Times New Roman"/>
                <w:bCs/>
                <w:sz w:val="18"/>
                <w:szCs w:val="18"/>
              </w:rPr>
              <w:t xml:space="preserve"> </w:t>
            </w:r>
            <w:proofErr w:type="spellStart"/>
            <w:r w:rsidRPr="008C1F69">
              <w:rPr>
                <w:rFonts w:asciiTheme="minorHAnsi" w:eastAsia="Times New Roman" w:hAnsiTheme="minorHAnsi" w:cs="Times New Roman"/>
                <w:bCs/>
                <w:sz w:val="18"/>
                <w:szCs w:val="18"/>
              </w:rPr>
              <w:t>Thuan</w:t>
            </w:r>
            <w:proofErr w:type="spellEnd"/>
            <w:r w:rsidRPr="008C1F69">
              <w:rPr>
                <w:rFonts w:asciiTheme="minorHAnsi" w:eastAsia="Times New Roman" w:hAnsiTheme="minorHAnsi" w:cs="Times New Roman"/>
                <w:bCs/>
                <w:sz w:val="18"/>
                <w:szCs w:val="18"/>
              </w:rPr>
              <w:t xml:space="preserve"> Province</w:t>
            </w:r>
          </w:p>
          <w:p w14:paraId="0866EA21" w14:textId="77777777" w:rsidR="003221EC" w:rsidRPr="008C1F69" w:rsidRDefault="003221EC" w:rsidP="00376BEF">
            <w:pPr>
              <w:pStyle w:val="ListParagraph"/>
              <w:numPr>
                <w:ilvl w:val="0"/>
                <w:numId w:val="13"/>
              </w:numPr>
              <w:spacing w:before="120" w:after="120"/>
              <w:ind w:left="256" w:hanging="256"/>
              <w:rPr>
                <w:bCs/>
                <w:sz w:val="18"/>
                <w:szCs w:val="18"/>
              </w:rPr>
            </w:pPr>
            <w:r w:rsidRPr="008C1F69">
              <w:rPr>
                <w:bCs/>
                <w:sz w:val="18"/>
                <w:szCs w:val="18"/>
              </w:rPr>
              <w:t>Chu Lam Tour Company</w:t>
            </w:r>
          </w:p>
          <w:p w14:paraId="6F309C39" w14:textId="77777777" w:rsidR="003221EC" w:rsidRPr="008C1F69" w:rsidRDefault="003221EC" w:rsidP="00376BEF">
            <w:pPr>
              <w:pStyle w:val="ListParagraph"/>
              <w:numPr>
                <w:ilvl w:val="0"/>
                <w:numId w:val="13"/>
              </w:numPr>
              <w:spacing w:before="120" w:after="120"/>
              <w:ind w:left="256" w:hanging="256"/>
              <w:rPr>
                <w:bCs/>
                <w:sz w:val="18"/>
                <w:szCs w:val="18"/>
              </w:rPr>
            </w:pPr>
            <w:r w:rsidRPr="008C1F69">
              <w:rPr>
                <w:bCs/>
                <w:sz w:val="18"/>
                <w:szCs w:val="18"/>
              </w:rPr>
              <w:t>Beehive Adventure Company</w:t>
            </w:r>
          </w:p>
          <w:p w14:paraId="36E6254D" w14:textId="77777777" w:rsidR="003221EC" w:rsidRPr="008C1F69" w:rsidRDefault="003221EC" w:rsidP="00376BEF">
            <w:pPr>
              <w:pStyle w:val="ListParagraph"/>
              <w:numPr>
                <w:ilvl w:val="0"/>
                <w:numId w:val="13"/>
              </w:numPr>
              <w:spacing w:before="120" w:after="120"/>
              <w:ind w:left="256" w:hanging="256"/>
              <w:rPr>
                <w:bCs/>
                <w:sz w:val="18"/>
                <w:szCs w:val="18"/>
              </w:rPr>
            </w:pPr>
            <w:r w:rsidRPr="008C1F69">
              <w:rPr>
                <w:bCs/>
                <w:sz w:val="18"/>
                <w:szCs w:val="18"/>
              </w:rPr>
              <w:t>FDI South of Nui Chua Management Company</w:t>
            </w:r>
          </w:p>
          <w:p w14:paraId="3631D8B5" w14:textId="77777777" w:rsidR="003221EC" w:rsidRPr="008C1F69" w:rsidRDefault="003221EC" w:rsidP="00376BEF">
            <w:pPr>
              <w:pStyle w:val="ListParagraph"/>
              <w:numPr>
                <w:ilvl w:val="0"/>
                <w:numId w:val="13"/>
              </w:numPr>
              <w:spacing w:before="120" w:after="120"/>
              <w:ind w:left="256" w:hanging="256"/>
              <w:rPr>
                <w:bCs/>
                <w:sz w:val="18"/>
                <w:szCs w:val="18"/>
              </w:rPr>
            </w:pPr>
            <w:r w:rsidRPr="008C1F69">
              <w:rPr>
                <w:bCs/>
                <w:sz w:val="18"/>
                <w:szCs w:val="18"/>
              </w:rPr>
              <w:t>Gia Viet Company</w:t>
            </w:r>
          </w:p>
          <w:p w14:paraId="31537A83" w14:textId="77777777" w:rsidR="003221EC" w:rsidRPr="008C1F69" w:rsidRDefault="003221EC" w:rsidP="00376BEF">
            <w:pPr>
              <w:pStyle w:val="ListParagraph"/>
              <w:numPr>
                <w:ilvl w:val="0"/>
                <w:numId w:val="13"/>
              </w:numPr>
              <w:spacing w:before="120" w:after="120"/>
              <w:ind w:left="256" w:hanging="256"/>
              <w:rPr>
                <w:bCs/>
                <w:sz w:val="18"/>
                <w:szCs w:val="18"/>
              </w:rPr>
            </w:pPr>
            <w:r w:rsidRPr="008C1F69">
              <w:rPr>
                <w:bCs/>
                <w:sz w:val="18"/>
                <w:szCs w:val="18"/>
              </w:rPr>
              <w:t xml:space="preserve">Solar Power </w:t>
            </w:r>
            <w:proofErr w:type="spellStart"/>
            <w:r w:rsidRPr="008C1F69">
              <w:rPr>
                <w:bCs/>
                <w:sz w:val="18"/>
                <w:szCs w:val="18"/>
              </w:rPr>
              <w:t>Ninh</w:t>
            </w:r>
            <w:proofErr w:type="spellEnd"/>
            <w:r w:rsidRPr="008C1F69">
              <w:rPr>
                <w:bCs/>
                <w:sz w:val="18"/>
                <w:szCs w:val="18"/>
              </w:rPr>
              <w:t xml:space="preserve"> </w:t>
            </w:r>
            <w:proofErr w:type="spellStart"/>
            <w:r w:rsidRPr="008C1F69">
              <w:rPr>
                <w:bCs/>
                <w:sz w:val="18"/>
                <w:szCs w:val="18"/>
              </w:rPr>
              <w:t>Thuan</w:t>
            </w:r>
            <w:proofErr w:type="spellEnd"/>
            <w:r w:rsidRPr="008C1F69">
              <w:rPr>
                <w:bCs/>
                <w:sz w:val="18"/>
                <w:szCs w:val="18"/>
              </w:rPr>
              <w:t xml:space="preserve"> Company</w:t>
            </w:r>
          </w:p>
          <w:p w14:paraId="6A8FB680" w14:textId="77777777" w:rsidR="003221EC" w:rsidRPr="008C1F69" w:rsidRDefault="003221EC" w:rsidP="00376BEF">
            <w:pPr>
              <w:pStyle w:val="ListParagraph"/>
              <w:numPr>
                <w:ilvl w:val="0"/>
                <w:numId w:val="13"/>
              </w:numPr>
              <w:spacing w:before="120" w:after="120"/>
              <w:ind w:left="256" w:hanging="256"/>
              <w:rPr>
                <w:bCs/>
                <w:sz w:val="18"/>
                <w:szCs w:val="18"/>
              </w:rPr>
            </w:pPr>
            <w:r w:rsidRPr="008C1F69">
              <w:rPr>
                <w:bCs/>
                <w:sz w:val="18"/>
                <w:szCs w:val="18"/>
              </w:rPr>
              <w:t>Phat Hoang Long Company</w:t>
            </w:r>
          </w:p>
          <w:p w14:paraId="26592E35" w14:textId="77777777" w:rsidR="003221EC" w:rsidRPr="008C1F69" w:rsidRDefault="003221EC" w:rsidP="00376BEF">
            <w:pPr>
              <w:pStyle w:val="ListParagraph"/>
              <w:numPr>
                <w:ilvl w:val="0"/>
                <w:numId w:val="13"/>
              </w:numPr>
              <w:spacing w:before="120" w:after="120"/>
              <w:ind w:left="256" w:hanging="256"/>
              <w:rPr>
                <w:bCs/>
                <w:sz w:val="18"/>
                <w:szCs w:val="18"/>
              </w:rPr>
            </w:pPr>
            <w:r w:rsidRPr="008C1F69">
              <w:rPr>
                <w:bCs/>
                <w:sz w:val="18"/>
                <w:szCs w:val="18"/>
              </w:rPr>
              <w:t xml:space="preserve">Son Long </w:t>
            </w:r>
            <w:proofErr w:type="spellStart"/>
            <w:r w:rsidRPr="008C1F69">
              <w:rPr>
                <w:bCs/>
                <w:sz w:val="18"/>
                <w:szCs w:val="18"/>
              </w:rPr>
              <w:t>Thuan</w:t>
            </w:r>
            <w:proofErr w:type="spellEnd"/>
            <w:r w:rsidRPr="008C1F69">
              <w:rPr>
                <w:bCs/>
                <w:sz w:val="18"/>
                <w:szCs w:val="18"/>
              </w:rPr>
              <w:t xml:space="preserve"> Company</w:t>
            </w:r>
          </w:p>
          <w:p w14:paraId="464E7BB3" w14:textId="77777777" w:rsidR="003221EC" w:rsidRPr="008C1F69" w:rsidRDefault="003221EC" w:rsidP="006C59B6">
            <w:pPr>
              <w:rPr>
                <w:rFonts w:asciiTheme="minorHAnsi" w:hAnsiTheme="minorHAnsi" w:cs="Calibri"/>
                <w:sz w:val="18"/>
                <w:szCs w:val="18"/>
              </w:rPr>
            </w:pPr>
            <w:r w:rsidRPr="008C1F69">
              <w:rPr>
                <w:rFonts w:asciiTheme="minorHAnsi" w:hAnsiTheme="minorHAnsi" w:cs="Calibri"/>
                <w:sz w:val="18"/>
                <w:szCs w:val="18"/>
              </w:rPr>
              <w:t xml:space="preserve">They </w:t>
            </w:r>
            <w:r w:rsidRPr="008C1F69">
              <w:rPr>
                <w:rFonts w:asciiTheme="minorHAnsi" w:hAnsiTheme="minorHAnsi" w:cstheme="minorHAnsi"/>
                <w:sz w:val="18"/>
                <w:szCs w:val="18"/>
                <w:shd w:val="clear" w:color="auto" w:fill="FFFFFF"/>
              </w:rPr>
              <w:t xml:space="preserve">are collaborating partner, </w:t>
            </w:r>
            <w:r w:rsidRPr="008C1F69">
              <w:rPr>
                <w:rFonts w:asciiTheme="minorHAnsi" w:hAnsiTheme="minorHAnsi" w:cs="Calibri"/>
                <w:sz w:val="18"/>
                <w:szCs w:val="18"/>
              </w:rPr>
              <w:t>involve in the development of tourism products and testing of sustainable financing mechanism and long-term partnership development.</w:t>
            </w:r>
          </w:p>
        </w:tc>
        <w:tc>
          <w:tcPr>
            <w:tcW w:w="2901" w:type="dxa"/>
          </w:tcPr>
          <w:p w14:paraId="4BEC50B4" w14:textId="77777777" w:rsidR="003221EC" w:rsidRPr="008C1F69" w:rsidRDefault="003221EC" w:rsidP="006C59B6">
            <w:pPr>
              <w:rPr>
                <w:rFonts w:asciiTheme="minorHAnsi" w:eastAsia="Times New Roman" w:hAnsiTheme="minorHAnsi" w:cs="Calibri"/>
                <w:sz w:val="18"/>
                <w:szCs w:val="18"/>
              </w:rPr>
            </w:pPr>
            <w:r w:rsidRPr="008C1F69">
              <w:rPr>
                <w:rFonts w:asciiTheme="minorHAnsi" w:hAnsiTheme="minorHAnsi" w:cs="Calibri"/>
                <w:sz w:val="18"/>
                <w:szCs w:val="18"/>
              </w:rPr>
              <w:t xml:space="preserve">The project will engage private sector as much as possible. The investors will involve in the development and implementation of project at site level. </w:t>
            </w:r>
            <w:r w:rsidRPr="008C1F69">
              <w:rPr>
                <w:rFonts w:asciiTheme="minorHAnsi" w:eastAsia="Times New Roman" w:hAnsiTheme="minorHAnsi" w:cs="Calibri"/>
                <w:sz w:val="18"/>
                <w:szCs w:val="18"/>
              </w:rPr>
              <w:t>The private sector will collaborate in implementation of and support to responsible tourism initiatives, specifically certification and models for sustainable tourism products and services.</w:t>
            </w:r>
          </w:p>
          <w:p w14:paraId="43E0D897" w14:textId="77777777" w:rsidR="003221EC" w:rsidRPr="008C1F69" w:rsidRDefault="003221EC" w:rsidP="006C59B6">
            <w:pPr>
              <w:tabs>
                <w:tab w:val="left" w:pos="5792"/>
              </w:tabs>
              <w:spacing w:before="120"/>
              <w:rPr>
                <w:rFonts w:asciiTheme="minorHAnsi" w:hAnsiTheme="minorHAnsi" w:cstheme="minorHAnsi"/>
                <w:sz w:val="18"/>
                <w:szCs w:val="18"/>
                <w:shd w:val="clear" w:color="auto" w:fill="FFFFFF"/>
                <w:lang w:val="en-US"/>
              </w:rPr>
            </w:pPr>
            <w:r w:rsidRPr="008C1F69">
              <w:rPr>
                <w:rFonts w:asciiTheme="minorHAnsi" w:hAnsiTheme="minorHAnsi" w:cstheme="minorHAnsi"/>
                <w:sz w:val="18"/>
                <w:szCs w:val="18"/>
                <w:shd w:val="clear" w:color="auto" w:fill="FFFFFF"/>
              </w:rPr>
              <w:t xml:space="preserve">The </w:t>
            </w:r>
            <w:r w:rsidRPr="008C1F69">
              <w:rPr>
                <w:rFonts w:asciiTheme="minorHAnsi" w:hAnsiTheme="minorHAnsi" w:cs="Calibri"/>
                <w:sz w:val="18"/>
                <w:szCs w:val="18"/>
              </w:rPr>
              <w:t xml:space="preserve">private sector will also be </w:t>
            </w:r>
            <w:r w:rsidRPr="008C1F69">
              <w:rPr>
                <w:rFonts w:asciiTheme="minorHAnsi" w:hAnsiTheme="minorHAnsi" w:cstheme="minorHAnsi"/>
                <w:sz w:val="18"/>
                <w:szCs w:val="18"/>
                <w:shd w:val="clear" w:color="auto" w:fill="FFFFFF"/>
              </w:rPr>
              <w:t xml:space="preserve">project technical support, project capacity building beneficiary, member of provincial project working group. </w:t>
            </w:r>
          </w:p>
          <w:p w14:paraId="23E1F279" w14:textId="77777777" w:rsidR="003221EC" w:rsidRPr="008C1F69" w:rsidRDefault="003221EC" w:rsidP="006C59B6">
            <w:pPr>
              <w:rPr>
                <w:rFonts w:asciiTheme="minorHAnsi" w:hAnsiTheme="minorHAnsi" w:cs="Calibri"/>
                <w:sz w:val="18"/>
                <w:szCs w:val="18"/>
              </w:rPr>
            </w:pPr>
            <w:r w:rsidRPr="008C1F69">
              <w:rPr>
                <w:rFonts w:asciiTheme="minorHAnsi" w:hAnsiTheme="minorHAnsi" w:cstheme="minorHAnsi"/>
                <w:color w:val="000000"/>
                <w:sz w:val="18"/>
                <w:szCs w:val="18"/>
              </w:rPr>
              <w:t xml:space="preserve">Advice to </w:t>
            </w:r>
            <w:r w:rsidRPr="008C1F69">
              <w:rPr>
                <w:rFonts w:asciiTheme="minorHAnsi" w:hAnsiTheme="minorHAnsi" w:cstheme="minorHAnsi"/>
                <w:sz w:val="18"/>
                <w:szCs w:val="18"/>
                <w:shd w:val="clear" w:color="auto" w:fill="FFFFFF"/>
              </w:rPr>
              <w:t xml:space="preserve">provincial project working group on biodiversity conservation, </w:t>
            </w:r>
            <w:r w:rsidRPr="008C1F69">
              <w:rPr>
                <w:rFonts w:asciiTheme="minorHAnsi" w:hAnsiTheme="minorHAnsi" w:cstheme="minorHAnsi"/>
                <w:color w:val="000000"/>
                <w:sz w:val="18"/>
                <w:szCs w:val="18"/>
              </w:rPr>
              <w:t>public awareness raising project sites</w:t>
            </w:r>
            <w:r w:rsidRPr="008C1F69">
              <w:rPr>
                <w:rFonts w:asciiTheme="minorHAnsi" w:hAnsiTheme="minorHAnsi" w:cstheme="minorHAnsi"/>
                <w:sz w:val="18"/>
                <w:szCs w:val="18"/>
              </w:rPr>
              <w:t xml:space="preserve">. </w:t>
            </w:r>
            <w:r w:rsidRPr="008C1F69">
              <w:rPr>
                <w:rFonts w:asciiTheme="minorHAnsi" w:eastAsia="Times New Roman" w:hAnsiTheme="minorHAnsi" w:cs="Calibri"/>
                <w:color w:val="000000"/>
                <w:sz w:val="18"/>
                <w:szCs w:val="18"/>
              </w:rPr>
              <w:t>Public outreach and education campaign on mainstreaming biodiversity into tourism delivered to tourism industry, CSOs, and domestic and international tourists and k</w:t>
            </w:r>
            <w:r w:rsidRPr="008C1F69">
              <w:rPr>
                <w:rFonts w:asciiTheme="minorHAnsi" w:hAnsiTheme="minorHAnsi" w:cstheme="minorHAnsi"/>
                <w:sz w:val="18"/>
                <w:szCs w:val="18"/>
              </w:rPr>
              <w:t>nowledge exchange during the project implementation.</w:t>
            </w:r>
            <w:r w:rsidRPr="008C1F69">
              <w:rPr>
                <w:rFonts w:asciiTheme="minorHAnsi" w:eastAsia="Times New Roman" w:hAnsiTheme="minorHAnsi" w:cs="Calibri"/>
                <w:color w:val="000000"/>
                <w:sz w:val="18"/>
                <w:szCs w:val="18"/>
              </w:rPr>
              <w:t>  </w:t>
            </w:r>
          </w:p>
        </w:tc>
      </w:tr>
    </w:tbl>
    <w:p w14:paraId="69225D0F" w14:textId="77777777" w:rsidR="0094284A" w:rsidRPr="006C28D5" w:rsidRDefault="0094284A" w:rsidP="00AF4BA1">
      <w:pPr>
        <w:pStyle w:val="Heading2"/>
      </w:pPr>
      <w:bookmarkStart w:id="9" w:name="_Toc104939140"/>
      <w:r w:rsidRPr="00676AF1">
        <w:t>3.3. Stakeholder Expectation and Concern Analysis</w:t>
      </w:r>
      <w:bookmarkEnd w:id="9"/>
    </w:p>
    <w:p w14:paraId="7E7779D0" w14:textId="4306991D" w:rsidR="0094284A" w:rsidRPr="000B4A66" w:rsidRDefault="0094284A" w:rsidP="0094284A">
      <w:pPr>
        <w:rPr>
          <w:rFonts w:asciiTheme="minorHAnsi" w:hAnsiTheme="minorHAnsi" w:cstheme="minorHAnsi"/>
          <w:sz w:val="20"/>
          <w:szCs w:val="20"/>
        </w:rPr>
      </w:pPr>
      <w:r w:rsidRPr="000B4A66">
        <w:rPr>
          <w:rFonts w:asciiTheme="minorHAnsi" w:hAnsiTheme="minorHAnsi" w:cstheme="minorHAnsi"/>
          <w:sz w:val="20"/>
          <w:szCs w:val="20"/>
        </w:rPr>
        <w:t xml:space="preserve">The project will aim to collect and analyse stakeholder expectations and concerns to ensure there is enough support for the project. The consultants conducted make an appointment for consultation meetings with key stakeholder groups in </w:t>
      </w:r>
      <w:r w:rsidR="00773FD0">
        <w:rPr>
          <w:rFonts w:asciiTheme="minorHAnsi" w:hAnsiTheme="minorHAnsi" w:cstheme="minorHAnsi"/>
          <w:sz w:val="20"/>
          <w:szCs w:val="20"/>
        </w:rPr>
        <w:t>two province</w:t>
      </w:r>
      <w:r w:rsidR="006B7192">
        <w:rPr>
          <w:rFonts w:asciiTheme="minorHAnsi" w:hAnsiTheme="minorHAnsi" w:cstheme="minorHAnsi"/>
          <w:sz w:val="20"/>
          <w:szCs w:val="20"/>
        </w:rPr>
        <w:t>s</w:t>
      </w:r>
      <w:r w:rsidR="00773FD0">
        <w:rPr>
          <w:rFonts w:asciiTheme="minorHAnsi" w:hAnsiTheme="minorHAnsi" w:cstheme="minorHAnsi"/>
          <w:sz w:val="20"/>
          <w:szCs w:val="20"/>
        </w:rPr>
        <w:t>/and national parks</w:t>
      </w:r>
      <w:r w:rsidR="006B7192">
        <w:rPr>
          <w:rFonts w:asciiTheme="minorHAnsi" w:hAnsiTheme="minorHAnsi" w:cstheme="minorHAnsi"/>
          <w:sz w:val="20"/>
          <w:szCs w:val="20"/>
        </w:rPr>
        <w:t xml:space="preserve"> </w:t>
      </w:r>
      <w:r w:rsidRPr="000B4A66">
        <w:rPr>
          <w:rFonts w:asciiTheme="minorHAnsi" w:hAnsiTheme="minorHAnsi" w:cstheme="minorHAnsi"/>
          <w:sz w:val="20"/>
          <w:szCs w:val="20"/>
        </w:rPr>
        <w:t>including government agencies, business sector</w:t>
      </w:r>
      <w:r w:rsidR="006B7192">
        <w:rPr>
          <w:rFonts w:asciiTheme="minorHAnsi" w:hAnsiTheme="minorHAnsi" w:cstheme="minorHAnsi"/>
          <w:sz w:val="20"/>
          <w:szCs w:val="20"/>
        </w:rPr>
        <w:t xml:space="preserve"> companies</w:t>
      </w:r>
      <w:r w:rsidRPr="000B4A66">
        <w:rPr>
          <w:rFonts w:asciiTheme="minorHAnsi" w:hAnsiTheme="minorHAnsi" w:cstheme="minorHAnsi"/>
          <w:sz w:val="20"/>
          <w:szCs w:val="20"/>
        </w:rPr>
        <w:t xml:space="preserve">, </w:t>
      </w:r>
      <w:r w:rsidR="006B7192">
        <w:rPr>
          <w:rFonts w:asciiTheme="minorHAnsi" w:hAnsiTheme="minorHAnsi" w:cstheme="minorHAnsi"/>
          <w:sz w:val="20"/>
          <w:szCs w:val="20"/>
        </w:rPr>
        <w:t>l</w:t>
      </w:r>
      <w:r w:rsidRPr="000B4A66">
        <w:rPr>
          <w:rFonts w:asciiTheme="minorHAnsi" w:hAnsiTheme="minorHAnsi" w:cstheme="minorHAnsi"/>
          <w:sz w:val="20"/>
          <w:szCs w:val="20"/>
        </w:rPr>
        <w:t>ocal communities, and indigenous group.</w:t>
      </w:r>
    </w:p>
    <w:p w14:paraId="48892689" w14:textId="77777777" w:rsidR="0094284A" w:rsidRPr="000B4A66" w:rsidRDefault="0094284A" w:rsidP="0094284A">
      <w:pPr>
        <w:rPr>
          <w:rFonts w:asciiTheme="minorHAnsi" w:hAnsiTheme="minorHAnsi" w:cstheme="minorHAnsi"/>
          <w:sz w:val="20"/>
          <w:szCs w:val="20"/>
        </w:rPr>
      </w:pPr>
    </w:p>
    <w:p w14:paraId="7819D458" w14:textId="46B3DB4E" w:rsidR="0094284A" w:rsidRDefault="0094284A" w:rsidP="00127CBB">
      <w:pPr>
        <w:tabs>
          <w:tab w:val="left" w:pos="159"/>
        </w:tabs>
        <w:spacing w:after="160"/>
        <w:rPr>
          <w:rFonts w:asciiTheme="minorHAnsi" w:hAnsiTheme="minorHAnsi" w:cstheme="minorHAnsi"/>
          <w:sz w:val="20"/>
          <w:szCs w:val="20"/>
        </w:rPr>
      </w:pPr>
      <w:r w:rsidRPr="000B4A66">
        <w:rPr>
          <w:rFonts w:asciiTheme="minorHAnsi" w:hAnsiTheme="minorHAnsi" w:cstheme="minorHAnsi"/>
          <w:sz w:val="20"/>
          <w:szCs w:val="20"/>
        </w:rPr>
        <w:t xml:space="preserve">Due to COVID-19 situation and time available of each stakeholder, the consultant </w:t>
      </w:r>
      <w:r w:rsidR="004676BC">
        <w:rPr>
          <w:rFonts w:asciiTheme="minorHAnsi" w:hAnsiTheme="minorHAnsi" w:cstheme="minorHAnsi"/>
          <w:sz w:val="20"/>
          <w:szCs w:val="20"/>
        </w:rPr>
        <w:t xml:space="preserve">team </w:t>
      </w:r>
      <w:r w:rsidRPr="000B4A66">
        <w:rPr>
          <w:rFonts w:asciiTheme="minorHAnsi" w:hAnsiTheme="minorHAnsi" w:cstheme="minorHAnsi"/>
          <w:sz w:val="20"/>
          <w:szCs w:val="20"/>
        </w:rPr>
        <w:t xml:space="preserve">conducted one-on-one consultation meeting during </w:t>
      </w:r>
      <w:r w:rsidR="004676BC">
        <w:rPr>
          <w:rFonts w:asciiTheme="minorHAnsi" w:hAnsiTheme="minorHAnsi" w:cstheme="minorHAnsi"/>
          <w:sz w:val="20"/>
          <w:szCs w:val="20"/>
        </w:rPr>
        <w:t xml:space="preserve">December 2021 </w:t>
      </w:r>
      <w:r w:rsidRPr="000B4A66">
        <w:rPr>
          <w:rFonts w:asciiTheme="minorHAnsi" w:hAnsiTheme="minorHAnsi" w:cstheme="minorHAnsi"/>
          <w:sz w:val="20"/>
          <w:szCs w:val="20"/>
        </w:rPr>
        <w:t xml:space="preserve">to </w:t>
      </w:r>
      <w:r w:rsidR="000C7474">
        <w:rPr>
          <w:rFonts w:asciiTheme="minorHAnsi" w:hAnsiTheme="minorHAnsi" w:cstheme="minorHAnsi"/>
          <w:sz w:val="20"/>
          <w:szCs w:val="20"/>
        </w:rPr>
        <w:t>May</w:t>
      </w:r>
      <w:r w:rsidR="004676BC">
        <w:rPr>
          <w:rFonts w:asciiTheme="minorHAnsi" w:hAnsiTheme="minorHAnsi" w:cstheme="minorHAnsi"/>
          <w:sz w:val="20"/>
          <w:szCs w:val="20"/>
        </w:rPr>
        <w:t xml:space="preserve"> 2022</w:t>
      </w:r>
      <w:r w:rsidR="006B7192">
        <w:rPr>
          <w:rFonts w:asciiTheme="minorHAnsi" w:hAnsiTheme="minorHAnsi" w:cstheme="minorHAnsi"/>
          <w:sz w:val="20"/>
          <w:szCs w:val="20"/>
        </w:rPr>
        <w:t xml:space="preserve"> with key </w:t>
      </w:r>
      <w:r w:rsidRPr="000B4A66">
        <w:rPr>
          <w:rFonts w:asciiTheme="minorHAnsi" w:hAnsiTheme="minorHAnsi" w:cstheme="minorHAnsi"/>
          <w:sz w:val="20"/>
          <w:szCs w:val="20"/>
        </w:rPr>
        <w:t xml:space="preserve">related stakeholder to understand their </w:t>
      </w:r>
      <w:r w:rsidR="000C7474">
        <w:rPr>
          <w:rFonts w:asciiTheme="minorHAnsi" w:hAnsiTheme="minorHAnsi" w:cstheme="minorHAnsi"/>
          <w:sz w:val="20"/>
          <w:szCs w:val="20"/>
        </w:rPr>
        <w:t xml:space="preserve">key </w:t>
      </w:r>
      <w:r w:rsidRPr="000B4A66">
        <w:rPr>
          <w:rFonts w:asciiTheme="minorHAnsi" w:hAnsiTheme="minorHAnsi" w:cstheme="minorHAnsi"/>
          <w:sz w:val="20"/>
          <w:szCs w:val="20"/>
        </w:rPr>
        <w:t xml:space="preserve">expectations, concern, and recommendation. The key concerns were related to topics they may concern such as potential impact of the project on rights and interests, </w:t>
      </w:r>
      <w:r w:rsidR="00F03FD6">
        <w:rPr>
          <w:rFonts w:asciiTheme="minorHAnsi" w:hAnsiTheme="minorHAnsi" w:cstheme="minorHAnsi"/>
          <w:sz w:val="20"/>
          <w:szCs w:val="20"/>
        </w:rPr>
        <w:t xml:space="preserve">natural </w:t>
      </w:r>
      <w:r w:rsidRPr="000B4A66">
        <w:rPr>
          <w:rFonts w:asciiTheme="minorHAnsi" w:hAnsiTheme="minorHAnsi" w:cstheme="minorHAnsi"/>
          <w:sz w:val="20"/>
          <w:szCs w:val="20"/>
        </w:rPr>
        <w:t>resources, and livelihoods</w:t>
      </w:r>
      <w:r w:rsidR="00F03FD6">
        <w:rPr>
          <w:rFonts w:asciiTheme="minorHAnsi" w:hAnsiTheme="minorHAnsi" w:cstheme="minorHAnsi"/>
          <w:sz w:val="20"/>
          <w:szCs w:val="20"/>
        </w:rPr>
        <w:t xml:space="preserve"> improvement;</w:t>
      </w:r>
      <w:r w:rsidRPr="000B4A66">
        <w:rPr>
          <w:rFonts w:asciiTheme="minorHAnsi" w:hAnsiTheme="minorHAnsi" w:cstheme="minorHAnsi"/>
          <w:sz w:val="20"/>
          <w:szCs w:val="20"/>
        </w:rPr>
        <w:t xml:space="preserve"> ecotourism development (governance and benefit sharing); capacity</w:t>
      </w:r>
      <w:r w:rsidR="00F03FD6">
        <w:rPr>
          <w:rFonts w:asciiTheme="minorHAnsi" w:hAnsiTheme="minorHAnsi" w:cstheme="minorHAnsi"/>
          <w:sz w:val="20"/>
          <w:szCs w:val="20"/>
        </w:rPr>
        <w:t xml:space="preserve"> development</w:t>
      </w:r>
      <w:r w:rsidRPr="000B4A66">
        <w:rPr>
          <w:rFonts w:asciiTheme="minorHAnsi" w:hAnsiTheme="minorHAnsi" w:cstheme="minorHAnsi"/>
          <w:sz w:val="20"/>
          <w:szCs w:val="20"/>
        </w:rPr>
        <w:t xml:space="preserve">; stakeholder engagement method; and existence of local species. </w:t>
      </w:r>
      <w:r w:rsidR="006B7192">
        <w:rPr>
          <w:rFonts w:asciiTheme="minorHAnsi" w:hAnsiTheme="minorHAnsi" w:cstheme="minorHAnsi"/>
          <w:sz w:val="20"/>
          <w:szCs w:val="20"/>
        </w:rPr>
        <w:t>T</w:t>
      </w:r>
      <w:r w:rsidRPr="000B4A66">
        <w:rPr>
          <w:rFonts w:asciiTheme="minorHAnsi" w:hAnsiTheme="minorHAnsi" w:cstheme="minorHAnsi"/>
          <w:sz w:val="20"/>
          <w:szCs w:val="20"/>
        </w:rPr>
        <w:t>he summary of key expectations and concerns analysis of</w:t>
      </w:r>
      <w:r w:rsidR="000C7474">
        <w:rPr>
          <w:rFonts w:asciiTheme="minorHAnsi" w:hAnsiTheme="minorHAnsi" w:cstheme="minorHAnsi"/>
          <w:sz w:val="20"/>
          <w:szCs w:val="20"/>
        </w:rPr>
        <w:t xml:space="preserve"> each stakeholder group</w:t>
      </w:r>
      <w:r w:rsidRPr="000B4A66">
        <w:rPr>
          <w:rFonts w:asciiTheme="minorHAnsi" w:hAnsiTheme="minorHAnsi" w:cstheme="minorHAnsi"/>
          <w:sz w:val="20"/>
          <w:szCs w:val="20"/>
        </w:rPr>
        <w:t xml:space="preserve"> was presented in table </w:t>
      </w:r>
      <w:r w:rsidR="00773FD0">
        <w:rPr>
          <w:rFonts w:asciiTheme="minorHAnsi" w:hAnsiTheme="minorHAnsi" w:cstheme="minorHAnsi"/>
          <w:sz w:val="20"/>
          <w:szCs w:val="20"/>
        </w:rPr>
        <w:t>2</w:t>
      </w:r>
      <w:r w:rsidRPr="000B4A66">
        <w:rPr>
          <w:rFonts w:asciiTheme="minorHAnsi" w:hAnsiTheme="minorHAnsi" w:cstheme="minorHAnsi"/>
          <w:sz w:val="20"/>
          <w:szCs w:val="20"/>
        </w:rPr>
        <w:t xml:space="preserve">. </w:t>
      </w:r>
      <w:r w:rsidR="000C7474">
        <w:rPr>
          <w:rFonts w:asciiTheme="minorHAnsi" w:hAnsiTheme="minorHAnsi" w:cstheme="minorHAnsi"/>
          <w:sz w:val="20"/>
          <w:szCs w:val="20"/>
        </w:rPr>
        <w:t>T</w:t>
      </w:r>
      <w:r w:rsidRPr="000B4A66">
        <w:rPr>
          <w:rFonts w:asciiTheme="minorHAnsi" w:hAnsiTheme="minorHAnsi" w:cstheme="minorHAnsi"/>
          <w:sz w:val="20"/>
          <w:szCs w:val="20"/>
        </w:rPr>
        <w:t>his table should be update</w:t>
      </w:r>
      <w:r w:rsidR="000C7474">
        <w:rPr>
          <w:rFonts w:asciiTheme="minorHAnsi" w:hAnsiTheme="minorHAnsi" w:cstheme="minorHAnsi"/>
          <w:sz w:val="20"/>
          <w:szCs w:val="20"/>
        </w:rPr>
        <w:t>d</w:t>
      </w:r>
      <w:r w:rsidRPr="000B4A66">
        <w:rPr>
          <w:rFonts w:asciiTheme="minorHAnsi" w:hAnsiTheme="minorHAnsi" w:cstheme="minorHAnsi"/>
          <w:sz w:val="20"/>
          <w:szCs w:val="20"/>
        </w:rPr>
        <w:t xml:space="preserve"> during the first period of project implementation to ensure it cover</w:t>
      </w:r>
      <w:r w:rsidR="000C7474">
        <w:rPr>
          <w:rFonts w:asciiTheme="minorHAnsi" w:hAnsiTheme="minorHAnsi" w:cstheme="minorHAnsi"/>
          <w:sz w:val="20"/>
          <w:szCs w:val="20"/>
        </w:rPr>
        <w:t>s</w:t>
      </w:r>
      <w:r w:rsidRPr="000B4A66">
        <w:rPr>
          <w:rFonts w:asciiTheme="minorHAnsi" w:hAnsiTheme="minorHAnsi" w:cstheme="minorHAnsi"/>
          <w:sz w:val="20"/>
          <w:szCs w:val="20"/>
        </w:rPr>
        <w:t xml:space="preserve"> all related stakeholders’ perspective and up-to-date situation.</w:t>
      </w:r>
    </w:p>
    <w:p w14:paraId="208C3FBF" w14:textId="77777777" w:rsidR="00773FD0" w:rsidRDefault="00773FD0" w:rsidP="0094284A">
      <w:pPr>
        <w:tabs>
          <w:tab w:val="left" w:pos="159"/>
        </w:tabs>
        <w:spacing w:after="160" w:line="259" w:lineRule="auto"/>
        <w:rPr>
          <w:rFonts w:asciiTheme="minorHAnsi" w:hAnsiTheme="minorHAnsi" w:cstheme="minorHAnsi"/>
          <w:b/>
          <w:bCs/>
          <w:sz w:val="20"/>
          <w:szCs w:val="20"/>
          <w:highlight w:val="yellow"/>
        </w:rPr>
        <w:sectPr w:rsidR="00773FD0" w:rsidSect="002B40F8">
          <w:pgSz w:w="11906" w:h="16838" w:code="9"/>
          <w:pgMar w:top="1440" w:right="1016" w:bottom="1440" w:left="1440" w:header="720" w:footer="720" w:gutter="0"/>
          <w:cols w:space="720"/>
          <w:docGrid w:linePitch="360"/>
        </w:sectPr>
      </w:pPr>
    </w:p>
    <w:p w14:paraId="4EE14CE5" w14:textId="660BF04D" w:rsidR="00773FD0" w:rsidRDefault="00773FD0" w:rsidP="00234752">
      <w:pPr>
        <w:tabs>
          <w:tab w:val="left" w:pos="159"/>
        </w:tabs>
        <w:spacing w:before="120" w:after="120"/>
        <w:jc w:val="center"/>
        <w:rPr>
          <w:rFonts w:asciiTheme="minorHAnsi" w:hAnsiTheme="minorHAnsi" w:cstheme="minorHAnsi"/>
          <w:b/>
          <w:bCs/>
          <w:sz w:val="20"/>
          <w:szCs w:val="20"/>
          <w:lang w:val="en-US"/>
        </w:rPr>
      </w:pPr>
      <w:r w:rsidRPr="00234752">
        <w:rPr>
          <w:rFonts w:asciiTheme="minorHAnsi" w:hAnsiTheme="minorHAnsi" w:cstheme="minorHAnsi"/>
          <w:b/>
          <w:bCs/>
          <w:sz w:val="20"/>
          <w:szCs w:val="20"/>
        </w:rPr>
        <w:t xml:space="preserve">Table </w:t>
      </w:r>
      <w:r w:rsidR="00234752">
        <w:rPr>
          <w:rFonts w:asciiTheme="minorHAnsi" w:hAnsiTheme="minorHAnsi" w:cstheme="minorHAnsi"/>
          <w:b/>
          <w:bCs/>
          <w:sz w:val="20"/>
          <w:szCs w:val="20"/>
        </w:rPr>
        <w:t>2:</w:t>
      </w:r>
      <w:r w:rsidRPr="00234752">
        <w:rPr>
          <w:rFonts w:asciiTheme="minorHAnsi" w:hAnsiTheme="minorHAnsi" w:cstheme="minorHAnsi"/>
          <w:b/>
          <w:bCs/>
          <w:sz w:val="20"/>
          <w:szCs w:val="20"/>
        </w:rPr>
        <w:t xml:space="preserve"> </w:t>
      </w:r>
      <w:r w:rsidRPr="00234752">
        <w:rPr>
          <w:rFonts w:asciiTheme="minorHAnsi" w:hAnsiTheme="minorHAnsi" w:cstheme="minorHAnsi"/>
          <w:b/>
          <w:bCs/>
          <w:sz w:val="20"/>
          <w:szCs w:val="20"/>
          <w:lang w:val="en-US"/>
        </w:rPr>
        <w:t>Key stakeholder expectations and concern analysis</w:t>
      </w:r>
    </w:p>
    <w:tbl>
      <w:tblPr>
        <w:tblStyle w:val="TableGrid"/>
        <w:tblW w:w="0" w:type="auto"/>
        <w:tblLook w:val="04A0" w:firstRow="1" w:lastRow="0" w:firstColumn="1" w:lastColumn="0" w:noHBand="0" w:noVBand="1"/>
      </w:tblPr>
      <w:tblGrid>
        <w:gridCol w:w="3505"/>
        <w:gridCol w:w="5580"/>
        <w:gridCol w:w="4320"/>
      </w:tblGrid>
      <w:tr w:rsidR="00B90A4F" w:rsidRPr="000C5A45" w14:paraId="23CEB92A" w14:textId="77777777" w:rsidTr="00DE649B">
        <w:trPr>
          <w:tblHeader/>
        </w:trPr>
        <w:tc>
          <w:tcPr>
            <w:tcW w:w="3505" w:type="dxa"/>
            <w:shd w:val="clear" w:color="auto" w:fill="A8D08D" w:themeFill="accent6" w:themeFillTint="99"/>
          </w:tcPr>
          <w:p w14:paraId="12DF941D" w14:textId="6235E408" w:rsidR="00B90A4F" w:rsidRPr="000C5A45" w:rsidRDefault="00D060E8" w:rsidP="00E676D0">
            <w:pPr>
              <w:spacing w:line="280" w:lineRule="exact"/>
              <w:rPr>
                <w:rFonts w:ascii="Calibri" w:hAnsi="Calibri" w:cs="Calibri"/>
                <w:b/>
                <w:sz w:val="18"/>
                <w:szCs w:val="18"/>
              </w:rPr>
            </w:pPr>
            <w:r w:rsidRPr="000C5A45">
              <w:rPr>
                <w:rFonts w:ascii="Calibri" w:hAnsi="Calibri" w:cs="Calibri"/>
                <w:b/>
                <w:sz w:val="18"/>
                <w:szCs w:val="18"/>
              </w:rPr>
              <w:t xml:space="preserve">Key </w:t>
            </w:r>
            <w:r w:rsidR="00B90A4F" w:rsidRPr="000C5A45">
              <w:rPr>
                <w:rFonts w:ascii="Calibri" w:hAnsi="Calibri" w:cs="Calibri"/>
                <w:b/>
                <w:sz w:val="18"/>
                <w:szCs w:val="18"/>
              </w:rPr>
              <w:t>Expectation</w:t>
            </w:r>
          </w:p>
        </w:tc>
        <w:tc>
          <w:tcPr>
            <w:tcW w:w="5580" w:type="dxa"/>
            <w:shd w:val="clear" w:color="auto" w:fill="A8D08D" w:themeFill="accent6" w:themeFillTint="99"/>
          </w:tcPr>
          <w:p w14:paraId="2641C885" w14:textId="2C6A03F0" w:rsidR="00B90A4F" w:rsidRPr="000C5A45" w:rsidRDefault="00D060E8" w:rsidP="00E676D0">
            <w:pPr>
              <w:spacing w:line="280" w:lineRule="exact"/>
              <w:rPr>
                <w:rFonts w:ascii="Calibri" w:hAnsi="Calibri" w:cs="Calibri"/>
                <w:b/>
                <w:sz w:val="18"/>
                <w:szCs w:val="18"/>
              </w:rPr>
            </w:pPr>
            <w:r w:rsidRPr="000C5A45">
              <w:rPr>
                <w:rFonts w:ascii="Calibri" w:hAnsi="Calibri" w:cs="Calibri"/>
                <w:b/>
                <w:sz w:val="18"/>
                <w:szCs w:val="18"/>
              </w:rPr>
              <w:t xml:space="preserve">Key </w:t>
            </w:r>
            <w:r w:rsidR="00B90A4F" w:rsidRPr="000C5A45">
              <w:rPr>
                <w:rFonts w:ascii="Calibri" w:hAnsi="Calibri" w:cs="Calibri"/>
                <w:b/>
                <w:sz w:val="18"/>
                <w:szCs w:val="18"/>
              </w:rPr>
              <w:t>Concerns</w:t>
            </w:r>
            <w:r w:rsidR="00EB7AE9" w:rsidRPr="000C5A45">
              <w:rPr>
                <w:rFonts w:ascii="Calibri" w:hAnsi="Calibri" w:cs="Calibri"/>
                <w:b/>
                <w:sz w:val="18"/>
                <w:szCs w:val="18"/>
              </w:rPr>
              <w:t xml:space="preserve"> </w:t>
            </w:r>
          </w:p>
        </w:tc>
        <w:tc>
          <w:tcPr>
            <w:tcW w:w="4320" w:type="dxa"/>
            <w:shd w:val="clear" w:color="auto" w:fill="A8D08D" w:themeFill="accent6" w:themeFillTint="99"/>
          </w:tcPr>
          <w:p w14:paraId="44B661B2" w14:textId="76FF904B" w:rsidR="00B90A4F" w:rsidRPr="000C5A45" w:rsidRDefault="00D060E8" w:rsidP="00E676D0">
            <w:pPr>
              <w:spacing w:line="280" w:lineRule="exact"/>
              <w:rPr>
                <w:rFonts w:ascii="Calibri" w:hAnsi="Calibri" w:cs="Calibri"/>
                <w:b/>
                <w:sz w:val="18"/>
                <w:szCs w:val="18"/>
              </w:rPr>
            </w:pPr>
            <w:r w:rsidRPr="000C5A45">
              <w:rPr>
                <w:rFonts w:ascii="Calibri" w:hAnsi="Calibri" w:cs="Calibri"/>
                <w:b/>
                <w:sz w:val="18"/>
                <w:szCs w:val="18"/>
              </w:rPr>
              <w:t xml:space="preserve">Key </w:t>
            </w:r>
            <w:r w:rsidR="00B90A4F" w:rsidRPr="000C5A45">
              <w:rPr>
                <w:rFonts w:ascii="Calibri" w:hAnsi="Calibri" w:cs="Calibri"/>
                <w:b/>
                <w:sz w:val="18"/>
                <w:szCs w:val="18"/>
              </w:rPr>
              <w:t>Recommendations</w:t>
            </w:r>
          </w:p>
        </w:tc>
      </w:tr>
      <w:tr w:rsidR="00EB7AE9" w:rsidRPr="000C5A45" w14:paraId="6765C0CB" w14:textId="77777777" w:rsidTr="00DE649B">
        <w:trPr>
          <w:trHeight w:val="576"/>
        </w:trPr>
        <w:tc>
          <w:tcPr>
            <w:tcW w:w="3505" w:type="dxa"/>
          </w:tcPr>
          <w:p w14:paraId="5768D910" w14:textId="3CEEDEDB" w:rsidR="00EB7AE9" w:rsidRPr="000C5A45" w:rsidRDefault="00EB7AE9" w:rsidP="00E676D0">
            <w:pPr>
              <w:tabs>
                <w:tab w:val="left" w:pos="159"/>
              </w:tabs>
              <w:spacing w:line="280" w:lineRule="exact"/>
              <w:rPr>
                <w:rFonts w:ascii="Calibri" w:hAnsi="Calibri" w:cs="Calibri"/>
                <w:sz w:val="18"/>
                <w:szCs w:val="18"/>
              </w:rPr>
            </w:pPr>
            <w:r w:rsidRPr="000C5A45">
              <w:rPr>
                <w:rFonts w:ascii="Calibri" w:hAnsi="Calibri" w:cs="Calibri"/>
                <w:b/>
                <w:bCs/>
                <w:sz w:val="18"/>
                <w:szCs w:val="18"/>
              </w:rPr>
              <w:t>National and Provincial government agencies including two national parks</w:t>
            </w:r>
          </w:p>
        </w:tc>
        <w:tc>
          <w:tcPr>
            <w:tcW w:w="5580" w:type="dxa"/>
          </w:tcPr>
          <w:p w14:paraId="6C5C1DC1" w14:textId="77777777" w:rsidR="00EB7AE9" w:rsidRPr="000C5A45" w:rsidRDefault="00EB7AE9" w:rsidP="00E676D0">
            <w:pPr>
              <w:tabs>
                <w:tab w:val="left" w:pos="159"/>
              </w:tabs>
              <w:spacing w:line="280" w:lineRule="exact"/>
              <w:rPr>
                <w:rFonts w:ascii="Calibri" w:hAnsi="Calibri" w:cs="Calibri"/>
                <w:i/>
                <w:iCs/>
                <w:sz w:val="18"/>
                <w:szCs w:val="18"/>
                <w:u w:val="single"/>
              </w:rPr>
            </w:pPr>
          </w:p>
        </w:tc>
        <w:tc>
          <w:tcPr>
            <w:tcW w:w="4320" w:type="dxa"/>
          </w:tcPr>
          <w:p w14:paraId="24EE5CAB" w14:textId="77777777" w:rsidR="00EB7AE9" w:rsidRPr="003E6545" w:rsidRDefault="00EB7AE9" w:rsidP="003E6545">
            <w:pPr>
              <w:tabs>
                <w:tab w:val="left" w:pos="159"/>
              </w:tabs>
              <w:spacing w:line="280" w:lineRule="exact"/>
              <w:rPr>
                <w:rFonts w:ascii="Calibri" w:hAnsi="Calibri" w:cs="Calibri"/>
                <w:sz w:val="18"/>
                <w:szCs w:val="18"/>
              </w:rPr>
            </w:pPr>
          </w:p>
        </w:tc>
      </w:tr>
      <w:tr w:rsidR="00B90A4F" w:rsidRPr="000C5A45" w14:paraId="4240351F" w14:textId="77777777" w:rsidTr="007E58D7">
        <w:trPr>
          <w:trHeight w:val="1953"/>
        </w:trPr>
        <w:tc>
          <w:tcPr>
            <w:tcW w:w="3505" w:type="dxa"/>
            <w:tcBorders>
              <w:bottom w:val="single" w:sz="4" w:space="0" w:color="auto"/>
            </w:tcBorders>
          </w:tcPr>
          <w:p w14:paraId="4476AAF3" w14:textId="22D89359" w:rsidR="00295ECB" w:rsidRPr="00956B4F" w:rsidRDefault="00956B4F" w:rsidP="00956B4F">
            <w:pPr>
              <w:tabs>
                <w:tab w:val="left" w:pos="159"/>
              </w:tabs>
              <w:rPr>
                <w:rFonts w:ascii="Calibri" w:hAnsi="Calibri" w:cs="Calibri"/>
                <w:sz w:val="18"/>
                <w:szCs w:val="18"/>
              </w:rPr>
            </w:pPr>
            <w:r>
              <w:rPr>
                <w:rFonts w:ascii="Calibri" w:hAnsi="Calibri" w:cs="Calibri"/>
                <w:sz w:val="18"/>
                <w:szCs w:val="18"/>
              </w:rPr>
              <w:t>Need c</w:t>
            </w:r>
            <w:r w:rsidR="00295ECB" w:rsidRPr="00956B4F">
              <w:rPr>
                <w:rFonts w:ascii="Calibri" w:hAnsi="Calibri" w:cs="Calibri"/>
                <w:sz w:val="18"/>
                <w:szCs w:val="18"/>
              </w:rPr>
              <w:t>lear institution</w:t>
            </w:r>
            <w:r>
              <w:rPr>
                <w:rFonts w:ascii="Calibri" w:hAnsi="Calibri" w:cs="Calibri"/>
                <w:sz w:val="18"/>
                <w:szCs w:val="18"/>
              </w:rPr>
              <w:t>al</w:t>
            </w:r>
            <w:r w:rsidR="00295ECB" w:rsidRPr="00956B4F">
              <w:rPr>
                <w:rFonts w:ascii="Calibri" w:hAnsi="Calibri" w:cs="Calibri"/>
                <w:sz w:val="18"/>
                <w:szCs w:val="18"/>
              </w:rPr>
              <w:t xml:space="preserve"> mandate for relevant partners and stakeholders</w:t>
            </w:r>
            <w:r>
              <w:rPr>
                <w:rFonts w:ascii="Calibri" w:hAnsi="Calibri" w:cs="Calibri"/>
                <w:sz w:val="18"/>
                <w:szCs w:val="18"/>
              </w:rPr>
              <w:t xml:space="preserve"> in biodiversity-based tourism.</w:t>
            </w:r>
          </w:p>
          <w:p w14:paraId="63850D37" w14:textId="58049AE3" w:rsidR="000C7474" w:rsidRPr="00956B4F" w:rsidRDefault="000C7474" w:rsidP="00956B4F">
            <w:pPr>
              <w:tabs>
                <w:tab w:val="left" w:pos="159"/>
              </w:tabs>
              <w:rPr>
                <w:rFonts w:ascii="Calibri" w:hAnsi="Calibri" w:cs="Calibri"/>
                <w:sz w:val="18"/>
                <w:szCs w:val="18"/>
              </w:rPr>
            </w:pPr>
            <w:r w:rsidRPr="00956B4F">
              <w:rPr>
                <w:rFonts w:ascii="Calibri" w:hAnsi="Calibri" w:cs="Calibri"/>
                <w:sz w:val="18"/>
                <w:szCs w:val="18"/>
              </w:rPr>
              <w:t>Standardize Nature-</w:t>
            </w:r>
            <w:r w:rsidR="00AE2C0D" w:rsidRPr="00956B4F">
              <w:rPr>
                <w:rFonts w:ascii="Calibri" w:hAnsi="Calibri" w:cs="Calibri"/>
                <w:sz w:val="18"/>
                <w:szCs w:val="18"/>
              </w:rPr>
              <w:t>B</w:t>
            </w:r>
            <w:r w:rsidRPr="00956B4F">
              <w:rPr>
                <w:rFonts w:ascii="Calibri" w:hAnsi="Calibri" w:cs="Calibri"/>
                <w:sz w:val="18"/>
                <w:szCs w:val="18"/>
              </w:rPr>
              <w:t>ased Tourism products and service in protected areas system and high biodiversity value areas including biodiversity corridors</w:t>
            </w:r>
            <w:r w:rsidR="00956B4F">
              <w:rPr>
                <w:rFonts w:ascii="Calibri" w:hAnsi="Calibri" w:cs="Calibri"/>
                <w:sz w:val="18"/>
                <w:szCs w:val="18"/>
              </w:rPr>
              <w:t>.</w:t>
            </w:r>
          </w:p>
          <w:p w14:paraId="527023A3" w14:textId="108CD712" w:rsidR="001951EB" w:rsidRPr="00956B4F" w:rsidRDefault="001951EB" w:rsidP="00956B4F">
            <w:pPr>
              <w:tabs>
                <w:tab w:val="left" w:pos="159"/>
              </w:tabs>
              <w:rPr>
                <w:rFonts w:ascii="Calibri" w:hAnsi="Calibri" w:cs="Calibri"/>
                <w:sz w:val="18"/>
                <w:szCs w:val="18"/>
              </w:rPr>
            </w:pPr>
            <w:r w:rsidRPr="00956B4F">
              <w:rPr>
                <w:rFonts w:ascii="Calibri" w:hAnsi="Calibri" w:cs="Calibri"/>
                <w:sz w:val="18"/>
                <w:szCs w:val="18"/>
              </w:rPr>
              <w:t>Mainstreaming biodiversity conservation into tourism policy</w:t>
            </w:r>
            <w:r w:rsidR="00956B4F">
              <w:rPr>
                <w:rFonts w:ascii="Calibri" w:hAnsi="Calibri" w:cs="Calibri"/>
                <w:sz w:val="18"/>
                <w:szCs w:val="18"/>
              </w:rPr>
              <w:t>.</w:t>
            </w:r>
          </w:p>
          <w:p w14:paraId="42B6B918" w14:textId="54C631C5" w:rsidR="00B90A4F" w:rsidRPr="00956B4F" w:rsidRDefault="00B90A4F" w:rsidP="00956B4F">
            <w:pPr>
              <w:tabs>
                <w:tab w:val="left" w:pos="159"/>
              </w:tabs>
              <w:rPr>
                <w:rFonts w:ascii="Calibri" w:hAnsi="Calibri" w:cs="Calibri"/>
                <w:sz w:val="18"/>
                <w:szCs w:val="18"/>
              </w:rPr>
            </w:pPr>
            <w:r w:rsidRPr="00956B4F">
              <w:rPr>
                <w:rFonts w:ascii="Calibri" w:hAnsi="Calibri" w:cs="Calibri"/>
                <w:sz w:val="18"/>
                <w:szCs w:val="18"/>
              </w:rPr>
              <w:t>Good governance on sustainable tourism</w:t>
            </w:r>
          </w:p>
          <w:p w14:paraId="2EB53A66" w14:textId="77777777" w:rsidR="00B90A4F" w:rsidRPr="00956B4F" w:rsidRDefault="00B90A4F" w:rsidP="00956B4F">
            <w:pPr>
              <w:tabs>
                <w:tab w:val="left" w:pos="159"/>
              </w:tabs>
              <w:rPr>
                <w:rFonts w:ascii="Calibri" w:hAnsi="Calibri" w:cs="Calibri"/>
                <w:sz w:val="18"/>
                <w:szCs w:val="18"/>
              </w:rPr>
            </w:pPr>
            <w:r w:rsidRPr="00956B4F">
              <w:rPr>
                <w:rFonts w:ascii="Calibri" w:hAnsi="Calibri" w:cs="Calibri"/>
                <w:sz w:val="18"/>
                <w:szCs w:val="18"/>
              </w:rPr>
              <w:t>Integrated planning in provincial level and local level on biodiversity utilization</w:t>
            </w:r>
          </w:p>
          <w:p w14:paraId="798E387D" w14:textId="41D85673" w:rsidR="00B90A4F" w:rsidRPr="00956B4F" w:rsidRDefault="00BD2C40" w:rsidP="00956B4F">
            <w:pPr>
              <w:tabs>
                <w:tab w:val="left" w:pos="159"/>
              </w:tabs>
              <w:rPr>
                <w:rFonts w:ascii="Calibri" w:hAnsi="Calibri" w:cs="Calibri"/>
                <w:sz w:val="18"/>
                <w:szCs w:val="18"/>
              </w:rPr>
            </w:pPr>
            <w:r w:rsidRPr="00956B4F">
              <w:rPr>
                <w:rFonts w:ascii="Calibri" w:hAnsi="Calibri" w:cs="Calibri"/>
                <w:sz w:val="18"/>
                <w:szCs w:val="18"/>
              </w:rPr>
              <w:t>Regulation on payment for marine and wetland in place and applied</w:t>
            </w:r>
            <w:r w:rsidR="00956B4F">
              <w:rPr>
                <w:rFonts w:ascii="Calibri" w:hAnsi="Calibri" w:cs="Calibri"/>
                <w:sz w:val="18"/>
                <w:szCs w:val="18"/>
              </w:rPr>
              <w:t>.</w:t>
            </w:r>
          </w:p>
          <w:p w14:paraId="601A00A7" w14:textId="3E5A6193" w:rsidR="00B90A4F" w:rsidRPr="00956B4F" w:rsidRDefault="00B90A4F" w:rsidP="00956B4F">
            <w:pPr>
              <w:tabs>
                <w:tab w:val="left" w:pos="159"/>
              </w:tabs>
              <w:rPr>
                <w:rFonts w:ascii="Calibri" w:hAnsi="Calibri" w:cs="Calibri"/>
                <w:sz w:val="18"/>
                <w:szCs w:val="18"/>
              </w:rPr>
            </w:pPr>
            <w:r w:rsidRPr="00956B4F">
              <w:rPr>
                <w:rFonts w:ascii="Calibri" w:hAnsi="Calibri" w:cs="Calibri"/>
                <w:sz w:val="18"/>
                <w:szCs w:val="18"/>
              </w:rPr>
              <w:t xml:space="preserve">Empower local </w:t>
            </w:r>
            <w:r w:rsidR="007E58D7" w:rsidRPr="00956B4F">
              <w:rPr>
                <w:rFonts w:ascii="Calibri" w:hAnsi="Calibri" w:cs="Calibri"/>
                <w:sz w:val="18"/>
                <w:szCs w:val="18"/>
              </w:rPr>
              <w:t>communities’</w:t>
            </w:r>
            <w:r w:rsidRPr="00956B4F">
              <w:rPr>
                <w:rFonts w:ascii="Calibri" w:hAnsi="Calibri" w:cs="Calibri"/>
                <w:sz w:val="18"/>
                <w:szCs w:val="18"/>
              </w:rPr>
              <w:t xml:space="preserve"> participation and decision making on natural resources management.</w:t>
            </w:r>
          </w:p>
          <w:p w14:paraId="60980093" w14:textId="068CE3F8" w:rsidR="00B90A4F" w:rsidRPr="00956B4F" w:rsidRDefault="00B90A4F" w:rsidP="00956B4F">
            <w:pPr>
              <w:tabs>
                <w:tab w:val="left" w:pos="159"/>
              </w:tabs>
              <w:rPr>
                <w:rFonts w:ascii="Calibri" w:hAnsi="Calibri" w:cs="Calibri"/>
                <w:sz w:val="18"/>
                <w:szCs w:val="18"/>
              </w:rPr>
            </w:pPr>
            <w:r w:rsidRPr="00956B4F">
              <w:rPr>
                <w:rFonts w:ascii="Calibri" w:hAnsi="Calibri" w:cs="Calibri"/>
                <w:sz w:val="18"/>
                <w:szCs w:val="18"/>
              </w:rPr>
              <w:t>Benefit sharing to local communities, generate income</w:t>
            </w:r>
            <w:r w:rsidR="00956B4F">
              <w:rPr>
                <w:rFonts w:ascii="Calibri" w:hAnsi="Calibri" w:cs="Calibri"/>
                <w:sz w:val="18"/>
                <w:szCs w:val="18"/>
              </w:rPr>
              <w:t>.</w:t>
            </w:r>
          </w:p>
          <w:p w14:paraId="55C05500" w14:textId="2ADC47BD" w:rsidR="00BD2C40" w:rsidRPr="00956B4F" w:rsidRDefault="00BD2C40" w:rsidP="00956B4F">
            <w:pPr>
              <w:tabs>
                <w:tab w:val="left" w:pos="159"/>
              </w:tabs>
              <w:rPr>
                <w:rFonts w:ascii="Calibri" w:hAnsi="Calibri" w:cs="Calibri"/>
                <w:sz w:val="18"/>
                <w:szCs w:val="18"/>
              </w:rPr>
            </w:pPr>
            <w:r w:rsidRPr="00956B4F">
              <w:rPr>
                <w:rFonts w:ascii="Calibri" w:hAnsi="Calibri" w:cs="Calibri"/>
                <w:sz w:val="18"/>
                <w:szCs w:val="18"/>
              </w:rPr>
              <w:t>Pro-active engagement and contribution from private sector companies for biodiversity conservation</w:t>
            </w:r>
            <w:r w:rsidR="00956B4F">
              <w:rPr>
                <w:rFonts w:ascii="Calibri" w:hAnsi="Calibri" w:cs="Calibri"/>
                <w:sz w:val="18"/>
                <w:szCs w:val="18"/>
              </w:rPr>
              <w:t>.</w:t>
            </w:r>
          </w:p>
          <w:p w14:paraId="2A0CB6B0" w14:textId="3E5169EC" w:rsidR="00BD2C40" w:rsidRPr="00956B4F" w:rsidRDefault="001951EB" w:rsidP="00956B4F">
            <w:pPr>
              <w:tabs>
                <w:tab w:val="left" w:pos="159"/>
              </w:tabs>
              <w:rPr>
                <w:rFonts w:ascii="Calibri" w:hAnsi="Calibri" w:cs="Calibri"/>
                <w:sz w:val="18"/>
                <w:szCs w:val="18"/>
              </w:rPr>
            </w:pPr>
            <w:r w:rsidRPr="00956B4F">
              <w:rPr>
                <w:rFonts w:ascii="Calibri" w:hAnsi="Calibri" w:cs="Calibri"/>
                <w:sz w:val="18"/>
                <w:szCs w:val="18"/>
              </w:rPr>
              <w:t xml:space="preserve">Capacity building for relevant stakeholders </w:t>
            </w:r>
            <w:r w:rsidR="000A132E" w:rsidRPr="00956B4F">
              <w:rPr>
                <w:rFonts w:ascii="Calibri" w:eastAsia="Calibri" w:hAnsi="Calibri" w:cs="Calibri"/>
                <w:iCs/>
                <w:sz w:val="18"/>
                <w:szCs w:val="18"/>
              </w:rPr>
              <w:t>to integrate and mainstream biodiversity in nature-based tourism planning, monitoring, implementation and enforcement.</w:t>
            </w:r>
          </w:p>
          <w:p w14:paraId="074644ED" w14:textId="55A9B188" w:rsidR="00B90A4F" w:rsidRPr="008678B8" w:rsidRDefault="00B90A4F" w:rsidP="00AE2C0D">
            <w:pPr>
              <w:pStyle w:val="NoSpacing"/>
              <w:rPr>
                <w:rFonts w:ascii="Calibri" w:hAnsi="Calibri" w:cs="Calibri"/>
                <w:sz w:val="18"/>
                <w:szCs w:val="18"/>
              </w:rPr>
            </w:pPr>
          </w:p>
        </w:tc>
        <w:tc>
          <w:tcPr>
            <w:tcW w:w="5580" w:type="dxa"/>
            <w:tcBorders>
              <w:bottom w:val="single" w:sz="4" w:space="0" w:color="auto"/>
            </w:tcBorders>
          </w:tcPr>
          <w:p w14:paraId="68BAA6DF" w14:textId="401BFE68" w:rsidR="00CA6FE0" w:rsidRPr="008678B8" w:rsidRDefault="00295ECB" w:rsidP="00295ECB">
            <w:pPr>
              <w:tabs>
                <w:tab w:val="left" w:pos="159"/>
              </w:tabs>
              <w:rPr>
                <w:rFonts w:ascii="Calibri" w:hAnsi="Calibri" w:cs="Calibri"/>
                <w:sz w:val="18"/>
                <w:szCs w:val="18"/>
              </w:rPr>
            </w:pPr>
            <w:r w:rsidRPr="008678B8">
              <w:rPr>
                <w:rFonts w:ascii="Calibri" w:hAnsi="Calibri" w:cs="Calibri"/>
                <w:sz w:val="18"/>
                <w:szCs w:val="18"/>
              </w:rPr>
              <w:t>Legal framework</w:t>
            </w:r>
            <w:r w:rsidR="00392AB6" w:rsidRPr="008678B8">
              <w:rPr>
                <w:rFonts w:ascii="Calibri" w:hAnsi="Calibri" w:cs="Calibri"/>
                <w:sz w:val="18"/>
                <w:szCs w:val="18"/>
              </w:rPr>
              <w:t xml:space="preserve"> on tourism and biodiversity are too general, lack of concrete and specific guideline, standards and criteria on nature-based tourism.</w:t>
            </w:r>
            <w:r w:rsidR="00CA6FE0" w:rsidRPr="008678B8">
              <w:rPr>
                <w:rFonts w:ascii="Calibri" w:hAnsi="Calibri" w:cs="Calibri"/>
                <w:sz w:val="18"/>
                <w:szCs w:val="18"/>
              </w:rPr>
              <w:t xml:space="preserve"> Legal document does not clearly indicate whether MONRE is the focal point on behalf of the Government to perform the unified management function on biodiversity because management responsibilities are assigned to both ministries, other ministerial agencies along the vertical lines, focusing more on the Ministry of Agriculture and Rural Development. The existence of both structural systems of state management of biodiversity in the </w:t>
            </w:r>
            <w:proofErr w:type="spellStart"/>
            <w:r w:rsidR="00CA6FE0" w:rsidRPr="008678B8">
              <w:rPr>
                <w:rFonts w:ascii="Calibri" w:hAnsi="Calibri" w:cs="Calibri"/>
                <w:sz w:val="18"/>
                <w:szCs w:val="18"/>
              </w:rPr>
              <w:t>MoNRE</w:t>
            </w:r>
            <w:proofErr w:type="spellEnd"/>
            <w:r w:rsidR="00CA6FE0" w:rsidRPr="008678B8">
              <w:rPr>
                <w:rFonts w:ascii="Calibri" w:hAnsi="Calibri" w:cs="Calibri"/>
                <w:sz w:val="18"/>
                <w:szCs w:val="18"/>
              </w:rPr>
              <w:t xml:space="preserve"> and MARD sectors has resulted in fragmented management resources, overlapping and lack of focus, and even management practice requirements contradict each other.</w:t>
            </w:r>
            <w:r w:rsidR="00CA6FE0" w:rsidRPr="008678B8">
              <w:rPr>
                <w:rFonts w:ascii="Calibri" w:hAnsi="Calibri" w:cs="Calibri"/>
                <w:sz w:val="18"/>
                <w:szCs w:val="18"/>
              </w:rPr>
              <w:br/>
              <w:t>Inter-ministerial and inter-provincial coordination mechanisms exist but are not working effectively.</w:t>
            </w:r>
          </w:p>
          <w:p w14:paraId="0B221D34" w14:textId="553B0D0C" w:rsidR="00CA6FE0" w:rsidRPr="008678B8" w:rsidRDefault="00CA6FE0" w:rsidP="00295ECB">
            <w:pPr>
              <w:tabs>
                <w:tab w:val="left" w:pos="159"/>
              </w:tabs>
              <w:rPr>
                <w:rFonts w:ascii="Calibri" w:hAnsi="Calibri" w:cs="Calibri"/>
                <w:sz w:val="18"/>
                <w:szCs w:val="18"/>
              </w:rPr>
            </w:pPr>
            <w:r w:rsidRPr="008678B8">
              <w:rPr>
                <w:rFonts w:ascii="Calibri" w:hAnsi="Calibri" w:cs="Calibri"/>
                <w:sz w:val="18"/>
                <w:szCs w:val="18"/>
              </w:rPr>
              <w:t>No compliance monitoring and reporting system for tourism operations or biodiversity conservation standards, criteria and guidelines for sustainable tourism development and operations in high-value biodiversity areas</w:t>
            </w:r>
          </w:p>
          <w:p w14:paraId="522B136E" w14:textId="4242B96A" w:rsidR="006F6154" w:rsidRPr="008678B8" w:rsidRDefault="00CA6FE0" w:rsidP="00CA6FE0">
            <w:pPr>
              <w:tabs>
                <w:tab w:val="left" w:pos="159"/>
              </w:tabs>
              <w:rPr>
                <w:rFonts w:ascii="Calibri" w:eastAsia="Calibri" w:hAnsi="Calibri" w:cs="Calibri"/>
                <w:sz w:val="18"/>
                <w:szCs w:val="18"/>
                <w:lang w:val="en-CA"/>
              </w:rPr>
            </w:pPr>
            <w:r w:rsidRPr="008678B8">
              <w:rPr>
                <w:rFonts w:ascii="Calibri" w:eastAsia="Calibri" w:hAnsi="Calibri" w:cs="Calibri"/>
                <w:sz w:val="18"/>
                <w:szCs w:val="18"/>
                <w:lang w:val="en-CA"/>
              </w:rPr>
              <w:t>Limited national experience and lack of a national engagement strategy and policy, has led to poor involvement from the private sector and inadequate community participation in nature-based tourism activities promoting biodiversity conservation.</w:t>
            </w:r>
          </w:p>
          <w:p w14:paraId="14CFFBD7" w14:textId="5C94B473" w:rsidR="00CA6FE0" w:rsidRPr="008678B8" w:rsidRDefault="00CA6FE0" w:rsidP="00CA6FE0">
            <w:pPr>
              <w:tabs>
                <w:tab w:val="left" w:pos="159"/>
              </w:tabs>
              <w:rPr>
                <w:rFonts w:ascii="Calibri" w:hAnsi="Calibri" w:cs="Calibri"/>
                <w:sz w:val="18"/>
                <w:szCs w:val="18"/>
              </w:rPr>
            </w:pPr>
            <w:r w:rsidRPr="008678B8">
              <w:rPr>
                <w:rFonts w:ascii="Calibri" w:hAnsi="Calibri" w:cs="Calibri"/>
                <w:sz w:val="18"/>
                <w:szCs w:val="18"/>
              </w:rPr>
              <w:t>The EIA and SEA systems existed, but no biodiversity considerations.</w:t>
            </w:r>
          </w:p>
          <w:p w14:paraId="4FDB7AD1" w14:textId="1010428B" w:rsidR="008678B8" w:rsidRPr="008678B8" w:rsidRDefault="008678B8" w:rsidP="00CA6FE0">
            <w:pPr>
              <w:tabs>
                <w:tab w:val="left" w:pos="159"/>
              </w:tabs>
              <w:rPr>
                <w:rFonts w:ascii="Calibri" w:hAnsi="Calibri" w:cs="Calibri"/>
                <w:sz w:val="18"/>
                <w:szCs w:val="18"/>
              </w:rPr>
            </w:pPr>
            <w:r w:rsidRPr="008678B8">
              <w:rPr>
                <w:rFonts w:ascii="Calibri" w:hAnsi="Calibri" w:cs="Calibri"/>
                <w:bCs/>
                <w:iCs/>
                <w:sz w:val="18"/>
                <w:szCs w:val="18"/>
              </w:rPr>
              <w:t>Tourism certification scheme are not to adequately included criteria encouraging biodiversity conservation. However, local livelihood opportunities (an important approach to biodiversity conservation) are reflected significantly in many schemes. GSTC Sustainability Criteria and their recognized/ authorized schemes can provide good criteria frameworks for updating/ developing the certification schemes in Vietnam in such a way that incorporate biodiversity and livelihood opportunities at a satisfactory level.</w:t>
            </w:r>
          </w:p>
          <w:p w14:paraId="7F08C42D" w14:textId="71A14697" w:rsidR="00CA6FE0" w:rsidRPr="008678B8" w:rsidRDefault="00CA6FE0" w:rsidP="00CA6FE0">
            <w:pPr>
              <w:tabs>
                <w:tab w:val="left" w:pos="159"/>
              </w:tabs>
              <w:rPr>
                <w:rFonts w:ascii="Calibri" w:hAnsi="Calibri" w:cs="Calibri"/>
                <w:color w:val="000000"/>
                <w:sz w:val="18"/>
                <w:szCs w:val="18"/>
              </w:rPr>
            </w:pPr>
            <w:r w:rsidRPr="008678B8">
              <w:rPr>
                <w:rFonts w:ascii="Calibri" w:hAnsi="Calibri" w:cs="Calibri"/>
                <w:color w:val="000000"/>
                <w:sz w:val="18"/>
                <w:szCs w:val="18"/>
              </w:rPr>
              <w:t>There is currently no guidance on implementation of PMES and PWES in either the national or provincial level.</w:t>
            </w:r>
          </w:p>
          <w:p w14:paraId="531E0A30" w14:textId="4D28BDC3" w:rsidR="00CA6FE0" w:rsidRPr="008678B8" w:rsidRDefault="00340DB2" w:rsidP="00CA6FE0">
            <w:pPr>
              <w:tabs>
                <w:tab w:val="left" w:pos="159"/>
              </w:tabs>
              <w:rPr>
                <w:rFonts w:ascii="Calibri" w:hAnsi="Calibri" w:cs="Calibri"/>
                <w:sz w:val="18"/>
                <w:szCs w:val="18"/>
              </w:rPr>
            </w:pPr>
            <w:r w:rsidRPr="008678B8">
              <w:rPr>
                <w:rFonts w:ascii="Calibri" w:hAnsi="Calibri" w:cs="Calibri"/>
                <w:sz w:val="18"/>
                <w:szCs w:val="18"/>
              </w:rPr>
              <w:t>Private enterprises working with the National Parks have business plans but they do not have up-to-date and reliable information on biodiversity and nature-based tourism and focus on adventure type products such as cave exploration.</w:t>
            </w:r>
          </w:p>
          <w:p w14:paraId="7AAB2A06" w14:textId="6FC06EB8" w:rsidR="006F6154" w:rsidRPr="008678B8" w:rsidRDefault="00340DB2" w:rsidP="00340DB2">
            <w:pPr>
              <w:tabs>
                <w:tab w:val="left" w:pos="159"/>
              </w:tabs>
              <w:rPr>
                <w:rFonts w:ascii="Calibri" w:hAnsi="Calibri" w:cs="Calibri"/>
                <w:sz w:val="18"/>
                <w:szCs w:val="18"/>
                <w:lang w:val="vi-VN"/>
              </w:rPr>
            </w:pPr>
            <w:r w:rsidRPr="008678B8">
              <w:rPr>
                <w:rFonts w:ascii="Calibri" w:hAnsi="Calibri" w:cs="Calibri"/>
                <w:sz w:val="18"/>
                <w:szCs w:val="18"/>
              </w:rPr>
              <w:t xml:space="preserve">Nui Chua National Park has not yet implemented SMART patrolling nor is there software in place. </w:t>
            </w:r>
            <w:r w:rsidR="006F6154" w:rsidRPr="008678B8">
              <w:rPr>
                <w:rFonts w:ascii="Calibri" w:hAnsi="Calibri" w:cs="Calibri"/>
                <w:sz w:val="18"/>
                <w:szCs w:val="18"/>
              </w:rPr>
              <w:t>The National park pay</w:t>
            </w:r>
            <w:r w:rsidRPr="008678B8">
              <w:rPr>
                <w:rFonts w:ascii="Calibri" w:hAnsi="Calibri" w:cs="Calibri"/>
                <w:sz w:val="18"/>
                <w:szCs w:val="18"/>
              </w:rPr>
              <w:t>s</w:t>
            </w:r>
            <w:r w:rsidR="006F6154" w:rsidRPr="008678B8">
              <w:rPr>
                <w:rFonts w:ascii="Calibri" w:hAnsi="Calibri" w:cs="Calibri"/>
                <w:sz w:val="18"/>
                <w:szCs w:val="18"/>
              </w:rPr>
              <w:t xml:space="preserve"> attention to ensuring intervention in nature through our products and we implement the degrees but there are challenges understanding them and the tourism companies could help solve challenges with operating with the different decrees. The National Parks need local communities and need to focus on the human being to offer them certifications so they can work in a professional manner. </w:t>
            </w:r>
          </w:p>
          <w:p w14:paraId="13782E4E" w14:textId="5F4068F1" w:rsidR="006F6154" w:rsidRPr="008678B8" w:rsidRDefault="006F6154" w:rsidP="00AE2C0D">
            <w:pPr>
              <w:pStyle w:val="NoSpacing"/>
              <w:rPr>
                <w:rFonts w:ascii="Calibri" w:hAnsi="Calibri" w:cs="Calibri"/>
                <w:sz w:val="18"/>
                <w:szCs w:val="18"/>
                <w:lang w:val="vi-VN"/>
              </w:rPr>
            </w:pPr>
            <w:r w:rsidRPr="008678B8">
              <w:rPr>
                <w:rFonts w:ascii="Calibri" w:hAnsi="Calibri" w:cs="Calibri"/>
                <w:sz w:val="18"/>
                <w:szCs w:val="18"/>
                <w:lang w:val="vi-VN"/>
              </w:rPr>
              <w:t>There are c</w:t>
            </w:r>
            <w:r w:rsidR="00E536AD" w:rsidRPr="008678B8">
              <w:rPr>
                <w:rFonts w:ascii="Calibri" w:hAnsi="Calibri" w:cs="Calibri"/>
                <w:sz w:val="18"/>
                <w:szCs w:val="18"/>
              </w:rPr>
              <w:t>challenges</w:t>
            </w:r>
            <w:r w:rsidRPr="008678B8">
              <w:rPr>
                <w:rFonts w:ascii="Calibri" w:hAnsi="Calibri" w:cs="Calibri"/>
                <w:sz w:val="18"/>
                <w:szCs w:val="18"/>
              </w:rPr>
              <w:t xml:space="preserve"> and experiences in the implementation of the forestry law. Renting of forest environment for tourism operations needs to look at this issue and look at the guidance and experience in renting the forest environment.  </w:t>
            </w:r>
          </w:p>
          <w:p w14:paraId="7C538775" w14:textId="16F56545" w:rsidR="006F6154" w:rsidRPr="008678B8" w:rsidRDefault="00340DB2" w:rsidP="00340DB2">
            <w:pPr>
              <w:tabs>
                <w:tab w:val="left" w:pos="159"/>
              </w:tabs>
              <w:rPr>
                <w:rFonts w:ascii="Calibri" w:hAnsi="Calibri" w:cs="Calibri"/>
                <w:sz w:val="18"/>
                <w:szCs w:val="18"/>
              </w:rPr>
            </w:pPr>
            <w:r w:rsidRPr="008678B8">
              <w:rPr>
                <w:rFonts w:ascii="Calibri" w:hAnsi="Calibri" w:cs="Calibri"/>
                <w:sz w:val="18"/>
                <w:szCs w:val="18"/>
              </w:rPr>
              <w:t>Trainings at the local level on mainstreaming biodiversity conservation into the tourism sector are almost non-existent except for short courses offered by environmental NGOs or donor-funded projects, especially biodiversity-based tourism/nature-based tourism.</w:t>
            </w:r>
            <w:r w:rsidR="008678B8" w:rsidRPr="008678B8">
              <w:rPr>
                <w:rFonts w:ascii="Calibri" w:hAnsi="Calibri" w:cs="Calibri"/>
                <w:sz w:val="18"/>
                <w:szCs w:val="18"/>
              </w:rPr>
              <w:t xml:space="preserve"> Biodiversity content is almost not available in tour guide training programs at the both national level and provincial levels.</w:t>
            </w:r>
          </w:p>
          <w:p w14:paraId="285F2DA9" w14:textId="1A57B079" w:rsidR="009F48F5" w:rsidRPr="008678B8" w:rsidRDefault="009F48F5" w:rsidP="008678B8">
            <w:pPr>
              <w:tabs>
                <w:tab w:val="left" w:pos="159"/>
              </w:tabs>
              <w:rPr>
                <w:rFonts w:ascii="Calibri" w:hAnsi="Calibri" w:cs="Calibri"/>
                <w:sz w:val="18"/>
                <w:szCs w:val="18"/>
              </w:rPr>
            </w:pPr>
            <w:r w:rsidRPr="008678B8">
              <w:rPr>
                <w:rFonts w:ascii="Calibri" w:hAnsi="Calibri" w:cs="Calibri"/>
                <w:sz w:val="18"/>
                <w:szCs w:val="18"/>
              </w:rPr>
              <w:t>There is poor integration of local community and cultural values in tourism pro</w:t>
            </w:r>
            <w:r w:rsidR="008678B8" w:rsidRPr="008678B8">
              <w:rPr>
                <w:rFonts w:ascii="Calibri" w:hAnsi="Calibri" w:cs="Calibri"/>
                <w:sz w:val="18"/>
                <w:szCs w:val="18"/>
              </w:rPr>
              <w:t>ducts and services, w</w:t>
            </w:r>
            <w:r w:rsidRPr="008678B8">
              <w:rPr>
                <w:rFonts w:ascii="Calibri" w:hAnsi="Calibri" w:cs="Calibri"/>
                <w:sz w:val="18"/>
                <w:szCs w:val="18"/>
              </w:rPr>
              <w:t xml:space="preserve">hile the potential is high </w:t>
            </w:r>
            <w:r w:rsidR="008678B8" w:rsidRPr="008678B8">
              <w:rPr>
                <w:rFonts w:ascii="Calibri" w:hAnsi="Calibri" w:cs="Calibri"/>
                <w:sz w:val="18"/>
                <w:szCs w:val="18"/>
              </w:rPr>
              <w:t>in some</w:t>
            </w:r>
            <w:r w:rsidRPr="008678B8">
              <w:rPr>
                <w:rFonts w:ascii="Calibri" w:hAnsi="Calibri" w:cs="Calibri"/>
                <w:sz w:val="18"/>
                <w:szCs w:val="18"/>
              </w:rPr>
              <w:t xml:space="preserve"> local people.</w:t>
            </w:r>
          </w:p>
        </w:tc>
        <w:tc>
          <w:tcPr>
            <w:tcW w:w="4320" w:type="dxa"/>
            <w:tcBorders>
              <w:bottom w:val="single" w:sz="4" w:space="0" w:color="auto"/>
            </w:tcBorders>
          </w:tcPr>
          <w:p w14:paraId="1B2CE838" w14:textId="4CAB7504" w:rsidR="00B90A4F" w:rsidRPr="008D2D9E" w:rsidRDefault="00E4679A" w:rsidP="00234752">
            <w:pPr>
              <w:tabs>
                <w:tab w:val="left" w:pos="159"/>
              </w:tabs>
              <w:rPr>
                <w:rFonts w:ascii="Calibri" w:eastAsia="Calibri" w:hAnsi="Calibri" w:cs="Calibri"/>
                <w:iCs/>
                <w:sz w:val="18"/>
                <w:szCs w:val="18"/>
              </w:rPr>
            </w:pPr>
            <w:r w:rsidRPr="008D2D9E">
              <w:rPr>
                <w:rFonts w:ascii="Calibri" w:eastAsia="Calibri" w:hAnsi="Calibri" w:cs="Calibri"/>
                <w:iCs/>
                <w:sz w:val="18"/>
                <w:szCs w:val="18"/>
              </w:rPr>
              <w:t xml:space="preserve">Develop national and provincial inter-agency partnership and coordination platform </w:t>
            </w:r>
            <w:r w:rsidRPr="008D2D9E">
              <w:rPr>
                <w:rFonts w:ascii="Calibri" w:hAnsi="Calibri" w:cs="Calibri"/>
                <w:iCs/>
                <w:sz w:val="18"/>
                <w:szCs w:val="18"/>
              </w:rPr>
              <w:t xml:space="preserve">on biodiversity and ecosystem services </w:t>
            </w:r>
            <w:r w:rsidRPr="008D2D9E">
              <w:rPr>
                <w:rFonts w:ascii="Calibri" w:eastAsia="Calibri" w:hAnsi="Calibri" w:cs="Calibri"/>
                <w:iCs/>
                <w:sz w:val="18"/>
                <w:szCs w:val="18"/>
              </w:rPr>
              <w:t>for multi-level planning for nature-based tourism in high-value biodiversity areas.</w:t>
            </w:r>
          </w:p>
          <w:p w14:paraId="7F05FA0B" w14:textId="77777777" w:rsidR="00E4679A" w:rsidRPr="008D2D9E" w:rsidRDefault="00E4679A" w:rsidP="003041AB">
            <w:pPr>
              <w:tabs>
                <w:tab w:val="left" w:pos="159"/>
              </w:tabs>
              <w:spacing w:before="120"/>
              <w:rPr>
                <w:rFonts w:ascii="Calibri" w:hAnsi="Calibri" w:cs="Calibri"/>
                <w:sz w:val="18"/>
                <w:szCs w:val="18"/>
              </w:rPr>
            </w:pPr>
            <w:r w:rsidRPr="008D2D9E">
              <w:rPr>
                <w:rFonts w:ascii="Calibri" w:hAnsi="Calibri" w:cs="Calibri"/>
                <w:sz w:val="18"/>
                <w:szCs w:val="18"/>
              </w:rPr>
              <w:t>Develop and adapt Biodiversity conservation standards, criteria and guidelines for sustainable tourism development, management and operations in high-value biodiversity areas.</w:t>
            </w:r>
          </w:p>
          <w:p w14:paraId="68B508F8" w14:textId="51DFE7E4" w:rsidR="00E4679A" w:rsidRPr="008D2D9E" w:rsidRDefault="00E4679A" w:rsidP="003041AB">
            <w:pPr>
              <w:tabs>
                <w:tab w:val="left" w:pos="159"/>
              </w:tabs>
              <w:spacing w:before="120"/>
              <w:rPr>
                <w:rFonts w:ascii="Calibri" w:hAnsi="Calibri" w:cs="Calibri"/>
                <w:sz w:val="18"/>
                <w:szCs w:val="18"/>
              </w:rPr>
            </w:pPr>
            <w:r w:rsidRPr="008D2D9E">
              <w:rPr>
                <w:rFonts w:ascii="Calibri" w:hAnsi="Calibri" w:cs="Calibri"/>
                <w:sz w:val="18"/>
                <w:szCs w:val="18"/>
              </w:rPr>
              <w:t>Mainstreaming biodiversity conservation into tourism policy, regulations and master planning for development of national nature-based tourism and integration in PA management policies.</w:t>
            </w:r>
          </w:p>
          <w:p w14:paraId="15CFEE79" w14:textId="3409E958" w:rsidR="00E4679A" w:rsidRPr="008D2D9E" w:rsidRDefault="00E4679A" w:rsidP="003041AB">
            <w:pPr>
              <w:tabs>
                <w:tab w:val="left" w:pos="159"/>
              </w:tabs>
              <w:spacing w:before="120"/>
              <w:rPr>
                <w:rFonts w:ascii="Calibri" w:hAnsi="Calibri" w:cs="Calibri"/>
                <w:sz w:val="18"/>
                <w:szCs w:val="18"/>
              </w:rPr>
            </w:pPr>
            <w:r w:rsidRPr="008D2D9E">
              <w:rPr>
                <w:rFonts w:ascii="Calibri" w:hAnsi="Calibri" w:cs="Calibri"/>
                <w:sz w:val="18"/>
                <w:szCs w:val="18"/>
              </w:rPr>
              <w:t>Promotion of public-private partnerships in nature-based tourism; and community participation and benefit sharing from nature-based tourism that ensure biodiversity conservation improvement to inform a clear policy.</w:t>
            </w:r>
          </w:p>
          <w:p w14:paraId="0B91599D" w14:textId="780245A8" w:rsidR="00E4679A" w:rsidRPr="008D2D9E" w:rsidRDefault="00E4679A" w:rsidP="003041AB">
            <w:pPr>
              <w:pStyle w:val="NoSpacing"/>
              <w:spacing w:before="120"/>
              <w:rPr>
                <w:rFonts w:ascii="Calibri" w:hAnsi="Calibri" w:cs="Calibri"/>
                <w:sz w:val="18"/>
                <w:szCs w:val="18"/>
              </w:rPr>
            </w:pPr>
            <w:r w:rsidRPr="008D2D9E">
              <w:rPr>
                <w:rFonts w:ascii="Calibri" w:hAnsi="Calibri" w:cs="Calibri"/>
                <w:sz w:val="18"/>
                <w:szCs w:val="18"/>
              </w:rPr>
              <w:t>EIA and SEA articulate biodiversity requirements at high-value biodiversity and national tourist areas.</w:t>
            </w:r>
          </w:p>
          <w:p w14:paraId="36E675C1" w14:textId="09769A38" w:rsidR="00E4679A" w:rsidRPr="008D2D9E" w:rsidRDefault="008D2D9E" w:rsidP="003041AB">
            <w:pPr>
              <w:tabs>
                <w:tab w:val="left" w:pos="159"/>
              </w:tabs>
              <w:spacing w:before="120"/>
              <w:rPr>
                <w:rFonts w:ascii="Calibri" w:hAnsi="Calibri" w:cs="Calibri"/>
                <w:sz w:val="18"/>
                <w:szCs w:val="18"/>
              </w:rPr>
            </w:pPr>
            <w:r w:rsidRPr="008D2D9E">
              <w:rPr>
                <w:rFonts w:ascii="Calibri" w:hAnsi="Calibri" w:cs="Calibri"/>
                <w:sz w:val="18"/>
                <w:szCs w:val="18"/>
              </w:rPr>
              <w:t>Promotion and application of payment for ecosystem services from marine ecosystems (PMES) and wetlands applied in project sites and replicated.</w:t>
            </w:r>
          </w:p>
        </w:tc>
      </w:tr>
      <w:tr w:rsidR="00B90A4F" w:rsidRPr="000C5A45" w14:paraId="22522E3B" w14:textId="77777777" w:rsidTr="007E58D7">
        <w:tc>
          <w:tcPr>
            <w:tcW w:w="3505" w:type="dxa"/>
            <w:tcBorders>
              <w:bottom w:val="single" w:sz="4" w:space="0" w:color="auto"/>
            </w:tcBorders>
          </w:tcPr>
          <w:p w14:paraId="3442AF18" w14:textId="77777777" w:rsidR="00B90A4F" w:rsidRPr="00295ECB" w:rsidRDefault="00B90A4F" w:rsidP="00295ECB">
            <w:pPr>
              <w:tabs>
                <w:tab w:val="left" w:pos="159"/>
              </w:tabs>
              <w:spacing w:line="280" w:lineRule="exact"/>
              <w:rPr>
                <w:rFonts w:ascii="Calibri" w:hAnsi="Calibri" w:cs="Calibri"/>
                <w:b/>
                <w:sz w:val="18"/>
                <w:szCs w:val="18"/>
              </w:rPr>
            </w:pPr>
            <w:r w:rsidRPr="00295ECB">
              <w:rPr>
                <w:rFonts w:ascii="Calibri" w:hAnsi="Calibri" w:cs="Calibri"/>
                <w:b/>
                <w:sz w:val="18"/>
                <w:szCs w:val="18"/>
              </w:rPr>
              <w:t>Private sector companies</w:t>
            </w:r>
          </w:p>
        </w:tc>
        <w:tc>
          <w:tcPr>
            <w:tcW w:w="5580" w:type="dxa"/>
            <w:tcBorders>
              <w:bottom w:val="single" w:sz="4" w:space="0" w:color="auto"/>
            </w:tcBorders>
          </w:tcPr>
          <w:p w14:paraId="7D43F479" w14:textId="77777777" w:rsidR="00B90A4F" w:rsidRPr="000C5A45" w:rsidRDefault="00B90A4F" w:rsidP="00E676D0">
            <w:pPr>
              <w:tabs>
                <w:tab w:val="left" w:pos="159"/>
              </w:tabs>
              <w:spacing w:line="280" w:lineRule="exact"/>
              <w:ind w:left="-21"/>
              <w:rPr>
                <w:rFonts w:ascii="Calibri" w:hAnsi="Calibri" w:cs="Calibri"/>
                <w:i/>
                <w:iCs/>
                <w:sz w:val="18"/>
                <w:szCs w:val="18"/>
                <w:u w:val="single"/>
              </w:rPr>
            </w:pPr>
          </w:p>
        </w:tc>
        <w:tc>
          <w:tcPr>
            <w:tcW w:w="4320" w:type="dxa"/>
            <w:tcBorders>
              <w:bottom w:val="single" w:sz="4" w:space="0" w:color="auto"/>
            </w:tcBorders>
          </w:tcPr>
          <w:p w14:paraId="3306AE1C" w14:textId="77777777" w:rsidR="00B90A4F" w:rsidRPr="000C5A45" w:rsidRDefault="00B90A4F" w:rsidP="00E676D0">
            <w:pPr>
              <w:pStyle w:val="ListParagraph"/>
              <w:spacing w:line="280" w:lineRule="exact"/>
              <w:ind w:left="68"/>
              <w:rPr>
                <w:rFonts w:ascii="Calibri" w:hAnsi="Calibri" w:cs="Calibri"/>
                <w:sz w:val="18"/>
                <w:szCs w:val="18"/>
              </w:rPr>
            </w:pPr>
          </w:p>
        </w:tc>
      </w:tr>
      <w:tr w:rsidR="00E536AD" w:rsidRPr="000C5A45" w14:paraId="3563DB38" w14:textId="77777777" w:rsidTr="007E58D7">
        <w:trPr>
          <w:trHeight w:val="333"/>
        </w:trPr>
        <w:tc>
          <w:tcPr>
            <w:tcW w:w="3505" w:type="dxa"/>
            <w:tcBorders>
              <w:top w:val="single" w:sz="4" w:space="0" w:color="auto"/>
              <w:left w:val="single" w:sz="4" w:space="0" w:color="auto"/>
              <w:bottom w:val="nil"/>
              <w:right w:val="single" w:sz="4" w:space="0" w:color="auto"/>
            </w:tcBorders>
          </w:tcPr>
          <w:p w14:paraId="00CC34FB" w14:textId="363B94F8" w:rsidR="007E58D7" w:rsidRPr="00E676D0" w:rsidRDefault="007E58D7" w:rsidP="009E68B3">
            <w:pPr>
              <w:shd w:val="clear" w:color="auto" w:fill="FFFFFF"/>
              <w:rPr>
                <w:rFonts w:ascii="Calibri" w:hAnsi="Calibri" w:cs="Calibri"/>
                <w:b/>
                <w:bCs/>
                <w:sz w:val="18"/>
                <w:szCs w:val="18"/>
                <w:lang w:val="vi-VN"/>
              </w:rPr>
            </w:pPr>
            <w:r w:rsidRPr="00E676D0">
              <w:rPr>
                <w:rFonts w:ascii="Calibri" w:hAnsi="Calibri" w:cs="Calibri"/>
                <w:sz w:val="18"/>
                <w:szCs w:val="18"/>
              </w:rPr>
              <w:t>The company wishes the project can improve knowledge and certifications to engage and integrate them into our operations. The companies would like to engage in the project activities. (in demand certifications: Local guide certificates, Caving safety, Rescue certificate)</w:t>
            </w:r>
            <w:r w:rsidRPr="00E676D0">
              <w:rPr>
                <w:rFonts w:ascii="Calibri" w:hAnsi="Calibri" w:cs="Calibri"/>
                <w:sz w:val="18"/>
                <w:szCs w:val="18"/>
              </w:rPr>
              <w:br/>
            </w:r>
          </w:p>
          <w:p w14:paraId="07B861E4" w14:textId="77777777" w:rsidR="00E536AD" w:rsidRDefault="00E536AD" w:rsidP="007E58D7">
            <w:pPr>
              <w:shd w:val="clear" w:color="auto" w:fill="FFFFFF"/>
              <w:rPr>
                <w:rFonts w:ascii="Calibri" w:hAnsi="Calibri" w:cs="Calibri"/>
                <w:sz w:val="18"/>
                <w:szCs w:val="18"/>
              </w:rPr>
            </w:pPr>
          </w:p>
        </w:tc>
        <w:tc>
          <w:tcPr>
            <w:tcW w:w="5580" w:type="dxa"/>
            <w:tcBorders>
              <w:top w:val="single" w:sz="4" w:space="0" w:color="auto"/>
              <w:left w:val="single" w:sz="4" w:space="0" w:color="auto"/>
              <w:bottom w:val="nil"/>
              <w:right w:val="single" w:sz="4" w:space="0" w:color="auto"/>
            </w:tcBorders>
          </w:tcPr>
          <w:p w14:paraId="4EA0E4C6" w14:textId="30AED847" w:rsidR="007E58D7" w:rsidRPr="00E676D0" w:rsidRDefault="007E58D7" w:rsidP="007E58D7">
            <w:pPr>
              <w:pStyle w:val="NoSpacing"/>
              <w:rPr>
                <w:rFonts w:ascii="Calibri" w:hAnsi="Calibri" w:cs="Calibri"/>
                <w:sz w:val="18"/>
                <w:szCs w:val="18"/>
              </w:rPr>
            </w:pPr>
            <w:r>
              <w:rPr>
                <w:rFonts w:ascii="Calibri" w:hAnsi="Calibri" w:cs="Calibri"/>
                <w:sz w:val="18"/>
                <w:szCs w:val="18"/>
              </w:rPr>
              <w:t>The company has i</w:t>
            </w:r>
            <w:r w:rsidRPr="00E676D0">
              <w:rPr>
                <w:rFonts w:ascii="Calibri" w:hAnsi="Calibri" w:cs="Calibri"/>
                <w:sz w:val="18"/>
                <w:szCs w:val="18"/>
              </w:rPr>
              <w:t>ssues with local</w:t>
            </w:r>
            <w:r w:rsidRPr="00E676D0">
              <w:rPr>
                <w:rFonts w:ascii="Calibri" w:hAnsi="Calibri" w:cs="Calibri"/>
                <w:sz w:val="18"/>
                <w:szCs w:val="18"/>
                <w:lang w:val="vi-VN"/>
              </w:rPr>
              <w:t xml:space="preserve"> </w:t>
            </w:r>
            <w:r w:rsidRPr="00E676D0">
              <w:rPr>
                <w:rFonts w:ascii="Calibri" w:hAnsi="Calibri" w:cs="Calibri"/>
                <w:sz w:val="18"/>
                <w:szCs w:val="18"/>
              </w:rPr>
              <w:t xml:space="preserve">human capacity and high-quality staff, training and have to invite staff from other locations to come </w:t>
            </w:r>
            <w:r>
              <w:rPr>
                <w:rFonts w:ascii="Calibri" w:hAnsi="Calibri" w:cs="Calibri"/>
                <w:sz w:val="18"/>
                <w:szCs w:val="18"/>
              </w:rPr>
              <w:t xml:space="preserve">to </w:t>
            </w:r>
            <w:r w:rsidRPr="00E676D0">
              <w:rPr>
                <w:rFonts w:ascii="Calibri" w:hAnsi="Calibri" w:cs="Calibri"/>
                <w:sz w:val="18"/>
                <w:szCs w:val="18"/>
              </w:rPr>
              <w:t xml:space="preserve">work for </w:t>
            </w:r>
            <w:r>
              <w:rPr>
                <w:rFonts w:ascii="Calibri" w:hAnsi="Calibri" w:cs="Calibri"/>
                <w:sz w:val="18"/>
                <w:szCs w:val="18"/>
              </w:rPr>
              <w:t xml:space="preserve">the company </w:t>
            </w:r>
            <w:r w:rsidRPr="00E676D0">
              <w:rPr>
                <w:rFonts w:ascii="Calibri" w:hAnsi="Calibri" w:cs="Calibri"/>
                <w:sz w:val="18"/>
                <w:szCs w:val="18"/>
              </w:rPr>
              <w:t xml:space="preserve">in PNKB. The company has different categories and local people (over 100) working at hotels and local tour. </w:t>
            </w:r>
            <w:r w:rsidRPr="00E676D0">
              <w:rPr>
                <w:rFonts w:ascii="Calibri" w:hAnsi="Calibri" w:cs="Calibri"/>
                <w:bCs/>
                <w:sz w:val="18"/>
                <w:szCs w:val="18"/>
              </w:rPr>
              <w:t xml:space="preserve">Need to seek high-quality </w:t>
            </w:r>
            <w:proofErr w:type="spellStart"/>
            <w:r w:rsidRPr="00E676D0">
              <w:rPr>
                <w:rFonts w:ascii="Calibri" w:hAnsi="Calibri" w:cs="Calibri"/>
                <w:bCs/>
                <w:sz w:val="18"/>
                <w:szCs w:val="18"/>
              </w:rPr>
              <w:t>labour</w:t>
            </w:r>
            <w:proofErr w:type="spellEnd"/>
            <w:r w:rsidRPr="00E676D0">
              <w:rPr>
                <w:rFonts w:ascii="Calibri" w:hAnsi="Calibri" w:cs="Calibri"/>
                <w:bCs/>
                <w:sz w:val="18"/>
                <w:szCs w:val="18"/>
              </w:rPr>
              <w:t xml:space="preserve"> from other areas</w:t>
            </w:r>
            <w:r w:rsidRPr="009E68B3">
              <w:rPr>
                <w:rFonts w:ascii="Calibri" w:hAnsi="Calibri" w:cs="Calibri"/>
                <w:bCs/>
                <w:sz w:val="18"/>
                <w:szCs w:val="18"/>
              </w:rPr>
              <w:t>.</w:t>
            </w:r>
            <w:r w:rsidRPr="00E676D0">
              <w:rPr>
                <w:rFonts w:ascii="Calibri" w:hAnsi="Calibri" w:cs="Calibri"/>
                <w:sz w:val="18"/>
                <w:szCs w:val="18"/>
              </w:rPr>
              <w:t xml:space="preserve"> Local communities involved in forest management and protection. Some also works in cooks in homestays. There is informal economy with a lot of uncertified staff being used.</w:t>
            </w:r>
            <w:r w:rsidR="009E68B3">
              <w:rPr>
                <w:rFonts w:ascii="Calibri" w:hAnsi="Calibri" w:cs="Calibri"/>
                <w:sz w:val="18"/>
                <w:szCs w:val="18"/>
              </w:rPr>
              <w:t xml:space="preserve"> </w:t>
            </w:r>
            <w:r w:rsidRPr="00E676D0">
              <w:rPr>
                <w:rFonts w:ascii="Calibri" w:hAnsi="Calibri" w:cs="Calibri"/>
                <w:sz w:val="18"/>
                <w:szCs w:val="18"/>
              </w:rPr>
              <w:t xml:space="preserve"> Marketing – would promote the project on their social media and also adopt some digital tools. Branding for local community engagement. </w:t>
            </w:r>
            <w:r w:rsidR="009E68B3">
              <w:rPr>
                <w:rFonts w:ascii="Calibri" w:hAnsi="Calibri" w:cs="Calibri"/>
                <w:sz w:val="18"/>
                <w:szCs w:val="18"/>
              </w:rPr>
              <w:t xml:space="preserve"> </w:t>
            </w:r>
            <w:r w:rsidRPr="00E676D0">
              <w:rPr>
                <w:rFonts w:ascii="Calibri" w:hAnsi="Calibri" w:cs="Calibri"/>
                <w:sz w:val="18"/>
                <w:szCs w:val="18"/>
              </w:rPr>
              <w:t xml:space="preserve">For private companies, we can learn a lot and the national park could benefit a lot and all activities seem feasible. </w:t>
            </w:r>
          </w:p>
          <w:p w14:paraId="479028F1" w14:textId="166FC5F3" w:rsidR="00E536AD" w:rsidRPr="007E58D7" w:rsidRDefault="007E58D7" w:rsidP="007E58D7">
            <w:pPr>
              <w:pStyle w:val="NoSpacing"/>
              <w:rPr>
                <w:rFonts w:ascii="Calibri" w:hAnsi="Calibri" w:cs="Calibri"/>
                <w:sz w:val="18"/>
                <w:szCs w:val="18"/>
                <w:lang w:val="vi-VN"/>
              </w:rPr>
            </w:pPr>
            <w:r w:rsidRPr="00E676D0">
              <w:rPr>
                <w:rFonts w:ascii="Calibri" w:hAnsi="Calibri" w:cs="Calibri"/>
                <w:sz w:val="18"/>
                <w:szCs w:val="18"/>
              </w:rPr>
              <w:t xml:space="preserve">The company implement nature-based tourism project and the approach and target are human being. We provide training on tourism staff so they have knowledge to protect the wildlife and environment. If they see something like a snake </w:t>
            </w:r>
            <w:r w:rsidRPr="00E676D0">
              <w:rPr>
                <w:rFonts w:ascii="Calibri" w:hAnsi="Calibri" w:cs="Calibri"/>
                <w:sz w:val="18"/>
                <w:szCs w:val="18"/>
                <w:lang w:val="vi-VN"/>
              </w:rPr>
              <w:t xml:space="preserve">crossing road so </w:t>
            </w:r>
            <w:r w:rsidRPr="00E676D0">
              <w:rPr>
                <w:rFonts w:ascii="Calibri" w:hAnsi="Calibri" w:cs="Calibri"/>
                <w:sz w:val="18"/>
                <w:szCs w:val="18"/>
              </w:rPr>
              <w:t>they wait until it cross</w:t>
            </w:r>
            <w:r w:rsidRPr="00E676D0">
              <w:rPr>
                <w:rFonts w:ascii="Calibri" w:hAnsi="Calibri" w:cs="Calibri"/>
                <w:sz w:val="18"/>
                <w:szCs w:val="18"/>
                <w:lang w:val="vi-VN"/>
              </w:rPr>
              <w:t xml:space="preserve">ed </w:t>
            </w:r>
            <w:r w:rsidRPr="00E676D0">
              <w:rPr>
                <w:rFonts w:ascii="Calibri" w:hAnsi="Calibri" w:cs="Calibri"/>
                <w:sz w:val="18"/>
                <w:szCs w:val="18"/>
              </w:rPr>
              <w:t>until</w:t>
            </w:r>
            <w:r w:rsidRPr="00E676D0">
              <w:rPr>
                <w:rFonts w:ascii="Calibri" w:hAnsi="Calibri" w:cs="Calibri"/>
                <w:sz w:val="18"/>
                <w:szCs w:val="18"/>
                <w:lang w:val="vi-VN"/>
              </w:rPr>
              <w:t xml:space="preserve"> then </w:t>
            </w:r>
            <w:r w:rsidRPr="00E676D0">
              <w:rPr>
                <w:rFonts w:ascii="Calibri" w:hAnsi="Calibri" w:cs="Calibri"/>
                <w:sz w:val="18"/>
                <w:szCs w:val="18"/>
              </w:rPr>
              <w:t xml:space="preserve">they continue. </w:t>
            </w:r>
          </w:p>
        </w:tc>
        <w:tc>
          <w:tcPr>
            <w:tcW w:w="4320" w:type="dxa"/>
            <w:tcBorders>
              <w:top w:val="single" w:sz="4" w:space="0" w:color="auto"/>
              <w:left w:val="single" w:sz="4" w:space="0" w:color="auto"/>
              <w:bottom w:val="nil"/>
              <w:right w:val="single" w:sz="4" w:space="0" w:color="auto"/>
            </w:tcBorders>
          </w:tcPr>
          <w:p w14:paraId="1F29A47A" w14:textId="77777777" w:rsidR="00E536AD" w:rsidRDefault="008D2D9E" w:rsidP="008D2D9E">
            <w:pPr>
              <w:rPr>
                <w:rFonts w:cstheme="minorHAnsi"/>
                <w:sz w:val="20"/>
                <w:szCs w:val="20"/>
              </w:rPr>
            </w:pPr>
            <w:r>
              <w:rPr>
                <w:rFonts w:eastAsia="Calibri" w:cstheme="minorHAnsi"/>
                <w:iCs/>
                <w:sz w:val="20"/>
                <w:szCs w:val="20"/>
              </w:rPr>
              <w:t xml:space="preserve">Establish </w:t>
            </w:r>
            <w:r w:rsidRPr="00F354ED">
              <w:rPr>
                <w:rFonts w:eastAsia="Calibri" w:cstheme="minorHAnsi"/>
                <w:iCs/>
                <w:sz w:val="20"/>
                <w:szCs w:val="20"/>
              </w:rPr>
              <w:t xml:space="preserve">Provincial multi-sectoral nature-based tourism platform to support coordinated action and investment across government and private sector for promotion of nature-based tourism development and biodiversity conservation in Quang </w:t>
            </w:r>
            <w:proofErr w:type="spellStart"/>
            <w:r w:rsidRPr="00F354ED">
              <w:rPr>
                <w:rFonts w:eastAsia="Calibri" w:cstheme="minorHAnsi"/>
                <w:iCs/>
                <w:sz w:val="20"/>
                <w:szCs w:val="20"/>
              </w:rPr>
              <w:t>Binh</w:t>
            </w:r>
            <w:proofErr w:type="spellEnd"/>
            <w:r w:rsidRPr="00F354ED">
              <w:rPr>
                <w:rFonts w:eastAsia="Calibri" w:cstheme="minorHAnsi"/>
                <w:iCs/>
                <w:sz w:val="20"/>
                <w:szCs w:val="20"/>
              </w:rPr>
              <w:t xml:space="preserve"> and </w:t>
            </w:r>
            <w:proofErr w:type="spellStart"/>
            <w:r w:rsidRPr="00F354ED">
              <w:rPr>
                <w:rFonts w:eastAsia="Calibri" w:cstheme="minorHAnsi"/>
                <w:iCs/>
                <w:sz w:val="20"/>
                <w:szCs w:val="20"/>
              </w:rPr>
              <w:t>Ninh</w:t>
            </w:r>
            <w:proofErr w:type="spellEnd"/>
            <w:r w:rsidRPr="00F354ED">
              <w:rPr>
                <w:rFonts w:eastAsia="Calibri" w:cstheme="minorHAnsi"/>
                <w:iCs/>
                <w:sz w:val="20"/>
                <w:szCs w:val="20"/>
              </w:rPr>
              <w:t xml:space="preserve"> </w:t>
            </w:r>
            <w:proofErr w:type="spellStart"/>
            <w:r w:rsidRPr="00F354ED">
              <w:rPr>
                <w:rFonts w:eastAsia="Calibri" w:cstheme="minorHAnsi"/>
                <w:iCs/>
                <w:sz w:val="20"/>
                <w:szCs w:val="20"/>
              </w:rPr>
              <w:t>Thuan</w:t>
            </w:r>
            <w:proofErr w:type="spellEnd"/>
            <w:r w:rsidRPr="00F354ED">
              <w:rPr>
                <w:rFonts w:eastAsia="Calibri" w:cstheme="minorHAnsi"/>
                <w:iCs/>
                <w:sz w:val="20"/>
                <w:szCs w:val="20"/>
              </w:rPr>
              <w:t xml:space="preserve"> provinces</w:t>
            </w:r>
            <w:r>
              <w:rPr>
                <w:rFonts w:eastAsia="Calibri" w:cstheme="minorHAnsi"/>
                <w:iCs/>
                <w:sz w:val="20"/>
                <w:szCs w:val="20"/>
              </w:rPr>
              <w:t xml:space="preserve"> with </w:t>
            </w:r>
            <w:r>
              <w:rPr>
                <w:rFonts w:cstheme="minorHAnsi"/>
                <w:sz w:val="20"/>
                <w:szCs w:val="20"/>
              </w:rPr>
              <w:t>At least 1 private sector entity included in the composition and membership of each provincial multi-sectoral nature-based tourism platform.</w:t>
            </w:r>
          </w:p>
          <w:p w14:paraId="007F797A" w14:textId="50F7B96F" w:rsidR="008D2D9E" w:rsidRPr="00295ECB" w:rsidRDefault="008D2D9E" w:rsidP="008D2D9E">
            <w:pPr>
              <w:rPr>
                <w:rFonts w:ascii="Calibri" w:hAnsi="Calibri" w:cs="Calibri"/>
                <w:sz w:val="18"/>
                <w:szCs w:val="18"/>
              </w:rPr>
            </w:pPr>
            <w:r>
              <w:rPr>
                <w:rFonts w:cstheme="minorHAnsi"/>
                <w:sz w:val="20"/>
                <w:szCs w:val="20"/>
              </w:rPr>
              <w:t xml:space="preserve">Review and adapt Guidelines and/or requirements incorporating biodiversity conservation and wildlife considerations into tourism for the provincial context and recommendations for refinement for the national </w:t>
            </w:r>
            <w:r w:rsidRPr="0054019B">
              <w:rPr>
                <w:rFonts w:eastAsia="Calibri" w:cstheme="minorHAnsi"/>
                <w:iCs/>
                <w:sz w:val="20"/>
                <w:szCs w:val="20"/>
              </w:rPr>
              <w:t>inter-agency partnership and coordination platform</w:t>
            </w:r>
            <w:r>
              <w:rPr>
                <w:rFonts w:eastAsia="Calibri" w:cstheme="minorHAnsi"/>
                <w:iCs/>
                <w:sz w:val="20"/>
                <w:szCs w:val="20"/>
              </w:rPr>
              <w:t>.</w:t>
            </w:r>
          </w:p>
        </w:tc>
      </w:tr>
      <w:tr w:rsidR="007E58D7" w:rsidRPr="000C5A45" w14:paraId="51C6F837" w14:textId="77777777" w:rsidTr="007E58D7">
        <w:trPr>
          <w:trHeight w:val="333"/>
        </w:trPr>
        <w:tc>
          <w:tcPr>
            <w:tcW w:w="3505" w:type="dxa"/>
            <w:tcBorders>
              <w:top w:val="nil"/>
              <w:left w:val="single" w:sz="4" w:space="0" w:color="auto"/>
              <w:bottom w:val="nil"/>
              <w:right w:val="single" w:sz="4" w:space="0" w:color="auto"/>
            </w:tcBorders>
          </w:tcPr>
          <w:p w14:paraId="59D6B64F" w14:textId="0E41BDF8" w:rsidR="007E58D7" w:rsidRPr="00E676D0" w:rsidRDefault="007E58D7" w:rsidP="007E58D7">
            <w:pPr>
              <w:pStyle w:val="NoSpacing"/>
              <w:rPr>
                <w:rFonts w:ascii="Calibri" w:hAnsi="Calibri" w:cs="Calibri"/>
                <w:sz w:val="18"/>
                <w:szCs w:val="18"/>
                <w:lang w:val="vi-VN"/>
              </w:rPr>
            </w:pPr>
            <w:r w:rsidRPr="00E676D0">
              <w:rPr>
                <w:rFonts w:ascii="Calibri" w:hAnsi="Calibri" w:cs="Calibri"/>
                <w:sz w:val="18"/>
                <w:szCs w:val="18"/>
              </w:rPr>
              <w:t xml:space="preserve">Project activities look feasible.  Just a minor comment. Develop different options linked to livelihoods. </w:t>
            </w:r>
            <w:r w:rsidRPr="00E676D0">
              <w:rPr>
                <w:rFonts w:ascii="Calibri" w:hAnsi="Calibri" w:cs="Calibri"/>
                <w:sz w:val="18"/>
                <w:szCs w:val="18"/>
                <w:lang w:val="vi-VN"/>
              </w:rPr>
              <w:t xml:space="preserve">Because natural and environment protection depend on the awereness  and actions  of people.  </w:t>
            </w:r>
          </w:p>
          <w:p w14:paraId="0E9C2D7B" w14:textId="77777777" w:rsidR="007E58D7" w:rsidRPr="00E676D0" w:rsidRDefault="007E58D7" w:rsidP="007E58D7">
            <w:pPr>
              <w:pStyle w:val="NoSpacing"/>
              <w:rPr>
                <w:rFonts w:ascii="Calibri" w:hAnsi="Calibri" w:cs="Calibri"/>
                <w:b/>
                <w:bCs/>
                <w:sz w:val="18"/>
                <w:szCs w:val="18"/>
                <w:lang w:val="vi-VN"/>
              </w:rPr>
            </w:pPr>
          </w:p>
        </w:tc>
        <w:tc>
          <w:tcPr>
            <w:tcW w:w="5580" w:type="dxa"/>
            <w:tcBorders>
              <w:top w:val="nil"/>
              <w:left w:val="single" w:sz="4" w:space="0" w:color="auto"/>
              <w:bottom w:val="nil"/>
              <w:right w:val="single" w:sz="4" w:space="0" w:color="auto"/>
            </w:tcBorders>
          </w:tcPr>
          <w:p w14:paraId="18898AD2" w14:textId="2521AD8E" w:rsidR="007E58D7" w:rsidRPr="009E68B3" w:rsidRDefault="007E58D7" w:rsidP="007E58D7">
            <w:pPr>
              <w:pStyle w:val="NoSpacing"/>
              <w:rPr>
                <w:rFonts w:ascii="Calibri" w:hAnsi="Calibri" w:cs="Calibri"/>
                <w:sz w:val="18"/>
                <w:szCs w:val="18"/>
                <w:lang w:val="vi-VN"/>
              </w:rPr>
            </w:pPr>
            <w:r w:rsidRPr="00E676D0">
              <w:rPr>
                <w:rFonts w:ascii="Calibri" w:hAnsi="Calibri" w:cs="Calibri"/>
                <w:sz w:val="18"/>
                <w:szCs w:val="18"/>
                <w:lang w:val="vi-VN"/>
              </w:rPr>
              <w:t xml:space="preserve">Project needs </w:t>
            </w:r>
            <w:r w:rsidRPr="00E676D0">
              <w:rPr>
                <w:rFonts w:ascii="Calibri" w:hAnsi="Calibri" w:cs="Calibri"/>
                <w:sz w:val="18"/>
                <w:szCs w:val="18"/>
              </w:rPr>
              <w:t>Program to educate communities and influence schools and have conversation with schools and even if they can’t do anything, they can influence their parents not to consume wildlife products and engage in hunting.  Wildlife conservation – needs to be inserted into university curriculum to the tourism students so it should be inserted. Those graduating from tourism courses in university should have knowledge of wildlife conservation, waste issues and stop from coral reefs.</w:t>
            </w:r>
            <w:r>
              <w:rPr>
                <w:rFonts w:ascii="Calibri" w:hAnsi="Calibri" w:cs="Calibri"/>
                <w:sz w:val="18"/>
                <w:szCs w:val="18"/>
              </w:rPr>
              <w:t xml:space="preserve"> </w:t>
            </w:r>
            <w:r w:rsidRPr="00E676D0">
              <w:rPr>
                <w:rFonts w:ascii="Calibri" w:hAnsi="Calibri" w:cs="Calibri"/>
                <w:sz w:val="18"/>
                <w:szCs w:val="18"/>
              </w:rPr>
              <w:t>They are not allowed to touch or destroy anything</w:t>
            </w:r>
            <w:r w:rsidRPr="00E676D0">
              <w:rPr>
                <w:rFonts w:ascii="Calibri" w:hAnsi="Calibri" w:cs="Calibri"/>
                <w:sz w:val="18"/>
                <w:szCs w:val="18"/>
                <w:lang w:val="vi-VN"/>
              </w:rPr>
              <w:t xml:space="preserve"> during taking the tours</w:t>
            </w:r>
            <w:r w:rsidRPr="00E676D0">
              <w:rPr>
                <w:rFonts w:ascii="Calibri" w:hAnsi="Calibri" w:cs="Calibri"/>
                <w:sz w:val="18"/>
                <w:szCs w:val="18"/>
              </w:rPr>
              <w:t>. They have to follow the rules established based on understanding of load capacity. We have contracted</w:t>
            </w:r>
            <w:r w:rsidRPr="00E676D0">
              <w:rPr>
                <w:rFonts w:ascii="Calibri" w:hAnsi="Calibri" w:cs="Calibri"/>
                <w:sz w:val="18"/>
                <w:szCs w:val="18"/>
                <w:lang w:val="vi-VN"/>
              </w:rPr>
              <w:t xml:space="preserve"> </w:t>
            </w:r>
            <w:r w:rsidRPr="00E676D0">
              <w:rPr>
                <w:rFonts w:ascii="Calibri" w:hAnsi="Calibri" w:cs="Calibri"/>
                <w:sz w:val="18"/>
                <w:szCs w:val="18"/>
              </w:rPr>
              <w:t>500 local</w:t>
            </w:r>
            <w:r w:rsidRPr="00E676D0">
              <w:rPr>
                <w:rFonts w:ascii="Calibri" w:hAnsi="Calibri" w:cs="Calibri"/>
                <w:sz w:val="18"/>
                <w:szCs w:val="18"/>
                <w:lang w:val="vi-VN"/>
              </w:rPr>
              <w:t xml:space="preserve"> residents </w:t>
            </w:r>
            <w:r w:rsidRPr="00E676D0">
              <w:rPr>
                <w:rFonts w:ascii="Calibri" w:hAnsi="Calibri" w:cs="Calibri"/>
                <w:sz w:val="18"/>
                <w:szCs w:val="18"/>
              </w:rPr>
              <w:t>as porters</w:t>
            </w:r>
            <w:r w:rsidRPr="00E676D0">
              <w:rPr>
                <w:rFonts w:ascii="Calibri" w:hAnsi="Calibri" w:cs="Calibri"/>
                <w:sz w:val="18"/>
                <w:szCs w:val="18"/>
                <w:lang w:val="vi-VN"/>
              </w:rPr>
              <w:t xml:space="preserve"> </w:t>
            </w:r>
            <w:r w:rsidRPr="00E676D0">
              <w:rPr>
                <w:rFonts w:ascii="Calibri" w:hAnsi="Calibri" w:cs="Calibri"/>
                <w:sz w:val="18"/>
                <w:szCs w:val="18"/>
              </w:rPr>
              <w:t xml:space="preserve">and over 110 administrative staff. </w:t>
            </w:r>
            <w:r w:rsidRPr="00E676D0">
              <w:rPr>
                <w:rFonts w:ascii="Calibri" w:hAnsi="Calibri" w:cs="Calibri"/>
                <w:sz w:val="18"/>
                <w:szCs w:val="18"/>
                <w:lang w:val="vi-VN"/>
              </w:rPr>
              <w:t xml:space="preserve"> </w:t>
            </w:r>
          </w:p>
        </w:tc>
        <w:tc>
          <w:tcPr>
            <w:tcW w:w="4320" w:type="dxa"/>
            <w:tcBorders>
              <w:top w:val="nil"/>
              <w:left w:val="single" w:sz="4" w:space="0" w:color="auto"/>
              <w:bottom w:val="nil"/>
              <w:right w:val="single" w:sz="4" w:space="0" w:color="auto"/>
            </w:tcBorders>
          </w:tcPr>
          <w:p w14:paraId="6982B647" w14:textId="77777777" w:rsidR="007E58D7" w:rsidRDefault="002237B4" w:rsidP="002237B4">
            <w:pPr>
              <w:pStyle w:val="ListParagraph"/>
              <w:ind w:left="68"/>
              <w:rPr>
                <w:rFonts w:cstheme="minorHAnsi"/>
                <w:sz w:val="20"/>
                <w:szCs w:val="20"/>
              </w:rPr>
            </w:pPr>
            <w:r>
              <w:rPr>
                <w:rFonts w:cstheme="minorHAnsi"/>
                <w:sz w:val="20"/>
                <w:szCs w:val="20"/>
              </w:rPr>
              <w:t xml:space="preserve">Develop and apply </w:t>
            </w:r>
            <w:r w:rsidRPr="007B1AF3">
              <w:rPr>
                <w:rFonts w:cstheme="minorHAnsi"/>
                <w:sz w:val="20"/>
                <w:szCs w:val="20"/>
              </w:rPr>
              <w:t xml:space="preserve">standard training </w:t>
            </w:r>
            <w:proofErr w:type="spellStart"/>
            <w:r w:rsidRPr="007B1AF3">
              <w:rPr>
                <w:rFonts w:cstheme="minorHAnsi"/>
                <w:sz w:val="20"/>
                <w:szCs w:val="20"/>
              </w:rPr>
              <w:t>programme</w:t>
            </w:r>
            <w:proofErr w:type="spellEnd"/>
            <w:r w:rsidRPr="007B1AF3">
              <w:rPr>
                <w:rFonts w:cstheme="minorHAnsi"/>
                <w:sz w:val="20"/>
                <w:szCs w:val="20"/>
              </w:rPr>
              <w:t xml:space="preserve"> for sustainable </w:t>
            </w:r>
            <w:r>
              <w:rPr>
                <w:rFonts w:cstheme="minorHAnsi"/>
                <w:sz w:val="20"/>
                <w:szCs w:val="20"/>
              </w:rPr>
              <w:t>nature-based tourism business planning and tour design.</w:t>
            </w:r>
          </w:p>
          <w:p w14:paraId="6F9F6A89" w14:textId="37808182" w:rsidR="002237B4" w:rsidRPr="000C5A45" w:rsidRDefault="00CB2A1D" w:rsidP="00CB2A1D">
            <w:pPr>
              <w:pStyle w:val="ListParagraph"/>
              <w:ind w:left="68"/>
              <w:rPr>
                <w:rFonts w:ascii="Calibri" w:hAnsi="Calibri" w:cs="Calibri"/>
                <w:sz w:val="18"/>
                <w:szCs w:val="18"/>
              </w:rPr>
            </w:pPr>
            <w:r>
              <w:rPr>
                <w:rFonts w:cstheme="minorHAnsi"/>
                <w:sz w:val="20"/>
                <w:szCs w:val="20"/>
              </w:rPr>
              <w:t>C</w:t>
            </w:r>
            <w:r w:rsidR="002237B4">
              <w:rPr>
                <w:rFonts w:cstheme="minorHAnsi"/>
                <w:sz w:val="20"/>
                <w:szCs w:val="20"/>
              </w:rPr>
              <w:t>ollaborate business planning and tour design between national parks, private enterprise and local communities.</w:t>
            </w:r>
          </w:p>
        </w:tc>
      </w:tr>
      <w:tr w:rsidR="007E58D7" w:rsidRPr="000C5A45" w14:paraId="49F82493" w14:textId="77777777" w:rsidTr="007E58D7">
        <w:trPr>
          <w:trHeight w:val="333"/>
        </w:trPr>
        <w:tc>
          <w:tcPr>
            <w:tcW w:w="3505" w:type="dxa"/>
            <w:tcBorders>
              <w:top w:val="nil"/>
              <w:left w:val="single" w:sz="4" w:space="0" w:color="auto"/>
              <w:bottom w:val="nil"/>
              <w:right w:val="single" w:sz="4" w:space="0" w:color="auto"/>
            </w:tcBorders>
          </w:tcPr>
          <w:p w14:paraId="5E113235" w14:textId="56B29A0C" w:rsidR="007E58D7" w:rsidRPr="00E676D0" w:rsidRDefault="007E58D7" w:rsidP="007E58D7">
            <w:pPr>
              <w:pStyle w:val="NoSpacing"/>
              <w:rPr>
                <w:rFonts w:ascii="Calibri" w:hAnsi="Calibri" w:cs="Calibri"/>
                <w:sz w:val="18"/>
                <w:szCs w:val="18"/>
                <w:lang w:val="vi-VN"/>
              </w:rPr>
            </w:pPr>
            <w:r w:rsidRPr="00E676D0">
              <w:rPr>
                <w:rFonts w:ascii="Calibri" w:hAnsi="Calibri" w:cs="Calibri"/>
                <w:sz w:val="18"/>
                <w:szCs w:val="18"/>
              </w:rPr>
              <w:t xml:space="preserve">Oxalis and Jungle Boss operate eco-tourism and adventure tourism. We have 11 </w:t>
            </w:r>
            <w:proofErr w:type="spellStart"/>
            <w:r w:rsidRPr="00E676D0">
              <w:rPr>
                <w:rFonts w:ascii="Calibri" w:hAnsi="Calibri" w:cs="Calibri"/>
                <w:sz w:val="18"/>
                <w:szCs w:val="18"/>
              </w:rPr>
              <w:t>years experience</w:t>
            </w:r>
            <w:proofErr w:type="spellEnd"/>
            <w:r w:rsidRPr="00E676D0">
              <w:rPr>
                <w:rFonts w:ascii="Calibri" w:hAnsi="Calibri" w:cs="Calibri"/>
                <w:sz w:val="18"/>
                <w:szCs w:val="18"/>
              </w:rPr>
              <w:t xml:space="preserve"> on this. On the tourism model we need to commit for different activities for biodiversity conservation to come up with general principles of conservation for tourists during their travel. The project could think about promotion of nature-based tourism and evidence based promotion. Furthermore it is necessary to diversify products because we have typical adventure products and basic eco-tourism model and in the buffer zone we have another model and could attract more tourists there too. We need to diversify to create more job opportunities, attract more tourism provide new certifications and vocational training to work in restaurant and handicraft production.</w:t>
            </w:r>
          </w:p>
          <w:p w14:paraId="43991631" w14:textId="77777777" w:rsidR="007E58D7" w:rsidRPr="00E676D0" w:rsidRDefault="007E58D7" w:rsidP="007E58D7">
            <w:pPr>
              <w:pStyle w:val="NoSpacing"/>
              <w:rPr>
                <w:rFonts w:ascii="Calibri" w:hAnsi="Calibri" w:cs="Calibri"/>
                <w:b/>
                <w:bCs/>
                <w:sz w:val="18"/>
                <w:szCs w:val="18"/>
                <w:lang w:val="vi-VN"/>
              </w:rPr>
            </w:pPr>
          </w:p>
        </w:tc>
        <w:tc>
          <w:tcPr>
            <w:tcW w:w="5580" w:type="dxa"/>
            <w:tcBorders>
              <w:top w:val="nil"/>
              <w:left w:val="single" w:sz="4" w:space="0" w:color="auto"/>
              <w:bottom w:val="nil"/>
              <w:right w:val="single" w:sz="4" w:space="0" w:color="auto"/>
            </w:tcBorders>
          </w:tcPr>
          <w:p w14:paraId="62F52CF1" w14:textId="1569B612" w:rsidR="007E58D7" w:rsidRPr="009E68B3" w:rsidRDefault="007E58D7" w:rsidP="007E58D7">
            <w:pPr>
              <w:pStyle w:val="NoSpacing"/>
              <w:rPr>
                <w:rFonts w:ascii="Calibri" w:hAnsi="Calibri" w:cs="Calibri"/>
                <w:sz w:val="18"/>
                <w:szCs w:val="18"/>
                <w:lang w:val="vi-VN"/>
              </w:rPr>
            </w:pPr>
            <w:r w:rsidRPr="00E676D0">
              <w:rPr>
                <w:rFonts w:ascii="Calibri" w:hAnsi="Calibri" w:cs="Calibri"/>
                <w:sz w:val="18"/>
                <w:szCs w:val="18"/>
              </w:rPr>
              <w:t>All the principles for conservations for our tours</w:t>
            </w:r>
            <w:r w:rsidRPr="00E676D0">
              <w:rPr>
                <w:rFonts w:ascii="Calibri" w:hAnsi="Calibri" w:cs="Calibri"/>
                <w:sz w:val="18"/>
                <w:szCs w:val="18"/>
                <w:lang w:val="vi-VN"/>
              </w:rPr>
              <w:t xml:space="preserve"> on </w:t>
            </w:r>
            <w:r w:rsidRPr="00E676D0">
              <w:rPr>
                <w:rFonts w:ascii="Calibri" w:hAnsi="Calibri" w:cs="Calibri"/>
                <w:sz w:val="18"/>
                <w:szCs w:val="18"/>
              </w:rPr>
              <w:t>the forest discovery and cave exploration are</w:t>
            </w:r>
            <w:r w:rsidRPr="00E676D0">
              <w:rPr>
                <w:rFonts w:ascii="Calibri" w:hAnsi="Calibri" w:cs="Calibri"/>
                <w:sz w:val="18"/>
                <w:szCs w:val="18"/>
                <w:lang w:val="vi-VN"/>
              </w:rPr>
              <w:t xml:space="preserve"> to </w:t>
            </w:r>
            <w:r w:rsidRPr="00E676D0">
              <w:rPr>
                <w:rFonts w:ascii="Calibri" w:hAnsi="Calibri" w:cs="Calibri"/>
                <w:sz w:val="18"/>
                <w:szCs w:val="18"/>
              </w:rPr>
              <w:t>prioritize</w:t>
            </w:r>
            <w:r w:rsidRPr="00E676D0">
              <w:rPr>
                <w:rFonts w:ascii="Calibri" w:hAnsi="Calibri" w:cs="Calibri"/>
                <w:sz w:val="18"/>
                <w:szCs w:val="18"/>
                <w:lang w:val="vi-VN"/>
              </w:rPr>
              <w:t xml:space="preserve"> on</w:t>
            </w:r>
            <w:r w:rsidRPr="00E676D0">
              <w:rPr>
                <w:rFonts w:ascii="Calibri" w:hAnsi="Calibri" w:cs="Calibri"/>
                <w:sz w:val="18"/>
                <w:szCs w:val="18"/>
              </w:rPr>
              <w:t xml:space="preserve"> conservation. The food is cooked outside the cave. We have environmentally friendly shampoos and hygiene products for products to use. We limit 10 tourists per tour and in the cave up to 16 persons</w:t>
            </w:r>
            <w:r w:rsidRPr="00E676D0">
              <w:rPr>
                <w:rFonts w:ascii="Calibri" w:hAnsi="Calibri" w:cs="Calibri"/>
                <w:sz w:val="18"/>
                <w:szCs w:val="18"/>
                <w:lang w:val="vi-VN"/>
              </w:rPr>
              <w:t xml:space="preserve"> </w:t>
            </w:r>
            <w:r w:rsidRPr="00E676D0">
              <w:rPr>
                <w:rFonts w:ascii="Calibri" w:hAnsi="Calibri" w:cs="Calibri"/>
                <w:sz w:val="18"/>
                <w:szCs w:val="18"/>
              </w:rPr>
              <w:t xml:space="preserve">only. We don’t operate massive tours.  Our tour guides are from local people and they also monitor sensitive areas for conservation and guide tourists on the right trail and not step on areas which may have a negative impact. For porter we have the local porter who previously went to the forest for illegal logging and hunting and gradually they acknowledge they have stable income and revenue from engaging in the tourism sector and have changed their views on appreciating nature because it is a source of income for them. Showcase model on how the tour guides interact with nature – lead by example. Many </w:t>
            </w:r>
            <w:r w:rsidRPr="00E676D0">
              <w:rPr>
                <w:rFonts w:ascii="Calibri" w:hAnsi="Calibri" w:cs="Calibri"/>
                <w:sz w:val="18"/>
                <w:szCs w:val="18"/>
                <w:lang w:val="vi-VN"/>
              </w:rPr>
              <w:t xml:space="preserve">people </w:t>
            </w:r>
            <w:r w:rsidRPr="00E676D0">
              <w:rPr>
                <w:rFonts w:ascii="Calibri" w:hAnsi="Calibri" w:cs="Calibri"/>
                <w:sz w:val="18"/>
                <w:szCs w:val="18"/>
              </w:rPr>
              <w:t xml:space="preserve">have gone to school and have obtained certification to the practical university study so they can get certification to recognize their knowledge and skills. We need to combine with other tourism operators and do we have any method or mechanism to present nature-based tourism to share to a wider audience like </w:t>
            </w:r>
            <w:proofErr w:type="spellStart"/>
            <w:r w:rsidRPr="00E676D0">
              <w:rPr>
                <w:rFonts w:ascii="Calibri" w:hAnsi="Calibri" w:cs="Calibri"/>
                <w:sz w:val="18"/>
                <w:szCs w:val="18"/>
              </w:rPr>
              <w:t>a</w:t>
            </w:r>
            <w:proofErr w:type="spellEnd"/>
            <w:r w:rsidRPr="00E676D0">
              <w:rPr>
                <w:rFonts w:ascii="Calibri" w:hAnsi="Calibri" w:cs="Calibri"/>
                <w:sz w:val="18"/>
                <w:szCs w:val="18"/>
              </w:rPr>
              <w:t xml:space="preserve"> information </w:t>
            </w:r>
            <w:proofErr w:type="spellStart"/>
            <w:r w:rsidRPr="00E676D0">
              <w:rPr>
                <w:rFonts w:ascii="Calibri" w:hAnsi="Calibri" w:cs="Calibri"/>
                <w:sz w:val="18"/>
                <w:szCs w:val="18"/>
              </w:rPr>
              <w:t>centre</w:t>
            </w:r>
            <w:proofErr w:type="spellEnd"/>
            <w:r w:rsidRPr="00E676D0">
              <w:rPr>
                <w:rFonts w:ascii="Calibri" w:hAnsi="Calibri" w:cs="Calibri"/>
                <w:sz w:val="18"/>
                <w:szCs w:val="18"/>
              </w:rPr>
              <w:t xml:space="preserve">. Marketing of different tours, services is important too and after the tour the people will share with other people to disseminate the principles of NBT. Tourists should be the ambassadors of the places and people they visit. </w:t>
            </w:r>
          </w:p>
        </w:tc>
        <w:tc>
          <w:tcPr>
            <w:tcW w:w="4320" w:type="dxa"/>
            <w:tcBorders>
              <w:top w:val="nil"/>
              <w:left w:val="single" w:sz="4" w:space="0" w:color="auto"/>
              <w:bottom w:val="nil"/>
              <w:right w:val="single" w:sz="4" w:space="0" w:color="auto"/>
            </w:tcBorders>
          </w:tcPr>
          <w:p w14:paraId="45995645" w14:textId="25E67C54" w:rsidR="005E13B4" w:rsidRDefault="005E13B4" w:rsidP="001244CB">
            <w:pPr>
              <w:pStyle w:val="ListParagraph"/>
              <w:spacing w:after="120"/>
              <w:ind w:left="72"/>
              <w:rPr>
                <w:rFonts w:eastAsia="Calibri" w:cstheme="minorHAnsi"/>
                <w:iCs/>
                <w:sz w:val="20"/>
                <w:szCs w:val="20"/>
              </w:rPr>
            </w:pPr>
            <w:r w:rsidRPr="006B65C4">
              <w:rPr>
                <w:rFonts w:eastAsia="Calibri" w:cstheme="minorHAnsi"/>
                <w:iCs/>
                <w:sz w:val="20"/>
                <w:szCs w:val="20"/>
              </w:rPr>
              <w:t>Improv</w:t>
            </w:r>
            <w:r>
              <w:rPr>
                <w:rFonts w:eastAsia="Calibri" w:cstheme="minorHAnsi"/>
                <w:iCs/>
                <w:sz w:val="20"/>
                <w:szCs w:val="20"/>
              </w:rPr>
              <w:t>e</w:t>
            </w:r>
            <w:r w:rsidRPr="006B65C4">
              <w:rPr>
                <w:rFonts w:eastAsia="Calibri" w:cstheme="minorHAnsi"/>
                <w:iCs/>
                <w:sz w:val="20"/>
                <w:szCs w:val="20"/>
              </w:rPr>
              <w:t xml:space="preserve"> monitoring of status of key biodiversity resources to assess effectiveness of P</w:t>
            </w:r>
            <w:r w:rsidR="00501181">
              <w:rPr>
                <w:rFonts w:eastAsia="Calibri" w:cstheme="minorHAnsi"/>
                <w:iCs/>
                <w:sz w:val="20"/>
                <w:szCs w:val="20"/>
              </w:rPr>
              <w:t xml:space="preserve">rotected </w:t>
            </w:r>
            <w:r w:rsidRPr="006B65C4">
              <w:rPr>
                <w:rFonts w:eastAsia="Calibri" w:cstheme="minorHAnsi"/>
                <w:iCs/>
                <w:sz w:val="20"/>
                <w:szCs w:val="20"/>
              </w:rPr>
              <w:t>A</w:t>
            </w:r>
            <w:r w:rsidR="00501181">
              <w:rPr>
                <w:rFonts w:eastAsia="Calibri" w:cstheme="minorHAnsi"/>
                <w:iCs/>
                <w:sz w:val="20"/>
                <w:szCs w:val="20"/>
              </w:rPr>
              <w:t>rea</w:t>
            </w:r>
            <w:r w:rsidRPr="006B65C4">
              <w:rPr>
                <w:rFonts w:eastAsia="Calibri" w:cstheme="minorHAnsi"/>
                <w:iCs/>
                <w:sz w:val="20"/>
                <w:szCs w:val="20"/>
              </w:rPr>
              <w:t xml:space="preserve"> management, illegal wildlife threat management and biodiversity conservation outcomes of nature-based tourism.</w:t>
            </w:r>
          </w:p>
          <w:p w14:paraId="14C996C9" w14:textId="77777777" w:rsidR="007E58D7" w:rsidRDefault="002237B4" w:rsidP="001244CB">
            <w:pPr>
              <w:pStyle w:val="ListParagraph"/>
              <w:spacing w:after="120"/>
              <w:ind w:left="72"/>
              <w:rPr>
                <w:rFonts w:cstheme="minorHAnsi"/>
                <w:sz w:val="20"/>
                <w:szCs w:val="20"/>
              </w:rPr>
            </w:pPr>
            <w:r>
              <w:rPr>
                <w:rFonts w:cstheme="minorHAnsi"/>
                <w:sz w:val="20"/>
                <w:szCs w:val="20"/>
              </w:rPr>
              <w:t>Deploy and use SMART software in decision-making.</w:t>
            </w:r>
          </w:p>
          <w:p w14:paraId="3870C5DC" w14:textId="77777777" w:rsidR="005E13B4" w:rsidRDefault="005E13B4" w:rsidP="001244CB">
            <w:pPr>
              <w:pStyle w:val="ListParagraph"/>
              <w:spacing w:after="120"/>
              <w:ind w:left="72"/>
              <w:rPr>
                <w:rFonts w:cstheme="minorHAnsi"/>
                <w:sz w:val="20"/>
                <w:szCs w:val="20"/>
              </w:rPr>
            </w:pPr>
            <w:r>
              <w:rPr>
                <w:rFonts w:ascii="Calibri" w:hAnsi="Calibri" w:cs="Calibri"/>
                <w:sz w:val="18"/>
                <w:szCs w:val="18"/>
              </w:rPr>
              <w:t xml:space="preserve">Improving </w:t>
            </w:r>
            <w:r w:rsidRPr="005E13B4">
              <w:rPr>
                <w:rFonts w:ascii="Calibri" w:hAnsi="Calibri" w:cs="Calibri"/>
                <w:sz w:val="18"/>
                <w:szCs w:val="18"/>
              </w:rPr>
              <w:t>Institutional capacity for</w:t>
            </w:r>
            <w:r>
              <w:rPr>
                <w:rFonts w:ascii="Calibri" w:hAnsi="Calibri" w:cs="Calibri"/>
                <w:sz w:val="18"/>
                <w:szCs w:val="18"/>
              </w:rPr>
              <w:t xml:space="preserve"> </w:t>
            </w:r>
            <w:r w:rsidRPr="005E13B4">
              <w:rPr>
                <w:rFonts w:ascii="Calibri" w:hAnsi="Calibri" w:cs="Calibri"/>
                <w:sz w:val="18"/>
                <w:szCs w:val="18"/>
              </w:rPr>
              <w:t>biodiversity conservation</w:t>
            </w:r>
            <w:r>
              <w:rPr>
                <w:rFonts w:ascii="Calibri" w:hAnsi="Calibri" w:cs="Calibri"/>
                <w:sz w:val="18"/>
                <w:szCs w:val="18"/>
              </w:rPr>
              <w:t xml:space="preserve"> and </w:t>
            </w:r>
            <w:r>
              <w:rPr>
                <w:rFonts w:cstheme="minorHAnsi"/>
                <w:sz w:val="20"/>
                <w:szCs w:val="20"/>
              </w:rPr>
              <w:t xml:space="preserve">tourism knowledge and soft skills for </w:t>
            </w:r>
            <w:r w:rsidRPr="000D71C0">
              <w:rPr>
                <w:rFonts w:cstheme="minorHAnsi"/>
                <w:sz w:val="20"/>
                <w:szCs w:val="20"/>
              </w:rPr>
              <w:t>government and national park actors</w:t>
            </w:r>
            <w:r>
              <w:rPr>
                <w:rFonts w:cstheme="minorHAnsi"/>
                <w:sz w:val="20"/>
                <w:szCs w:val="20"/>
              </w:rPr>
              <w:t>, as well as tour operators and travel agencies</w:t>
            </w:r>
            <w:r w:rsidR="00AB0A04">
              <w:rPr>
                <w:rFonts w:cstheme="minorHAnsi"/>
                <w:sz w:val="20"/>
                <w:szCs w:val="20"/>
              </w:rPr>
              <w:t>.</w:t>
            </w:r>
          </w:p>
          <w:p w14:paraId="6A307EF3" w14:textId="0ECBB43A" w:rsidR="005B5049" w:rsidRDefault="005B5049" w:rsidP="001244CB">
            <w:pPr>
              <w:pStyle w:val="ListParagraph"/>
              <w:spacing w:after="120"/>
              <w:ind w:left="72"/>
              <w:rPr>
                <w:rFonts w:cstheme="minorHAnsi"/>
                <w:sz w:val="20"/>
                <w:szCs w:val="20"/>
              </w:rPr>
            </w:pPr>
            <w:r>
              <w:rPr>
                <w:rFonts w:cstheme="minorHAnsi"/>
                <w:sz w:val="20"/>
                <w:szCs w:val="20"/>
              </w:rPr>
              <w:t>Adoption of new guidelines, tools and methodologies within existing staff roles and operations</w:t>
            </w:r>
            <w:r w:rsidR="00E03694">
              <w:rPr>
                <w:rFonts w:cstheme="minorHAnsi"/>
                <w:sz w:val="20"/>
                <w:szCs w:val="20"/>
              </w:rPr>
              <w:t>.</w:t>
            </w:r>
          </w:p>
          <w:p w14:paraId="72C9FCE7" w14:textId="5833C733" w:rsidR="00E03694" w:rsidRPr="000C5A45" w:rsidRDefault="00E03694" w:rsidP="001244CB">
            <w:pPr>
              <w:pStyle w:val="ListParagraph"/>
              <w:spacing w:after="120"/>
              <w:ind w:left="72"/>
              <w:rPr>
                <w:rFonts w:ascii="Calibri" w:hAnsi="Calibri" w:cs="Calibri"/>
                <w:sz w:val="18"/>
                <w:szCs w:val="18"/>
              </w:rPr>
            </w:pPr>
            <w:r w:rsidRPr="00E03694">
              <w:rPr>
                <w:rFonts w:ascii="Calibri" w:hAnsi="Calibri" w:cs="Calibri"/>
                <w:sz w:val="20"/>
                <w:szCs w:val="20"/>
              </w:rPr>
              <w:t>Deploy and adapt tourism certifications, codes of conduct and stewardship designations integrating biodiversity conservation</w:t>
            </w:r>
            <w:r>
              <w:rPr>
                <w:rFonts w:ascii="Calibri" w:hAnsi="Calibri" w:cs="Calibri"/>
                <w:sz w:val="20"/>
                <w:szCs w:val="20"/>
              </w:rPr>
              <w:t>.</w:t>
            </w:r>
          </w:p>
        </w:tc>
      </w:tr>
      <w:tr w:rsidR="007E58D7" w:rsidRPr="000C5A45" w14:paraId="29F280DE" w14:textId="77777777" w:rsidTr="007E58D7">
        <w:trPr>
          <w:trHeight w:val="333"/>
        </w:trPr>
        <w:tc>
          <w:tcPr>
            <w:tcW w:w="3505" w:type="dxa"/>
            <w:tcBorders>
              <w:top w:val="nil"/>
              <w:left w:val="single" w:sz="4" w:space="0" w:color="auto"/>
              <w:bottom w:val="nil"/>
              <w:right w:val="single" w:sz="4" w:space="0" w:color="auto"/>
            </w:tcBorders>
          </w:tcPr>
          <w:p w14:paraId="58035157" w14:textId="63495D98" w:rsidR="007E58D7" w:rsidRPr="009E68B3" w:rsidRDefault="007E58D7" w:rsidP="007E58D7">
            <w:pPr>
              <w:pStyle w:val="NoSpacing"/>
              <w:rPr>
                <w:rFonts w:ascii="Calibri" w:hAnsi="Calibri" w:cs="Calibri"/>
                <w:sz w:val="18"/>
                <w:szCs w:val="18"/>
                <w:lang w:val="vi-VN"/>
              </w:rPr>
            </w:pPr>
            <w:r>
              <w:rPr>
                <w:rFonts w:ascii="Calibri" w:hAnsi="Calibri" w:cs="Calibri"/>
                <w:bCs/>
                <w:sz w:val="18"/>
                <w:szCs w:val="18"/>
              </w:rPr>
              <w:t xml:space="preserve">The company is </w:t>
            </w:r>
            <w:r w:rsidRPr="00E676D0">
              <w:rPr>
                <w:rFonts w:ascii="Calibri" w:hAnsi="Calibri" w:cs="Calibri"/>
                <w:bCs/>
                <w:sz w:val="18"/>
                <w:szCs w:val="18"/>
                <w:lang w:val="vi-VN"/>
              </w:rPr>
              <w:t xml:space="preserve">interested </w:t>
            </w:r>
            <w:r>
              <w:rPr>
                <w:rFonts w:ascii="Calibri" w:hAnsi="Calibri" w:cs="Calibri"/>
                <w:bCs/>
                <w:sz w:val="18"/>
                <w:szCs w:val="18"/>
              </w:rPr>
              <w:t xml:space="preserve">in </w:t>
            </w:r>
            <w:r w:rsidRPr="00E676D0">
              <w:rPr>
                <w:rFonts w:ascii="Calibri" w:hAnsi="Calibri" w:cs="Calibri"/>
                <w:bCs/>
                <w:sz w:val="18"/>
                <w:szCs w:val="18"/>
                <w:lang w:val="vi-VN"/>
              </w:rPr>
              <w:t>listeni</w:t>
            </w:r>
            <w:r w:rsidRPr="00E676D0">
              <w:rPr>
                <w:rFonts w:ascii="Calibri" w:hAnsi="Calibri" w:cs="Calibri"/>
                <w:sz w:val="18"/>
                <w:szCs w:val="18"/>
              </w:rPr>
              <w:t>ng to the different established companies since the company is new in the nature-based tourism sector. Appreciate the things said by far but want to focus on awareness with local authorities and other sectors to make them understand that tourism sector is important. Need to have certification for tourism operations.</w:t>
            </w:r>
          </w:p>
        </w:tc>
        <w:tc>
          <w:tcPr>
            <w:tcW w:w="5580" w:type="dxa"/>
            <w:tcBorders>
              <w:top w:val="nil"/>
              <w:left w:val="single" w:sz="4" w:space="0" w:color="auto"/>
              <w:bottom w:val="nil"/>
              <w:right w:val="single" w:sz="4" w:space="0" w:color="auto"/>
            </w:tcBorders>
          </w:tcPr>
          <w:p w14:paraId="13526254" w14:textId="71D70941" w:rsidR="007E58D7" w:rsidRPr="00E676D0" w:rsidRDefault="007E58D7" w:rsidP="007E58D7">
            <w:pPr>
              <w:pStyle w:val="NoSpacing"/>
              <w:rPr>
                <w:rFonts w:ascii="Calibri" w:hAnsi="Calibri" w:cs="Calibri"/>
                <w:sz w:val="18"/>
                <w:szCs w:val="18"/>
              </w:rPr>
            </w:pPr>
            <w:r w:rsidRPr="00E676D0">
              <w:rPr>
                <w:rFonts w:ascii="Calibri" w:hAnsi="Calibri" w:cs="Calibri"/>
                <w:sz w:val="18"/>
                <w:szCs w:val="18"/>
              </w:rPr>
              <w:t>This is a new area and there are new documents and we need to seek clarifications on the guidelines from the authorities. It is very difficult to get approval for local authorities and I</w:t>
            </w:r>
            <w:r w:rsidRPr="00E676D0">
              <w:rPr>
                <w:rFonts w:ascii="Calibri" w:hAnsi="Calibri" w:cs="Calibri"/>
                <w:sz w:val="18"/>
                <w:szCs w:val="18"/>
                <w:lang w:val="vi-VN"/>
              </w:rPr>
              <w:t xml:space="preserve"> </w:t>
            </w:r>
            <w:r w:rsidRPr="00E676D0">
              <w:rPr>
                <w:rFonts w:ascii="Calibri" w:hAnsi="Calibri" w:cs="Calibri"/>
                <w:sz w:val="18"/>
                <w:szCs w:val="18"/>
              </w:rPr>
              <w:t>need advice from other on the methodologies and requirements and having advice from competent people is very important for us.  The area is quite new and difficult to understand. Accessibility and understanding of guidelines and what we have to do is a challenge for us.  We want to remain engaged so we can learn on what we need to do.</w:t>
            </w:r>
          </w:p>
          <w:p w14:paraId="12546E45" w14:textId="77777777" w:rsidR="007E58D7" w:rsidRDefault="007E58D7" w:rsidP="007E58D7">
            <w:pPr>
              <w:pStyle w:val="NoSpacing"/>
              <w:rPr>
                <w:rFonts w:ascii="Calibri" w:hAnsi="Calibri" w:cs="Calibri"/>
                <w:sz w:val="18"/>
                <w:szCs w:val="18"/>
              </w:rPr>
            </w:pPr>
          </w:p>
        </w:tc>
        <w:tc>
          <w:tcPr>
            <w:tcW w:w="4320" w:type="dxa"/>
            <w:tcBorders>
              <w:top w:val="nil"/>
              <w:left w:val="single" w:sz="4" w:space="0" w:color="auto"/>
              <w:bottom w:val="nil"/>
              <w:right w:val="single" w:sz="4" w:space="0" w:color="auto"/>
            </w:tcBorders>
          </w:tcPr>
          <w:p w14:paraId="503D1BA9" w14:textId="77777777" w:rsidR="003041AB" w:rsidRDefault="005B5049" w:rsidP="005B5049">
            <w:pPr>
              <w:rPr>
                <w:rFonts w:eastAsia="Calibri" w:cstheme="minorHAnsi"/>
                <w:iCs/>
                <w:sz w:val="20"/>
                <w:szCs w:val="20"/>
              </w:rPr>
            </w:pPr>
            <w:r w:rsidRPr="00DE1951">
              <w:rPr>
                <w:rFonts w:eastAsia="Calibri" w:cstheme="minorHAnsi"/>
                <w:iCs/>
                <w:sz w:val="20"/>
                <w:szCs w:val="20"/>
              </w:rPr>
              <w:t xml:space="preserve">Implementation of community-based biodiversity conservation and benefit sharing programs from nature-based tourism and related products and services that provide new and innovative income generation activities. </w:t>
            </w:r>
          </w:p>
          <w:p w14:paraId="4C17039D" w14:textId="0DBC97DF" w:rsidR="007E58D7" w:rsidRPr="005B5049" w:rsidRDefault="007E58D7" w:rsidP="005B5049">
            <w:pPr>
              <w:rPr>
                <w:rFonts w:ascii="Calibri" w:hAnsi="Calibri" w:cs="Calibri"/>
                <w:sz w:val="18"/>
                <w:szCs w:val="18"/>
              </w:rPr>
            </w:pPr>
          </w:p>
        </w:tc>
      </w:tr>
      <w:tr w:rsidR="00B90A4F" w:rsidRPr="000C5A45" w14:paraId="6B6672E7" w14:textId="77777777" w:rsidTr="007E58D7">
        <w:trPr>
          <w:trHeight w:val="333"/>
        </w:trPr>
        <w:tc>
          <w:tcPr>
            <w:tcW w:w="3505" w:type="dxa"/>
            <w:tcBorders>
              <w:top w:val="nil"/>
              <w:left w:val="single" w:sz="4" w:space="0" w:color="auto"/>
              <w:bottom w:val="single" w:sz="4" w:space="0" w:color="auto"/>
              <w:right w:val="single" w:sz="4" w:space="0" w:color="auto"/>
            </w:tcBorders>
          </w:tcPr>
          <w:p w14:paraId="19C66519" w14:textId="6562EE93" w:rsidR="00B90A4F" w:rsidRPr="00DE649B" w:rsidRDefault="00E676D0" w:rsidP="001244CB">
            <w:pPr>
              <w:shd w:val="clear" w:color="auto" w:fill="FFFFFF"/>
              <w:rPr>
                <w:rFonts w:ascii="Calibri" w:eastAsia="Times New Roman" w:hAnsi="Calibri" w:cs="Calibri"/>
                <w:sz w:val="18"/>
                <w:szCs w:val="18"/>
                <w:lang w:val="en-US"/>
              </w:rPr>
            </w:pPr>
            <w:r w:rsidRPr="00E676D0">
              <w:rPr>
                <w:rFonts w:ascii="Calibri" w:eastAsia="Times New Roman" w:hAnsi="Calibri" w:cs="Calibri"/>
                <w:sz w:val="18"/>
                <w:szCs w:val="18"/>
                <w:lang w:val="en-US"/>
              </w:rPr>
              <w:t xml:space="preserve">When </w:t>
            </w:r>
            <w:r w:rsidR="001244CB">
              <w:rPr>
                <w:rFonts w:ascii="Calibri" w:eastAsia="Times New Roman" w:hAnsi="Calibri" w:cs="Calibri"/>
                <w:sz w:val="18"/>
                <w:szCs w:val="18"/>
                <w:lang w:val="en-US"/>
              </w:rPr>
              <w:t>developing</w:t>
            </w:r>
            <w:r w:rsidRPr="00E676D0">
              <w:rPr>
                <w:rFonts w:ascii="Calibri" w:eastAsia="Times New Roman" w:hAnsi="Calibri" w:cs="Calibri"/>
                <w:sz w:val="18"/>
                <w:szCs w:val="18"/>
                <w:lang w:val="en-US"/>
              </w:rPr>
              <w:t xml:space="preserve"> tourism products based on nature and ecotourism, the Company is looking for legal procedures to submit to competent authorities for approval, so it still faces many difficulties when making dossier and procedures.</w:t>
            </w:r>
            <w:r w:rsidR="009E68B3">
              <w:rPr>
                <w:rFonts w:ascii="Calibri" w:eastAsia="Times New Roman" w:hAnsi="Calibri" w:cs="Calibri"/>
                <w:sz w:val="18"/>
                <w:szCs w:val="18"/>
                <w:lang w:val="en-US"/>
              </w:rPr>
              <w:t xml:space="preserve"> </w:t>
            </w:r>
            <w:r w:rsidRPr="00E676D0">
              <w:rPr>
                <w:rFonts w:ascii="Calibri" w:eastAsia="Times New Roman" w:hAnsi="Calibri" w:cs="Calibri"/>
                <w:sz w:val="18"/>
                <w:szCs w:val="18"/>
                <w:lang w:val="en-US"/>
              </w:rPr>
              <w:t>The Company wishes that the project side can support and guide related procedures to proceed with the product development smoothly and in accordance with relevant laws.</w:t>
            </w:r>
          </w:p>
        </w:tc>
        <w:tc>
          <w:tcPr>
            <w:tcW w:w="5580" w:type="dxa"/>
            <w:tcBorders>
              <w:top w:val="nil"/>
              <w:left w:val="single" w:sz="4" w:space="0" w:color="auto"/>
              <w:bottom w:val="single" w:sz="4" w:space="0" w:color="auto"/>
              <w:right w:val="single" w:sz="4" w:space="0" w:color="auto"/>
            </w:tcBorders>
          </w:tcPr>
          <w:p w14:paraId="0B8E2780" w14:textId="090E4E07" w:rsidR="00E676D0" w:rsidRPr="00E676D0" w:rsidRDefault="00E676D0" w:rsidP="007E58D7">
            <w:pPr>
              <w:shd w:val="clear" w:color="auto" w:fill="FFFFFF"/>
              <w:rPr>
                <w:rFonts w:ascii="Calibri" w:eastAsia="Times New Roman" w:hAnsi="Calibri" w:cs="Calibri"/>
                <w:sz w:val="18"/>
                <w:szCs w:val="18"/>
                <w:lang w:val="en-US"/>
              </w:rPr>
            </w:pPr>
            <w:r w:rsidRPr="00E676D0">
              <w:rPr>
                <w:rFonts w:ascii="Calibri" w:eastAsia="Times New Roman" w:hAnsi="Calibri" w:cs="Calibri"/>
                <w:sz w:val="18"/>
                <w:szCs w:val="18"/>
                <w:lang w:val="en-US"/>
              </w:rPr>
              <w:t>The project can support in organizing training courses for local communities to participate in tourism activities so that they better understand the positive benefits of developing an ecotourism product and nature-based tourism that are bringing to them</w:t>
            </w:r>
          </w:p>
          <w:p w14:paraId="523C60E9" w14:textId="5D50DD97" w:rsidR="00F24B31" w:rsidRPr="00E676D0" w:rsidRDefault="00F24B31" w:rsidP="007E58D7">
            <w:pPr>
              <w:pStyle w:val="NoSpacing"/>
              <w:rPr>
                <w:rFonts w:ascii="Calibri" w:hAnsi="Calibri" w:cs="Calibri"/>
                <w:sz w:val="18"/>
                <w:szCs w:val="18"/>
                <w:lang w:val="vi-VN"/>
              </w:rPr>
            </w:pPr>
          </w:p>
          <w:p w14:paraId="1D038625" w14:textId="77777777" w:rsidR="00645400" w:rsidRPr="00E676D0" w:rsidRDefault="00645400" w:rsidP="007E58D7">
            <w:pPr>
              <w:tabs>
                <w:tab w:val="left" w:pos="159"/>
              </w:tabs>
              <w:ind w:left="-21"/>
              <w:rPr>
                <w:rFonts w:ascii="Calibri" w:hAnsi="Calibri" w:cs="Calibri"/>
                <w:i/>
                <w:iCs/>
                <w:sz w:val="18"/>
                <w:szCs w:val="18"/>
                <w:u w:val="single"/>
              </w:rPr>
            </w:pPr>
          </w:p>
          <w:p w14:paraId="528C6596" w14:textId="4500E239" w:rsidR="00B90A4F" w:rsidRPr="00E676D0" w:rsidRDefault="00B90A4F" w:rsidP="007E58D7">
            <w:pPr>
              <w:tabs>
                <w:tab w:val="left" w:pos="159"/>
              </w:tabs>
              <w:rPr>
                <w:rFonts w:ascii="Calibri" w:hAnsi="Calibri" w:cs="Calibri"/>
                <w:sz w:val="18"/>
                <w:szCs w:val="18"/>
              </w:rPr>
            </w:pPr>
            <w:r w:rsidRPr="00E676D0">
              <w:rPr>
                <w:rFonts w:ascii="Calibri" w:hAnsi="Calibri" w:cs="Calibri"/>
                <w:sz w:val="18"/>
                <w:szCs w:val="18"/>
              </w:rPr>
              <w:t xml:space="preserve"> </w:t>
            </w:r>
          </w:p>
        </w:tc>
        <w:tc>
          <w:tcPr>
            <w:tcW w:w="4320" w:type="dxa"/>
            <w:tcBorders>
              <w:top w:val="nil"/>
              <w:left w:val="single" w:sz="4" w:space="0" w:color="auto"/>
              <w:bottom w:val="single" w:sz="4" w:space="0" w:color="auto"/>
              <w:right w:val="single" w:sz="4" w:space="0" w:color="auto"/>
            </w:tcBorders>
          </w:tcPr>
          <w:p w14:paraId="40749637" w14:textId="61842430" w:rsidR="00B90A4F" w:rsidRPr="00E03694" w:rsidRDefault="003041AB" w:rsidP="00234752">
            <w:pPr>
              <w:rPr>
                <w:rFonts w:ascii="Calibri" w:hAnsi="Calibri" w:cs="Calibri"/>
                <w:sz w:val="18"/>
                <w:szCs w:val="18"/>
              </w:rPr>
            </w:pPr>
            <w:r w:rsidRPr="00E03694">
              <w:rPr>
                <w:rFonts w:ascii="Calibri" w:hAnsi="Calibri" w:cs="Calibri"/>
                <w:sz w:val="18"/>
                <w:szCs w:val="18"/>
              </w:rPr>
              <w:t>Training on business knowledge and business planning, soft business skills, handicraft development and marketing, role of the park in biodiversity conservation, nature-based tourism fundamentals, nursery development etc.</w:t>
            </w:r>
          </w:p>
          <w:p w14:paraId="3D5ECDE8" w14:textId="77777777" w:rsidR="009A7199" w:rsidRPr="00E03694" w:rsidRDefault="009A7199" w:rsidP="00234752">
            <w:pPr>
              <w:rPr>
                <w:rFonts w:ascii="Calibri" w:hAnsi="Calibri" w:cs="Calibri"/>
                <w:sz w:val="18"/>
                <w:szCs w:val="18"/>
              </w:rPr>
            </w:pPr>
            <w:r w:rsidRPr="00E03694">
              <w:rPr>
                <w:rFonts w:ascii="Calibri" w:hAnsi="Calibri" w:cs="Calibri"/>
                <w:sz w:val="18"/>
                <w:szCs w:val="18"/>
              </w:rPr>
              <w:t>Need training on hotel standard service for homestay host</w:t>
            </w:r>
          </w:p>
          <w:p w14:paraId="72070762" w14:textId="77777777" w:rsidR="003041AB" w:rsidRDefault="003041AB" w:rsidP="00234752">
            <w:pPr>
              <w:pStyle w:val="NoSpacing"/>
              <w:rPr>
                <w:rFonts w:ascii="Calibri" w:hAnsi="Calibri" w:cs="Calibri"/>
                <w:sz w:val="18"/>
                <w:szCs w:val="18"/>
              </w:rPr>
            </w:pPr>
            <w:r w:rsidRPr="00E03694">
              <w:rPr>
                <w:rFonts w:ascii="Calibri" w:hAnsi="Calibri" w:cs="Calibri"/>
                <w:sz w:val="18"/>
                <w:szCs w:val="18"/>
              </w:rPr>
              <w:t>Develop and adapt operational benefit sharing mechanism (scholarship, certification to service / work in the tourism and hospitality sector).</w:t>
            </w:r>
          </w:p>
          <w:p w14:paraId="1BA3865E" w14:textId="37D0AF1C" w:rsidR="001244CB" w:rsidRPr="00E03694" w:rsidRDefault="001244CB" w:rsidP="00234752">
            <w:pPr>
              <w:pStyle w:val="NoSpacing"/>
              <w:rPr>
                <w:rFonts w:ascii="Calibri" w:hAnsi="Calibri" w:cs="Calibri"/>
                <w:sz w:val="18"/>
                <w:szCs w:val="18"/>
              </w:rPr>
            </w:pPr>
            <w:r w:rsidRPr="00E03694">
              <w:rPr>
                <w:rFonts w:ascii="Calibri" w:hAnsi="Calibri" w:cs="Calibri"/>
                <w:sz w:val="20"/>
                <w:szCs w:val="20"/>
              </w:rPr>
              <w:t>Deploy and adapt tourism certifications, codes of conduct and stewardship designations integrating biodiversity conservation</w:t>
            </w:r>
            <w:r>
              <w:rPr>
                <w:rFonts w:ascii="Calibri" w:hAnsi="Calibri" w:cs="Calibri"/>
                <w:sz w:val="20"/>
                <w:szCs w:val="20"/>
              </w:rPr>
              <w:t>.</w:t>
            </w:r>
          </w:p>
        </w:tc>
      </w:tr>
      <w:tr w:rsidR="00D060E8" w:rsidRPr="000C5A45" w14:paraId="19CEC1F8" w14:textId="77777777" w:rsidTr="007E58D7">
        <w:tc>
          <w:tcPr>
            <w:tcW w:w="13405" w:type="dxa"/>
            <w:gridSpan w:val="3"/>
            <w:tcBorders>
              <w:top w:val="single" w:sz="4" w:space="0" w:color="auto"/>
            </w:tcBorders>
            <w:shd w:val="clear" w:color="auto" w:fill="FFFFFF" w:themeFill="background1"/>
          </w:tcPr>
          <w:p w14:paraId="45BDB4D2" w14:textId="29AF15FB" w:rsidR="00D060E8" w:rsidRPr="00295ECB" w:rsidRDefault="00D060E8" w:rsidP="00295ECB">
            <w:pPr>
              <w:spacing w:line="280" w:lineRule="exact"/>
              <w:rPr>
                <w:rFonts w:ascii="Calibri" w:hAnsi="Calibri" w:cs="Calibri"/>
                <w:sz w:val="18"/>
                <w:szCs w:val="18"/>
              </w:rPr>
            </w:pPr>
            <w:r w:rsidRPr="00295ECB">
              <w:rPr>
                <w:rFonts w:ascii="Calibri" w:hAnsi="Calibri" w:cs="Calibri"/>
                <w:b/>
                <w:bCs/>
                <w:sz w:val="18"/>
                <w:szCs w:val="18"/>
              </w:rPr>
              <w:t>Local Communities including ethnic groups</w:t>
            </w:r>
            <w:r w:rsidR="002714B2">
              <w:rPr>
                <w:rStyle w:val="FootnoteReference"/>
                <w:rFonts w:ascii="Calibri" w:hAnsi="Calibri" w:cs="Calibri"/>
                <w:b/>
                <w:bCs/>
                <w:sz w:val="18"/>
                <w:szCs w:val="18"/>
              </w:rPr>
              <w:footnoteReference w:id="15"/>
            </w:r>
          </w:p>
        </w:tc>
      </w:tr>
      <w:tr w:rsidR="00B90A4F" w:rsidRPr="000C5A45" w14:paraId="74183FB0" w14:textId="77777777" w:rsidTr="00DE649B">
        <w:tc>
          <w:tcPr>
            <w:tcW w:w="3505" w:type="dxa"/>
          </w:tcPr>
          <w:p w14:paraId="2BF40D3A" w14:textId="296DDDE2" w:rsidR="00B90A4F" w:rsidRPr="000C5A45" w:rsidRDefault="00B90A4F" w:rsidP="00376BEF">
            <w:pPr>
              <w:pStyle w:val="ListParagraph"/>
              <w:numPr>
                <w:ilvl w:val="0"/>
                <w:numId w:val="1"/>
              </w:numPr>
              <w:spacing w:line="280" w:lineRule="exact"/>
              <w:ind w:left="160" w:hanging="180"/>
              <w:rPr>
                <w:rFonts w:ascii="Calibri" w:hAnsi="Calibri" w:cs="Calibri"/>
                <w:sz w:val="18"/>
                <w:szCs w:val="18"/>
                <w:lang w:val="en-GB"/>
              </w:rPr>
            </w:pPr>
            <w:r w:rsidRPr="000C5A45">
              <w:rPr>
                <w:rFonts w:ascii="Calibri" w:hAnsi="Calibri" w:cs="Calibri"/>
                <w:sz w:val="18"/>
                <w:szCs w:val="18"/>
                <w:lang w:val="en-GB"/>
              </w:rPr>
              <w:t xml:space="preserve">Establish partnership with the national park and share benefit from safari tour where the national park collected the fees from visitors and then split the benefit with the CBT afterwards. </w:t>
            </w:r>
          </w:p>
          <w:p w14:paraId="4CAC4482" w14:textId="77777777" w:rsidR="00B90A4F" w:rsidRPr="000C5A45" w:rsidRDefault="00B90A4F" w:rsidP="00376BEF">
            <w:pPr>
              <w:pStyle w:val="ListParagraph"/>
              <w:numPr>
                <w:ilvl w:val="0"/>
                <w:numId w:val="1"/>
              </w:numPr>
              <w:spacing w:line="280" w:lineRule="exact"/>
              <w:ind w:left="160" w:hanging="180"/>
              <w:rPr>
                <w:rFonts w:ascii="Calibri" w:hAnsi="Calibri" w:cs="Calibri"/>
                <w:sz w:val="18"/>
                <w:szCs w:val="18"/>
              </w:rPr>
            </w:pPr>
            <w:r w:rsidRPr="000C5A45">
              <w:rPr>
                <w:rFonts w:ascii="Calibri" w:hAnsi="Calibri" w:cs="Calibri"/>
                <w:sz w:val="18"/>
                <w:szCs w:val="18"/>
                <w:lang w:val="en-GB"/>
              </w:rPr>
              <w:t>Opportunity to learn more about marketing and how to run community tourism, tourism management, and design tour package that fit customer needs. CBT want to learn about marketing and how to promote their community widely.</w:t>
            </w:r>
          </w:p>
          <w:p w14:paraId="07CD1249" w14:textId="77777777" w:rsidR="00B90A4F" w:rsidRPr="000C5A45" w:rsidRDefault="00B90A4F" w:rsidP="00376BEF">
            <w:pPr>
              <w:pStyle w:val="ListParagraph"/>
              <w:numPr>
                <w:ilvl w:val="0"/>
                <w:numId w:val="1"/>
              </w:numPr>
              <w:spacing w:line="280" w:lineRule="exact"/>
              <w:ind w:left="160" w:hanging="180"/>
              <w:rPr>
                <w:rFonts w:ascii="Calibri" w:hAnsi="Calibri" w:cs="Calibri"/>
                <w:sz w:val="18"/>
                <w:szCs w:val="18"/>
              </w:rPr>
            </w:pPr>
            <w:r w:rsidRPr="000C5A45">
              <w:rPr>
                <w:rFonts w:ascii="Calibri" w:hAnsi="Calibri" w:cs="Calibri"/>
                <w:sz w:val="18"/>
                <w:szCs w:val="18"/>
                <w:lang w:val="en-GB"/>
              </w:rPr>
              <w:t>CBT guides believed they have abundant natural resources but need to scale-up nature-based sightseeing route and create more tourism activity options for tourists, hope to build capacity of villagers to become a village and trekking tour guides.</w:t>
            </w:r>
          </w:p>
          <w:p w14:paraId="614332F0" w14:textId="77777777" w:rsidR="00B90A4F" w:rsidRPr="000C5A45" w:rsidRDefault="00B90A4F" w:rsidP="00E676D0">
            <w:pPr>
              <w:pStyle w:val="ListParagraph"/>
              <w:spacing w:line="280" w:lineRule="exact"/>
              <w:ind w:left="160"/>
              <w:rPr>
                <w:rFonts w:ascii="Calibri" w:hAnsi="Calibri" w:cs="Calibri"/>
                <w:sz w:val="18"/>
                <w:szCs w:val="18"/>
                <w:lang w:val="en-GB"/>
              </w:rPr>
            </w:pPr>
          </w:p>
        </w:tc>
        <w:tc>
          <w:tcPr>
            <w:tcW w:w="5580" w:type="dxa"/>
          </w:tcPr>
          <w:p w14:paraId="1D0507E8"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Tourism creates a sustainable livelihood, creates jobs, changes attitudes and perceptions of a community that depends on the forest, and jointly develops and protects the forest.</w:t>
            </w:r>
          </w:p>
          <w:p w14:paraId="3F01A038"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Local people can participate in activities that provide tourism services.</w:t>
            </w:r>
          </w:p>
          <w:p w14:paraId="3C6C52F2"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Tourism development contributes to creating jobs and increasing income so that indigenous people know the importance of conserving natural resources, not encroaching on hunting forests, and contributing to sustainable tourism development and the ecological calendar.</w:t>
            </w:r>
          </w:p>
          <w:p w14:paraId="22B6D626"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The agricultural and fishery products of the neighbouring people are sold to serve in the restaurant.</w:t>
            </w:r>
          </w:p>
          <w:p w14:paraId="5B42272D"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People participate in making handicraft products to sell as souvenirs at souvenir stalls of the National Park.</w:t>
            </w:r>
          </w:p>
          <w:p w14:paraId="13E5CC1B"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Indigenous people can participate as restaurant waiters, souvenir sellers, drivers, and janitors.</w:t>
            </w:r>
          </w:p>
          <w:p w14:paraId="71D3EAB8"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Indigenous people can participate in cultural performances, using traditional musical instruments</w:t>
            </w:r>
          </w:p>
          <w:p w14:paraId="69E0768C"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The development of tourism does not affect the arable land of the people.</w:t>
            </w:r>
          </w:p>
          <w:p w14:paraId="6330D3AA"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 xml:space="preserve">People make handicraft products from seeds from the forest, such as cat's eye seeds and </w:t>
            </w:r>
            <w:proofErr w:type="spellStart"/>
            <w:r w:rsidRPr="00814548">
              <w:rPr>
                <w:rFonts w:ascii="Calibri" w:hAnsi="Calibri" w:cs="Calibri"/>
                <w:sz w:val="18"/>
                <w:szCs w:val="18"/>
              </w:rPr>
              <w:t>licorice</w:t>
            </w:r>
            <w:proofErr w:type="spellEnd"/>
            <w:r w:rsidRPr="00814548">
              <w:rPr>
                <w:rFonts w:ascii="Calibri" w:hAnsi="Calibri" w:cs="Calibri"/>
                <w:sz w:val="18"/>
                <w:szCs w:val="18"/>
              </w:rPr>
              <w:t xml:space="preserve"> seeds. These seeds are in the list of seeds collected from the forest, managed by forest rangers.</w:t>
            </w:r>
          </w:p>
          <w:p w14:paraId="633515CB"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It is generally more convenient for men to participate in marine tourism activities because of their health and flexibility when going to the sea with guests, guiding scuba diving for guests.</w:t>
            </w:r>
          </w:p>
          <w:p w14:paraId="06920250"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Females often serve in hotels, restaurants or on fish rafts to cook, serve visitors and enjoy food on fish rafts. Females are often involved in ticket sales, sales, and customer service</w:t>
            </w:r>
          </w:p>
          <w:p w14:paraId="2A6F6A51"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 xml:space="preserve">To develop tourism, ethnic households can participate in la </w:t>
            </w:r>
            <w:proofErr w:type="spellStart"/>
            <w:r w:rsidRPr="00814548">
              <w:rPr>
                <w:rFonts w:ascii="Calibri" w:hAnsi="Calibri" w:cs="Calibri"/>
                <w:sz w:val="18"/>
                <w:szCs w:val="18"/>
              </w:rPr>
              <w:t>la</w:t>
            </w:r>
            <w:proofErr w:type="spellEnd"/>
            <w:r w:rsidRPr="00814548">
              <w:rPr>
                <w:rFonts w:ascii="Calibri" w:hAnsi="Calibri" w:cs="Calibri"/>
                <w:sz w:val="18"/>
                <w:szCs w:val="18"/>
              </w:rPr>
              <w:t xml:space="preserve"> groups (singing groups to buy and use ethnic musical instruments).</w:t>
            </w:r>
          </w:p>
          <w:p w14:paraId="0F4E6232"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 xml:space="preserve">Women participate in tourism development work, but EM women are still afraid to speak the </w:t>
            </w:r>
            <w:proofErr w:type="spellStart"/>
            <w:r w:rsidRPr="00814548">
              <w:rPr>
                <w:rFonts w:ascii="Calibri" w:hAnsi="Calibri" w:cs="Calibri"/>
                <w:sz w:val="18"/>
                <w:szCs w:val="18"/>
              </w:rPr>
              <w:t>Kinh</w:t>
            </w:r>
            <w:proofErr w:type="spellEnd"/>
            <w:r w:rsidRPr="00814548">
              <w:rPr>
                <w:rFonts w:ascii="Calibri" w:hAnsi="Calibri" w:cs="Calibri"/>
                <w:sz w:val="18"/>
                <w:szCs w:val="18"/>
              </w:rPr>
              <w:t xml:space="preserve"> language, afraid to communicate, and mainly still use ethnic languages.</w:t>
            </w:r>
          </w:p>
          <w:p w14:paraId="4D19D78E"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In the past, the ethnic minorities worked in the fields, went to the forest to hunt, and gather. Still, when developing tourism, the demand for investment in infrastructure and housing increased, so many people got jobs as assistants (builders) from service jobs with a salary of about 250,000 VND/day and less going to the forest to collect and cut trees to earn a living.</w:t>
            </w:r>
          </w:p>
          <w:p w14:paraId="736F2FAF" w14:textId="77777777" w:rsidR="00814548" w:rsidRPr="00814548" w:rsidRDefault="00814548" w:rsidP="00814548">
            <w:pPr>
              <w:pStyle w:val="ListBullet2"/>
              <w:numPr>
                <w:ilvl w:val="0"/>
                <w:numId w:val="1"/>
              </w:numPr>
              <w:spacing w:before="0" w:line="240" w:lineRule="auto"/>
              <w:ind w:left="259" w:hanging="187"/>
              <w:rPr>
                <w:rFonts w:ascii="Calibri" w:hAnsi="Calibri" w:cs="Calibri"/>
                <w:sz w:val="18"/>
                <w:szCs w:val="18"/>
              </w:rPr>
            </w:pPr>
            <w:r w:rsidRPr="00814548">
              <w:rPr>
                <w:rFonts w:ascii="Calibri" w:hAnsi="Calibri" w:cs="Calibri"/>
                <w:sz w:val="18"/>
                <w:szCs w:val="18"/>
              </w:rPr>
              <w:t xml:space="preserve">Ethnic people have also changed to integrate with the </w:t>
            </w:r>
            <w:proofErr w:type="spellStart"/>
            <w:r w:rsidRPr="00814548">
              <w:rPr>
                <w:rFonts w:ascii="Calibri" w:hAnsi="Calibri" w:cs="Calibri"/>
                <w:sz w:val="18"/>
                <w:szCs w:val="18"/>
              </w:rPr>
              <w:t>Kinh's</w:t>
            </w:r>
            <w:proofErr w:type="spellEnd"/>
            <w:r w:rsidRPr="00814548">
              <w:rPr>
                <w:rFonts w:ascii="Calibri" w:hAnsi="Calibri" w:cs="Calibri"/>
                <w:sz w:val="18"/>
                <w:szCs w:val="18"/>
              </w:rPr>
              <w:t xml:space="preserve"> culture, such as the Lunar New Year (New Year) but keep the traditional cultural features of the ethnic people, such as worshiping gods and forest gods.</w:t>
            </w:r>
          </w:p>
          <w:p w14:paraId="0008E481" w14:textId="0B854942" w:rsidR="00B90A4F" w:rsidRPr="00814548" w:rsidRDefault="00814548" w:rsidP="00814548">
            <w:pPr>
              <w:pStyle w:val="ListParagraph"/>
              <w:numPr>
                <w:ilvl w:val="0"/>
                <w:numId w:val="1"/>
              </w:numPr>
              <w:ind w:left="259" w:hanging="187"/>
              <w:rPr>
                <w:rFonts w:ascii="Calibri" w:hAnsi="Calibri" w:cs="Calibri"/>
                <w:sz w:val="18"/>
                <w:szCs w:val="18"/>
              </w:rPr>
            </w:pPr>
            <w:r w:rsidRPr="00814548">
              <w:rPr>
                <w:rFonts w:ascii="Calibri" w:hAnsi="Calibri" w:cs="Calibri"/>
                <w:sz w:val="18"/>
                <w:szCs w:val="18"/>
              </w:rPr>
              <w:t>Protecting forests of ethnic minorities is also rooted in cultures, such as people worshiping gods and forest gods. When they enter the forest, they will also ask permission from the gods</w:t>
            </w:r>
          </w:p>
        </w:tc>
        <w:tc>
          <w:tcPr>
            <w:tcW w:w="4320" w:type="dxa"/>
          </w:tcPr>
          <w:p w14:paraId="3AB56C0D" w14:textId="3309B99A" w:rsidR="005D629D" w:rsidRPr="00295ECB" w:rsidRDefault="005D629D" w:rsidP="002427FE">
            <w:pPr>
              <w:pStyle w:val="Heading9"/>
              <w:spacing w:before="0"/>
              <w:ind w:left="0" w:firstLine="0"/>
              <w:jc w:val="left"/>
              <w:outlineLvl w:val="8"/>
              <w:rPr>
                <w:rFonts w:ascii="Calibri" w:hAnsi="Calibri" w:cs="Calibri"/>
                <w:color w:val="auto"/>
                <w:sz w:val="18"/>
                <w:szCs w:val="18"/>
              </w:rPr>
            </w:pPr>
            <w:r w:rsidRPr="00295ECB">
              <w:rPr>
                <w:rFonts w:ascii="Calibri" w:hAnsi="Calibri" w:cs="Calibri"/>
                <w:color w:val="auto"/>
                <w:sz w:val="18"/>
                <w:szCs w:val="18"/>
              </w:rPr>
              <w:t>Proposing solutions to promote community-based sustainable tourism development:</w:t>
            </w:r>
          </w:p>
          <w:p w14:paraId="5CFF0411" w14:textId="77777777" w:rsidR="005D629D" w:rsidRPr="00295ECB" w:rsidRDefault="005D629D" w:rsidP="002427FE">
            <w:pPr>
              <w:pStyle w:val="ListBullet2"/>
              <w:tabs>
                <w:tab w:val="clear" w:pos="720"/>
              </w:tabs>
              <w:spacing w:before="0" w:line="240" w:lineRule="auto"/>
              <w:ind w:left="320"/>
              <w:rPr>
                <w:rFonts w:ascii="Calibri" w:hAnsi="Calibri" w:cs="Calibri"/>
                <w:sz w:val="18"/>
                <w:szCs w:val="18"/>
              </w:rPr>
            </w:pPr>
            <w:r w:rsidRPr="00295ECB">
              <w:rPr>
                <w:rFonts w:ascii="Calibri" w:hAnsi="Calibri" w:cs="Calibri"/>
                <w:sz w:val="18"/>
                <w:szCs w:val="18"/>
              </w:rPr>
              <w:t xml:space="preserve">Promote extensive propaganda in the political system and people, and make all organizations and individuals fully aware of the value, position, and importance of the World Natural Heritage for economic development. </w:t>
            </w:r>
          </w:p>
          <w:p w14:paraId="3E4BD5BF" w14:textId="77777777" w:rsidR="005D629D" w:rsidRPr="00295ECB" w:rsidRDefault="005D629D" w:rsidP="002427FE">
            <w:pPr>
              <w:pStyle w:val="ListBullet2"/>
              <w:tabs>
                <w:tab w:val="clear" w:pos="720"/>
              </w:tabs>
              <w:spacing w:before="0" w:line="240" w:lineRule="auto"/>
              <w:ind w:left="320"/>
              <w:rPr>
                <w:rFonts w:ascii="Calibri" w:hAnsi="Calibri" w:cs="Calibri"/>
                <w:sz w:val="18"/>
                <w:szCs w:val="18"/>
              </w:rPr>
            </w:pPr>
            <w:r w:rsidRPr="00295ECB">
              <w:rPr>
                <w:rFonts w:ascii="Calibri" w:hAnsi="Calibri" w:cs="Calibri"/>
                <w:sz w:val="18"/>
                <w:szCs w:val="18"/>
              </w:rPr>
              <w:t>Promote propaganda and mobilize people to well observe regulations on forest protection and development, biodiversity conservation, environmental protection, and natural landscape in the core and buffer zones of the National Park family.</w:t>
            </w:r>
          </w:p>
          <w:p w14:paraId="7E53C47E" w14:textId="77777777" w:rsidR="005D629D" w:rsidRPr="00295ECB" w:rsidRDefault="005D629D" w:rsidP="002427FE">
            <w:pPr>
              <w:pStyle w:val="ListBullet2"/>
              <w:tabs>
                <w:tab w:val="clear" w:pos="720"/>
              </w:tabs>
              <w:spacing w:before="0" w:line="240" w:lineRule="auto"/>
              <w:ind w:left="320"/>
              <w:rPr>
                <w:rFonts w:ascii="Calibri" w:hAnsi="Calibri" w:cs="Calibri"/>
                <w:sz w:val="18"/>
                <w:szCs w:val="18"/>
              </w:rPr>
            </w:pPr>
            <w:r w:rsidRPr="00295ECB">
              <w:rPr>
                <w:rFonts w:ascii="Calibri" w:hAnsi="Calibri" w:cs="Calibri"/>
                <w:sz w:val="18"/>
                <w:szCs w:val="18"/>
              </w:rPr>
              <w:t>Mobilize all domestic and international resources, integrate socio-economic development programs and projects in the locality, and build livestock and crop production models suitable to the conditions of each country and transfer to improve livelihoods, stabilize and improve the lives of people in the buffer zone communes to reduce pressure on the natural resources of the National Park sustainably.</w:t>
            </w:r>
          </w:p>
          <w:p w14:paraId="6EA61A3E" w14:textId="77777777" w:rsidR="005D629D" w:rsidRPr="00295ECB" w:rsidRDefault="005D629D" w:rsidP="002427FE">
            <w:pPr>
              <w:pStyle w:val="ListBullet2"/>
              <w:tabs>
                <w:tab w:val="clear" w:pos="720"/>
              </w:tabs>
              <w:spacing w:before="0" w:line="240" w:lineRule="auto"/>
              <w:ind w:left="320"/>
              <w:rPr>
                <w:rFonts w:ascii="Calibri" w:hAnsi="Calibri" w:cs="Calibri"/>
                <w:sz w:val="18"/>
                <w:szCs w:val="18"/>
              </w:rPr>
            </w:pPr>
            <w:r w:rsidRPr="00295ECB">
              <w:rPr>
                <w:rFonts w:ascii="Calibri" w:hAnsi="Calibri" w:cs="Calibri"/>
                <w:sz w:val="18"/>
                <w:szCs w:val="18"/>
              </w:rPr>
              <w:t>Raise social awareness about tourism, in which it is necessary to focus on raising awareness for management, investors, tourism businesses and the community about tourism development.</w:t>
            </w:r>
          </w:p>
          <w:p w14:paraId="7549C21E" w14:textId="77777777" w:rsidR="005D629D" w:rsidRPr="00295ECB" w:rsidRDefault="005D629D" w:rsidP="002427FE">
            <w:pPr>
              <w:pStyle w:val="ListBullet2"/>
              <w:tabs>
                <w:tab w:val="clear" w:pos="720"/>
              </w:tabs>
              <w:spacing w:before="0" w:line="240" w:lineRule="auto"/>
              <w:ind w:left="320"/>
              <w:rPr>
                <w:rFonts w:ascii="Calibri" w:hAnsi="Calibri" w:cs="Calibri"/>
                <w:sz w:val="18"/>
                <w:szCs w:val="18"/>
              </w:rPr>
            </w:pPr>
            <w:r w:rsidRPr="00295ECB">
              <w:rPr>
                <w:rFonts w:ascii="Calibri" w:hAnsi="Calibri" w:cs="Calibri"/>
                <w:sz w:val="18"/>
                <w:szCs w:val="18"/>
              </w:rPr>
              <w:t xml:space="preserve">Domestic and foreign investors investing in tourism development in the </w:t>
            </w:r>
            <w:proofErr w:type="spellStart"/>
            <w:r w:rsidRPr="00295ECB">
              <w:rPr>
                <w:rFonts w:ascii="Calibri" w:hAnsi="Calibri" w:cs="Calibri"/>
                <w:sz w:val="18"/>
                <w:szCs w:val="18"/>
              </w:rPr>
              <w:t>Phong</w:t>
            </w:r>
            <w:proofErr w:type="spellEnd"/>
            <w:r w:rsidRPr="00295ECB">
              <w:rPr>
                <w:rFonts w:ascii="Calibri" w:hAnsi="Calibri" w:cs="Calibri"/>
                <w:sz w:val="18"/>
                <w:szCs w:val="18"/>
              </w:rPr>
              <w:t xml:space="preserve"> </w:t>
            </w:r>
            <w:proofErr w:type="spellStart"/>
            <w:r w:rsidRPr="00295ECB">
              <w:rPr>
                <w:rFonts w:ascii="Calibri" w:hAnsi="Calibri" w:cs="Calibri"/>
                <w:sz w:val="18"/>
                <w:szCs w:val="18"/>
              </w:rPr>
              <w:t>Nha</w:t>
            </w:r>
            <w:proofErr w:type="spellEnd"/>
            <w:r w:rsidRPr="00295ECB">
              <w:rPr>
                <w:rFonts w:ascii="Calibri" w:hAnsi="Calibri" w:cs="Calibri"/>
                <w:sz w:val="18"/>
                <w:szCs w:val="18"/>
              </w:rPr>
              <w:t xml:space="preserve"> - </w:t>
            </w:r>
            <w:proofErr w:type="spellStart"/>
            <w:r w:rsidRPr="00295ECB">
              <w:rPr>
                <w:rFonts w:ascii="Calibri" w:hAnsi="Calibri" w:cs="Calibri"/>
                <w:sz w:val="18"/>
                <w:szCs w:val="18"/>
              </w:rPr>
              <w:t>Ke</w:t>
            </w:r>
            <w:proofErr w:type="spellEnd"/>
            <w:r w:rsidRPr="00295ECB">
              <w:rPr>
                <w:rFonts w:ascii="Calibri" w:hAnsi="Calibri" w:cs="Calibri"/>
                <w:sz w:val="18"/>
                <w:szCs w:val="18"/>
              </w:rPr>
              <w:t xml:space="preserve"> Bang National Park area must sign a contract commitment with the Park Management Board on responsibility for environmental protection, landscape, mining, rational exploitation of resources, ensuring sustainable tourism development and obligations of investors towards the National Park.</w:t>
            </w:r>
          </w:p>
          <w:p w14:paraId="29A8F402" w14:textId="77777777" w:rsidR="005D629D" w:rsidRPr="00295ECB" w:rsidRDefault="005D629D" w:rsidP="002427FE">
            <w:pPr>
              <w:pStyle w:val="ListBullet2"/>
              <w:tabs>
                <w:tab w:val="clear" w:pos="720"/>
              </w:tabs>
              <w:spacing w:before="0" w:line="240" w:lineRule="auto"/>
              <w:ind w:left="320"/>
              <w:rPr>
                <w:rFonts w:ascii="Calibri" w:hAnsi="Calibri" w:cs="Calibri"/>
                <w:sz w:val="18"/>
                <w:szCs w:val="18"/>
              </w:rPr>
            </w:pPr>
            <w:r w:rsidRPr="00295ECB">
              <w:rPr>
                <w:rFonts w:ascii="Calibri" w:hAnsi="Calibri" w:cs="Calibri"/>
                <w:sz w:val="18"/>
                <w:szCs w:val="18"/>
              </w:rPr>
              <w:t>Prepare the community to adapt to the impact of tourism development and prepare to provide technical and training facilities for those preparing to operate in the tourism industry in the National Park.</w:t>
            </w:r>
          </w:p>
          <w:p w14:paraId="3B6961E4" w14:textId="77777777" w:rsidR="00062598" w:rsidRPr="00295ECB" w:rsidRDefault="00062598" w:rsidP="002427FE">
            <w:pPr>
              <w:pStyle w:val="Heading9"/>
              <w:spacing w:before="0"/>
              <w:outlineLvl w:val="8"/>
              <w:rPr>
                <w:rFonts w:ascii="Calibri" w:hAnsi="Calibri" w:cs="Calibri"/>
                <w:color w:val="auto"/>
                <w:sz w:val="18"/>
                <w:szCs w:val="18"/>
              </w:rPr>
            </w:pPr>
            <w:r w:rsidRPr="00295ECB">
              <w:rPr>
                <w:rFonts w:ascii="Calibri" w:hAnsi="Calibri" w:cs="Calibri"/>
                <w:color w:val="auto"/>
                <w:sz w:val="18"/>
                <w:szCs w:val="18"/>
              </w:rPr>
              <w:t>Implementation of ethnic policy:</w:t>
            </w:r>
          </w:p>
          <w:p w14:paraId="54DD38E6" w14:textId="77777777" w:rsidR="00062598" w:rsidRPr="00295ECB" w:rsidRDefault="00062598" w:rsidP="002427FE">
            <w:pPr>
              <w:pStyle w:val="ListBullet2"/>
              <w:tabs>
                <w:tab w:val="clear" w:pos="720"/>
                <w:tab w:val="num" w:pos="251"/>
              </w:tabs>
              <w:spacing w:before="0" w:line="240" w:lineRule="auto"/>
              <w:ind w:left="251" w:hanging="270"/>
              <w:rPr>
                <w:rFonts w:ascii="Calibri" w:hAnsi="Calibri" w:cs="Calibri"/>
                <w:sz w:val="18"/>
                <w:szCs w:val="18"/>
              </w:rPr>
            </w:pPr>
            <w:r w:rsidRPr="00295ECB">
              <w:rPr>
                <w:rFonts w:ascii="Calibri" w:hAnsi="Calibri" w:cs="Calibri"/>
                <w:sz w:val="18"/>
                <w:szCs w:val="18"/>
              </w:rPr>
              <w:t>Maintain the implementation of policies to support ethnic minorities through implementing programs and projects, contributing to improving the spiritual and material life of ethnic minorities and mountainous people.</w:t>
            </w:r>
          </w:p>
          <w:p w14:paraId="45DCBDED" w14:textId="77777777" w:rsidR="00062598" w:rsidRPr="00295ECB" w:rsidRDefault="00062598" w:rsidP="002427FE">
            <w:pPr>
              <w:pStyle w:val="ListBullet2"/>
              <w:tabs>
                <w:tab w:val="clear" w:pos="720"/>
                <w:tab w:val="num" w:pos="251"/>
              </w:tabs>
              <w:spacing w:before="0" w:line="240" w:lineRule="auto"/>
              <w:ind w:left="251" w:hanging="270"/>
              <w:rPr>
                <w:rFonts w:ascii="Calibri" w:hAnsi="Calibri" w:cs="Calibri"/>
                <w:sz w:val="18"/>
                <w:szCs w:val="18"/>
              </w:rPr>
            </w:pPr>
            <w:r w:rsidRPr="00295ECB">
              <w:rPr>
                <w:rFonts w:ascii="Calibri" w:hAnsi="Calibri" w:cs="Calibri"/>
                <w:sz w:val="18"/>
                <w:szCs w:val="18"/>
              </w:rPr>
              <w:t>Improve the professional qualifications, awareness, responsibility and leadership capacity, management, and administration of key staff of communes with ethnic minorities.</w:t>
            </w:r>
          </w:p>
          <w:p w14:paraId="34F69E00" w14:textId="27D899D2" w:rsidR="00B90A4F" w:rsidRPr="002714B2" w:rsidRDefault="00062598" w:rsidP="002427FE">
            <w:pPr>
              <w:pStyle w:val="ListBullet2"/>
              <w:tabs>
                <w:tab w:val="clear" w:pos="720"/>
                <w:tab w:val="num" w:pos="251"/>
              </w:tabs>
              <w:spacing w:before="0" w:line="240" w:lineRule="auto"/>
              <w:ind w:left="251" w:hanging="270"/>
              <w:rPr>
                <w:rFonts w:ascii="Calibri" w:hAnsi="Calibri" w:cs="Calibri"/>
                <w:sz w:val="18"/>
                <w:szCs w:val="18"/>
              </w:rPr>
            </w:pPr>
            <w:r w:rsidRPr="00295ECB">
              <w:rPr>
                <w:rFonts w:ascii="Calibri" w:hAnsi="Calibri" w:cs="Calibri"/>
                <w:sz w:val="18"/>
                <w:szCs w:val="18"/>
              </w:rPr>
              <w:t>Develop animal husbandry and economic afforestation in the communes associated with forest management and protection. At the same time, develop eco-tourism and community-based tourism activities; pay more attention to improving the quality of education and training, reproductive health, and preservation and promotion of the traditional cultural values of ethnic minorities.</w:t>
            </w:r>
          </w:p>
        </w:tc>
      </w:tr>
    </w:tbl>
    <w:p w14:paraId="60BC6E00" w14:textId="7E98C239" w:rsidR="006B7192" w:rsidRDefault="006B7192" w:rsidP="0094284A">
      <w:pPr>
        <w:tabs>
          <w:tab w:val="left" w:pos="159"/>
        </w:tabs>
        <w:spacing w:after="160" w:line="259" w:lineRule="auto"/>
        <w:rPr>
          <w:rFonts w:asciiTheme="minorHAnsi" w:hAnsiTheme="minorHAnsi" w:cstheme="minorHAnsi"/>
          <w:b/>
          <w:bCs/>
          <w:sz w:val="20"/>
          <w:szCs w:val="20"/>
          <w:lang w:val="en-US"/>
        </w:rPr>
      </w:pPr>
    </w:p>
    <w:p w14:paraId="0E52D864" w14:textId="4F4E9732" w:rsidR="0094284A" w:rsidRDefault="0094284A" w:rsidP="00127CBB">
      <w:pPr>
        <w:pStyle w:val="Heading1"/>
      </w:pPr>
    </w:p>
    <w:p w14:paraId="5FC43992" w14:textId="77777777" w:rsidR="00B90A4F" w:rsidRDefault="00B90A4F" w:rsidP="00127CBB">
      <w:pPr>
        <w:pStyle w:val="Heading1"/>
        <w:sectPr w:rsidR="00B90A4F" w:rsidSect="006C28D5">
          <w:pgSz w:w="16838" w:h="11906" w:orient="landscape" w:code="9"/>
          <w:pgMar w:top="1016" w:right="1440" w:bottom="1440" w:left="1440" w:header="720" w:footer="720" w:gutter="0"/>
          <w:cols w:space="720"/>
          <w:docGrid w:linePitch="360"/>
        </w:sectPr>
      </w:pPr>
    </w:p>
    <w:p w14:paraId="114B2C65" w14:textId="484A26ED" w:rsidR="005737A6" w:rsidRPr="008C1F69" w:rsidRDefault="00C43FA4" w:rsidP="00127CBB">
      <w:pPr>
        <w:pStyle w:val="Heading1"/>
        <w:rPr>
          <w:rFonts w:ascii="Calibri" w:hAnsi="Calibri" w:cs="Calibri"/>
        </w:rPr>
      </w:pPr>
      <w:bookmarkStart w:id="10" w:name="_Toc104939141"/>
      <w:r w:rsidRPr="008C1F69">
        <w:t xml:space="preserve">4. </w:t>
      </w:r>
      <w:r w:rsidR="005737A6" w:rsidRPr="008C1F69">
        <w:t>STAKEHOLDER ENGAGEMENT ACTIVITIES UNDERTAKEN TO DATE</w:t>
      </w:r>
      <w:bookmarkEnd w:id="10"/>
    </w:p>
    <w:p w14:paraId="28444FFF" w14:textId="79ED6A94" w:rsidR="008C6879" w:rsidRPr="008C1F69" w:rsidRDefault="00776544" w:rsidP="00B460F4">
      <w:pPr>
        <w:spacing w:before="120" w:after="120"/>
        <w:rPr>
          <w:rFonts w:ascii="Calibri" w:hAnsi="Calibri" w:cs="Calibri"/>
          <w:sz w:val="20"/>
          <w:szCs w:val="20"/>
        </w:rPr>
      </w:pPr>
      <w:r w:rsidRPr="008C1F69">
        <w:rPr>
          <w:rFonts w:ascii="Calibri" w:hAnsi="Calibri" w:cs="Calibri"/>
          <w:sz w:val="20"/>
          <w:szCs w:val="20"/>
        </w:rPr>
        <w:t>Based on stakeholder analysis</w:t>
      </w:r>
      <w:r w:rsidR="00BC22EA" w:rsidRPr="008C1F69">
        <w:rPr>
          <w:rFonts w:ascii="Calibri" w:hAnsi="Calibri" w:cs="Calibri"/>
          <w:sz w:val="20"/>
          <w:szCs w:val="20"/>
        </w:rPr>
        <w:t xml:space="preserve"> and using approach to stakeholder engagement</w:t>
      </w:r>
      <w:r w:rsidRPr="008C1F69">
        <w:rPr>
          <w:rFonts w:ascii="Calibri" w:hAnsi="Calibri" w:cs="Calibri"/>
          <w:sz w:val="20"/>
          <w:szCs w:val="20"/>
        </w:rPr>
        <w:t>, t</w:t>
      </w:r>
      <w:r w:rsidR="001B1435" w:rsidRPr="008C1F69">
        <w:rPr>
          <w:rFonts w:ascii="Calibri" w:hAnsi="Calibri" w:cs="Calibri"/>
          <w:sz w:val="20"/>
          <w:szCs w:val="20"/>
        </w:rPr>
        <w:t xml:space="preserve">he </w:t>
      </w:r>
      <w:r w:rsidR="008C6879" w:rsidRPr="008C1F69">
        <w:rPr>
          <w:rFonts w:ascii="Calibri" w:hAnsi="Calibri" w:cs="Calibri"/>
          <w:sz w:val="20"/>
          <w:szCs w:val="20"/>
        </w:rPr>
        <w:t xml:space="preserve">PPG team has </w:t>
      </w:r>
      <w:r w:rsidR="001B1435" w:rsidRPr="008C1F69">
        <w:rPr>
          <w:rFonts w:ascii="Calibri" w:hAnsi="Calibri" w:cs="Calibri"/>
          <w:sz w:val="20"/>
          <w:szCs w:val="20"/>
        </w:rPr>
        <w:t xml:space="preserve">conducted </w:t>
      </w:r>
      <w:r w:rsidR="008C6879" w:rsidRPr="008C1F69">
        <w:rPr>
          <w:rFonts w:ascii="Calibri" w:hAnsi="Calibri" w:cs="Calibri"/>
          <w:sz w:val="20"/>
          <w:szCs w:val="20"/>
        </w:rPr>
        <w:t xml:space="preserve">a series </w:t>
      </w:r>
      <w:r w:rsidR="001B1435" w:rsidRPr="008C1F69">
        <w:rPr>
          <w:rFonts w:ascii="Calibri" w:hAnsi="Calibri" w:cs="Calibri"/>
          <w:sz w:val="20"/>
          <w:szCs w:val="20"/>
        </w:rPr>
        <w:t>interviews</w:t>
      </w:r>
      <w:r w:rsidR="00453EE8" w:rsidRPr="008C1F69">
        <w:rPr>
          <w:rFonts w:ascii="Calibri" w:hAnsi="Calibri" w:cs="Calibri"/>
          <w:sz w:val="20"/>
          <w:szCs w:val="20"/>
        </w:rPr>
        <w:t>/</w:t>
      </w:r>
      <w:r w:rsidR="001B1435" w:rsidRPr="008C1F69">
        <w:rPr>
          <w:rFonts w:ascii="Calibri" w:hAnsi="Calibri" w:cs="Calibri"/>
          <w:sz w:val="20"/>
          <w:szCs w:val="20"/>
        </w:rPr>
        <w:t xml:space="preserve"> consultation meetings </w:t>
      </w:r>
      <w:r w:rsidR="008C1F69" w:rsidRPr="008C1F69">
        <w:rPr>
          <w:rFonts w:ascii="Calibri" w:hAnsi="Calibri" w:cs="Calibri"/>
          <w:sz w:val="20"/>
          <w:szCs w:val="20"/>
        </w:rPr>
        <w:t xml:space="preserve">with representatives of relevant stakeholders at </w:t>
      </w:r>
      <w:r w:rsidR="008C6879" w:rsidRPr="008C1F69">
        <w:rPr>
          <w:rFonts w:ascii="Calibri" w:hAnsi="Calibri" w:cs="Calibri"/>
          <w:sz w:val="20"/>
          <w:szCs w:val="20"/>
        </w:rPr>
        <w:t xml:space="preserve">all levels (table </w:t>
      </w:r>
      <w:r w:rsidR="005A709F">
        <w:rPr>
          <w:rFonts w:ascii="Calibri" w:hAnsi="Calibri" w:cs="Calibri"/>
          <w:sz w:val="20"/>
          <w:szCs w:val="20"/>
        </w:rPr>
        <w:t>3</w:t>
      </w:r>
      <w:r w:rsidR="008C6879" w:rsidRPr="008C1F69">
        <w:rPr>
          <w:rFonts w:ascii="Calibri" w:hAnsi="Calibri" w:cs="Calibri"/>
          <w:sz w:val="20"/>
          <w:szCs w:val="20"/>
        </w:rPr>
        <w:t>)</w:t>
      </w:r>
      <w:r w:rsidR="008C1F69" w:rsidRPr="008C1F69">
        <w:rPr>
          <w:rFonts w:ascii="Calibri" w:hAnsi="Calibri" w:cs="Calibri"/>
          <w:sz w:val="20"/>
          <w:szCs w:val="20"/>
        </w:rPr>
        <w:t xml:space="preserve"> during PPG phase, including: </w:t>
      </w:r>
      <w:r w:rsidR="008C1F69" w:rsidRPr="008C1F69">
        <w:rPr>
          <w:rFonts w:asciiTheme="minorHAnsi" w:hAnsiTheme="minorHAnsi" w:cstheme="minorHAnsi"/>
          <w:sz w:val="20"/>
          <w:szCs w:val="20"/>
        </w:rPr>
        <w:t xml:space="preserve">1) National government, (2) Provincial and local government, (3) </w:t>
      </w:r>
      <w:r w:rsidR="008C1F69" w:rsidRPr="008C1F69">
        <w:rPr>
          <w:rFonts w:asciiTheme="minorHAnsi" w:hAnsiTheme="minorHAnsi" w:cs="Calibri"/>
          <w:bCs/>
          <w:color w:val="000000" w:themeColor="text1"/>
          <w:sz w:val="20"/>
          <w:szCs w:val="20"/>
        </w:rPr>
        <w:t>Civil society/ community-based organizations</w:t>
      </w:r>
      <w:r w:rsidR="003F7BCD">
        <w:rPr>
          <w:rFonts w:asciiTheme="minorHAnsi" w:hAnsiTheme="minorHAnsi" w:cs="Calibri"/>
          <w:bCs/>
          <w:color w:val="000000" w:themeColor="text1"/>
          <w:sz w:val="20"/>
          <w:szCs w:val="20"/>
        </w:rPr>
        <w:t xml:space="preserve"> (CBOs)</w:t>
      </w:r>
      <w:r w:rsidR="008C1F69" w:rsidRPr="008C1F69">
        <w:rPr>
          <w:rFonts w:asciiTheme="minorHAnsi" w:hAnsiTheme="minorHAnsi" w:cs="Calibri"/>
          <w:bCs/>
          <w:color w:val="000000" w:themeColor="text1"/>
          <w:sz w:val="20"/>
          <w:szCs w:val="20"/>
        </w:rPr>
        <w:t>, Non-profit organization (international and national NGOs), academy and research institutions, and development partners</w:t>
      </w:r>
      <w:r w:rsidR="008C1F69" w:rsidRPr="008C1F69">
        <w:rPr>
          <w:rFonts w:asciiTheme="minorHAnsi" w:hAnsiTheme="minorHAnsi" w:cstheme="minorHAnsi"/>
          <w:sz w:val="20"/>
          <w:szCs w:val="20"/>
        </w:rPr>
        <w:t>, and (4) private sector.</w:t>
      </w:r>
    </w:p>
    <w:p w14:paraId="1E467827" w14:textId="241EAC00" w:rsidR="00D55256" w:rsidRPr="008C1F69" w:rsidRDefault="00EA66F9" w:rsidP="00592F7A">
      <w:pPr>
        <w:spacing w:before="120" w:after="120"/>
        <w:jc w:val="center"/>
        <w:rPr>
          <w:rFonts w:ascii="Calibri" w:hAnsi="Calibri" w:cs="Calibri"/>
          <w:b/>
          <w:sz w:val="20"/>
          <w:szCs w:val="20"/>
        </w:rPr>
      </w:pPr>
      <w:r w:rsidRPr="008C1F69">
        <w:rPr>
          <w:rFonts w:ascii="Calibri" w:hAnsi="Calibri" w:cs="Calibri"/>
          <w:b/>
          <w:bCs/>
          <w:iCs/>
          <w:sz w:val="20"/>
          <w:szCs w:val="20"/>
        </w:rPr>
        <w:t xml:space="preserve">Table </w:t>
      </w:r>
      <w:r w:rsidR="005A709F">
        <w:rPr>
          <w:rFonts w:ascii="Calibri" w:hAnsi="Calibri" w:cs="Calibri"/>
          <w:b/>
          <w:bCs/>
          <w:iCs/>
          <w:sz w:val="20"/>
          <w:szCs w:val="20"/>
        </w:rPr>
        <w:t>3</w:t>
      </w:r>
      <w:r w:rsidR="00D55256" w:rsidRPr="008C1F69">
        <w:rPr>
          <w:rFonts w:ascii="Calibri" w:hAnsi="Calibri" w:cs="Calibri"/>
          <w:b/>
          <w:sz w:val="20"/>
          <w:szCs w:val="20"/>
        </w:rPr>
        <w:t>: Stakeholder consultations during PPG phase</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00"/>
        <w:gridCol w:w="1530"/>
        <w:gridCol w:w="4770"/>
      </w:tblGrid>
      <w:tr w:rsidR="00E94116" w:rsidRPr="00E60BF1" w14:paraId="39964649" w14:textId="77777777" w:rsidTr="00592F7A">
        <w:trPr>
          <w:trHeight w:val="300"/>
          <w:tblHeader/>
        </w:trPr>
        <w:tc>
          <w:tcPr>
            <w:tcW w:w="1620" w:type="dxa"/>
            <w:shd w:val="clear" w:color="auto" w:fill="C5E0B3" w:themeFill="accent6" w:themeFillTint="66"/>
            <w:noWrap/>
            <w:vAlign w:val="center"/>
            <w:hideMark/>
          </w:tcPr>
          <w:p w14:paraId="107C364E" w14:textId="77777777" w:rsidR="00D55256" w:rsidRPr="00E60BF1" w:rsidRDefault="00D55256" w:rsidP="00592F7A">
            <w:pPr>
              <w:spacing w:before="60" w:after="60"/>
              <w:jc w:val="center"/>
              <w:rPr>
                <w:rFonts w:ascii="Calibri" w:hAnsi="Calibri" w:cs="Calibri"/>
                <w:b/>
                <w:bCs/>
                <w:sz w:val="18"/>
                <w:szCs w:val="18"/>
              </w:rPr>
            </w:pPr>
            <w:r w:rsidRPr="00E60BF1">
              <w:rPr>
                <w:rFonts w:ascii="Calibri" w:hAnsi="Calibri" w:cs="Calibri"/>
                <w:b/>
                <w:bCs/>
                <w:sz w:val="18"/>
                <w:szCs w:val="18"/>
              </w:rPr>
              <w:t>Date</w:t>
            </w:r>
          </w:p>
        </w:tc>
        <w:tc>
          <w:tcPr>
            <w:tcW w:w="1800" w:type="dxa"/>
            <w:shd w:val="clear" w:color="auto" w:fill="C5E0B3" w:themeFill="accent6" w:themeFillTint="66"/>
            <w:noWrap/>
            <w:vAlign w:val="center"/>
            <w:hideMark/>
          </w:tcPr>
          <w:p w14:paraId="083C026A" w14:textId="77777777" w:rsidR="00D55256" w:rsidRPr="00E60BF1" w:rsidRDefault="00D55256" w:rsidP="00592F7A">
            <w:pPr>
              <w:spacing w:before="60" w:after="60"/>
              <w:jc w:val="center"/>
              <w:rPr>
                <w:rFonts w:ascii="Calibri" w:hAnsi="Calibri" w:cs="Calibri"/>
                <w:b/>
                <w:bCs/>
                <w:sz w:val="18"/>
                <w:szCs w:val="18"/>
              </w:rPr>
            </w:pPr>
            <w:r w:rsidRPr="00E60BF1">
              <w:rPr>
                <w:rFonts w:ascii="Calibri" w:hAnsi="Calibri" w:cs="Calibri"/>
                <w:b/>
                <w:bCs/>
                <w:sz w:val="18"/>
                <w:szCs w:val="18"/>
              </w:rPr>
              <w:t>Activity</w:t>
            </w:r>
          </w:p>
        </w:tc>
        <w:tc>
          <w:tcPr>
            <w:tcW w:w="1530" w:type="dxa"/>
            <w:shd w:val="clear" w:color="auto" w:fill="C5E0B3" w:themeFill="accent6" w:themeFillTint="66"/>
            <w:noWrap/>
            <w:vAlign w:val="center"/>
            <w:hideMark/>
          </w:tcPr>
          <w:p w14:paraId="01355934" w14:textId="77777777" w:rsidR="00D55256" w:rsidRPr="00E60BF1" w:rsidRDefault="00D55256" w:rsidP="00592F7A">
            <w:pPr>
              <w:spacing w:before="60" w:after="60"/>
              <w:jc w:val="center"/>
              <w:rPr>
                <w:rFonts w:ascii="Calibri" w:hAnsi="Calibri" w:cs="Calibri"/>
                <w:b/>
                <w:bCs/>
                <w:sz w:val="18"/>
                <w:szCs w:val="18"/>
              </w:rPr>
            </w:pPr>
            <w:r w:rsidRPr="00E60BF1">
              <w:rPr>
                <w:rFonts w:ascii="Calibri" w:hAnsi="Calibri" w:cs="Calibri"/>
                <w:b/>
                <w:bCs/>
                <w:sz w:val="18"/>
                <w:szCs w:val="18"/>
              </w:rPr>
              <w:t xml:space="preserve">Location </w:t>
            </w:r>
          </w:p>
        </w:tc>
        <w:tc>
          <w:tcPr>
            <w:tcW w:w="4770" w:type="dxa"/>
            <w:shd w:val="clear" w:color="auto" w:fill="C5E0B3" w:themeFill="accent6" w:themeFillTint="66"/>
            <w:noWrap/>
            <w:vAlign w:val="center"/>
            <w:hideMark/>
          </w:tcPr>
          <w:p w14:paraId="76ABD84F" w14:textId="77777777" w:rsidR="00D55256" w:rsidRPr="00E60BF1" w:rsidRDefault="00D55256" w:rsidP="00592F7A">
            <w:pPr>
              <w:spacing w:before="60" w:after="60"/>
              <w:jc w:val="center"/>
              <w:rPr>
                <w:rFonts w:ascii="Calibri" w:hAnsi="Calibri" w:cs="Calibri"/>
                <w:b/>
                <w:bCs/>
                <w:sz w:val="18"/>
                <w:szCs w:val="18"/>
              </w:rPr>
            </w:pPr>
            <w:r w:rsidRPr="00E60BF1">
              <w:rPr>
                <w:rFonts w:ascii="Calibri" w:hAnsi="Calibri" w:cs="Calibri"/>
                <w:b/>
                <w:bCs/>
                <w:sz w:val="18"/>
                <w:szCs w:val="18"/>
              </w:rPr>
              <w:t>Remarks</w:t>
            </w:r>
          </w:p>
        </w:tc>
      </w:tr>
      <w:tr w:rsidR="00E94116" w:rsidRPr="00E60BF1" w14:paraId="4E482572" w14:textId="77777777" w:rsidTr="00592F7A">
        <w:trPr>
          <w:trHeight w:val="368"/>
        </w:trPr>
        <w:tc>
          <w:tcPr>
            <w:tcW w:w="1620" w:type="dxa"/>
            <w:shd w:val="clear" w:color="auto" w:fill="auto"/>
            <w:noWrap/>
          </w:tcPr>
          <w:p w14:paraId="55134000" w14:textId="1FFCFCDB"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08 Oct</w:t>
            </w:r>
            <w:r w:rsidR="00E94116" w:rsidRPr="00E60BF1">
              <w:rPr>
                <w:rFonts w:ascii="Calibri" w:hAnsi="Calibri" w:cs="Calibri"/>
                <w:sz w:val="18"/>
                <w:szCs w:val="18"/>
              </w:rPr>
              <w:t>ober</w:t>
            </w:r>
            <w:r w:rsidRPr="00E60BF1">
              <w:rPr>
                <w:rFonts w:ascii="Calibri" w:hAnsi="Calibri" w:cs="Calibri"/>
                <w:sz w:val="18"/>
                <w:szCs w:val="18"/>
              </w:rPr>
              <w:t xml:space="preserve"> 2021</w:t>
            </w:r>
          </w:p>
        </w:tc>
        <w:tc>
          <w:tcPr>
            <w:tcW w:w="1800" w:type="dxa"/>
            <w:shd w:val="clear" w:color="auto" w:fill="auto"/>
          </w:tcPr>
          <w:p w14:paraId="5E8B25E7"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Kick-off meeting</w:t>
            </w:r>
          </w:p>
        </w:tc>
        <w:tc>
          <w:tcPr>
            <w:tcW w:w="1530" w:type="dxa"/>
            <w:shd w:val="clear" w:color="auto" w:fill="auto"/>
          </w:tcPr>
          <w:p w14:paraId="1B39E9F5" w14:textId="47B935C5"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Remote via </w:t>
            </w:r>
            <w:r w:rsidR="008D4E87">
              <w:rPr>
                <w:rFonts w:ascii="Calibri" w:hAnsi="Calibri" w:cs="Calibri"/>
                <w:sz w:val="18"/>
                <w:szCs w:val="18"/>
              </w:rPr>
              <w:t>Z</w:t>
            </w:r>
            <w:r w:rsidRPr="00E60BF1">
              <w:rPr>
                <w:rFonts w:ascii="Calibri" w:hAnsi="Calibri" w:cs="Calibri"/>
                <w:sz w:val="18"/>
                <w:szCs w:val="18"/>
              </w:rPr>
              <w:t>oom in Hanoi</w:t>
            </w:r>
          </w:p>
        </w:tc>
        <w:tc>
          <w:tcPr>
            <w:tcW w:w="4770" w:type="dxa"/>
            <w:shd w:val="clear" w:color="auto" w:fill="auto"/>
          </w:tcPr>
          <w:p w14:paraId="17D12A15"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The kick-off meeting co-organized by UNDP, BCA and PPG team to discuss the initiation of the assignment, about the PIF, an initial draft of the overall high-level PPG work plan to be prepared and submitted presented during the kick-off meeting, which served as an input for subsequent one-on-one discussions between the PPG Team Leader and PPG National Lead and each of the NCs, informing a more granular plan and fine-tuning of individual inputs to both technical desk studies, the Project Document and CEO Endorsement Request template(s).</w:t>
            </w:r>
          </w:p>
        </w:tc>
      </w:tr>
      <w:tr w:rsidR="00E94116" w:rsidRPr="00E60BF1" w14:paraId="187EF218" w14:textId="77777777" w:rsidTr="00592F7A">
        <w:trPr>
          <w:trHeight w:val="368"/>
        </w:trPr>
        <w:tc>
          <w:tcPr>
            <w:tcW w:w="1620" w:type="dxa"/>
            <w:shd w:val="clear" w:color="auto" w:fill="auto"/>
            <w:noWrap/>
          </w:tcPr>
          <w:p w14:paraId="40D15AA2" w14:textId="096F4FA1"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28 Oct</w:t>
            </w:r>
            <w:r w:rsidR="00E94116" w:rsidRPr="00E60BF1">
              <w:rPr>
                <w:rFonts w:ascii="Calibri" w:hAnsi="Calibri" w:cs="Calibri"/>
                <w:sz w:val="18"/>
                <w:szCs w:val="18"/>
              </w:rPr>
              <w:t>ober</w:t>
            </w:r>
            <w:r w:rsidRPr="00E60BF1">
              <w:rPr>
                <w:rFonts w:ascii="Calibri" w:hAnsi="Calibri" w:cs="Calibri"/>
                <w:sz w:val="18"/>
                <w:szCs w:val="18"/>
              </w:rPr>
              <w:t xml:space="preserve"> 2021</w:t>
            </w:r>
          </w:p>
        </w:tc>
        <w:tc>
          <w:tcPr>
            <w:tcW w:w="1800" w:type="dxa"/>
            <w:shd w:val="clear" w:color="auto" w:fill="auto"/>
          </w:tcPr>
          <w:p w14:paraId="3A8ED8FC"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PPG team meeting</w:t>
            </w:r>
          </w:p>
        </w:tc>
        <w:tc>
          <w:tcPr>
            <w:tcW w:w="1530" w:type="dxa"/>
            <w:shd w:val="clear" w:color="auto" w:fill="auto"/>
          </w:tcPr>
          <w:p w14:paraId="1527171D" w14:textId="2750A221"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Remote via </w:t>
            </w:r>
            <w:r w:rsidR="008D4E87">
              <w:rPr>
                <w:rFonts w:ascii="Calibri" w:hAnsi="Calibri" w:cs="Calibri"/>
                <w:sz w:val="18"/>
                <w:szCs w:val="18"/>
              </w:rPr>
              <w:t>Z</w:t>
            </w:r>
            <w:r w:rsidRPr="00E60BF1">
              <w:rPr>
                <w:rFonts w:ascii="Calibri" w:hAnsi="Calibri" w:cs="Calibri"/>
                <w:sz w:val="18"/>
                <w:szCs w:val="18"/>
              </w:rPr>
              <w:t>oom</w:t>
            </w:r>
          </w:p>
        </w:tc>
        <w:tc>
          <w:tcPr>
            <w:tcW w:w="4770" w:type="dxa"/>
            <w:shd w:val="clear" w:color="auto" w:fill="auto"/>
          </w:tcPr>
          <w:p w14:paraId="17AE65AA"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Discussion on workplan, clarification on task division, preparation for inception workshop and mini-inception report.</w:t>
            </w:r>
          </w:p>
        </w:tc>
      </w:tr>
      <w:tr w:rsidR="00E94116" w:rsidRPr="00E60BF1" w14:paraId="4A7DD041" w14:textId="77777777" w:rsidTr="00592F7A">
        <w:trPr>
          <w:trHeight w:val="368"/>
        </w:trPr>
        <w:tc>
          <w:tcPr>
            <w:tcW w:w="1620" w:type="dxa"/>
            <w:shd w:val="clear" w:color="auto" w:fill="auto"/>
            <w:noWrap/>
          </w:tcPr>
          <w:p w14:paraId="591A3332" w14:textId="7E16FFDB"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04 Nov</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5D2AF302"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National Inception workshop for project document development </w:t>
            </w:r>
          </w:p>
        </w:tc>
        <w:tc>
          <w:tcPr>
            <w:tcW w:w="1530" w:type="dxa"/>
            <w:shd w:val="clear" w:color="auto" w:fill="auto"/>
          </w:tcPr>
          <w:p w14:paraId="53B97881"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Fortuna Hotel. Direct and remote (via Zoom) in Hanoi</w:t>
            </w:r>
          </w:p>
        </w:tc>
        <w:tc>
          <w:tcPr>
            <w:tcW w:w="4770" w:type="dxa"/>
            <w:shd w:val="clear" w:color="auto" w:fill="auto"/>
          </w:tcPr>
          <w:p w14:paraId="0D50D278" w14:textId="77777777" w:rsidR="00D55256" w:rsidRPr="00E60BF1" w:rsidRDefault="00D55256" w:rsidP="00592F7A">
            <w:pPr>
              <w:pStyle w:val="TableParagraph"/>
              <w:spacing w:line="300" w:lineRule="auto"/>
            </w:pPr>
            <w:r w:rsidRPr="00E60BF1">
              <w:t>1) Introduction on project overview</w:t>
            </w:r>
          </w:p>
          <w:p w14:paraId="70A704C1" w14:textId="77777777" w:rsidR="00D55256" w:rsidRPr="00E60BF1" w:rsidRDefault="00D55256" w:rsidP="00592F7A">
            <w:pPr>
              <w:rPr>
                <w:rFonts w:ascii="Calibri" w:hAnsi="Calibri" w:cs="Calibri"/>
                <w:sz w:val="18"/>
                <w:szCs w:val="18"/>
              </w:rPr>
            </w:pPr>
            <w:r w:rsidRPr="00E60BF1">
              <w:rPr>
                <w:rFonts w:ascii="Calibri" w:hAnsi="Calibri" w:cs="Calibri"/>
                <w:sz w:val="18"/>
                <w:szCs w:val="18"/>
              </w:rPr>
              <w:t xml:space="preserve">2) </w:t>
            </w:r>
            <w:r w:rsidRPr="00E60BF1">
              <w:rPr>
                <w:rFonts w:ascii="Calibri" w:hAnsi="Calibri" w:cs="Calibri"/>
                <w:bCs/>
                <w:sz w:val="18"/>
                <w:szCs w:val="18"/>
              </w:rPr>
              <w:t>Introduction about project history, GEF and UNDP agreement, including:</w:t>
            </w:r>
            <w:r w:rsidRPr="00E60BF1">
              <w:rPr>
                <w:rFonts w:ascii="Calibri" w:hAnsi="Calibri" w:cs="Calibri"/>
                <w:b/>
                <w:bCs/>
                <w:sz w:val="18"/>
                <w:szCs w:val="18"/>
              </w:rPr>
              <w:t xml:space="preserve"> </w:t>
            </w:r>
            <w:r w:rsidRPr="00E60BF1">
              <w:rPr>
                <w:rFonts w:ascii="Calibri" w:hAnsi="Calibri" w:cs="Calibri"/>
                <w:sz w:val="18"/>
                <w:szCs w:val="18"/>
              </w:rPr>
              <w:t>Legal engagement, Policies and Regulations; GEF requirements on reporting, gender, social and environment safeguards, risk logs and other reporting requirements</w:t>
            </w:r>
          </w:p>
          <w:p w14:paraId="526E6509" w14:textId="77777777" w:rsidR="00D55256" w:rsidRPr="00E60BF1" w:rsidRDefault="00D55256" w:rsidP="00592F7A">
            <w:pPr>
              <w:pStyle w:val="TableParagraph"/>
              <w:spacing w:line="300" w:lineRule="auto"/>
            </w:pPr>
            <w:r w:rsidRPr="00E60BF1">
              <w:t>3) Topics for discussion / group discussion include:</w:t>
            </w:r>
          </w:p>
          <w:p w14:paraId="7026ED19" w14:textId="77777777" w:rsidR="00D55256" w:rsidRPr="00E60BF1" w:rsidRDefault="00D55256" w:rsidP="00376BEF">
            <w:pPr>
              <w:pStyle w:val="TableParagraph"/>
              <w:numPr>
                <w:ilvl w:val="0"/>
                <w:numId w:val="5"/>
              </w:numPr>
              <w:spacing w:line="300" w:lineRule="auto"/>
              <w:ind w:left="256" w:hanging="180"/>
            </w:pPr>
            <w:r w:rsidRPr="00E60BF1">
              <w:t>PPG governance oversight and composition of PPG Working Group</w:t>
            </w:r>
          </w:p>
          <w:p w14:paraId="2062C854" w14:textId="77777777" w:rsidR="00D55256" w:rsidRPr="00E60BF1" w:rsidRDefault="00D55256" w:rsidP="00376BEF">
            <w:pPr>
              <w:pStyle w:val="TableParagraph"/>
              <w:numPr>
                <w:ilvl w:val="0"/>
                <w:numId w:val="5"/>
              </w:numPr>
              <w:spacing w:line="300" w:lineRule="auto"/>
              <w:ind w:left="256" w:hanging="180"/>
            </w:pPr>
            <w:r w:rsidRPr="00E60BF1">
              <w:t>Stakeholder Discussion, including:</w:t>
            </w:r>
          </w:p>
          <w:p w14:paraId="08ABF5E4" w14:textId="77777777" w:rsidR="00D55256" w:rsidRPr="00E60BF1" w:rsidRDefault="00D55256" w:rsidP="00127CBB">
            <w:pPr>
              <w:pStyle w:val="TableParagraph"/>
              <w:numPr>
                <w:ilvl w:val="0"/>
                <w:numId w:val="6"/>
              </w:numPr>
              <w:ind w:left="714" w:hanging="357"/>
            </w:pPr>
            <w:r w:rsidRPr="00E60BF1">
              <w:t>Relevant stakeholders and provincial partners (including discussion of net new stakeholders from those articulated in Table 2 of the PIF)</w:t>
            </w:r>
          </w:p>
          <w:p w14:paraId="4804E838" w14:textId="77777777" w:rsidR="00D55256" w:rsidRPr="00E60BF1" w:rsidRDefault="00D55256" w:rsidP="00127CBB">
            <w:pPr>
              <w:pStyle w:val="TableParagraph"/>
              <w:numPr>
                <w:ilvl w:val="0"/>
                <w:numId w:val="6"/>
              </w:numPr>
              <w:ind w:left="714" w:hanging="357"/>
            </w:pPr>
            <w:r w:rsidRPr="00E60BF1">
              <w:t>Discussion on PPG implementation plan in terms of inputs, anticipated roles, and responsibility of relevant stakeholders in baseline studies and reviews; and suggestions on approaches to meet the deadline on time.</w:t>
            </w:r>
          </w:p>
          <w:p w14:paraId="7F4D959D" w14:textId="77777777" w:rsidR="00D55256" w:rsidRPr="00E60BF1" w:rsidRDefault="00D55256" w:rsidP="00127CBB">
            <w:pPr>
              <w:pStyle w:val="TableParagraph"/>
              <w:numPr>
                <w:ilvl w:val="0"/>
                <w:numId w:val="6"/>
              </w:numPr>
              <w:ind w:left="714" w:hanging="357"/>
            </w:pPr>
            <w:r w:rsidRPr="00E60BF1">
              <w:t>Local NGOs, INGOs; Line Ministries; relevant research Institutes and universities; Mass organizations and communities; Private sector; Development practitioners</w:t>
            </w:r>
          </w:p>
          <w:p w14:paraId="5E71B01A" w14:textId="77777777" w:rsidR="00D55256" w:rsidRPr="00E60BF1" w:rsidRDefault="00D55256" w:rsidP="00127CBB">
            <w:pPr>
              <w:pStyle w:val="ListParagraph"/>
              <w:numPr>
                <w:ilvl w:val="0"/>
                <w:numId w:val="6"/>
              </w:numPr>
              <w:spacing w:before="60" w:after="60"/>
              <w:ind w:left="714" w:hanging="357"/>
              <w:rPr>
                <w:rFonts w:ascii="Calibri" w:hAnsi="Calibri" w:cs="Calibri"/>
                <w:sz w:val="18"/>
                <w:szCs w:val="18"/>
              </w:rPr>
            </w:pPr>
            <w:r w:rsidRPr="00E60BF1">
              <w:rPr>
                <w:rFonts w:ascii="Calibri" w:hAnsi="Calibri" w:cs="Calibri"/>
                <w:sz w:val="18"/>
                <w:szCs w:val="18"/>
              </w:rPr>
              <w:t>Coordination of co-financing letters</w:t>
            </w:r>
            <w:r w:rsidRPr="00E60BF1">
              <w:rPr>
                <w:rFonts w:ascii="Calibri" w:hAnsi="Calibri" w:cs="Calibri"/>
                <w:sz w:val="18"/>
                <w:szCs w:val="18"/>
              </w:rPr>
              <w:tab/>
            </w:r>
          </w:p>
        </w:tc>
      </w:tr>
      <w:tr w:rsidR="00E94116" w:rsidRPr="00E60BF1" w14:paraId="3CD1D66C" w14:textId="77777777" w:rsidTr="00592F7A">
        <w:trPr>
          <w:trHeight w:val="368"/>
        </w:trPr>
        <w:tc>
          <w:tcPr>
            <w:tcW w:w="1620" w:type="dxa"/>
            <w:shd w:val="clear" w:color="auto" w:fill="auto"/>
            <w:noWrap/>
          </w:tcPr>
          <w:p w14:paraId="57AB1C49" w14:textId="531543D4"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08 Nov</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5A691215"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PPG team following-up meeting </w:t>
            </w:r>
          </w:p>
        </w:tc>
        <w:tc>
          <w:tcPr>
            <w:tcW w:w="1530" w:type="dxa"/>
            <w:shd w:val="clear" w:color="auto" w:fill="auto"/>
          </w:tcPr>
          <w:p w14:paraId="0BE7893F"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4C88F2A7" w14:textId="77777777" w:rsidR="00D55256" w:rsidRPr="00E60BF1" w:rsidRDefault="00D55256" w:rsidP="00592F7A">
            <w:pPr>
              <w:rPr>
                <w:rFonts w:ascii="Calibri" w:hAnsi="Calibri" w:cs="Calibri"/>
                <w:sz w:val="18"/>
                <w:szCs w:val="18"/>
              </w:rPr>
            </w:pPr>
            <w:r w:rsidRPr="00E60BF1">
              <w:rPr>
                <w:rFonts w:ascii="Calibri" w:hAnsi="Calibri" w:cs="Calibri"/>
                <w:sz w:val="18"/>
                <w:szCs w:val="18"/>
              </w:rPr>
              <w:t>Key directions from UNDP/GEF were discussed, that included (i) approach to the PPG implementation, (ii) the timing of consultancy submission of deliverables, (iii) specific responsibilities by each consultant (i.e. Annex A, B, C, D, E, F), which contain an outline of their assigned tasks and a presentation of the main deadlines of key deliveries.</w:t>
            </w:r>
          </w:p>
        </w:tc>
      </w:tr>
      <w:tr w:rsidR="00E94116" w:rsidRPr="00E60BF1" w14:paraId="5A2B75A1" w14:textId="77777777" w:rsidTr="00592F7A">
        <w:trPr>
          <w:trHeight w:val="368"/>
        </w:trPr>
        <w:tc>
          <w:tcPr>
            <w:tcW w:w="1620" w:type="dxa"/>
            <w:shd w:val="clear" w:color="auto" w:fill="auto"/>
            <w:noWrap/>
          </w:tcPr>
          <w:p w14:paraId="591BBA56" w14:textId="2F49D8F5"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10 Nov</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17C84B90"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Meeting with BCA</w:t>
            </w:r>
          </w:p>
        </w:tc>
        <w:tc>
          <w:tcPr>
            <w:tcW w:w="1530" w:type="dxa"/>
            <w:shd w:val="clear" w:color="auto" w:fill="auto"/>
          </w:tcPr>
          <w:p w14:paraId="7A079060"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 and remote (via Zoom) in BCA office</w:t>
            </w:r>
          </w:p>
        </w:tc>
        <w:tc>
          <w:tcPr>
            <w:tcW w:w="4770" w:type="dxa"/>
            <w:shd w:val="clear" w:color="auto" w:fill="auto"/>
          </w:tcPr>
          <w:p w14:paraId="0F3AB481"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Discussed on (i) the schedule/timing, (ii) Composition of the survey team, (iii) logistic arrangement, (iv) questions/and questionnaires for data and information collection, (v) stakeholders to be discuss/and meet for field surveys to two national parks (Nui Chua and PN-KB) of </w:t>
            </w:r>
            <w:proofErr w:type="spellStart"/>
            <w:r w:rsidRPr="00E60BF1">
              <w:rPr>
                <w:rFonts w:ascii="Calibri" w:hAnsi="Calibri" w:cs="Calibri"/>
                <w:sz w:val="18"/>
                <w:szCs w:val="18"/>
              </w:rPr>
              <w:t>Ninh</w:t>
            </w:r>
            <w:proofErr w:type="spellEnd"/>
            <w:r w:rsidRPr="00E60BF1">
              <w:rPr>
                <w:rFonts w:ascii="Calibri" w:hAnsi="Calibri" w:cs="Calibri"/>
                <w:sz w:val="18"/>
                <w:szCs w:val="18"/>
              </w:rPr>
              <w:t xml:space="preserve"> </w:t>
            </w:r>
            <w:proofErr w:type="spellStart"/>
            <w:r w:rsidRPr="00E60BF1">
              <w:rPr>
                <w:rFonts w:ascii="Calibri" w:hAnsi="Calibri" w:cs="Calibri"/>
                <w:sz w:val="18"/>
                <w:szCs w:val="18"/>
              </w:rPr>
              <w:t>Thuan</w:t>
            </w:r>
            <w:proofErr w:type="spellEnd"/>
            <w:r w:rsidRPr="00E60BF1">
              <w:rPr>
                <w:rFonts w:ascii="Calibri" w:hAnsi="Calibri" w:cs="Calibri"/>
                <w:sz w:val="18"/>
                <w:szCs w:val="18"/>
              </w:rPr>
              <w:t xml:space="preserve"> and Quang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Province.</w:t>
            </w:r>
          </w:p>
        </w:tc>
      </w:tr>
      <w:tr w:rsidR="00E94116" w:rsidRPr="00E60BF1" w14:paraId="14CB8CA4" w14:textId="77777777" w:rsidTr="00592F7A">
        <w:trPr>
          <w:trHeight w:val="368"/>
        </w:trPr>
        <w:tc>
          <w:tcPr>
            <w:tcW w:w="1620" w:type="dxa"/>
            <w:shd w:val="clear" w:color="auto" w:fill="auto"/>
            <w:noWrap/>
          </w:tcPr>
          <w:p w14:paraId="088AF14C" w14:textId="255A6B8F"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24 Nov</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5557B492"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with stakeholders of </w:t>
            </w:r>
            <w:proofErr w:type="spellStart"/>
            <w:r w:rsidRPr="00E60BF1">
              <w:rPr>
                <w:rFonts w:ascii="Calibri" w:hAnsi="Calibri" w:cs="Calibri"/>
                <w:sz w:val="18"/>
                <w:szCs w:val="18"/>
              </w:rPr>
              <w:t>Ninh</w:t>
            </w:r>
            <w:proofErr w:type="spellEnd"/>
            <w:r w:rsidRPr="00E60BF1">
              <w:rPr>
                <w:rFonts w:ascii="Calibri" w:hAnsi="Calibri" w:cs="Calibri"/>
                <w:sz w:val="18"/>
                <w:szCs w:val="18"/>
              </w:rPr>
              <w:t xml:space="preserve"> </w:t>
            </w:r>
            <w:proofErr w:type="spellStart"/>
            <w:r w:rsidRPr="00E60BF1">
              <w:rPr>
                <w:rFonts w:ascii="Calibri" w:hAnsi="Calibri" w:cs="Calibri"/>
                <w:sz w:val="18"/>
                <w:szCs w:val="18"/>
              </w:rPr>
              <w:t>Thuan</w:t>
            </w:r>
            <w:proofErr w:type="spellEnd"/>
            <w:r w:rsidRPr="00E60BF1">
              <w:rPr>
                <w:rFonts w:ascii="Calibri" w:hAnsi="Calibri" w:cs="Calibri"/>
                <w:sz w:val="18"/>
                <w:szCs w:val="18"/>
              </w:rPr>
              <w:t xml:space="preserve"> Province</w:t>
            </w:r>
          </w:p>
        </w:tc>
        <w:tc>
          <w:tcPr>
            <w:tcW w:w="1530" w:type="dxa"/>
            <w:shd w:val="clear" w:color="auto" w:fill="auto"/>
          </w:tcPr>
          <w:p w14:paraId="20B71537"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w:t>
            </w:r>
          </w:p>
        </w:tc>
        <w:tc>
          <w:tcPr>
            <w:tcW w:w="4770" w:type="dxa"/>
            <w:shd w:val="clear" w:color="auto" w:fill="auto"/>
            <w:vAlign w:val="center"/>
          </w:tcPr>
          <w:p w14:paraId="2AB5A018"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with representatives of </w:t>
            </w:r>
            <w:proofErr w:type="spellStart"/>
            <w:r w:rsidRPr="00E60BF1">
              <w:rPr>
                <w:rFonts w:ascii="Calibri" w:hAnsi="Calibri" w:cs="Calibri"/>
                <w:sz w:val="18"/>
                <w:szCs w:val="18"/>
              </w:rPr>
              <w:t>Ninh</w:t>
            </w:r>
            <w:proofErr w:type="spellEnd"/>
            <w:r w:rsidRPr="00E60BF1">
              <w:rPr>
                <w:rFonts w:ascii="Calibri" w:hAnsi="Calibri" w:cs="Calibri"/>
                <w:sz w:val="18"/>
                <w:szCs w:val="18"/>
              </w:rPr>
              <w:t xml:space="preserve"> </w:t>
            </w:r>
            <w:proofErr w:type="spellStart"/>
            <w:r w:rsidRPr="00E60BF1">
              <w:rPr>
                <w:rFonts w:ascii="Calibri" w:hAnsi="Calibri" w:cs="Calibri"/>
                <w:sz w:val="18"/>
                <w:szCs w:val="18"/>
              </w:rPr>
              <w:t>Thuan</w:t>
            </w:r>
            <w:proofErr w:type="spellEnd"/>
            <w:r w:rsidRPr="00E60BF1">
              <w:rPr>
                <w:rFonts w:ascii="Calibri" w:hAnsi="Calibri" w:cs="Calibri"/>
                <w:sz w:val="18"/>
                <w:szCs w:val="18"/>
              </w:rPr>
              <w:t xml:space="preserve"> DONRE, DARD, DOCST, finance department, Department of planning and investment (DPI), Women Union, Nui Chua NP, Tourism companies, environment policemen, district people committee (DPC)</w:t>
            </w:r>
          </w:p>
        </w:tc>
      </w:tr>
      <w:tr w:rsidR="00E94116" w:rsidRPr="00E60BF1" w14:paraId="37AC3C16" w14:textId="77777777" w:rsidTr="00592F7A">
        <w:trPr>
          <w:trHeight w:val="368"/>
        </w:trPr>
        <w:tc>
          <w:tcPr>
            <w:tcW w:w="1620" w:type="dxa"/>
            <w:shd w:val="clear" w:color="auto" w:fill="auto"/>
            <w:noWrap/>
          </w:tcPr>
          <w:p w14:paraId="5FDF33D6" w14:textId="536DD4F0"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25 Nov</w:t>
            </w:r>
            <w:r w:rsidR="00E94116" w:rsidRPr="00E60BF1">
              <w:rPr>
                <w:rFonts w:ascii="Calibri" w:hAnsi="Calibri" w:cs="Calibri"/>
                <w:sz w:val="18"/>
                <w:szCs w:val="18"/>
              </w:rPr>
              <w:t>ember</w:t>
            </w:r>
            <w:r w:rsidRPr="00E60BF1">
              <w:rPr>
                <w:rFonts w:ascii="Calibri" w:hAnsi="Calibri" w:cs="Calibri"/>
                <w:sz w:val="18"/>
                <w:szCs w:val="18"/>
              </w:rPr>
              <w:t xml:space="preserve"> 2022</w:t>
            </w:r>
          </w:p>
        </w:tc>
        <w:tc>
          <w:tcPr>
            <w:tcW w:w="1800" w:type="dxa"/>
            <w:shd w:val="clear" w:color="auto" w:fill="auto"/>
            <w:vAlign w:val="center"/>
          </w:tcPr>
          <w:p w14:paraId="10D484CB"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Meeting with Nui Chua National Park, tourism village in buffer zone of NP</w:t>
            </w:r>
          </w:p>
        </w:tc>
        <w:tc>
          <w:tcPr>
            <w:tcW w:w="1530" w:type="dxa"/>
            <w:shd w:val="clear" w:color="auto" w:fill="auto"/>
          </w:tcPr>
          <w:p w14:paraId="43F71060"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 and field visit</w:t>
            </w:r>
          </w:p>
        </w:tc>
        <w:tc>
          <w:tcPr>
            <w:tcW w:w="4770" w:type="dxa"/>
            <w:shd w:val="clear" w:color="auto" w:fill="auto"/>
          </w:tcPr>
          <w:p w14:paraId="783C084A"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Meeting with tourism </w:t>
            </w:r>
            <w:proofErr w:type="spellStart"/>
            <w:r w:rsidRPr="00E60BF1">
              <w:rPr>
                <w:rFonts w:ascii="Calibri" w:hAnsi="Calibri" w:cs="Calibri"/>
                <w:sz w:val="18"/>
                <w:szCs w:val="18"/>
              </w:rPr>
              <w:t>center</w:t>
            </w:r>
            <w:proofErr w:type="spellEnd"/>
            <w:r w:rsidRPr="00E60BF1">
              <w:rPr>
                <w:rFonts w:ascii="Calibri" w:hAnsi="Calibri" w:cs="Calibri"/>
                <w:sz w:val="18"/>
                <w:szCs w:val="18"/>
              </w:rPr>
              <w:t xml:space="preserve"> of Nui Chua National Park</w:t>
            </w:r>
          </w:p>
          <w:p w14:paraId="321701C9"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Meeting, visit and talk with local people of tourism village in buffer zone of NP</w:t>
            </w:r>
          </w:p>
        </w:tc>
      </w:tr>
      <w:tr w:rsidR="00E94116" w:rsidRPr="00E60BF1" w14:paraId="651319DC" w14:textId="77777777" w:rsidTr="00592F7A">
        <w:trPr>
          <w:trHeight w:val="368"/>
        </w:trPr>
        <w:tc>
          <w:tcPr>
            <w:tcW w:w="1620" w:type="dxa"/>
            <w:shd w:val="clear" w:color="auto" w:fill="auto"/>
            <w:noWrap/>
          </w:tcPr>
          <w:p w14:paraId="6589D714" w14:textId="7EC6CB4A"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02 Dec</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740D1838"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with stakeholders of Quang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Province</w:t>
            </w:r>
          </w:p>
        </w:tc>
        <w:tc>
          <w:tcPr>
            <w:tcW w:w="1530" w:type="dxa"/>
            <w:shd w:val="clear" w:color="auto" w:fill="auto"/>
          </w:tcPr>
          <w:p w14:paraId="35670325"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 and field visit</w:t>
            </w:r>
          </w:p>
        </w:tc>
        <w:tc>
          <w:tcPr>
            <w:tcW w:w="4770" w:type="dxa"/>
            <w:shd w:val="clear" w:color="auto" w:fill="auto"/>
          </w:tcPr>
          <w:p w14:paraId="4BF0845F"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with representatives of Quang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DONRE, DARD, DOCST, finance department, Department of planning and investment (DPI), Women Union, Nui Chua NP, Tourism companies, district people committees (DPC) on project intervention</w:t>
            </w:r>
          </w:p>
        </w:tc>
      </w:tr>
      <w:tr w:rsidR="00E94116" w:rsidRPr="00E60BF1" w14:paraId="5972BBF5" w14:textId="77777777" w:rsidTr="00592F7A">
        <w:trPr>
          <w:trHeight w:val="368"/>
        </w:trPr>
        <w:tc>
          <w:tcPr>
            <w:tcW w:w="1620" w:type="dxa"/>
            <w:shd w:val="clear" w:color="auto" w:fill="auto"/>
            <w:noWrap/>
          </w:tcPr>
          <w:p w14:paraId="28D3F599"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03 Dec 2021</w:t>
            </w:r>
          </w:p>
        </w:tc>
        <w:tc>
          <w:tcPr>
            <w:tcW w:w="1800" w:type="dxa"/>
            <w:shd w:val="clear" w:color="auto" w:fill="auto"/>
          </w:tcPr>
          <w:p w14:paraId="6681BEE7"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Meeting with Department of Tourism of Quang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province</w:t>
            </w:r>
          </w:p>
        </w:tc>
        <w:tc>
          <w:tcPr>
            <w:tcW w:w="1530" w:type="dxa"/>
            <w:shd w:val="clear" w:color="auto" w:fill="auto"/>
          </w:tcPr>
          <w:p w14:paraId="1A859955"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 at Office of Department of Tourism</w:t>
            </w:r>
          </w:p>
        </w:tc>
        <w:tc>
          <w:tcPr>
            <w:tcW w:w="4770" w:type="dxa"/>
            <w:shd w:val="clear" w:color="auto" w:fill="auto"/>
          </w:tcPr>
          <w:p w14:paraId="12581D8F"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Discussion on provincial tourism plan, priorities, including capacity development scorecards and the role of provincial Tourism Department </w:t>
            </w:r>
          </w:p>
        </w:tc>
      </w:tr>
      <w:tr w:rsidR="00E94116" w:rsidRPr="00E60BF1" w14:paraId="123AF006" w14:textId="77777777" w:rsidTr="00592F7A">
        <w:trPr>
          <w:trHeight w:val="368"/>
        </w:trPr>
        <w:tc>
          <w:tcPr>
            <w:tcW w:w="1620" w:type="dxa"/>
            <w:shd w:val="clear" w:color="auto" w:fill="auto"/>
            <w:noWrap/>
          </w:tcPr>
          <w:p w14:paraId="21A18B02" w14:textId="6D40A19B"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03 Dec</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4D5E9FDF"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Meeting with Department of Natural Resources and Environment (DONRE)</w:t>
            </w:r>
          </w:p>
        </w:tc>
        <w:tc>
          <w:tcPr>
            <w:tcW w:w="1530" w:type="dxa"/>
            <w:shd w:val="clear" w:color="auto" w:fill="auto"/>
          </w:tcPr>
          <w:p w14:paraId="4228072D"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 at Office of DONRE</w:t>
            </w:r>
          </w:p>
        </w:tc>
        <w:tc>
          <w:tcPr>
            <w:tcW w:w="4770" w:type="dxa"/>
            <w:shd w:val="clear" w:color="auto" w:fill="auto"/>
          </w:tcPr>
          <w:p w14:paraId="14A82909"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Discussion on provincial environmental protection and biodiversity conservation plan, priorities, EIA, including capacity development scorecards and the role of DONRE</w:t>
            </w:r>
          </w:p>
        </w:tc>
      </w:tr>
      <w:tr w:rsidR="00E94116" w:rsidRPr="00E60BF1" w14:paraId="31A4D7C3" w14:textId="77777777" w:rsidTr="00592F7A">
        <w:trPr>
          <w:trHeight w:val="368"/>
        </w:trPr>
        <w:tc>
          <w:tcPr>
            <w:tcW w:w="1620" w:type="dxa"/>
            <w:shd w:val="clear" w:color="auto" w:fill="auto"/>
            <w:noWrap/>
          </w:tcPr>
          <w:p w14:paraId="7A16E108" w14:textId="6B9F4105"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10 Dec</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5AC3DB5A"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Participating in consultation workshop</w:t>
            </w:r>
          </w:p>
        </w:tc>
        <w:tc>
          <w:tcPr>
            <w:tcW w:w="1530" w:type="dxa"/>
            <w:shd w:val="clear" w:color="auto" w:fill="auto"/>
          </w:tcPr>
          <w:p w14:paraId="26C2F7D2" w14:textId="5B68A47A"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In Hanoi. Direct and indirect (via </w:t>
            </w:r>
            <w:r w:rsidR="008D4E87">
              <w:rPr>
                <w:rFonts w:ascii="Calibri" w:hAnsi="Calibri" w:cs="Calibri"/>
                <w:sz w:val="18"/>
                <w:szCs w:val="18"/>
              </w:rPr>
              <w:t>Z</w:t>
            </w:r>
            <w:r w:rsidRPr="00E60BF1">
              <w:rPr>
                <w:rFonts w:ascii="Calibri" w:hAnsi="Calibri" w:cs="Calibri"/>
                <w:sz w:val="18"/>
                <w:szCs w:val="18"/>
              </w:rPr>
              <w:t>oom)</w:t>
            </w:r>
          </w:p>
        </w:tc>
        <w:tc>
          <w:tcPr>
            <w:tcW w:w="4770" w:type="dxa"/>
            <w:shd w:val="clear" w:color="auto" w:fill="auto"/>
          </w:tcPr>
          <w:p w14:paraId="20A9EAE3"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Workshop on assessment of eco-tourism status, and nature-based tourism in Vietnam organized by BCA, presented by consultant team from Institute of Tourism Development Research.</w:t>
            </w:r>
          </w:p>
        </w:tc>
      </w:tr>
      <w:tr w:rsidR="00E94116" w:rsidRPr="00E60BF1" w14:paraId="38EC0255" w14:textId="77777777" w:rsidTr="00592F7A">
        <w:trPr>
          <w:trHeight w:val="368"/>
        </w:trPr>
        <w:tc>
          <w:tcPr>
            <w:tcW w:w="1620" w:type="dxa"/>
            <w:shd w:val="clear" w:color="auto" w:fill="auto"/>
            <w:noWrap/>
          </w:tcPr>
          <w:p w14:paraId="5C74BE41" w14:textId="4A7A074A"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20-24 Dec</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05B3A4A6"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with various agencies in Hanoi</w:t>
            </w:r>
          </w:p>
        </w:tc>
        <w:tc>
          <w:tcPr>
            <w:tcW w:w="1530" w:type="dxa"/>
            <w:shd w:val="clear" w:color="auto" w:fill="auto"/>
          </w:tcPr>
          <w:p w14:paraId="57C03065"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Hanoi via </w:t>
            </w:r>
            <w:proofErr w:type="spellStart"/>
            <w:r w:rsidRPr="00E60BF1">
              <w:rPr>
                <w:rFonts w:ascii="Calibri" w:hAnsi="Calibri" w:cs="Calibri"/>
                <w:sz w:val="18"/>
                <w:szCs w:val="18"/>
              </w:rPr>
              <w:t>Zalo</w:t>
            </w:r>
            <w:proofErr w:type="spellEnd"/>
            <w:r w:rsidRPr="00E60BF1">
              <w:rPr>
                <w:rFonts w:ascii="Calibri" w:hAnsi="Calibri" w:cs="Calibri"/>
                <w:sz w:val="18"/>
                <w:szCs w:val="18"/>
              </w:rPr>
              <w:t xml:space="preserve"> and telephone</w:t>
            </w:r>
          </w:p>
        </w:tc>
        <w:tc>
          <w:tcPr>
            <w:tcW w:w="4770" w:type="dxa"/>
            <w:shd w:val="clear" w:color="auto" w:fill="auto"/>
          </w:tcPr>
          <w:p w14:paraId="030D8676" w14:textId="655402AE" w:rsidR="00E32447" w:rsidRPr="00E60BF1" w:rsidRDefault="00D55256" w:rsidP="00E32447">
            <w:pPr>
              <w:spacing w:before="60" w:after="60"/>
              <w:rPr>
                <w:rFonts w:asciiTheme="minorHAnsi" w:hAnsiTheme="minorHAnsi" w:cstheme="minorHAnsi"/>
                <w:sz w:val="18"/>
                <w:szCs w:val="18"/>
              </w:rPr>
            </w:pPr>
            <w:r w:rsidRPr="00E60BF1">
              <w:rPr>
                <w:rFonts w:ascii="Calibri" w:eastAsia="Times New Roman" w:hAnsi="Calibri" w:cs="Calibri"/>
                <w:sz w:val="18"/>
                <w:szCs w:val="18"/>
                <w:lang w:eastAsia="zh-CN"/>
              </w:rPr>
              <w:t>Consultations with representatives from Institute of Forest Inventory and Planning (FIPI), World Wild Fund for Nature (WWF), Association of National Park and Nature Reserve, Institute of Sustainable Forest Management and Forest Certification (FSMI)</w:t>
            </w:r>
            <w:r w:rsidR="00E32447" w:rsidRPr="00E60BF1">
              <w:rPr>
                <w:rFonts w:ascii="Calibri" w:eastAsia="Times New Roman" w:hAnsi="Calibri" w:cs="Calibri"/>
                <w:sz w:val="18"/>
                <w:szCs w:val="18"/>
                <w:lang w:eastAsia="zh-CN"/>
              </w:rPr>
              <w:t xml:space="preserve">, </w:t>
            </w:r>
            <w:r w:rsidR="00E32447" w:rsidRPr="00E60BF1">
              <w:rPr>
                <w:rFonts w:asciiTheme="minorHAnsi" w:eastAsia="Times New Roman" w:hAnsiTheme="minorHAnsi" w:cstheme="minorHAnsi"/>
                <w:sz w:val="18"/>
                <w:szCs w:val="18"/>
                <w:lang w:eastAsia="zh-CN"/>
              </w:rPr>
              <w:t>GIZ-</w:t>
            </w:r>
            <w:r w:rsidR="00E32447" w:rsidRPr="00E60BF1">
              <w:rPr>
                <w:rFonts w:asciiTheme="minorHAnsi" w:hAnsiTheme="minorHAnsi" w:cstheme="minorHAnsi"/>
                <w:color w:val="202124"/>
                <w:sz w:val="18"/>
                <w:szCs w:val="18"/>
                <w:shd w:val="clear" w:color="auto" w:fill="FFFFFF"/>
              </w:rPr>
              <w:t xml:space="preserve"> German Society for International Co-operation (Mr. Tran Le </w:t>
            </w:r>
            <w:proofErr w:type="spellStart"/>
            <w:r w:rsidR="00E32447" w:rsidRPr="00E60BF1">
              <w:rPr>
                <w:rFonts w:asciiTheme="minorHAnsi" w:hAnsiTheme="minorHAnsi" w:cstheme="minorHAnsi"/>
                <w:color w:val="202124"/>
                <w:sz w:val="18"/>
                <w:szCs w:val="18"/>
                <w:shd w:val="clear" w:color="auto" w:fill="FFFFFF"/>
              </w:rPr>
              <w:t>Tra</w:t>
            </w:r>
            <w:proofErr w:type="spellEnd"/>
            <w:r w:rsidR="00E32447" w:rsidRPr="00E60BF1">
              <w:rPr>
                <w:rFonts w:asciiTheme="minorHAnsi" w:hAnsiTheme="minorHAnsi" w:cstheme="minorHAnsi"/>
                <w:color w:val="202124"/>
                <w:sz w:val="18"/>
                <w:szCs w:val="18"/>
                <w:shd w:val="clear" w:color="auto" w:fill="FFFFFF"/>
              </w:rPr>
              <w:t>)</w:t>
            </w:r>
          </w:p>
        </w:tc>
      </w:tr>
      <w:tr w:rsidR="00E94116" w:rsidRPr="00E60BF1" w14:paraId="71890537" w14:textId="77777777" w:rsidTr="00592F7A">
        <w:trPr>
          <w:trHeight w:val="368"/>
        </w:trPr>
        <w:tc>
          <w:tcPr>
            <w:tcW w:w="1620" w:type="dxa"/>
            <w:shd w:val="clear" w:color="auto" w:fill="auto"/>
            <w:noWrap/>
          </w:tcPr>
          <w:p w14:paraId="512249D3" w14:textId="1F36DB01"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28 Dec</w:t>
            </w:r>
            <w:r w:rsidR="00E94116" w:rsidRPr="00E60BF1">
              <w:rPr>
                <w:rFonts w:ascii="Calibri" w:hAnsi="Calibri" w:cs="Calibri"/>
                <w:sz w:val="18"/>
                <w:szCs w:val="18"/>
              </w:rPr>
              <w:t>ember</w:t>
            </w:r>
            <w:r w:rsidRPr="00E60BF1">
              <w:rPr>
                <w:rFonts w:ascii="Calibri" w:hAnsi="Calibri" w:cs="Calibri"/>
                <w:sz w:val="18"/>
                <w:szCs w:val="18"/>
              </w:rPr>
              <w:t xml:space="preserve"> 2021</w:t>
            </w:r>
          </w:p>
        </w:tc>
        <w:tc>
          <w:tcPr>
            <w:tcW w:w="1800" w:type="dxa"/>
            <w:shd w:val="clear" w:color="auto" w:fill="auto"/>
          </w:tcPr>
          <w:p w14:paraId="2B77176B"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w:t>
            </w:r>
            <w:r w:rsidRPr="00E60BF1">
              <w:rPr>
                <w:rFonts w:ascii="Calibri" w:hAnsi="Calibri" w:cs="Calibri"/>
                <w:sz w:val="18"/>
                <w:szCs w:val="18"/>
                <w:vertAlign w:val="superscript"/>
              </w:rPr>
              <w:t>st</w:t>
            </w:r>
            <w:r w:rsidRPr="00E60BF1">
              <w:rPr>
                <w:rFonts w:ascii="Calibri" w:hAnsi="Calibri" w:cs="Calibri"/>
                <w:sz w:val="18"/>
                <w:szCs w:val="18"/>
              </w:rPr>
              <w:t xml:space="preserve"> Monthly meeting</w:t>
            </w:r>
          </w:p>
        </w:tc>
        <w:tc>
          <w:tcPr>
            <w:tcW w:w="1530" w:type="dxa"/>
            <w:shd w:val="clear" w:color="auto" w:fill="auto"/>
          </w:tcPr>
          <w:p w14:paraId="12CA2FB4" w14:textId="587ACA04"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Hanoi. Direct and indirect (via </w:t>
            </w:r>
            <w:r w:rsidR="008D4E87">
              <w:rPr>
                <w:rFonts w:ascii="Calibri" w:hAnsi="Calibri" w:cs="Calibri"/>
                <w:sz w:val="18"/>
                <w:szCs w:val="18"/>
              </w:rPr>
              <w:t>Z</w:t>
            </w:r>
            <w:r w:rsidRPr="00E60BF1">
              <w:rPr>
                <w:rFonts w:ascii="Calibri" w:hAnsi="Calibri" w:cs="Calibri"/>
                <w:sz w:val="18"/>
                <w:szCs w:val="18"/>
              </w:rPr>
              <w:t>oom)</w:t>
            </w:r>
          </w:p>
        </w:tc>
        <w:tc>
          <w:tcPr>
            <w:tcW w:w="4770" w:type="dxa"/>
            <w:shd w:val="clear" w:color="auto" w:fill="auto"/>
          </w:tcPr>
          <w:p w14:paraId="7194B8F8" w14:textId="77777777" w:rsidR="00D55256" w:rsidRPr="00E60BF1" w:rsidRDefault="00D55256" w:rsidP="00592F7A">
            <w:pPr>
              <w:rPr>
                <w:rFonts w:ascii="Calibri" w:hAnsi="Calibri" w:cs="Calibri"/>
                <w:sz w:val="18"/>
                <w:szCs w:val="18"/>
              </w:rPr>
            </w:pPr>
            <w:r w:rsidRPr="00E60BF1">
              <w:rPr>
                <w:rFonts w:ascii="Calibri" w:hAnsi="Calibri" w:cs="Calibri"/>
                <w:sz w:val="18"/>
                <w:szCs w:val="18"/>
              </w:rPr>
              <w:t xml:space="preserve">Meeting with relevant stakeholders, including MONRE/BCA, MOCST, Two national parks, and </w:t>
            </w:r>
            <w:r w:rsidRPr="00E60BF1">
              <w:rPr>
                <w:rFonts w:ascii="Calibri" w:hAnsi="Calibri" w:cs="Calibri"/>
                <w:iCs/>
                <w:sz w:val="18"/>
                <w:szCs w:val="18"/>
              </w:rPr>
              <w:t>Working group members</w:t>
            </w:r>
            <w:r w:rsidRPr="00E60BF1">
              <w:rPr>
                <w:rFonts w:ascii="Calibri" w:hAnsi="Calibri" w:cs="Calibri"/>
                <w:sz w:val="18"/>
                <w:szCs w:val="18"/>
              </w:rPr>
              <w:t xml:space="preserve"> on (i)  </w:t>
            </w:r>
            <w:r w:rsidRPr="00E60BF1">
              <w:rPr>
                <w:rFonts w:ascii="Calibri" w:hAnsi="Calibri" w:cs="Calibri"/>
                <w:bCs/>
                <w:sz w:val="18"/>
                <w:szCs w:val="18"/>
              </w:rPr>
              <w:t>Update/report the progress of PPG deliverables developmen</w:t>
            </w:r>
            <w:r w:rsidRPr="00E60BF1">
              <w:rPr>
                <w:rFonts w:ascii="Calibri" w:hAnsi="Calibri" w:cs="Calibri"/>
                <w:b/>
                <w:bCs/>
                <w:sz w:val="18"/>
                <w:szCs w:val="18"/>
              </w:rPr>
              <w:t xml:space="preserve">t  </w:t>
            </w:r>
            <w:r w:rsidRPr="00E60BF1">
              <w:rPr>
                <w:rFonts w:ascii="Calibri" w:hAnsi="Calibri" w:cs="Calibri"/>
                <w:bCs/>
                <w:sz w:val="18"/>
                <w:szCs w:val="18"/>
              </w:rPr>
              <w:t xml:space="preserve">(current status of ongoing Component “A” technical desk studies by the PPG national consultant team and activities undertaken to advance Component “B”), (ii) </w:t>
            </w:r>
            <w:r w:rsidRPr="00E60BF1">
              <w:rPr>
                <w:rFonts w:ascii="Calibri" w:hAnsi="Calibri" w:cs="Calibri"/>
                <w:sz w:val="18"/>
                <w:szCs w:val="18"/>
                <w:shd w:val="clear" w:color="auto" w:fill="FFFFFF"/>
              </w:rPr>
              <w:t xml:space="preserve">Discussion on approach to change requests and proposed scope changes against the approved PIF, (iii) </w:t>
            </w:r>
            <w:r w:rsidRPr="00E60BF1">
              <w:rPr>
                <w:rFonts w:ascii="Calibri" w:eastAsia="Times New Roman" w:hAnsi="Calibri" w:cs="Calibri"/>
                <w:sz w:val="18"/>
                <w:szCs w:val="18"/>
              </w:rPr>
              <w:t xml:space="preserve">Discuss and agree on the approach to designing and reviewing the </w:t>
            </w:r>
            <w:proofErr w:type="spellStart"/>
            <w:r w:rsidRPr="00E60BF1">
              <w:rPr>
                <w:rFonts w:ascii="Calibri" w:eastAsia="Times New Roman" w:hAnsi="Calibri" w:cs="Calibri"/>
                <w:sz w:val="18"/>
                <w:szCs w:val="18"/>
              </w:rPr>
              <w:t>logframe</w:t>
            </w:r>
            <w:proofErr w:type="spellEnd"/>
            <w:r w:rsidRPr="00E60BF1">
              <w:rPr>
                <w:rFonts w:ascii="Calibri" w:eastAsia="Times New Roman" w:hAnsi="Calibri" w:cs="Calibri"/>
                <w:sz w:val="18"/>
                <w:szCs w:val="18"/>
              </w:rPr>
              <w:t xml:space="preserve"> for </w:t>
            </w:r>
            <w:proofErr w:type="spellStart"/>
            <w:r w:rsidRPr="00E60BF1">
              <w:rPr>
                <w:rFonts w:ascii="Calibri" w:eastAsia="Times New Roman" w:hAnsi="Calibri" w:cs="Calibri"/>
                <w:sz w:val="18"/>
                <w:szCs w:val="18"/>
              </w:rPr>
              <w:t>ProDoc</w:t>
            </w:r>
            <w:proofErr w:type="spellEnd"/>
            <w:r w:rsidRPr="00E60BF1">
              <w:rPr>
                <w:rFonts w:ascii="Calibri" w:eastAsia="Times New Roman" w:hAnsi="Calibri" w:cs="Calibri"/>
                <w:sz w:val="18"/>
                <w:szCs w:val="18"/>
              </w:rPr>
              <w:t xml:space="preserve"> and CEO ER, and (iv) </w:t>
            </w:r>
            <w:r w:rsidRPr="00E60BF1">
              <w:rPr>
                <w:rFonts w:ascii="Calibri" w:hAnsi="Calibri" w:cs="Calibri"/>
                <w:sz w:val="18"/>
                <w:szCs w:val="18"/>
                <w:shd w:val="clear" w:color="auto" w:fill="FFFFFF"/>
              </w:rPr>
              <w:t>Agree on main milestones and deliverable achievements.</w:t>
            </w:r>
          </w:p>
        </w:tc>
      </w:tr>
      <w:tr w:rsidR="00E94116" w:rsidRPr="00E60BF1" w14:paraId="0AAD15A9" w14:textId="77777777" w:rsidTr="00592F7A">
        <w:trPr>
          <w:trHeight w:val="368"/>
        </w:trPr>
        <w:tc>
          <w:tcPr>
            <w:tcW w:w="1620" w:type="dxa"/>
            <w:shd w:val="clear" w:color="auto" w:fill="auto"/>
            <w:noWrap/>
          </w:tcPr>
          <w:p w14:paraId="309A0A63" w14:textId="00D5FB56"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04 </w:t>
            </w:r>
            <w:r w:rsidR="00E94116" w:rsidRPr="00E60BF1">
              <w:rPr>
                <w:rFonts w:ascii="Calibri" w:hAnsi="Calibri" w:cs="Calibri"/>
                <w:sz w:val="18"/>
                <w:szCs w:val="18"/>
              </w:rPr>
              <w:t>January</w:t>
            </w:r>
            <w:r w:rsidRPr="00E60BF1">
              <w:rPr>
                <w:rFonts w:ascii="Calibri" w:hAnsi="Calibri" w:cs="Calibri"/>
                <w:sz w:val="18"/>
                <w:szCs w:val="18"/>
              </w:rPr>
              <w:t xml:space="preserve"> 2022</w:t>
            </w:r>
          </w:p>
        </w:tc>
        <w:tc>
          <w:tcPr>
            <w:tcW w:w="1800" w:type="dxa"/>
            <w:shd w:val="clear" w:color="auto" w:fill="auto"/>
          </w:tcPr>
          <w:p w14:paraId="208D581A"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and meeting with Nui Chua National Park</w:t>
            </w:r>
          </w:p>
        </w:tc>
        <w:tc>
          <w:tcPr>
            <w:tcW w:w="1530" w:type="dxa"/>
            <w:shd w:val="clear" w:color="auto" w:fill="auto"/>
          </w:tcPr>
          <w:p w14:paraId="697992A4"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77FB9C6E" w14:textId="77777777" w:rsidR="00D55256" w:rsidRPr="00E60BF1" w:rsidRDefault="00D55256" w:rsidP="00592F7A">
            <w:pPr>
              <w:rPr>
                <w:rFonts w:ascii="Calibri" w:hAnsi="Calibri" w:cs="Calibri"/>
                <w:sz w:val="18"/>
                <w:szCs w:val="18"/>
              </w:rPr>
            </w:pPr>
            <w:r w:rsidRPr="00E60BF1">
              <w:rPr>
                <w:rFonts w:ascii="Calibri" w:hAnsi="Calibri" w:cs="Calibri"/>
                <w:sz w:val="18"/>
                <w:szCs w:val="18"/>
              </w:rPr>
              <w:t>Further discussion on comments and recommendation from the national park for Project Result framework and activities, and clarification from the PPG team, as well as co-financing discussion.</w:t>
            </w:r>
          </w:p>
        </w:tc>
      </w:tr>
      <w:tr w:rsidR="00E94116" w:rsidRPr="00E60BF1" w14:paraId="050D4DDF" w14:textId="77777777" w:rsidTr="00592F7A">
        <w:trPr>
          <w:trHeight w:val="368"/>
        </w:trPr>
        <w:tc>
          <w:tcPr>
            <w:tcW w:w="1620" w:type="dxa"/>
            <w:shd w:val="clear" w:color="auto" w:fill="auto"/>
            <w:noWrap/>
          </w:tcPr>
          <w:p w14:paraId="2D24A4E0" w14:textId="3E0279B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06 Jan</w:t>
            </w:r>
            <w:r w:rsidR="00E94116" w:rsidRPr="00E60BF1">
              <w:rPr>
                <w:rFonts w:ascii="Calibri" w:hAnsi="Calibri" w:cs="Calibri"/>
                <w:sz w:val="18"/>
                <w:szCs w:val="18"/>
              </w:rPr>
              <w:t>uary</w:t>
            </w:r>
            <w:r w:rsidRPr="00E60BF1">
              <w:rPr>
                <w:rFonts w:ascii="Calibri" w:hAnsi="Calibri" w:cs="Calibri"/>
                <w:sz w:val="18"/>
                <w:szCs w:val="18"/>
              </w:rPr>
              <w:t xml:space="preserve"> 2022</w:t>
            </w:r>
          </w:p>
        </w:tc>
        <w:tc>
          <w:tcPr>
            <w:tcW w:w="1800" w:type="dxa"/>
            <w:shd w:val="clear" w:color="auto" w:fill="auto"/>
          </w:tcPr>
          <w:p w14:paraId="71D5ECDB"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meeting with BCA</w:t>
            </w:r>
          </w:p>
        </w:tc>
        <w:tc>
          <w:tcPr>
            <w:tcW w:w="1530" w:type="dxa"/>
            <w:shd w:val="clear" w:color="auto" w:fill="auto"/>
          </w:tcPr>
          <w:p w14:paraId="36EC7257"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Project Result framework and activities</w:t>
            </w:r>
          </w:p>
        </w:tc>
        <w:tc>
          <w:tcPr>
            <w:tcW w:w="4770" w:type="dxa"/>
            <w:shd w:val="clear" w:color="auto" w:fill="auto"/>
          </w:tcPr>
          <w:p w14:paraId="27EB32EC"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Discussion on Project Result framework and proposed activities with BCA representatives, with more focusing on institutional aspects and payment for marine environment service (PMES) and wetland, as well as public and private partnership (PPP). </w:t>
            </w:r>
          </w:p>
        </w:tc>
      </w:tr>
      <w:tr w:rsidR="00E94116" w:rsidRPr="00E60BF1" w14:paraId="224281B4" w14:textId="77777777" w:rsidTr="00592F7A">
        <w:trPr>
          <w:trHeight w:val="368"/>
        </w:trPr>
        <w:tc>
          <w:tcPr>
            <w:tcW w:w="1620" w:type="dxa"/>
            <w:shd w:val="clear" w:color="auto" w:fill="auto"/>
            <w:noWrap/>
          </w:tcPr>
          <w:p w14:paraId="6A711816" w14:textId="0CDD4B63"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14 Jan</w:t>
            </w:r>
            <w:r w:rsidR="00E94116" w:rsidRPr="00E60BF1">
              <w:rPr>
                <w:rFonts w:ascii="Calibri" w:hAnsi="Calibri" w:cs="Calibri"/>
                <w:sz w:val="18"/>
                <w:szCs w:val="18"/>
              </w:rPr>
              <w:t>uary</w:t>
            </w:r>
            <w:r w:rsidRPr="00E60BF1">
              <w:rPr>
                <w:rFonts w:ascii="Calibri" w:hAnsi="Calibri" w:cs="Calibri"/>
                <w:sz w:val="18"/>
                <w:szCs w:val="18"/>
              </w:rPr>
              <w:t xml:space="preserve"> 2022</w:t>
            </w:r>
          </w:p>
        </w:tc>
        <w:tc>
          <w:tcPr>
            <w:tcW w:w="1800" w:type="dxa"/>
            <w:shd w:val="clear" w:color="auto" w:fill="auto"/>
          </w:tcPr>
          <w:p w14:paraId="0FB5E70D"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meeting with MOCST representatives</w:t>
            </w:r>
          </w:p>
        </w:tc>
        <w:tc>
          <w:tcPr>
            <w:tcW w:w="1530" w:type="dxa"/>
            <w:shd w:val="clear" w:color="auto" w:fill="auto"/>
          </w:tcPr>
          <w:p w14:paraId="506D9625" w14:textId="79A4D24B"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Direct and indirect (via </w:t>
            </w:r>
            <w:r w:rsidR="008E1EAB">
              <w:rPr>
                <w:rFonts w:ascii="Calibri" w:hAnsi="Calibri" w:cs="Calibri"/>
                <w:sz w:val="18"/>
                <w:szCs w:val="18"/>
              </w:rPr>
              <w:t>Z</w:t>
            </w:r>
            <w:r w:rsidRPr="00E60BF1">
              <w:rPr>
                <w:rFonts w:ascii="Calibri" w:hAnsi="Calibri" w:cs="Calibri"/>
                <w:sz w:val="18"/>
                <w:szCs w:val="18"/>
              </w:rPr>
              <w:t>oom)</w:t>
            </w:r>
          </w:p>
        </w:tc>
        <w:tc>
          <w:tcPr>
            <w:tcW w:w="4770" w:type="dxa"/>
            <w:shd w:val="clear" w:color="auto" w:fill="auto"/>
          </w:tcPr>
          <w:p w14:paraId="1725DAAB"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eastAsia="Times New Roman" w:hAnsi="Calibri" w:cs="Calibri"/>
                <w:sz w:val="18"/>
                <w:szCs w:val="18"/>
                <w:lang w:eastAsia="zh-CN"/>
              </w:rPr>
              <w:t>Introduction on the project interventions. Discussion on MOCST overview, recommendations and the role of MOCST, as well as capacity development scorecard.</w:t>
            </w:r>
          </w:p>
        </w:tc>
      </w:tr>
      <w:tr w:rsidR="00E94116" w:rsidRPr="00E60BF1" w14:paraId="4F8CD267" w14:textId="77777777" w:rsidTr="00592F7A">
        <w:trPr>
          <w:trHeight w:val="368"/>
        </w:trPr>
        <w:tc>
          <w:tcPr>
            <w:tcW w:w="1620" w:type="dxa"/>
            <w:shd w:val="clear" w:color="auto" w:fill="auto"/>
            <w:noWrap/>
          </w:tcPr>
          <w:p w14:paraId="6C7696FA" w14:textId="751583C6"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14 Jan</w:t>
            </w:r>
            <w:r w:rsidR="00E94116" w:rsidRPr="00E60BF1">
              <w:rPr>
                <w:rFonts w:ascii="Calibri" w:hAnsi="Calibri" w:cs="Calibri"/>
                <w:sz w:val="18"/>
                <w:szCs w:val="18"/>
              </w:rPr>
              <w:t>uary</w:t>
            </w:r>
            <w:r w:rsidRPr="00E60BF1">
              <w:rPr>
                <w:rFonts w:ascii="Calibri" w:hAnsi="Calibri" w:cs="Calibri"/>
                <w:sz w:val="18"/>
                <w:szCs w:val="18"/>
              </w:rPr>
              <w:t xml:space="preserve"> 2022</w:t>
            </w:r>
          </w:p>
        </w:tc>
        <w:tc>
          <w:tcPr>
            <w:tcW w:w="1800" w:type="dxa"/>
            <w:shd w:val="clear" w:color="auto" w:fill="auto"/>
          </w:tcPr>
          <w:p w14:paraId="1C8AE4B1"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meeting with MARD representatives</w:t>
            </w:r>
          </w:p>
        </w:tc>
        <w:tc>
          <w:tcPr>
            <w:tcW w:w="1530" w:type="dxa"/>
            <w:shd w:val="clear" w:color="auto" w:fill="auto"/>
          </w:tcPr>
          <w:p w14:paraId="1774151F" w14:textId="4324751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Direct and indirect (via </w:t>
            </w:r>
            <w:r w:rsidR="008E1EAB">
              <w:rPr>
                <w:rFonts w:ascii="Calibri" w:hAnsi="Calibri" w:cs="Calibri"/>
                <w:sz w:val="18"/>
                <w:szCs w:val="18"/>
              </w:rPr>
              <w:t>Z</w:t>
            </w:r>
            <w:r w:rsidRPr="00E60BF1">
              <w:rPr>
                <w:rFonts w:ascii="Calibri" w:hAnsi="Calibri" w:cs="Calibri"/>
                <w:sz w:val="18"/>
                <w:szCs w:val="18"/>
              </w:rPr>
              <w:t>oom)</w:t>
            </w:r>
          </w:p>
        </w:tc>
        <w:tc>
          <w:tcPr>
            <w:tcW w:w="4770" w:type="dxa"/>
            <w:shd w:val="clear" w:color="auto" w:fill="auto"/>
          </w:tcPr>
          <w:p w14:paraId="5B5B104A"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eastAsia="Times New Roman" w:hAnsi="Calibri" w:cs="Calibri"/>
                <w:sz w:val="18"/>
                <w:szCs w:val="18"/>
                <w:lang w:eastAsia="zh-CN"/>
              </w:rPr>
              <w:t>Introduction on the project interventions. Discussion on MARD overview, recommendations and the role of MARD, as well as capacity development scorecard.</w:t>
            </w:r>
          </w:p>
        </w:tc>
      </w:tr>
      <w:tr w:rsidR="00E94116" w:rsidRPr="00E60BF1" w14:paraId="1535EA32" w14:textId="77777777" w:rsidTr="00592F7A">
        <w:trPr>
          <w:trHeight w:val="368"/>
        </w:trPr>
        <w:tc>
          <w:tcPr>
            <w:tcW w:w="1620" w:type="dxa"/>
            <w:shd w:val="clear" w:color="auto" w:fill="auto"/>
            <w:noWrap/>
          </w:tcPr>
          <w:p w14:paraId="6870AC5B" w14:textId="16B24361"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21 Jan</w:t>
            </w:r>
            <w:r w:rsidR="00E94116" w:rsidRPr="00E60BF1">
              <w:rPr>
                <w:rFonts w:ascii="Calibri" w:hAnsi="Calibri" w:cs="Calibri"/>
                <w:sz w:val="18"/>
                <w:szCs w:val="18"/>
              </w:rPr>
              <w:t>uary</w:t>
            </w:r>
            <w:r w:rsidRPr="00E60BF1">
              <w:rPr>
                <w:rFonts w:ascii="Calibri" w:hAnsi="Calibri" w:cs="Calibri"/>
                <w:sz w:val="18"/>
                <w:szCs w:val="18"/>
              </w:rPr>
              <w:t xml:space="preserve"> 2022</w:t>
            </w:r>
          </w:p>
        </w:tc>
        <w:tc>
          <w:tcPr>
            <w:tcW w:w="1800" w:type="dxa"/>
            <w:shd w:val="clear" w:color="auto" w:fill="auto"/>
          </w:tcPr>
          <w:p w14:paraId="45911153"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2nd monthly meeting</w:t>
            </w:r>
          </w:p>
        </w:tc>
        <w:tc>
          <w:tcPr>
            <w:tcW w:w="1530" w:type="dxa"/>
            <w:shd w:val="clear" w:color="auto" w:fill="auto"/>
          </w:tcPr>
          <w:p w14:paraId="69527710" w14:textId="68ACD848"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Hanoi. Direct and indirect (via </w:t>
            </w:r>
            <w:r w:rsidR="008E1EAB">
              <w:rPr>
                <w:rFonts w:ascii="Calibri" w:hAnsi="Calibri" w:cs="Calibri"/>
                <w:sz w:val="18"/>
                <w:szCs w:val="18"/>
              </w:rPr>
              <w:t>Z</w:t>
            </w:r>
            <w:r w:rsidRPr="00E60BF1">
              <w:rPr>
                <w:rFonts w:ascii="Calibri" w:hAnsi="Calibri" w:cs="Calibri"/>
                <w:sz w:val="18"/>
                <w:szCs w:val="18"/>
              </w:rPr>
              <w:t>oom)</w:t>
            </w:r>
          </w:p>
        </w:tc>
        <w:tc>
          <w:tcPr>
            <w:tcW w:w="4770" w:type="dxa"/>
            <w:shd w:val="clear" w:color="auto" w:fill="auto"/>
          </w:tcPr>
          <w:p w14:paraId="1BAE9FD2" w14:textId="77777777" w:rsidR="00D55256" w:rsidRPr="00E60BF1" w:rsidRDefault="00D55256" w:rsidP="00592F7A">
            <w:pPr>
              <w:rPr>
                <w:rFonts w:ascii="Calibri" w:hAnsi="Calibri" w:cs="Calibri"/>
                <w:sz w:val="18"/>
                <w:szCs w:val="18"/>
              </w:rPr>
            </w:pPr>
            <w:r w:rsidRPr="00E60BF1">
              <w:rPr>
                <w:rFonts w:ascii="Calibri" w:hAnsi="Calibri" w:cs="Calibri"/>
                <w:sz w:val="18"/>
                <w:szCs w:val="18"/>
              </w:rPr>
              <w:t xml:space="preserve">Meeting with relevant stakeholders, including MONRE/BCA, MOCST, Two national parks, and </w:t>
            </w:r>
            <w:r w:rsidRPr="00E60BF1">
              <w:rPr>
                <w:rFonts w:ascii="Calibri" w:hAnsi="Calibri" w:cs="Calibri"/>
                <w:iCs/>
                <w:sz w:val="18"/>
                <w:szCs w:val="18"/>
              </w:rPr>
              <w:t>Working group members</w:t>
            </w:r>
            <w:r w:rsidRPr="00E60BF1">
              <w:rPr>
                <w:rFonts w:ascii="Calibri" w:hAnsi="Calibri" w:cs="Calibri"/>
                <w:sz w:val="18"/>
                <w:szCs w:val="18"/>
              </w:rPr>
              <w:t xml:space="preserve"> on (i)  </w:t>
            </w:r>
            <w:r w:rsidRPr="00E60BF1">
              <w:rPr>
                <w:rFonts w:ascii="Calibri" w:hAnsi="Calibri" w:cs="Calibri"/>
                <w:bCs/>
                <w:sz w:val="18"/>
                <w:szCs w:val="18"/>
              </w:rPr>
              <w:t xml:space="preserve">Update on the progress of PPG deliverables development (after inception workshop to date), (ii) </w:t>
            </w:r>
            <w:r w:rsidRPr="00E60BF1">
              <w:rPr>
                <w:rFonts w:ascii="Calibri" w:eastAsia="Times New Roman" w:hAnsi="Calibri" w:cs="Calibri"/>
                <w:sz w:val="18"/>
                <w:szCs w:val="18"/>
              </w:rPr>
              <w:t xml:space="preserve">Discussion and inputs to the Strategic Results Framework / log-frame, including </w:t>
            </w:r>
            <w:r w:rsidRPr="00E60BF1">
              <w:rPr>
                <w:rFonts w:ascii="Calibri" w:hAnsi="Calibri" w:cs="Calibri"/>
                <w:sz w:val="18"/>
                <w:szCs w:val="18"/>
                <w:shd w:val="clear" w:color="auto" w:fill="FFFFFF"/>
              </w:rPr>
              <w:t>Open d</w:t>
            </w:r>
            <w:r w:rsidRPr="00E60BF1">
              <w:rPr>
                <w:rFonts w:ascii="Calibri" w:eastAsia="Times New Roman" w:hAnsi="Calibri" w:cs="Calibri"/>
                <w:sz w:val="18"/>
                <w:szCs w:val="18"/>
              </w:rPr>
              <w:t xml:space="preserve">iscussion on Project governance and implementation / management arrangements, (iii) </w:t>
            </w:r>
            <w:r w:rsidRPr="00E60BF1">
              <w:rPr>
                <w:rFonts w:ascii="Calibri" w:hAnsi="Calibri" w:cs="Calibri"/>
                <w:sz w:val="18"/>
                <w:szCs w:val="18"/>
                <w:shd w:val="clear" w:color="auto" w:fill="FFFFFF"/>
              </w:rPr>
              <w:t xml:space="preserve">Discuss and agree on next steps, action items and milestones (including </w:t>
            </w:r>
            <w:r w:rsidRPr="00E60BF1">
              <w:rPr>
                <w:rFonts w:ascii="Calibri" w:hAnsi="Calibri" w:cs="Calibri"/>
                <w:bCs/>
                <w:sz w:val="18"/>
                <w:szCs w:val="18"/>
              </w:rPr>
              <w:t xml:space="preserve">schedule and agenda for </w:t>
            </w:r>
            <w:r w:rsidRPr="00E60BF1">
              <w:rPr>
                <w:rFonts w:ascii="Calibri" w:hAnsi="Calibri" w:cs="Calibri"/>
                <w:sz w:val="18"/>
                <w:szCs w:val="18"/>
                <w:shd w:val="clear" w:color="auto" w:fill="FFFFFF"/>
              </w:rPr>
              <w:t>next monthly meeting for PRF an activity discussion).</w:t>
            </w:r>
          </w:p>
        </w:tc>
      </w:tr>
      <w:tr w:rsidR="00E94116" w:rsidRPr="00E60BF1" w14:paraId="687EDF09" w14:textId="77777777" w:rsidTr="00592F7A">
        <w:trPr>
          <w:trHeight w:val="368"/>
        </w:trPr>
        <w:tc>
          <w:tcPr>
            <w:tcW w:w="1620" w:type="dxa"/>
            <w:shd w:val="clear" w:color="auto" w:fill="auto"/>
            <w:noWrap/>
          </w:tcPr>
          <w:p w14:paraId="50664EC3" w14:textId="527F5730"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12 Feb</w:t>
            </w:r>
            <w:r w:rsidR="00E94116" w:rsidRPr="00E60BF1">
              <w:rPr>
                <w:rFonts w:ascii="Calibri" w:hAnsi="Calibri" w:cs="Calibri"/>
                <w:sz w:val="18"/>
                <w:szCs w:val="18"/>
              </w:rPr>
              <w:t>ruary</w:t>
            </w:r>
            <w:r w:rsidRPr="00E60BF1">
              <w:rPr>
                <w:rFonts w:ascii="Calibri" w:hAnsi="Calibri" w:cs="Calibri"/>
                <w:sz w:val="18"/>
                <w:szCs w:val="18"/>
              </w:rPr>
              <w:t xml:space="preserve"> 2022</w:t>
            </w:r>
          </w:p>
        </w:tc>
        <w:tc>
          <w:tcPr>
            <w:tcW w:w="1800" w:type="dxa"/>
            <w:shd w:val="clear" w:color="auto" w:fill="auto"/>
          </w:tcPr>
          <w:p w14:paraId="7FE87D6E"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Stakeholder consultation meeting</w:t>
            </w:r>
          </w:p>
        </w:tc>
        <w:tc>
          <w:tcPr>
            <w:tcW w:w="1530" w:type="dxa"/>
            <w:shd w:val="clear" w:color="auto" w:fill="auto"/>
          </w:tcPr>
          <w:p w14:paraId="1520E910" w14:textId="49F235B2"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Hanoi. Remote via </w:t>
            </w:r>
            <w:r w:rsidR="008E1EAB">
              <w:rPr>
                <w:rFonts w:ascii="Calibri" w:hAnsi="Calibri" w:cs="Calibri"/>
                <w:sz w:val="18"/>
                <w:szCs w:val="18"/>
              </w:rPr>
              <w:t>Z</w:t>
            </w:r>
            <w:r w:rsidRPr="00E60BF1">
              <w:rPr>
                <w:rFonts w:ascii="Calibri" w:hAnsi="Calibri" w:cs="Calibri"/>
                <w:sz w:val="18"/>
                <w:szCs w:val="18"/>
              </w:rPr>
              <w:t>oom</w:t>
            </w:r>
          </w:p>
        </w:tc>
        <w:tc>
          <w:tcPr>
            <w:tcW w:w="4770" w:type="dxa"/>
            <w:shd w:val="clear" w:color="auto" w:fill="auto"/>
          </w:tcPr>
          <w:p w14:paraId="2A99C748"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hAnsi="Calibri" w:cs="Calibri"/>
                <w:sz w:val="18"/>
                <w:szCs w:val="18"/>
              </w:rPr>
              <w:t>Consultation meeting with relevant stakeholders (including BCA, MOCST, two national parks), i.e. second round presentation and discussion on project result framework and activities, and next steps</w:t>
            </w:r>
          </w:p>
        </w:tc>
      </w:tr>
      <w:tr w:rsidR="00E94116" w:rsidRPr="00E60BF1" w14:paraId="459ED002" w14:textId="77777777" w:rsidTr="00592F7A">
        <w:trPr>
          <w:trHeight w:val="368"/>
        </w:trPr>
        <w:tc>
          <w:tcPr>
            <w:tcW w:w="1620" w:type="dxa"/>
            <w:shd w:val="clear" w:color="auto" w:fill="auto"/>
            <w:noWrap/>
          </w:tcPr>
          <w:p w14:paraId="663F39DA" w14:textId="09CE5D66"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23 Feb</w:t>
            </w:r>
            <w:r w:rsidR="00E94116" w:rsidRPr="00E60BF1">
              <w:rPr>
                <w:rFonts w:ascii="Calibri" w:hAnsi="Calibri" w:cs="Calibri"/>
                <w:sz w:val="18"/>
                <w:szCs w:val="18"/>
              </w:rPr>
              <w:t>ruary</w:t>
            </w:r>
            <w:r w:rsidRPr="00E60BF1">
              <w:rPr>
                <w:rFonts w:ascii="Calibri" w:hAnsi="Calibri" w:cs="Calibri"/>
                <w:sz w:val="18"/>
                <w:szCs w:val="18"/>
              </w:rPr>
              <w:t xml:space="preserve"> 2022</w:t>
            </w:r>
          </w:p>
        </w:tc>
        <w:tc>
          <w:tcPr>
            <w:tcW w:w="1800" w:type="dxa"/>
            <w:shd w:val="clear" w:color="auto" w:fill="auto"/>
          </w:tcPr>
          <w:p w14:paraId="229B5B61"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with BCA</w:t>
            </w:r>
          </w:p>
        </w:tc>
        <w:tc>
          <w:tcPr>
            <w:tcW w:w="1530" w:type="dxa"/>
            <w:shd w:val="clear" w:color="auto" w:fill="auto"/>
          </w:tcPr>
          <w:p w14:paraId="3D0D6364" w14:textId="6C02CAF3"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Remote via </w:t>
            </w:r>
            <w:r w:rsidR="008E1EAB">
              <w:rPr>
                <w:rFonts w:ascii="Calibri" w:hAnsi="Calibri" w:cs="Calibri"/>
                <w:sz w:val="18"/>
                <w:szCs w:val="18"/>
              </w:rPr>
              <w:t>Z</w:t>
            </w:r>
            <w:r w:rsidRPr="00E60BF1">
              <w:rPr>
                <w:rFonts w:ascii="Calibri" w:hAnsi="Calibri" w:cs="Calibri"/>
                <w:sz w:val="18"/>
                <w:szCs w:val="18"/>
              </w:rPr>
              <w:t>oom</w:t>
            </w:r>
          </w:p>
        </w:tc>
        <w:tc>
          <w:tcPr>
            <w:tcW w:w="4770" w:type="dxa"/>
            <w:shd w:val="clear" w:color="auto" w:fill="auto"/>
          </w:tcPr>
          <w:p w14:paraId="45AAD449"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eastAsia="Times New Roman" w:hAnsi="Calibri" w:cs="Calibri"/>
                <w:sz w:val="18"/>
                <w:szCs w:val="18"/>
                <w:lang w:eastAsia="zh-CN"/>
              </w:rPr>
              <w:t xml:space="preserve">Discuss and agree on project result framework with focus on payment for Marine and Wetland environment services (PM/WES); i.e. this meeting is part of following-up of the meeting of 12 Feb 2022 to agree on PMWES. </w:t>
            </w:r>
          </w:p>
        </w:tc>
      </w:tr>
      <w:tr w:rsidR="00E94116" w:rsidRPr="00E60BF1" w14:paraId="368799F5" w14:textId="77777777" w:rsidTr="00592F7A">
        <w:trPr>
          <w:trHeight w:val="368"/>
        </w:trPr>
        <w:tc>
          <w:tcPr>
            <w:tcW w:w="1620" w:type="dxa"/>
            <w:shd w:val="clear" w:color="auto" w:fill="auto"/>
            <w:noWrap/>
          </w:tcPr>
          <w:p w14:paraId="789EAE3F"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02 March 2022</w:t>
            </w:r>
          </w:p>
        </w:tc>
        <w:tc>
          <w:tcPr>
            <w:tcW w:w="1800" w:type="dxa"/>
            <w:shd w:val="clear" w:color="auto" w:fill="auto"/>
          </w:tcPr>
          <w:p w14:paraId="7A8F98B3"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and meeting with </w:t>
            </w:r>
            <w:proofErr w:type="spellStart"/>
            <w:r w:rsidRPr="00E60BF1">
              <w:rPr>
                <w:rFonts w:ascii="Calibri" w:hAnsi="Calibri" w:cs="Calibri"/>
                <w:sz w:val="18"/>
                <w:szCs w:val="18"/>
              </w:rPr>
              <w:t>Phong</w:t>
            </w:r>
            <w:proofErr w:type="spellEnd"/>
            <w:r w:rsidRPr="00E60BF1">
              <w:rPr>
                <w:rFonts w:ascii="Calibri" w:hAnsi="Calibri" w:cs="Calibri"/>
                <w:sz w:val="18"/>
                <w:szCs w:val="18"/>
              </w:rPr>
              <w:t xml:space="preserve"> </w:t>
            </w:r>
            <w:proofErr w:type="spellStart"/>
            <w:r w:rsidRPr="00E60BF1">
              <w:rPr>
                <w:rFonts w:ascii="Calibri" w:hAnsi="Calibri" w:cs="Calibri"/>
                <w:sz w:val="18"/>
                <w:szCs w:val="18"/>
              </w:rPr>
              <w:t>Nha-Ke</w:t>
            </w:r>
            <w:proofErr w:type="spellEnd"/>
            <w:r w:rsidRPr="00E60BF1">
              <w:rPr>
                <w:rFonts w:ascii="Calibri" w:hAnsi="Calibri" w:cs="Calibri"/>
                <w:sz w:val="18"/>
                <w:szCs w:val="18"/>
              </w:rPr>
              <w:t xml:space="preserve"> Bang  National Park</w:t>
            </w:r>
          </w:p>
        </w:tc>
        <w:tc>
          <w:tcPr>
            <w:tcW w:w="1530" w:type="dxa"/>
            <w:shd w:val="clear" w:color="auto" w:fill="auto"/>
          </w:tcPr>
          <w:p w14:paraId="71E207EE"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07572DE0" w14:textId="77777777" w:rsidR="00D55256" w:rsidRPr="00E60BF1" w:rsidRDefault="00D55256" w:rsidP="00592F7A">
            <w:pPr>
              <w:rPr>
                <w:rFonts w:ascii="Calibri" w:hAnsi="Calibri" w:cs="Calibri"/>
                <w:sz w:val="18"/>
                <w:szCs w:val="18"/>
              </w:rPr>
            </w:pPr>
            <w:r w:rsidRPr="00E60BF1">
              <w:rPr>
                <w:rFonts w:ascii="Calibri" w:hAnsi="Calibri" w:cs="Calibri"/>
                <w:sz w:val="18"/>
                <w:szCs w:val="18"/>
              </w:rPr>
              <w:t>Further discussion on comments and recommendations from the national park, as well as co-financing discussion and capacity development scorecard.</w:t>
            </w:r>
          </w:p>
        </w:tc>
      </w:tr>
      <w:tr w:rsidR="00E94116" w:rsidRPr="00E60BF1" w14:paraId="50CC0033" w14:textId="77777777" w:rsidTr="00592F7A">
        <w:trPr>
          <w:trHeight w:val="368"/>
        </w:trPr>
        <w:tc>
          <w:tcPr>
            <w:tcW w:w="1620" w:type="dxa"/>
            <w:shd w:val="clear" w:color="auto" w:fill="auto"/>
            <w:noWrap/>
          </w:tcPr>
          <w:p w14:paraId="0B2A0C98" w14:textId="08E474AF"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shd w:val="clear" w:color="auto" w:fill="FFFFFF"/>
              </w:rPr>
              <w:t>10 Mar</w:t>
            </w:r>
            <w:r w:rsidR="00E94116" w:rsidRPr="00E60BF1">
              <w:rPr>
                <w:rFonts w:ascii="Calibri" w:hAnsi="Calibri" w:cs="Calibri"/>
                <w:sz w:val="18"/>
                <w:szCs w:val="18"/>
                <w:shd w:val="clear" w:color="auto" w:fill="FFFFFF"/>
              </w:rPr>
              <w:t>ch</w:t>
            </w:r>
            <w:r w:rsidRPr="00E60BF1">
              <w:rPr>
                <w:rFonts w:ascii="Calibri" w:hAnsi="Calibri" w:cs="Calibri"/>
                <w:sz w:val="18"/>
                <w:szCs w:val="18"/>
                <w:shd w:val="clear" w:color="auto" w:fill="FFFFFF"/>
              </w:rPr>
              <w:t xml:space="preserve"> 2022</w:t>
            </w:r>
          </w:p>
        </w:tc>
        <w:tc>
          <w:tcPr>
            <w:tcW w:w="1800" w:type="dxa"/>
            <w:shd w:val="clear" w:color="auto" w:fill="auto"/>
          </w:tcPr>
          <w:p w14:paraId="6731ECB9"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and discussion with </w:t>
            </w:r>
            <w:proofErr w:type="spellStart"/>
            <w:r w:rsidRPr="00E60BF1">
              <w:rPr>
                <w:rFonts w:ascii="Calibri" w:hAnsi="Calibri" w:cs="Calibri"/>
                <w:sz w:val="18"/>
                <w:szCs w:val="18"/>
              </w:rPr>
              <w:t>Ninh</w:t>
            </w:r>
            <w:proofErr w:type="spellEnd"/>
            <w:r w:rsidRPr="00E60BF1">
              <w:rPr>
                <w:rFonts w:ascii="Calibri" w:hAnsi="Calibri" w:cs="Calibri"/>
                <w:sz w:val="18"/>
                <w:szCs w:val="18"/>
              </w:rPr>
              <w:t xml:space="preserve"> Hai District and Vinh Hai commune authorities, and villagers </w:t>
            </w:r>
          </w:p>
        </w:tc>
        <w:tc>
          <w:tcPr>
            <w:tcW w:w="1530" w:type="dxa"/>
            <w:shd w:val="clear" w:color="auto" w:fill="auto"/>
          </w:tcPr>
          <w:p w14:paraId="01535651"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w:t>
            </w:r>
          </w:p>
        </w:tc>
        <w:tc>
          <w:tcPr>
            <w:tcW w:w="4770" w:type="dxa"/>
            <w:shd w:val="clear" w:color="auto" w:fill="auto"/>
          </w:tcPr>
          <w:p w14:paraId="7523247C"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Discussion with the district Division of </w:t>
            </w:r>
            <w:proofErr w:type="spellStart"/>
            <w:r w:rsidRPr="00E60BF1">
              <w:rPr>
                <w:rFonts w:ascii="Calibri" w:hAnsi="Calibri" w:cs="Calibri"/>
                <w:sz w:val="18"/>
                <w:szCs w:val="18"/>
              </w:rPr>
              <w:t>Labor</w:t>
            </w:r>
            <w:proofErr w:type="spellEnd"/>
            <w:r w:rsidRPr="00E60BF1">
              <w:rPr>
                <w:rFonts w:ascii="Calibri" w:hAnsi="Calibri" w:cs="Calibri"/>
                <w:sz w:val="18"/>
                <w:szCs w:val="18"/>
              </w:rPr>
              <w:t xml:space="preserve">, War Invalids and Social Affairs of </w:t>
            </w:r>
            <w:proofErr w:type="spellStart"/>
            <w:r w:rsidRPr="00E60BF1">
              <w:rPr>
                <w:rFonts w:ascii="Calibri" w:hAnsi="Calibri" w:cs="Calibri"/>
                <w:sz w:val="18"/>
                <w:szCs w:val="18"/>
              </w:rPr>
              <w:t>Ninh</w:t>
            </w:r>
            <w:proofErr w:type="spellEnd"/>
            <w:r w:rsidRPr="00E60BF1">
              <w:rPr>
                <w:rFonts w:ascii="Calibri" w:hAnsi="Calibri" w:cs="Calibri"/>
                <w:sz w:val="18"/>
                <w:szCs w:val="18"/>
              </w:rPr>
              <w:t xml:space="preserve"> Hai;</w:t>
            </w:r>
          </w:p>
          <w:p w14:paraId="603B98B1"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Discussion with Vinh Hai commune officers</w:t>
            </w:r>
          </w:p>
          <w:p w14:paraId="4651F25F" w14:textId="2082EC2C" w:rsidR="00D55256" w:rsidRPr="002B39E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Discussion and visiting to villagers of </w:t>
            </w:r>
            <w:proofErr w:type="spellStart"/>
            <w:r w:rsidRPr="00E60BF1">
              <w:rPr>
                <w:rFonts w:ascii="Calibri" w:hAnsi="Calibri" w:cs="Calibri"/>
                <w:sz w:val="18"/>
                <w:szCs w:val="18"/>
              </w:rPr>
              <w:t>Cau</w:t>
            </w:r>
            <w:proofErr w:type="spellEnd"/>
            <w:r w:rsidRPr="00E60BF1">
              <w:rPr>
                <w:rFonts w:ascii="Calibri" w:hAnsi="Calibri" w:cs="Calibri"/>
                <w:sz w:val="18"/>
                <w:szCs w:val="18"/>
              </w:rPr>
              <w:t xml:space="preserve"> Gay, Vinh Hy and Thai An Villages of Vinh Hai Commune.</w:t>
            </w:r>
          </w:p>
        </w:tc>
      </w:tr>
      <w:tr w:rsidR="00E94116" w:rsidRPr="00E60BF1" w14:paraId="33332CE5" w14:textId="77777777" w:rsidTr="00592F7A">
        <w:trPr>
          <w:trHeight w:val="368"/>
        </w:trPr>
        <w:tc>
          <w:tcPr>
            <w:tcW w:w="1620" w:type="dxa"/>
            <w:shd w:val="clear" w:color="auto" w:fill="auto"/>
            <w:noWrap/>
          </w:tcPr>
          <w:p w14:paraId="3D308EA0" w14:textId="68EB24BB"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11 Mar</w:t>
            </w:r>
            <w:r w:rsidR="00E94116" w:rsidRPr="00E60BF1">
              <w:rPr>
                <w:rFonts w:ascii="Calibri" w:hAnsi="Calibri" w:cs="Calibri"/>
                <w:sz w:val="18"/>
                <w:szCs w:val="18"/>
              </w:rPr>
              <w:t>ch</w:t>
            </w:r>
            <w:r w:rsidRPr="00E60BF1">
              <w:rPr>
                <w:rFonts w:ascii="Calibri" w:hAnsi="Calibri" w:cs="Calibri"/>
                <w:sz w:val="18"/>
                <w:szCs w:val="18"/>
              </w:rPr>
              <w:t xml:space="preserve"> 2022</w:t>
            </w:r>
          </w:p>
        </w:tc>
        <w:tc>
          <w:tcPr>
            <w:tcW w:w="1800" w:type="dxa"/>
            <w:shd w:val="clear" w:color="auto" w:fill="auto"/>
          </w:tcPr>
          <w:p w14:paraId="0ADC71C3"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Bac A district</w:t>
            </w:r>
          </w:p>
          <w:p w14:paraId="4604ECF4"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Cong </w:t>
            </w:r>
            <w:proofErr w:type="spellStart"/>
            <w:r w:rsidRPr="00E60BF1">
              <w:rPr>
                <w:rFonts w:ascii="Calibri" w:hAnsi="Calibri" w:cs="Calibri"/>
                <w:sz w:val="18"/>
                <w:szCs w:val="18"/>
              </w:rPr>
              <w:t>Hau</w:t>
            </w:r>
            <w:proofErr w:type="spellEnd"/>
            <w:r w:rsidRPr="00E60BF1">
              <w:rPr>
                <w:rFonts w:ascii="Calibri" w:hAnsi="Calibri" w:cs="Calibri"/>
                <w:sz w:val="18"/>
                <w:szCs w:val="18"/>
              </w:rPr>
              <w:t xml:space="preserve"> Commune</w:t>
            </w:r>
          </w:p>
          <w:p w14:paraId="46031F70" w14:textId="77777777" w:rsidR="00D55256" w:rsidRPr="00E60BF1" w:rsidRDefault="00D55256" w:rsidP="00592F7A">
            <w:pPr>
              <w:spacing w:before="60" w:after="60"/>
              <w:rPr>
                <w:rFonts w:ascii="Calibri" w:hAnsi="Calibri" w:cs="Calibri"/>
                <w:sz w:val="18"/>
                <w:szCs w:val="18"/>
              </w:rPr>
            </w:pP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Tien Village</w:t>
            </w:r>
          </w:p>
        </w:tc>
        <w:tc>
          <w:tcPr>
            <w:tcW w:w="1530" w:type="dxa"/>
            <w:shd w:val="clear" w:color="auto" w:fill="auto"/>
          </w:tcPr>
          <w:p w14:paraId="00D9DA84"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w:t>
            </w:r>
          </w:p>
        </w:tc>
        <w:tc>
          <w:tcPr>
            <w:tcW w:w="4770" w:type="dxa"/>
            <w:shd w:val="clear" w:color="auto" w:fill="auto"/>
          </w:tcPr>
          <w:p w14:paraId="40A0B0BA"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Discussion with the district Division of </w:t>
            </w:r>
            <w:proofErr w:type="spellStart"/>
            <w:r w:rsidRPr="00E60BF1">
              <w:rPr>
                <w:rFonts w:ascii="Calibri" w:hAnsi="Calibri" w:cs="Calibri"/>
                <w:sz w:val="18"/>
                <w:szCs w:val="18"/>
              </w:rPr>
              <w:t>Labor</w:t>
            </w:r>
            <w:proofErr w:type="spellEnd"/>
            <w:r w:rsidRPr="00E60BF1">
              <w:rPr>
                <w:rFonts w:ascii="Calibri" w:hAnsi="Calibri" w:cs="Calibri"/>
                <w:sz w:val="18"/>
                <w:szCs w:val="18"/>
              </w:rPr>
              <w:t>, War Invalids and Social Affairs of Bac A District</w:t>
            </w:r>
          </w:p>
          <w:p w14:paraId="6FA8A0F1"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hAnsi="Calibri" w:cs="Calibri"/>
                <w:sz w:val="18"/>
                <w:szCs w:val="18"/>
              </w:rPr>
              <w:t xml:space="preserve">Discussion and visiting to villagers of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Tien village, Cong </w:t>
            </w:r>
            <w:proofErr w:type="spellStart"/>
            <w:r w:rsidRPr="00E60BF1">
              <w:rPr>
                <w:rFonts w:ascii="Calibri" w:hAnsi="Calibri" w:cs="Calibri"/>
                <w:sz w:val="18"/>
                <w:szCs w:val="18"/>
              </w:rPr>
              <w:t>Hau</w:t>
            </w:r>
            <w:proofErr w:type="spellEnd"/>
            <w:r w:rsidRPr="00E60BF1">
              <w:rPr>
                <w:rFonts w:ascii="Calibri" w:hAnsi="Calibri" w:cs="Calibri"/>
                <w:sz w:val="18"/>
                <w:szCs w:val="18"/>
              </w:rPr>
              <w:t xml:space="preserve"> Commune, Bac A District</w:t>
            </w:r>
          </w:p>
        </w:tc>
      </w:tr>
      <w:tr w:rsidR="00E94116" w:rsidRPr="00E60BF1" w14:paraId="4AB4BD78" w14:textId="77777777" w:rsidTr="00592F7A">
        <w:trPr>
          <w:trHeight w:val="368"/>
        </w:trPr>
        <w:tc>
          <w:tcPr>
            <w:tcW w:w="1620" w:type="dxa"/>
            <w:shd w:val="clear" w:color="auto" w:fill="auto"/>
            <w:noWrap/>
          </w:tcPr>
          <w:p w14:paraId="4D4E2408" w14:textId="3687DA62"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12 Mar</w:t>
            </w:r>
            <w:r w:rsidR="00E94116" w:rsidRPr="00E60BF1">
              <w:rPr>
                <w:rFonts w:ascii="Calibri" w:hAnsi="Calibri" w:cs="Calibri"/>
                <w:sz w:val="18"/>
                <w:szCs w:val="18"/>
              </w:rPr>
              <w:t>ch</w:t>
            </w:r>
            <w:r w:rsidRPr="00E60BF1">
              <w:rPr>
                <w:rFonts w:ascii="Calibri" w:hAnsi="Calibri" w:cs="Calibri"/>
                <w:sz w:val="18"/>
                <w:szCs w:val="18"/>
              </w:rPr>
              <w:t xml:space="preserve"> 2022</w:t>
            </w:r>
          </w:p>
        </w:tc>
        <w:tc>
          <w:tcPr>
            <w:tcW w:w="1800" w:type="dxa"/>
            <w:shd w:val="clear" w:color="auto" w:fill="auto"/>
          </w:tcPr>
          <w:p w14:paraId="49C934C0"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Phuong Hai Commune</w:t>
            </w:r>
            <w:r w:rsidRPr="00E60BF1">
              <w:rPr>
                <w:rFonts w:ascii="Calibri" w:hAnsi="Calibri" w:cs="Calibri"/>
                <w:sz w:val="18"/>
                <w:szCs w:val="18"/>
              </w:rPr>
              <w:br/>
              <w:t xml:space="preserve">Phuong </w:t>
            </w:r>
            <w:proofErr w:type="spellStart"/>
            <w:r w:rsidRPr="00E60BF1">
              <w:rPr>
                <w:rFonts w:ascii="Calibri" w:hAnsi="Calibri" w:cs="Calibri"/>
                <w:sz w:val="18"/>
                <w:szCs w:val="18"/>
              </w:rPr>
              <w:t>Cuu</w:t>
            </w:r>
            <w:proofErr w:type="spellEnd"/>
            <w:r w:rsidRPr="00E60BF1">
              <w:rPr>
                <w:rFonts w:ascii="Calibri" w:hAnsi="Calibri" w:cs="Calibri"/>
                <w:sz w:val="18"/>
                <w:szCs w:val="18"/>
              </w:rPr>
              <w:t xml:space="preserve"> Village</w:t>
            </w:r>
          </w:p>
        </w:tc>
        <w:tc>
          <w:tcPr>
            <w:tcW w:w="1530" w:type="dxa"/>
            <w:shd w:val="clear" w:color="auto" w:fill="auto"/>
          </w:tcPr>
          <w:p w14:paraId="46F98E87"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w:t>
            </w:r>
          </w:p>
        </w:tc>
        <w:tc>
          <w:tcPr>
            <w:tcW w:w="4770" w:type="dxa"/>
            <w:shd w:val="clear" w:color="auto" w:fill="auto"/>
          </w:tcPr>
          <w:p w14:paraId="6EDDB6A5"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hAnsi="Calibri" w:cs="Calibri"/>
                <w:sz w:val="18"/>
                <w:szCs w:val="18"/>
              </w:rPr>
              <w:t xml:space="preserve">Discussion and visiting to villagers of Phuong </w:t>
            </w:r>
            <w:proofErr w:type="spellStart"/>
            <w:r w:rsidRPr="00E60BF1">
              <w:rPr>
                <w:rFonts w:ascii="Calibri" w:hAnsi="Calibri" w:cs="Calibri"/>
                <w:sz w:val="18"/>
                <w:szCs w:val="18"/>
              </w:rPr>
              <w:t>Cuu</w:t>
            </w:r>
            <w:proofErr w:type="spellEnd"/>
            <w:r w:rsidRPr="00E60BF1">
              <w:rPr>
                <w:rFonts w:ascii="Calibri" w:hAnsi="Calibri" w:cs="Calibri"/>
                <w:sz w:val="18"/>
                <w:szCs w:val="18"/>
              </w:rPr>
              <w:t xml:space="preserve"> Village, Phuong Hai Commune of Bac A District.</w:t>
            </w:r>
          </w:p>
        </w:tc>
      </w:tr>
      <w:tr w:rsidR="000B4DC2" w:rsidRPr="00E60BF1" w14:paraId="7D5C1C10" w14:textId="77777777" w:rsidTr="00592F7A">
        <w:trPr>
          <w:trHeight w:val="368"/>
        </w:trPr>
        <w:tc>
          <w:tcPr>
            <w:tcW w:w="1620" w:type="dxa"/>
            <w:shd w:val="clear" w:color="auto" w:fill="auto"/>
            <w:noWrap/>
          </w:tcPr>
          <w:p w14:paraId="38D2BA5A" w14:textId="4EED3CA5" w:rsidR="000B4DC2" w:rsidRPr="00E60BF1" w:rsidRDefault="000B4DC2" w:rsidP="00592F7A">
            <w:pPr>
              <w:spacing w:before="60" w:after="60"/>
              <w:rPr>
                <w:rFonts w:ascii="Calibri" w:hAnsi="Calibri" w:cs="Calibri"/>
                <w:sz w:val="18"/>
                <w:szCs w:val="18"/>
              </w:rPr>
            </w:pPr>
            <w:r>
              <w:rPr>
                <w:rFonts w:ascii="Calibri" w:hAnsi="Calibri" w:cs="Calibri"/>
                <w:sz w:val="18"/>
                <w:szCs w:val="18"/>
              </w:rPr>
              <w:t>15 March 2022</w:t>
            </w:r>
          </w:p>
        </w:tc>
        <w:tc>
          <w:tcPr>
            <w:tcW w:w="1800" w:type="dxa"/>
            <w:shd w:val="clear" w:color="auto" w:fill="auto"/>
          </w:tcPr>
          <w:p w14:paraId="0743EDA2" w14:textId="51A50613" w:rsidR="000B4DC2" w:rsidRPr="00E60BF1" w:rsidRDefault="007C0903" w:rsidP="00592F7A">
            <w:pPr>
              <w:spacing w:before="60" w:after="60"/>
              <w:rPr>
                <w:rFonts w:ascii="Calibri" w:hAnsi="Calibri" w:cs="Calibri"/>
                <w:sz w:val="18"/>
                <w:szCs w:val="18"/>
              </w:rPr>
            </w:pPr>
            <w:r>
              <w:rPr>
                <w:rFonts w:ascii="Calibri" w:hAnsi="Calibri" w:cs="Calibri"/>
                <w:sz w:val="18"/>
                <w:szCs w:val="18"/>
              </w:rPr>
              <w:t>Consultation with VNAT</w:t>
            </w:r>
          </w:p>
        </w:tc>
        <w:tc>
          <w:tcPr>
            <w:tcW w:w="1530" w:type="dxa"/>
            <w:shd w:val="clear" w:color="auto" w:fill="auto"/>
          </w:tcPr>
          <w:p w14:paraId="540018A5" w14:textId="06BB8F53" w:rsidR="000B4DC2" w:rsidRPr="00E60BF1" w:rsidRDefault="008104C9" w:rsidP="00592F7A">
            <w:pPr>
              <w:spacing w:before="60" w:after="60"/>
              <w:rPr>
                <w:rFonts w:ascii="Calibri" w:hAnsi="Calibri" w:cs="Calibri"/>
                <w:sz w:val="18"/>
                <w:szCs w:val="18"/>
              </w:rPr>
            </w:pPr>
            <w:r>
              <w:rPr>
                <w:rFonts w:ascii="Calibri" w:hAnsi="Calibri" w:cs="Calibri"/>
                <w:sz w:val="18"/>
                <w:szCs w:val="18"/>
              </w:rPr>
              <w:t>Remote via telephone</w:t>
            </w:r>
          </w:p>
        </w:tc>
        <w:tc>
          <w:tcPr>
            <w:tcW w:w="4770" w:type="dxa"/>
            <w:shd w:val="clear" w:color="auto" w:fill="auto"/>
          </w:tcPr>
          <w:p w14:paraId="22BE6602" w14:textId="56CB5E3A" w:rsidR="000B4DC2" w:rsidRPr="00E60BF1" w:rsidRDefault="008104C9" w:rsidP="002F4F5A">
            <w:pPr>
              <w:spacing w:before="60" w:after="60"/>
              <w:rPr>
                <w:rFonts w:ascii="Calibri" w:hAnsi="Calibri" w:cs="Calibri"/>
                <w:sz w:val="18"/>
                <w:szCs w:val="18"/>
              </w:rPr>
            </w:pPr>
            <w:r>
              <w:rPr>
                <w:rFonts w:ascii="Calibri" w:hAnsi="Calibri" w:cs="Calibri"/>
                <w:sz w:val="18"/>
                <w:szCs w:val="18"/>
              </w:rPr>
              <w:t xml:space="preserve">Discussion with Department of Travel </w:t>
            </w:r>
            <w:r w:rsidR="002F4F5A">
              <w:rPr>
                <w:rFonts w:ascii="Calibri" w:hAnsi="Calibri" w:cs="Calibri"/>
                <w:sz w:val="18"/>
                <w:szCs w:val="18"/>
              </w:rPr>
              <w:t xml:space="preserve">which is </w:t>
            </w:r>
            <w:r w:rsidR="002F4F5A" w:rsidRPr="002F4F5A">
              <w:rPr>
                <w:rFonts w:ascii="Calibri" w:hAnsi="Calibri" w:cs="Calibri"/>
                <w:sz w:val="18"/>
                <w:szCs w:val="18"/>
              </w:rPr>
              <w:t>in charge of the certification/exam for tour guide</w:t>
            </w:r>
            <w:r w:rsidR="002F4F5A">
              <w:rPr>
                <w:rFonts w:ascii="Calibri" w:hAnsi="Calibri" w:cs="Calibri"/>
                <w:sz w:val="18"/>
                <w:szCs w:val="18"/>
              </w:rPr>
              <w:t xml:space="preserve">s, to secure buy in to amend </w:t>
            </w:r>
            <w:r w:rsidR="00FE5A96">
              <w:rPr>
                <w:rFonts w:ascii="Calibri" w:hAnsi="Calibri" w:cs="Calibri"/>
                <w:sz w:val="18"/>
                <w:szCs w:val="18"/>
              </w:rPr>
              <w:t xml:space="preserve">the </w:t>
            </w:r>
            <w:r w:rsidR="002F4F5A">
              <w:rPr>
                <w:rFonts w:ascii="Calibri" w:hAnsi="Calibri" w:cs="Calibri"/>
                <w:sz w:val="18"/>
                <w:szCs w:val="18"/>
              </w:rPr>
              <w:t xml:space="preserve">curriculum to include </w:t>
            </w:r>
            <w:r w:rsidR="00DC24FD">
              <w:rPr>
                <w:rFonts w:ascii="Calibri" w:hAnsi="Calibri" w:cs="Calibri"/>
                <w:sz w:val="18"/>
                <w:szCs w:val="18"/>
              </w:rPr>
              <w:t xml:space="preserve">components pertaining </w:t>
            </w:r>
            <w:r w:rsidR="00FE5A96">
              <w:rPr>
                <w:rFonts w:ascii="Calibri" w:hAnsi="Calibri" w:cs="Calibri"/>
                <w:sz w:val="18"/>
                <w:szCs w:val="18"/>
              </w:rPr>
              <w:t xml:space="preserve">to </w:t>
            </w:r>
            <w:r w:rsidR="00DC24FD">
              <w:rPr>
                <w:rFonts w:ascii="Calibri" w:hAnsi="Calibri" w:cs="Calibri"/>
                <w:sz w:val="18"/>
                <w:szCs w:val="18"/>
              </w:rPr>
              <w:t xml:space="preserve">biodiversity / nature-based tourism </w:t>
            </w:r>
            <w:r w:rsidR="00FE5A96">
              <w:rPr>
                <w:rFonts w:ascii="Calibri" w:hAnsi="Calibri" w:cs="Calibri"/>
                <w:sz w:val="18"/>
                <w:szCs w:val="18"/>
              </w:rPr>
              <w:t>within the exam and certification</w:t>
            </w:r>
          </w:p>
        </w:tc>
      </w:tr>
      <w:tr w:rsidR="00DE37A0" w:rsidRPr="00E60BF1" w14:paraId="7823E805" w14:textId="77777777" w:rsidTr="00592F7A">
        <w:trPr>
          <w:trHeight w:val="368"/>
        </w:trPr>
        <w:tc>
          <w:tcPr>
            <w:tcW w:w="1620" w:type="dxa"/>
            <w:shd w:val="clear" w:color="auto" w:fill="auto"/>
            <w:noWrap/>
          </w:tcPr>
          <w:p w14:paraId="0649D448" w14:textId="31C7BD68" w:rsidR="00DE37A0" w:rsidRDefault="00DE37A0" w:rsidP="00592F7A">
            <w:pPr>
              <w:spacing w:before="60" w:after="60"/>
              <w:rPr>
                <w:rFonts w:ascii="Calibri" w:hAnsi="Calibri" w:cs="Calibri"/>
                <w:sz w:val="18"/>
                <w:szCs w:val="18"/>
              </w:rPr>
            </w:pPr>
            <w:r>
              <w:rPr>
                <w:rFonts w:ascii="Calibri" w:hAnsi="Calibri" w:cs="Calibri"/>
                <w:sz w:val="18"/>
                <w:szCs w:val="18"/>
              </w:rPr>
              <w:t>15 March 2022</w:t>
            </w:r>
          </w:p>
        </w:tc>
        <w:tc>
          <w:tcPr>
            <w:tcW w:w="1800" w:type="dxa"/>
            <w:shd w:val="clear" w:color="auto" w:fill="auto"/>
          </w:tcPr>
          <w:p w14:paraId="59618334" w14:textId="4437F999" w:rsidR="00DE37A0" w:rsidRDefault="006F6415" w:rsidP="00592F7A">
            <w:pPr>
              <w:spacing w:before="60" w:after="60"/>
              <w:rPr>
                <w:rFonts w:ascii="Calibri" w:hAnsi="Calibri" w:cs="Calibri"/>
                <w:sz w:val="18"/>
                <w:szCs w:val="18"/>
              </w:rPr>
            </w:pPr>
            <w:r>
              <w:rPr>
                <w:rFonts w:ascii="Calibri" w:hAnsi="Calibri" w:cs="Calibri"/>
                <w:sz w:val="18"/>
                <w:szCs w:val="18"/>
              </w:rPr>
              <w:t>Consultation with President of the Vietnam Responsible Tourism Club</w:t>
            </w:r>
          </w:p>
        </w:tc>
        <w:tc>
          <w:tcPr>
            <w:tcW w:w="1530" w:type="dxa"/>
            <w:shd w:val="clear" w:color="auto" w:fill="auto"/>
          </w:tcPr>
          <w:p w14:paraId="0CF352D0" w14:textId="44B9FF9D" w:rsidR="00DE37A0" w:rsidRDefault="006F6415" w:rsidP="00592F7A">
            <w:pPr>
              <w:spacing w:before="60" w:after="60"/>
              <w:rPr>
                <w:rFonts w:ascii="Calibri" w:hAnsi="Calibri" w:cs="Calibri"/>
                <w:sz w:val="18"/>
                <w:szCs w:val="18"/>
              </w:rPr>
            </w:pPr>
            <w:r>
              <w:rPr>
                <w:rFonts w:ascii="Calibri" w:hAnsi="Calibri" w:cs="Calibri"/>
                <w:sz w:val="18"/>
                <w:szCs w:val="18"/>
              </w:rPr>
              <w:t>Remote via telephone</w:t>
            </w:r>
          </w:p>
        </w:tc>
        <w:tc>
          <w:tcPr>
            <w:tcW w:w="4770" w:type="dxa"/>
            <w:shd w:val="clear" w:color="auto" w:fill="auto"/>
          </w:tcPr>
          <w:p w14:paraId="6DBC9EC5" w14:textId="0364D6E1" w:rsidR="00DE37A0" w:rsidRDefault="006F6415" w:rsidP="002F4F5A">
            <w:pPr>
              <w:spacing w:before="60" w:after="60"/>
              <w:rPr>
                <w:rFonts w:ascii="Calibri" w:hAnsi="Calibri" w:cs="Calibri"/>
                <w:sz w:val="18"/>
                <w:szCs w:val="18"/>
              </w:rPr>
            </w:pPr>
            <w:r>
              <w:rPr>
                <w:rFonts w:ascii="Calibri" w:hAnsi="Calibri" w:cs="Calibri"/>
                <w:sz w:val="18"/>
                <w:szCs w:val="18"/>
              </w:rPr>
              <w:t xml:space="preserve">Discussion with </w:t>
            </w:r>
            <w:r w:rsidR="00941D2A">
              <w:rPr>
                <w:rFonts w:ascii="Calibri" w:hAnsi="Calibri" w:cs="Calibri"/>
                <w:sz w:val="18"/>
                <w:szCs w:val="18"/>
              </w:rPr>
              <w:t>t</w:t>
            </w:r>
            <w:r w:rsidRPr="006F6415">
              <w:rPr>
                <w:rFonts w:ascii="Calibri" w:hAnsi="Calibri" w:cs="Calibri"/>
                <w:sz w:val="18"/>
                <w:szCs w:val="18"/>
              </w:rPr>
              <w:t xml:space="preserve">he President of </w:t>
            </w:r>
            <w:r w:rsidR="00941D2A">
              <w:rPr>
                <w:rFonts w:ascii="Calibri" w:hAnsi="Calibri" w:cs="Calibri"/>
                <w:sz w:val="18"/>
                <w:szCs w:val="18"/>
              </w:rPr>
              <w:t xml:space="preserve">Responsible Tourism Club of Vietnam to secure </w:t>
            </w:r>
            <w:r w:rsidR="00994BDB">
              <w:rPr>
                <w:rFonts w:ascii="Calibri" w:hAnsi="Calibri" w:cs="Calibri"/>
                <w:sz w:val="18"/>
                <w:szCs w:val="18"/>
              </w:rPr>
              <w:t xml:space="preserve">buy-in for </w:t>
            </w:r>
            <w:r w:rsidRPr="006F6415">
              <w:rPr>
                <w:rFonts w:ascii="Calibri" w:hAnsi="Calibri" w:cs="Calibri"/>
                <w:sz w:val="18"/>
                <w:szCs w:val="18"/>
              </w:rPr>
              <w:t>amend</w:t>
            </w:r>
            <w:r w:rsidR="00994BDB">
              <w:rPr>
                <w:rFonts w:ascii="Calibri" w:hAnsi="Calibri" w:cs="Calibri"/>
                <w:sz w:val="18"/>
                <w:szCs w:val="18"/>
              </w:rPr>
              <w:t>ing</w:t>
            </w:r>
            <w:r w:rsidRPr="006F6415">
              <w:rPr>
                <w:rFonts w:ascii="Calibri" w:hAnsi="Calibri" w:cs="Calibri"/>
                <w:sz w:val="18"/>
                <w:szCs w:val="18"/>
              </w:rPr>
              <w:t xml:space="preserve"> </w:t>
            </w:r>
            <w:r w:rsidR="00994BDB">
              <w:rPr>
                <w:rFonts w:ascii="Calibri" w:hAnsi="Calibri" w:cs="Calibri"/>
                <w:sz w:val="18"/>
                <w:szCs w:val="18"/>
              </w:rPr>
              <w:t>its</w:t>
            </w:r>
            <w:r w:rsidRPr="006F6415">
              <w:rPr>
                <w:rFonts w:ascii="Calibri" w:hAnsi="Calibri" w:cs="Calibri"/>
                <w:sz w:val="18"/>
                <w:szCs w:val="18"/>
              </w:rPr>
              <w:t xml:space="preserve"> code of conduct to include more biodiversity considerations</w:t>
            </w:r>
            <w:r w:rsidR="00994BDB">
              <w:rPr>
                <w:rFonts w:ascii="Calibri" w:hAnsi="Calibri" w:cs="Calibri"/>
                <w:sz w:val="18"/>
                <w:szCs w:val="18"/>
              </w:rPr>
              <w:t xml:space="preserve"> during project implementation</w:t>
            </w:r>
          </w:p>
        </w:tc>
      </w:tr>
      <w:tr w:rsidR="00E94116" w:rsidRPr="00E60BF1" w14:paraId="7C1507EE" w14:textId="77777777" w:rsidTr="00592F7A">
        <w:trPr>
          <w:trHeight w:val="368"/>
        </w:trPr>
        <w:tc>
          <w:tcPr>
            <w:tcW w:w="1620" w:type="dxa"/>
            <w:shd w:val="clear" w:color="auto" w:fill="auto"/>
            <w:noWrap/>
          </w:tcPr>
          <w:p w14:paraId="12D5833B" w14:textId="6BE500F2"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16 Mar</w:t>
            </w:r>
            <w:r w:rsidR="00E94116" w:rsidRPr="00E60BF1">
              <w:rPr>
                <w:rFonts w:ascii="Calibri" w:hAnsi="Calibri" w:cs="Calibri"/>
                <w:sz w:val="18"/>
                <w:szCs w:val="18"/>
              </w:rPr>
              <w:t>ch</w:t>
            </w:r>
            <w:r w:rsidRPr="00E60BF1">
              <w:rPr>
                <w:rFonts w:ascii="Calibri" w:hAnsi="Calibri" w:cs="Calibri"/>
                <w:sz w:val="18"/>
                <w:szCs w:val="18"/>
              </w:rPr>
              <w:t xml:space="preserve"> 2022</w:t>
            </w:r>
          </w:p>
        </w:tc>
        <w:tc>
          <w:tcPr>
            <w:tcW w:w="1800" w:type="dxa"/>
            <w:shd w:val="clear" w:color="auto" w:fill="auto"/>
          </w:tcPr>
          <w:p w14:paraId="241831B9"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meeting with ITDR</w:t>
            </w:r>
          </w:p>
        </w:tc>
        <w:tc>
          <w:tcPr>
            <w:tcW w:w="1530" w:type="dxa"/>
            <w:shd w:val="clear" w:color="auto" w:fill="auto"/>
          </w:tcPr>
          <w:p w14:paraId="4F383E07"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3BB078BF"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eastAsia="Times New Roman" w:hAnsi="Calibri" w:cs="Calibri"/>
                <w:sz w:val="18"/>
                <w:szCs w:val="18"/>
                <w:lang w:eastAsia="zh-CN"/>
              </w:rPr>
              <w:t xml:space="preserve">Further consultation and discussion on </w:t>
            </w:r>
            <w:r w:rsidRPr="00E60BF1">
              <w:rPr>
                <w:rFonts w:ascii="Calibri" w:hAnsi="Calibri" w:cs="Calibri"/>
                <w:sz w:val="18"/>
                <w:szCs w:val="18"/>
              </w:rPr>
              <w:t>Project Result framework and activities, the role of Institute of Tourism Development Research (ITDR), co-financing, and capacity development scorecard.</w:t>
            </w:r>
          </w:p>
        </w:tc>
      </w:tr>
      <w:tr w:rsidR="00E94116" w:rsidRPr="00E60BF1" w14:paraId="19FFB7B6" w14:textId="77777777" w:rsidTr="00592F7A">
        <w:trPr>
          <w:trHeight w:val="368"/>
        </w:trPr>
        <w:tc>
          <w:tcPr>
            <w:tcW w:w="1620" w:type="dxa"/>
            <w:shd w:val="clear" w:color="auto" w:fill="auto"/>
            <w:noWrap/>
          </w:tcPr>
          <w:p w14:paraId="4DDE3FC7" w14:textId="40C0826E"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17 Mar</w:t>
            </w:r>
            <w:r w:rsidR="00E94116" w:rsidRPr="00E60BF1">
              <w:rPr>
                <w:rFonts w:ascii="Calibri" w:hAnsi="Calibri" w:cs="Calibri"/>
                <w:sz w:val="18"/>
                <w:szCs w:val="18"/>
              </w:rPr>
              <w:t>ch</w:t>
            </w:r>
            <w:r w:rsidRPr="00E60BF1">
              <w:rPr>
                <w:rFonts w:ascii="Calibri" w:hAnsi="Calibri" w:cs="Calibri"/>
                <w:sz w:val="18"/>
                <w:szCs w:val="18"/>
              </w:rPr>
              <w:t xml:space="preserve"> 2022</w:t>
            </w:r>
          </w:p>
        </w:tc>
        <w:tc>
          <w:tcPr>
            <w:tcW w:w="1800" w:type="dxa"/>
            <w:shd w:val="clear" w:color="auto" w:fill="auto"/>
          </w:tcPr>
          <w:p w14:paraId="62419B1E"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with Bo Trach District, Quang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province</w:t>
            </w:r>
          </w:p>
        </w:tc>
        <w:tc>
          <w:tcPr>
            <w:tcW w:w="1530" w:type="dxa"/>
            <w:shd w:val="clear" w:color="auto" w:fill="auto"/>
          </w:tcPr>
          <w:p w14:paraId="09E8C856"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Direct </w:t>
            </w:r>
          </w:p>
        </w:tc>
        <w:tc>
          <w:tcPr>
            <w:tcW w:w="4770" w:type="dxa"/>
            <w:shd w:val="clear" w:color="auto" w:fill="auto"/>
          </w:tcPr>
          <w:p w14:paraId="425A3713"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hAnsi="Calibri" w:cs="Calibri"/>
                <w:sz w:val="18"/>
                <w:szCs w:val="18"/>
              </w:rPr>
              <w:t xml:space="preserve">Discussion with the district Division of </w:t>
            </w:r>
            <w:proofErr w:type="spellStart"/>
            <w:r w:rsidRPr="00E60BF1">
              <w:rPr>
                <w:rFonts w:ascii="Calibri" w:hAnsi="Calibri" w:cs="Calibri"/>
                <w:sz w:val="18"/>
                <w:szCs w:val="18"/>
              </w:rPr>
              <w:t>Labor</w:t>
            </w:r>
            <w:proofErr w:type="spellEnd"/>
            <w:r w:rsidRPr="00E60BF1">
              <w:rPr>
                <w:rFonts w:ascii="Calibri" w:hAnsi="Calibri" w:cs="Calibri"/>
                <w:sz w:val="18"/>
                <w:szCs w:val="18"/>
              </w:rPr>
              <w:t xml:space="preserve">, War Invalids and Social Affairs (Mr. Nguyen Thanh Lam – Deputy Head) of Bo trach district, Quang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province</w:t>
            </w:r>
          </w:p>
        </w:tc>
      </w:tr>
      <w:tr w:rsidR="00E94116" w:rsidRPr="00E60BF1" w14:paraId="285E90C2" w14:textId="77777777" w:rsidTr="00592F7A">
        <w:trPr>
          <w:trHeight w:val="368"/>
        </w:trPr>
        <w:tc>
          <w:tcPr>
            <w:tcW w:w="1620" w:type="dxa"/>
            <w:shd w:val="clear" w:color="auto" w:fill="auto"/>
            <w:noWrap/>
          </w:tcPr>
          <w:p w14:paraId="02377280" w14:textId="15D6C240"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18 Mar</w:t>
            </w:r>
            <w:r w:rsidR="00E94116" w:rsidRPr="00E60BF1">
              <w:rPr>
                <w:rFonts w:ascii="Calibri" w:hAnsi="Calibri" w:cs="Calibri"/>
                <w:sz w:val="18"/>
                <w:szCs w:val="18"/>
              </w:rPr>
              <w:t>ch</w:t>
            </w:r>
            <w:r w:rsidRPr="00E60BF1">
              <w:rPr>
                <w:rFonts w:ascii="Calibri" w:hAnsi="Calibri" w:cs="Calibri"/>
                <w:sz w:val="18"/>
                <w:szCs w:val="18"/>
              </w:rPr>
              <w:t xml:space="preserve"> 2022</w:t>
            </w:r>
          </w:p>
        </w:tc>
        <w:tc>
          <w:tcPr>
            <w:tcW w:w="1800" w:type="dxa"/>
            <w:shd w:val="clear" w:color="auto" w:fill="auto"/>
          </w:tcPr>
          <w:p w14:paraId="24304084"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with </w:t>
            </w:r>
            <w:proofErr w:type="spellStart"/>
            <w:r w:rsidRPr="00E60BF1">
              <w:rPr>
                <w:rFonts w:ascii="Calibri" w:hAnsi="Calibri" w:cs="Calibri"/>
                <w:sz w:val="18"/>
                <w:szCs w:val="18"/>
              </w:rPr>
              <w:t>Phong</w:t>
            </w:r>
            <w:proofErr w:type="spellEnd"/>
            <w:r w:rsidRPr="00E60BF1">
              <w:rPr>
                <w:rFonts w:ascii="Calibri" w:hAnsi="Calibri" w:cs="Calibri"/>
                <w:sz w:val="18"/>
                <w:szCs w:val="18"/>
              </w:rPr>
              <w:t xml:space="preserve"> </w:t>
            </w:r>
            <w:proofErr w:type="spellStart"/>
            <w:r w:rsidRPr="00E60BF1">
              <w:rPr>
                <w:rFonts w:ascii="Calibri" w:hAnsi="Calibri" w:cs="Calibri"/>
                <w:sz w:val="18"/>
                <w:szCs w:val="18"/>
              </w:rPr>
              <w:t>Nha</w:t>
            </w:r>
            <w:proofErr w:type="spellEnd"/>
            <w:r w:rsidRPr="00E60BF1">
              <w:rPr>
                <w:rFonts w:ascii="Calibri" w:hAnsi="Calibri" w:cs="Calibri"/>
                <w:sz w:val="18"/>
                <w:szCs w:val="18"/>
              </w:rPr>
              <w:t xml:space="preserve"> town/</w:t>
            </w:r>
            <w:r w:rsidRPr="00E60BF1">
              <w:rPr>
                <w:rFonts w:ascii="Calibri" w:hAnsi="Calibri" w:cs="Calibri"/>
                <w:bCs/>
                <w:sz w:val="18"/>
                <w:szCs w:val="18"/>
              </w:rPr>
              <w:t>commune, Bo Trach District</w:t>
            </w:r>
          </w:p>
        </w:tc>
        <w:tc>
          <w:tcPr>
            <w:tcW w:w="1530" w:type="dxa"/>
            <w:shd w:val="clear" w:color="auto" w:fill="auto"/>
          </w:tcPr>
          <w:p w14:paraId="6A27BB47"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w:t>
            </w:r>
          </w:p>
        </w:tc>
        <w:tc>
          <w:tcPr>
            <w:tcW w:w="4770" w:type="dxa"/>
            <w:shd w:val="clear" w:color="auto" w:fill="auto"/>
          </w:tcPr>
          <w:p w14:paraId="114893E6" w14:textId="77777777" w:rsidR="00D55256" w:rsidRPr="00E60BF1" w:rsidRDefault="00D55256" w:rsidP="00592F7A">
            <w:pPr>
              <w:rPr>
                <w:rFonts w:ascii="Calibri" w:hAnsi="Calibri" w:cs="Calibri"/>
                <w:sz w:val="18"/>
                <w:szCs w:val="18"/>
              </w:rPr>
            </w:pPr>
            <w:r w:rsidRPr="00E60BF1">
              <w:rPr>
                <w:rFonts w:ascii="Calibri" w:hAnsi="Calibri" w:cs="Calibri"/>
                <w:sz w:val="18"/>
                <w:szCs w:val="18"/>
              </w:rPr>
              <w:t xml:space="preserve">Discussion with representatives of (i) </w:t>
            </w:r>
            <w:proofErr w:type="spellStart"/>
            <w:r w:rsidRPr="00E60BF1">
              <w:rPr>
                <w:rFonts w:ascii="Calibri" w:hAnsi="Calibri" w:cs="Calibri"/>
                <w:sz w:val="18"/>
                <w:szCs w:val="18"/>
              </w:rPr>
              <w:t>Phong</w:t>
            </w:r>
            <w:proofErr w:type="spellEnd"/>
            <w:r w:rsidRPr="00E60BF1">
              <w:rPr>
                <w:rFonts w:ascii="Calibri" w:hAnsi="Calibri" w:cs="Calibri"/>
                <w:sz w:val="18"/>
                <w:szCs w:val="18"/>
              </w:rPr>
              <w:t xml:space="preserve"> </w:t>
            </w:r>
            <w:proofErr w:type="spellStart"/>
            <w:r w:rsidRPr="00E60BF1">
              <w:rPr>
                <w:rFonts w:ascii="Calibri" w:hAnsi="Calibri" w:cs="Calibri"/>
                <w:sz w:val="18"/>
                <w:szCs w:val="18"/>
              </w:rPr>
              <w:t>Nha</w:t>
            </w:r>
            <w:proofErr w:type="spellEnd"/>
            <w:r w:rsidRPr="00E60BF1">
              <w:rPr>
                <w:rFonts w:ascii="Calibri" w:hAnsi="Calibri" w:cs="Calibri"/>
                <w:sz w:val="18"/>
                <w:szCs w:val="18"/>
              </w:rPr>
              <w:t xml:space="preserve"> town's socio-cultural officer (Ms. Bui Thanh Huong), (ii) Women's union (Ms. Nguyen Thi My); and discussion with a </w:t>
            </w:r>
            <w:r w:rsidRPr="00E60BF1">
              <w:rPr>
                <w:rFonts w:ascii="Calibri" w:hAnsi="Calibri" w:cs="Calibri"/>
                <w:bCs/>
                <w:sz w:val="18"/>
                <w:szCs w:val="18"/>
              </w:rPr>
              <w:t xml:space="preserve">group of people in </w:t>
            </w:r>
            <w:proofErr w:type="spellStart"/>
            <w:r w:rsidRPr="00E60BF1">
              <w:rPr>
                <w:rFonts w:ascii="Calibri" w:hAnsi="Calibri" w:cs="Calibri"/>
                <w:bCs/>
                <w:sz w:val="18"/>
                <w:szCs w:val="18"/>
              </w:rPr>
              <w:t>Phong</w:t>
            </w:r>
            <w:proofErr w:type="spellEnd"/>
            <w:r w:rsidRPr="00E60BF1">
              <w:rPr>
                <w:rFonts w:ascii="Calibri" w:hAnsi="Calibri" w:cs="Calibri"/>
                <w:bCs/>
                <w:sz w:val="18"/>
                <w:szCs w:val="18"/>
              </w:rPr>
              <w:t xml:space="preserve"> </w:t>
            </w:r>
            <w:proofErr w:type="spellStart"/>
            <w:r w:rsidRPr="00E60BF1">
              <w:rPr>
                <w:rFonts w:ascii="Calibri" w:hAnsi="Calibri" w:cs="Calibri"/>
                <w:bCs/>
                <w:sz w:val="18"/>
                <w:szCs w:val="18"/>
              </w:rPr>
              <w:t>Nha</w:t>
            </w:r>
            <w:proofErr w:type="spellEnd"/>
            <w:r w:rsidRPr="00E60BF1">
              <w:rPr>
                <w:rFonts w:ascii="Calibri" w:hAnsi="Calibri" w:cs="Calibri"/>
                <w:bCs/>
                <w:sz w:val="18"/>
                <w:szCs w:val="18"/>
              </w:rPr>
              <w:t xml:space="preserve"> (who is working in hotel services, motels, homestays, restaurants</w:t>
            </w:r>
            <w:r w:rsidRPr="00E60BF1">
              <w:rPr>
                <w:rFonts w:ascii="Calibri" w:hAnsi="Calibri" w:cs="Calibri"/>
                <w:sz w:val="18"/>
                <w:szCs w:val="18"/>
              </w:rPr>
              <w:t>).</w:t>
            </w:r>
          </w:p>
        </w:tc>
      </w:tr>
      <w:tr w:rsidR="00E94116" w:rsidRPr="00E60BF1" w14:paraId="2ACC9501" w14:textId="77777777" w:rsidTr="00592F7A">
        <w:trPr>
          <w:trHeight w:val="1007"/>
        </w:trPr>
        <w:tc>
          <w:tcPr>
            <w:tcW w:w="1620" w:type="dxa"/>
            <w:shd w:val="clear" w:color="auto" w:fill="auto"/>
            <w:noWrap/>
          </w:tcPr>
          <w:p w14:paraId="4EE430C7" w14:textId="08E90AFC"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19 Mar</w:t>
            </w:r>
            <w:r w:rsidR="00E94116" w:rsidRPr="00E60BF1">
              <w:rPr>
                <w:rFonts w:ascii="Calibri" w:hAnsi="Calibri" w:cs="Calibri"/>
                <w:sz w:val="18"/>
                <w:szCs w:val="18"/>
              </w:rPr>
              <w:t>ch</w:t>
            </w:r>
            <w:r w:rsidRPr="00E60BF1">
              <w:rPr>
                <w:rFonts w:ascii="Calibri" w:hAnsi="Calibri" w:cs="Calibri"/>
                <w:sz w:val="18"/>
                <w:szCs w:val="18"/>
              </w:rPr>
              <w:t xml:space="preserve"> 2022</w:t>
            </w:r>
          </w:p>
        </w:tc>
        <w:tc>
          <w:tcPr>
            <w:tcW w:w="1800" w:type="dxa"/>
            <w:shd w:val="clear" w:color="auto" w:fill="auto"/>
          </w:tcPr>
          <w:p w14:paraId="23301504" w14:textId="77777777" w:rsidR="00D55256" w:rsidRPr="00E60BF1" w:rsidRDefault="00D55256" w:rsidP="00592F7A">
            <w:pPr>
              <w:rPr>
                <w:rFonts w:ascii="Calibri" w:hAnsi="Calibri" w:cs="Calibri"/>
                <w:bCs/>
                <w:sz w:val="18"/>
                <w:szCs w:val="18"/>
              </w:rPr>
            </w:pPr>
            <w:r w:rsidRPr="00E60BF1">
              <w:rPr>
                <w:rFonts w:ascii="Calibri" w:hAnsi="Calibri" w:cs="Calibri"/>
                <w:bCs/>
                <w:sz w:val="18"/>
                <w:szCs w:val="18"/>
              </w:rPr>
              <w:t xml:space="preserve">Consultation with </w:t>
            </w:r>
            <w:proofErr w:type="spellStart"/>
            <w:r w:rsidRPr="00E60BF1">
              <w:rPr>
                <w:rFonts w:ascii="Calibri" w:hAnsi="Calibri" w:cs="Calibri"/>
                <w:bCs/>
                <w:sz w:val="18"/>
                <w:szCs w:val="18"/>
              </w:rPr>
              <w:t>Thuong</w:t>
            </w:r>
            <w:proofErr w:type="spellEnd"/>
            <w:r w:rsidRPr="00E60BF1">
              <w:rPr>
                <w:rFonts w:ascii="Calibri" w:hAnsi="Calibri" w:cs="Calibri"/>
                <w:bCs/>
                <w:sz w:val="18"/>
                <w:szCs w:val="18"/>
              </w:rPr>
              <w:t xml:space="preserve"> Trach commune</w:t>
            </w:r>
          </w:p>
        </w:tc>
        <w:tc>
          <w:tcPr>
            <w:tcW w:w="1530" w:type="dxa"/>
            <w:shd w:val="clear" w:color="auto" w:fill="auto"/>
          </w:tcPr>
          <w:p w14:paraId="06A30250"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Direct</w:t>
            </w:r>
          </w:p>
        </w:tc>
        <w:tc>
          <w:tcPr>
            <w:tcW w:w="4770" w:type="dxa"/>
            <w:shd w:val="clear" w:color="auto" w:fill="auto"/>
          </w:tcPr>
          <w:p w14:paraId="369C71F5" w14:textId="77777777" w:rsidR="00D55256" w:rsidRPr="00E60BF1" w:rsidRDefault="00D55256" w:rsidP="00592F7A">
            <w:pPr>
              <w:rPr>
                <w:rFonts w:ascii="Calibri" w:hAnsi="Calibri" w:cs="Calibri"/>
                <w:bCs/>
                <w:sz w:val="18"/>
                <w:szCs w:val="18"/>
              </w:rPr>
            </w:pPr>
            <w:r w:rsidRPr="00E60BF1">
              <w:rPr>
                <w:rFonts w:ascii="Calibri" w:hAnsi="Calibri" w:cs="Calibri"/>
                <w:sz w:val="18"/>
                <w:szCs w:val="18"/>
              </w:rPr>
              <w:t xml:space="preserve">Meeting and discussion with communities and ethnic groups (Bru and Van </w:t>
            </w:r>
            <w:proofErr w:type="spellStart"/>
            <w:r w:rsidRPr="00E60BF1">
              <w:rPr>
                <w:rFonts w:ascii="Calibri" w:hAnsi="Calibri" w:cs="Calibri"/>
                <w:sz w:val="18"/>
                <w:szCs w:val="18"/>
              </w:rPr>
              <w:t>Kieu</w:t>
            </w:r>
            <w:proofErr w:type="spellEnd"/>
            <w:r w:rsidRPr="00E60BF1">
              <w:rPr>
                <w:rFonts w:ascii="Calibri" w:hAnsi="Calibri" w:cs="Calibri"/>
                <w:sz w:val="18"/>
                <w:szCs w:val="18"/>
              </w:rPr>
              <w:t xml:space="preserve">) at </w:t>
            </w:r>
            <w:proofErr w:type="spellStart"/>
            <w:r w:rsidRPr="00E60BF1">
              <w:rPr>
                <w:rFonts w:ascii="Calibri" w:hAnsi="Calibri" w:cs="Calibri"/>
                <w:bCs/>
                <w:sz w:val="18"/>
                <w:szCs w:val="18"/>
              </w:rPr>
              <w:t>Thuong</w:t>
            </w:r>
            <w:proofErr w:type="spellEnd"/>
            <w:r w:rsidRPr="00E60BF1">
              <w:rPr>
                <w:rFonts w:ascii="Calibri" w:hAnsi="Calibri" w:cs="Calibri"/>
                <w:bCs/>
                <w:sz w:val="18"/>
                <w:szCs w:val="18"/>
              </w:rPr>
              <w:t xml:space="preserve"> Trach commune, Bo Trach District, </w:t>
            </w:r>
            <w:proofErr w:type="spellStart"/>
            <w:r w:rsidRPr="00E60BF1">
              <w:rPr>
                <w:rFonts w:ascii="Calibri" w:hAnsi="Calibri" w:cs="Calibri"/>
                <w:bCs/>
                <w:sz w:val="18"/>
                <w:szCs w:val="18"/>
              </w:rPr>
              <w:t>Quangr</w:t>
            </w:r>
            <w:proofErr w:type="spellEnd"/>
            <w:r w:rsidRPr="00E60BF1">
              <w:rPr>
                <w:rFonts w:ascii="Calibri" w:hAnsi="Calibri" w:cs="Calibri"/>
                <w:bCs/>
                <w:sz w:val="18"/>
                <w:szCs w:val="18"/>
              </w:rPr>
              <w:t xml:space="preserve"> </w:t>
            </w:r>
            <w:proofErr w:type="spellStart"/>
            <w:r w:rsidRPr="00E60BF1">
              <w:rPr>
                <w:rFonts w:ascii="Calibri" w:hAnsi="Calibri" w:cs="Calibri"/>
                <w:bCs/>
                <w:sz w:val="18"/>
                <w:szCs w:val="18"/>
              </w:rPr>
              <w:t>Binh</w:t>
            </w:r>
            <w:proofErr w:type="spellEnd"/>
            <w:r w:rsidRPr="00E60BF1">
              <w:rPr>
                <w:rFonts w:ascii="Calibri" w:hAnsi="Calibri" w:cs="Calibri"/>
                <w:bCs/>
                <w:sz w:val="18"/>
                <w:szCs w:val="18"/>
              </w:rPr>
              <w:t xml:space="preserve"> Province.</w:t>
            </w:r>
          </w:p>
        </w:tc>
      </w:tr>
      <w:tr w:rsidR="00E94116" w:rsidRPr="00E60BF1" w14:paraId="5FB34FE6" w14:textId="77777777" w:rsidTr="00592F7A">
        <w:trPr>
          <w:trHeight w:val="368"/>
        </w:trPr>
        <w:tc>
          <w:tcPr>
            <w:tcW w:w="1620" w:type="dxa"/>
            <w:shd w:val="clear" w:color="auto" w:fill="auto"/>
            <w:noWrap/>
          </w:tcPr>
          <w:p w14:paraId="7FB5601C"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28-31 March</w:t>
            </w:r>
            <w:r w:rsidRPr="00E60BF1">
              <w:rPr>
                <w:rFonts w:ascii="Calibri" w:hAnsi="Calibri" w:cs="Calibri"/>
                <w:sz w:val="18"/>
                <w:szCs w:val="18"/>
              </w:rPr>
              <w:br/>
              <w:t>2022</w:t>
            </w:r>
          </w:p>
        </w:tc>
        <w:tc>
          <w:tcPr>
            <w:tcW w:w="1800" w:type="dxa"/>
            <w:shd w:val="clear" w:color="auto" w:fill="auto"/>
          </w:tcPr>
          <w:p w14:paraId="6C351333"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Communication with private tourism companies </w:t>
            </w:r>
          </w:p>
        </w:tc>
        <w:tc>
          <w:tcPr>
            <w:tcW w:w="1530" w:type="dxa"/>
            <w:shd w:val="clear" w:color="auto" w:fill="auto"/>
          </w:tcPr>
          <w:p w14:paraId="4B2E7434" w14:textId="4230AB96"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Remote via telephone and </w:t>
            </w:r>
            <w:proofErr w:type="spellStart"/>
            <w:r w:rsidR="008E1EAB">
              <w:rPr>
                <w:rFonts w:ascii="Calibri" w:hAnsi="Calibri" w:cs="Calibri"/>
                <w:sz w:val="18"/>
                <w:szCs w:val="18"/>
              </w:rPr>
              <w:t>Z</w:t>
            </w:r>
            <w:r w:rsidRPr="00E60BF1">
              <w:rPr>
                <w:rFonts w:ascii="Calibri" w:hAnsi="Calibri" w:cs="Calibri"/>
                <w:sz w:val="18"/>
                <w:szCs w:val="18"/>
              </w:rPr>
              <w:t>alo</w:t>
            </w:r>
            <w:proofErr w:type="spellEnd"/>
            <w:r w:rsidRPr="00E60BF1">
              <w:rPr>
                <w:rFonts w:ascii="Calibri" w:hAnsi="Calibri" w:cs="Calibri"/>
                <w:sz w:val="18"/>
                <w:szCs w:val="18"/>
              </w:rPr>
              <w:t>/skype</w:t>
            </w:r>
          </w:p>
        </w:tc>
        <w:tc>
          <w:tcPr>
            <w:tcW w:w="4770" w:type="dxa"/>
            <w:shd w:val="clear" w:color="auto" w:fill="auto"/>
          </w:tcPr>
          <w:p w14:paraId="502CBF4A"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eastAsia="Times New Roman" w:hAnsi="Calibri" w:cs="Calibri"/>
                <w:sz w:val="18"/>
                <w:szCs w:val="18"/>
                <w:lang w:eastAsia="zh-CN"/>
              </w:rPr>
              <w:t xml:space="preserve">Initial introduction on the project, agree upon date for full consultation meeting with key private tourism companies operating/cooperating with both national parks of Quang </w:t>
            </w:r>
            <w:proofErr w:type="spellStart"/>
            <w:r w:rsidRPr="00E60BF1">
              <w:rPr>
                <w:rFonts w:ascii="Calibri" w:eastAsia="Times New Roman" w:hAnsi="Calibri" w:cs="Calibri"/>
                <w:sz w:val="18"/>
                <w:szCs w:val="18"/>
                <w:lang w:eastAsia="zh-CN"/>
              </w:rPr>
              <w:t>Binh</w:t>
            </w:r>
            <w:proofErr w:type="spellEnd"/>
            <w:r w:rsidRPr="00E60BF1">
              <w:rPr>
                <w:rFonts w:ascii="Calibri" w:eastAsia="Times New Roman" w:hAnsi="Calibri" w:cs="Calibri"/>
                <w:sz w:val="18"/>
                <w:szCs w:val="18"/>
                <w:lang w:eastAsia="zh-CN"/>
              </w:rPr>
              <w:t xml:space="preserve"> and </w:t>
            </w:r>
            <w:proofErr w:type="spellStart"/>
            <w:r w:rsidRPr="00E60BF1">
              <w:rPr>
                <w:rFonts w:ascii="Calibri" w:eastAsia="Times New Roman" w:hAnsi="Calibri" w:cs="Calibri"/>
                <w:sz w:val="18"/>
                <w:szCs w:val="18"/>
                <w:lang w:eastAsia="zh-CN"/>
              </w:rPr>
              <w:t>Ninh</w:t>
            </w:r>
            <w:proofErr w:type="spellEnd"/>
            <w:r w:rsidRPr="00E60BF1">
              <w:rPr>
                <w:rFonts w:ascii="Calibri" w:eastAsia="Times New Roman" w:hAnsi="Calibri" w:cs="Calibri"/>
                <w:sz w:val="18"/>
                <w:szCs w:val="18"/>
                <w:lang w:eastAsia="zh-CN"/>
              </w:rPr>
              <w:t xml:space="preserve"> </w:t>
            </w:r>
            <w:proofErr w:type="spellStart"/>
            <w:r w:rsidRPr="00E60BF1">
              <w:rPr>
                <w:rFonts w:ascii="Calibri" w:eastAsia="Times New Roman" w:hAnsi="Calibri" w:cs="Calibri"/>
                <w:sz w:val="18"/>
                <w:szCs w:val="18"/>
                <w:lang w:eastAsia="zh-CN"/>
              </w:rPr>
              <w:t>Thuan</w:t>
            </w:r>
            <w:proofErr w:type="spellEnd"/>
            <w:r w:rsidRPr="00E60BF1">
              <w:rPr>
                <w:rFonts w:ascii="Calibri" w:eastAsia="Times New Roman" w:hAnsi="Calibri" w:cs="Calibri"/>
                <w:sz w:val="18"/>
                <w:szCs w:val="18"/>
                <w:lang w:eastAsia="zh-CN"/>
              </w:rPr>
              <w:t xml:space="preserve"> province.</w:t>
            </w:r>
          </w:p>
        </w:tc>
      </w:tr>
      <w:tr w:rsidR="00E94116" w:rsidRPr="00E60BF1" w14:paraId="0FC6EB9C" w14:textId="77777777" w:rsidTr="00592F7A">
        <w:trPr>
          <w:trHeight w:val="368"/>
        </w:trPr>
        <w:tc>
          <w:tcPr>
            <w:tcW w:w="1620" w:type="dxa"/>
            <w:shd w:val="clear" w:color="auto" w:fill="auto"/>
            <w:noWrap/>
          </w:tcPr>
          <w:p w14:paraId="7D0D1879" w14:textId="11BED82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06 Apr</w:t>
            </w:r>
            <w:r w:rsidR="00E94116" w:rsidRPr="00E60BF1">
              <w:rPr>
                <w:rFonts w:ascii="Calibri" w:hAnsi="Calibri" w:cs="Calibri"/>
                <w:sz w:val="18"/>
                <w:szCs w:val="18"/>
              </w:rPr>
              <w:t>il</w:t>
            </w:r>
            <w:r w:rsidRPr="00E60BF1">
              <w:rPr>
                <w:rFonts w:ascii="Calibri" w:hAnsi="Calibri" w:cs="Calibri"/>
                <w:sz w:val="18"/>
                <w:szCs w:val="18"/>
              </w:rPr>
              <w:t xml:space="preserve"> 2022</w:t>
            </w:r>
          </w:p>
        </w:tc>
        <w:tc>
          <w:tcPr>
            <w:tcW w:w="1800" w:type="dxa"/>
            <w:shd w:val="clear" w:color="auto" w:fill="auto"/>
          </w:tcPr>
          <w:p w14:paraId="7A70C5B3"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meeting with private tourism companies</w:t>
            </w:r>
          </w:p>
        </w:tc>
        <w:tc>
          <w:tcPr>
            <w:tcW w:w="1530" w:type="dxa"/>
            <w:shd w:val="clear" w:color="auto" w:fill="auto"/>
          </w:tcPr>
          <w:p w14:paraId="535D6C05"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4205EFBB" w14:textId="77777777" w:rsidR="00D55256" w:rsidRPr="00E60BF1" w:rsidRDefault="00D55256" w:rsidP="00592F7A">
            <w:pPr>
              <w:pStyle w:val="NoSpacing"/>
              <w:shd w:val="clear" w:color="auto" w:fill="FFFFFF"/>
              <w:rPr>
                <w:rFonts w:ascii="Calibri" w:hAnsi="Calibri" w:cs="Calibri"/>
                <w:bCs/>
                <w:sz w:val="18"/>
                <w:szCs w:val="18"/>
                <w:lang w:val="vi-VN"/>
              </w:rPr>
            </w:pPr>
            <w:r w:rsidRPr="00E60BF1">
              <w:rPr>
                <w:rFonts w:ascii="Calibri" w:eastAsia="Times New Roman" w:hAnsi="Calibri" w:cs="Calibri"/>
                <w:sz w:val="18"/>
                <w:szCs w:val="18"/>
                <w:lang w:eastAsia="zh-CN"/>
              </w:rPr>
              <w:t xml:space="preserve">The meeting objectives include: (i) </w:t>
            </w:r>
            <w:r w:rsidRPr="00E60BF1">
              <w:rPr>
                <w:rFonts w:ascii="Calibri" w:hAnsi="Calibri" w:cs="Calibri"/>
                <w:bCs/>
                <w:sz w:val="18"/>
                <w:szCs w:val="18"/>
              </w:rPr>
              <w:t xml:space="preserve">introduce on Project Objective and Targets, including project proposed activities concerning the participation of tourism companies; (ii) discussion issues: </w:t>
            </w:r>
            <w:r w:rsidRPr="00E60BF1">
              <w:rPr>
                <w:rFonts w:ascii="Calibri" w:hAnsi="Calibri" w:cs="Calibri"/>
                <w:bCs/>
                <w:sz w:val="18"/>
                <w:szCs w:val="18"/>
                <w:lang w:val="vi-VN"/>
              </w:rPr>
              <w:t xml:space="preserve">:  </w:t>
            </w:r>
          </w:p>
          <w:p w14:paraId="78CAB2B2" w14:textId="77777777" w:rsidR="00D55256" w:rsidRPr="00E60BF1" w:rsidRDefault="00D55256" w:rsidP="00376BEF">
            <w:pPr>
              <w:numPr>
                <w:ilvl w:val="0"/>
                <w:numId w:val="7"/>
              </w:numPr>
              <w:shd w:val="clear" w:color="auto" w:fill="FFFFFF"/>
              <w:tabs>
                <w:tab w:val="left" w:pos="251"/>
              </w:tabs>
              <w:ind w:left="251" w:hanging="180"/>
              <w:rPr>
                <w:rFonts w:ascii="Calibri" w:eastAsia="Times New Roman" w:hAnsi="Calibri" w:cs="Calibri"/>
                <w:sz w:val="18"/>
                <w:szCs w:val="18"/>
                <w:lang w:val="vi-VN"/>
              </w:rPr>
            </w:pPr>
            <w:r w:rsidRPr="00E60BF1">
              <w:rPr>
                <w:rFonts w:ascii="Calibri" w:hAnsi="Calibri" w:cs="Calibri"/>
                <w:bCs/>
                <w:sz w:val="18"/>
                <w:szCs w:val="18"/>
              </w:rPr>
              <w:t xml:space="preserve">How Tourism Company interested in biodiversity conservation in NPs. </w:t>
            </w:r>
            <w:r w:rsidRPr="00E60BF1">
              <w:rPr>
                <w:rFonts w:ascii="Calibri" w:hAnsi="Calibri" w:cs="Calibri"/>
                <w:bCs/>
                <w:sz w:val="18"/>
                <w:szCs w:val="18"/>
                <w:lang w:val="vi-VN"/>
              </w:rPr>
              <w:t xml:space="preserve"> </w:t>
            </w:r>
          </w:p>
          <w:p w14:paraId="133647BC" w14:textId="77777777" w:rsidR="00D55256" w:rsidRPr="00E60BF1" w:rsidRDefault="00D55256" w:rsidP="00376BEF">
            <w:pPr>
              <w:numPr>
                <w:ilvl w:val="0"/>
                <w:numId w:val="7"/>
              </w:numPr>
              <w:shd w:val="clear" w:color="auto" w:fill="FFFFFF"/>
              <w:tabs>
                <w:tab w:val="left" w:pos="254"/>
                <w:tab w:val="left" w:pos="900"/>
              </w:tabs>
              <w:ind w:left="254" w:hanging="180"/>
              <w:rPr>
                <w:rFonts w:ascii="Calibri" w:eastAsia="Times New Roman" w:hAnsi="Calibri" w:cs="Calibri"/>
                <w:sz w:val="18"/>
                <w:szCs w:val="18"/>
                <w:lang w:val="vi-VN"/>
              </w:rPr>
            </w:pPr>
            <w:r w:rsidRPr="00E60BF1">
              <w:rPr>
                <w:rFonts w:ascii="Calibri" w:hAnsi="Calibri" w:cs="Calibri"/>
                <w:sz w:val="18"/>
                <w:szCs w:val="18"/>
                <w:shd w:val="clear" w:color="auto" w:fill="FFFFFF"/>
              </w:rPr>
              <w:t>To integrate biodiversity conservation into tourism activities, what most important issue: a) Guideline, b) Cost, c) Education/ awareness for tourists and community; d) Tourism advertisement</w:t>
            </w:r>
            <w:r w:rsidRPr="00E60BF1">
              <w:rPr>
                <w:rFonts w:ascii="Calibri" w:hAnsi="Calibri" w:cs="Calibri"/>
                <w:sz w:val="18"/>
                <w:szCs w:val="18"/>
                <w:shd w:val="clear" w:color="auto" w:fill="FFFFFF"/>
                <w:lang w:val="vi-VN"/>
              </w:rPr>
              <w:t xml:space="preserve">; </w:t>
            </w:r>
          </w:p>
          <w:p w14:paraId="246AAE85" w14:textId="6A2F8E69" w:rsidR="00D55256" w:rsidRPr="00E60BF1" w:rsidRDefault="00D55256" w:rsidP="00376BEF">
            <w:pPr>
              <w:numPr>
                <w:ilvl w:val="0"/>
                <w:numId w:val="7"/>
              </w:numPr>
              <w:shd w:val="clear" w:color="auto" w:fill="FFFFFF"/>
              <w:tabs>
                <w:tab w:val="left" w:pos="254"/>
                <w:tab w:val="left" w:pos="900"/>
              </w:tabs>
              <w:ind w:left="254" w:hanging="180"/>
              <w:rPr>
                <w:rFonts w:ascii="Calibri" w:eastAsia="Times New Roman" w:hAnsi="Calibri" w:cs="Calibri"/>
                <w:sz w:val="18"/>
                <w:szCs w:val="18"/>
                <w:lang w:val="vi-VN"/>
              </w:rPr>
            </w:pPr>
            <w:r w:rsidRPr="00E60BF1">
              <w:rPr>
                <w:rFonts w:ascii="Calibri" w:eastAsia="Times New Roman" w:hAnsi="Calibri" w:cs="Calibri"/>
                <w:sz w:val="18"/>
                <w:szCs w:val="18"/>
              </w:rPr>
              <w:t>How does tourism company ha</w:t>
            </w:r>
            <w:r w:rsidR="000D5853">
              <w:rPr>
                <w:rFonts w:ascii="Calibri" w:eastAsia="Times New Roman" w:hAnsi="Calibri" w:cs="Calibri"/>
                <w:sz w:val="18"/>
                <w:szCs w:val="18"/>
              </w:rPr>
              <w:t>ve</w:t>
            </w:r>
            <w:r w:rsidRPr="00E60BF1">
              <w:rPr>
                <w:rFonts w:ascii="Calibri" w:eastAsia="Times New Roman" w:hAnsi="Calibri" w:cs="Calibri"/>
                <w:sz w:val="18"/>
                <w:szCs w:val="18"/>
              </w:rPr>
              <w:t xml:space="preserve"> or will have consideration on benefit sharing between NPs, Tourism company and community for tourism development?  </w:t>
            </w:r>
          </w:p>
          <w:p w14:paraId="2BB5F923" w14:textId="77777777" w:rsidR="00D55256" w:rsidRPr="00E60BF1" w:rsidRDefault="00D55256" w:rsidP="00376BEF">
            <w:pPr>
              <w:numPr>
                <w:ilvl w:val="0"/>
                <w:numId w:val="7"/>
              </w:numPr>
              <w:shd w:val="clear" w:color="auto" w:fill="FFFFFF"/>
              <w:tabs>
                <w:tab w:val="left" w:pos="254"/>
                <w:tab w:val="left" w:pos="900"/>
              </w:tabs>
              <w:ind w:left="254" w:hanging="180"/>
              <w:rPr>
                <w:rFonts w:ascii="Calibri" w:eastAsia="Times New Roman" w:hAnsi="Calibri" w:cs="Calibri"/>
                <w:sz w:val="18"/>
                <w:szCs w:val="18"/>
                <w:lang w:val="vi-VN"/>
              </w:rPr>
            </w:pPr>
            <w:r w:rsidRPr="00E60BF1">
              <w:rPr>
                <w:rFonts w:ascii="Calibri" w:eastAsia="Times New Roman" w:hAnsi="Calibri" w:cs="Calibri"/>
                <w:sz w:val="18"/>
                <w:szCs w:val="18"/>
              </w:rPr>
              <w:t>What problems to fix to harmonize interest sharing</w:t>
            </w:r>
          </w:p>
          <w:p w14:paraId="7F237EDD" w14:textId="168A8E59" w:rsidR="00D55256" w:rsidRPr="00E60BF1" w:rsidRDefault="00D55256" w:rsidP="00376BEF">
            <w:pPr>
              <w:pStyle w:val="ListParagraph"/>
              <w:numPr>
                <w:ilvl w:val="0"/>
                <w:numId w:val="7"/>
              </w:numPr>
              <w:tabs>
                <w:tab w:val="left" w:pos="254"/>
              </w:tabs>
              <w:spacing w:before="60" w:after="60" w:line="259" w:lineRule="auto"/>
              <w:ind w:left="254" w:hanging="180"/>
              <w:rPr>
                <w:rFonts w:ascii="Calibri" w:hAnsi="Calibri" w:cs="Calibri"/>
                <w:sz w:val="18"/>
                <w:szCs w:val="18"/>
                <w:lang w:eastAsia="zh-CN"/>
              </w:rPr>
            </w:pPr>
            <w:r w:rsidRPr="00E60BF1">
              <w:rPr>
                <w:rFonts w:ascii="Calibri" w:hAnsi="Calibri" w:cs="Calibri"/>
                <w:sz w:val="18"/>
                <w:szCs w:val="18"/>
              </w:rPr>
              <w:t>What proposal/ activities do tourism companies have to promote tourism in NP</w:t>
            </w:r>
            <w:r w:rsidR="002B39E1">
              <w:rPr>
                <w:rFonts w:ascii="Calibri" w:hAnsi="Calibri" w:cs="Calibri"/>
                <w:sz w:val="18"/>
                <w:szCs w:val="18"/>
              </w:rPr>
              <w:t>s</w:t>
            </w:r>
            <w:r w:rsidRPr="00E60BF1">
              <w:rPr>
                <w:rFonts w:ascii="Calibri" w:hAnsi="Calibri" w:cs="Calibri"/>
                <w:sz w:val="18"/>
                <w:szCs w:val="18"/>
              </w:rPr>
              <w:t>.</w:t>
            </w:r>
          </w:p>
        </w:tc>
      </w:tr>
      <w:tr w:rsidR="00E94116" w:rsidRPr="00E60BF1" w14:paraId="7D73CB93" w14:textId="77777777" w:rsidTr="00592F7A">
        <w:trPr>
          <w:trHeight w:val="368"/>
        </w:trPr>
        <w:tc>
          <w:tcPr>
            <w:tcW w:w="1620" w:type="dxa"/>
            <w:shd w:val="clear" w:color="auto" w:fill="auto"/>
            <w:noWrap/>
          </w:tcPr>
          <w:p w14:paraId="5D4974F2" w14:textId="6ED31C12"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21 Apr</w:t>
            </w:r>
            <w:r w:rsidR="00E94116" w:rsidRPr="00E60BF1">
              <w:rPr>
                <w:rFonts w:ascii="Calibri" w:hAnsi="Calibri" w:cs="Calibri"/>
                <w:sz w:val="18"/>
                <w:szCs w:val="18"/>
              </w:rPr>
              <w:t>il</w:t>
            </w:r>
            <w:r w:rsidRPr="00E60BF1">
              <w:rPr>
                <w:rFonts w:ascii="Calibri" w:hAnsi="Calibri" w:cs="Calibri"/>
                <w:sz w:val="18"/>
                <w:szCs w:val="18"/>
              </w:rPr>
              <w:t xml:space="preserve"> 2022</w:t>
            </w:r>
          </w:p>
        </w:tc>
        <w:tc>
          <w:tcPr>
            <w:tcW w:w="1800" w:type="dxa"/>
            <w:shd w:val="clear" w:color="auto" w:fill="auto"/>
          </w:tcPr>
          <w:p w14:paraId="6618475F"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Consultation with Nui Chua NP</w:t>
            </w:r>
          </w:p>
        </w:tc>
        <w:tc>
          <w:tcPr>
            <w:tcW w:w="1530" w:type="dxa"/>
            <w:shd w:val="clear" w:color="auto" w:fill="auto"/>
          </w:tcPr>
          <w:p w14:paraId="4C76F116"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Remote via </w:t>
            </w:r>
            <w:proofErr w:type="spellStart"/>
            <w:r w:rsidRPr="00E60BF1">
              <w:rPr>
                <w:rFonts w:ascii="Calibri" w:hAnsi="Calibri" w:cs="Calibri"/>
                <w:sz w:val="18"/>
                <w:szCs w:val="18"/>
              </w:rPr>
              <w:t>Zalo</w:t>
            </w:r>
            <w:proofErr w:type="spellEnd"/>
          </w:p>
        </w:tc>
        <w:tc>
          <w:tcPr>
            <w:tcW w:w="4770" w:type="dxa"/>
            <w:shd w:val="clear" w:color="auto" w:fill="auto"/>
          </w:tcPr>
          <w:p w14:paraId="0A0BB036" w14:textId="77777777"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eastAsia="Times New Roman" w:hAnsi="Calibri" w:cs="Calibri"/>
                <w:sz w:val="18"/>
                <w:szCs w:val="18"/>
                <w:lang w:eastAsia="zh-CN"/>
              </w:rPr>
              <w:t>Cross-check and consensus on baseline of core zone, buffer zone and  transition zone</w:t>
            </w:r>
          </w:p>
        </w:tc>
      </w:tr>
      <w:tr w:rsidR="00E94116" w:rsidRPr="00E60BF1" w14:paraId="7FAFEA0B" w14:textId="77777777" w:rsidTr="00592F7A">
        <w:trPr>
          <w:trHeight w:val="368"/>
        </w:trPr>
        <w:tc>
          <w:tcPr>
            <w:tcW w:w="1620" w:type="dxa"/>
            <w:shd w:val="clear" w:color="auto" w:fill="auto"/>
            <w:noWrap/>
          </w:tcPr>
          <w:p w14:paraId="5E55BCF0" w14:textId="0F003A8D"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22 Apr</w:t>
            </w:r>
            <w:r w:rsidR="00E94116" w:rsidRPr="00E60BF1">
              <w:rPr>
                <w:rFonts w:ascii="Calibri" w:hAnsi="Calibri" w:cs="Calibri"/>
                <w:sz w:val="18"/>
                <w:szCs w:val="18"/>
              </w:rPr>
              <w:t>il</w:t>
            </w:r>
            <w:r w:rsidRPr="00E60BF1">
              <w:rPr>
                <w:rFonts w:ascii="Calibri" w:hAnsi="Calibri" w:cs="Calibri"/>
                <w:sz w:val="18"/>
                <w:szCs w:val="18"/>
              </w:rPr>
              <w:t xml:space="preserve"> 2022</w:t>
            </w:r>
          </w:p>
        </w:tc>
        <w:tc>
          <w:tcPr>
            <w:tcW w:w="1800" w:type="dxa"/>
            <w:shd w:val="clear" w:color="auto" w:fill="auto"/>
          </w:tcPr>
          <w:p w14:paraId="1A3E2AD1"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Consultation with </w:t>
            </w:r>
            <w:proofErr w:type="spellStart"/>
            <w:r w:rsidRPr="00E60BF1">
              <w:rPr>
                <w:rFonts w:ascii="Calibri" w:hAnsi="Calibri" w:cs="Calibri"/>
                <w:sz w:val="18"/>
                <w:szCs w:val="18"/>
              </w:rPr>
              <w:t>Phong</w:t>
            </w:r>
            <w:proofErr w:type="spellEnd"/>
            <w:r w:rsidRPr="00E60BF1">
              <w:rPr>
                <w:rFonts w:ascii="Calibri" w:hAnsi="Calibri" w:cs="Calibri"/>
                <w:sz w:val="18"/>
                <w:szCs w:val="18"/>
              </w:rPr>
              <w:t xml:space="preserve"> </w:t>
            </w:r>
            <w:proofErr w:type="spellStart"/>
            <w:r w:rsidRPr="00E60BF1">
              <w:rPr>
                <w:rFonts w:ascii="Calibri" w:hAnsi="Calibri" w:cs="Calibri"/>
                <w:sz w:val="18"/>
                <w:szCs w:val="18"/>
              </w:rPr>
              <w:t>Nha-Ke</w:t>
            </w:r>
            <w:proofErr w:type="spellEnd"/>
            <w:r w:rsidRPr="00E60BF1">
              <w:rPr>
                <w:rFonts w:ascii="Calibri" w:hAnsi="Calibri" w:cs="Calibri"/>
                <w:sz w:val="18"/>
                <w:szCs w:val="18"/>
              </w:rPr>
              <w:t xml:space="preserve"> Bang NP</w:t>
            </w:r>
          </w:p>
        </w:tc>
        <w:tc>
          <w:tcPr>
            <w:tcW w:w="1530" w:type="dxa"/>
            <w:shd w:val="clear" w:color="auto" w:fill="auto"/>
          </w:tcPr>
          <w:p w14:paraId="5DFD4F6B" w14:textId="77777777" w:rsidR="00D55256" w:rsidRPr="00E60BF1" w:rsidRDefault="00D55256" w:rsidP="00592F7A">
            <w:pPr>
              <w:spacing w:before="60" w:after="60"/>
              <w:rPr>
                <w:rFonts w:ascii="Calibri" w:hAnsi="Calibri" w:cs="Calibri"/>
                <w:sz w:val="18"/>
                <w:szCs w:val="18"/>
              </w:rPr>
            </w:pPr>
            <w:r w:rsidRPr="00E60BF1">
              <w:rPr>
                <w:rFonts w:ascii="Calibri" w:hAnsi="Calibri" w:cs="Calibri"/>
                <w:sz w:val="18"/>
                <w:szCs w:val="18"/>
              </w:rPr>
              <w:t xml:space="preserve">Remote via </w:t>
            </w:r>
            <w:proofErr w:type="spellStart"/>
            <w:r w:rsidRPr="00E60BF1">
              <w:rPr>
                <w:rFonts w:ascii="Calibri" w:hAnsi="Calibri" w:cs="Calibri"/>
                <w:sz w:val="18"/>
                <w:szCs w:val="18"/>
              </w:rPr>
              <w:t>Zalo</w:t>
            </w:r>
            <w:proofErr w:type="spellEnd"/>
          </w:p>
        </w:tc>
        <w:tc>
          <w:tcPr>
            <w:tcW w:w="4770" w:type="dxa"/>
            <w:shd w:val="clear" w:color="auto" w:fill="auto"/>
          </w:tcPr>
          <w:p w14:paraId="59DC9E40" w14:textId="7212DF51" w:rsidR="00D55256" w:rsidRPr="00E60BF1" w:rsidRDefault="00D55256" w:rsidP="00592F7A">
            <w:pPr>
              <w:spacing w:before="60" w:after="60"/>
              <w:rPr>
                <w:rFonts w:ascii="Calibri" w:eastAsia="Times New Roman" w:hAnsi="Calibri" w:cs="Calibri"/>
                <w:sz w:val="18"/>
                <w:szCs w:val="18"/>
                <w:lang w:eastAsia="zh-CN"/>
              </w:rPr>
            </w:pPr>
            <w:r w:rsidRPr="00E60BF1">
              <w:rPr>
                <w:rFonts w:ascii="Calibri" w:eastAsia="Times New Roman" w:hAnsi="Calibri" w:cs="Calibri"/>
                <w:sz w:val="18"/>
                <w:szCs w:val="18"/>
                <w:lang w:eastAsia="zh-CN"/>
              </w:rPr>
              <w:t xml:space="preserve">Cross-check and consensus on biodiversity </w:t>
            </w:r>
            <w:r w:rsidR="005C2FC3" w:rsidRPr="00E60BF1">
              <w:rPr>
                <w:rFonts w:ascii="Calibri" w:eastAsia="Times New Roman" w:hAnsi="Calibri" w:cs="Calibri"/>
                <w:sz w:val="18"/>
                <w:szCs w:val="18"/>
                <w:lang w:eastAsia="zh-CN"/>
              </w:rPr>
              <w:t>corridor</w:t>
            </w:r>
          </w:p>
        </w:tc>
      </w:tr>
      <w:tr w:rsidR="00E94116" w:rsidRPr="00E60BF1" w14:paraId="4E1968D4" w14:textId="77777777" w:rsidTr="00592F7A">
        <w:trPr>
          <w:trHeight w:val="368"/>
        </w:trPr>
        <w:tc>
          <w:tcPr>
            <w:tcW w:w="1620" w:type="dxa"/>
            <w:shd w:val="clear" w:color="auto" w:fill="auto"/>
            <w:noWrap/>
          </w:tcPr>
          <w:p w14:paraId="1AB29E4F" w14:textId="31A5CFEF" w:rsidR="00D55256" w:rsidRPr="00E60BF1" w:rsidRDefault="007C0C73" w:rsidP="00592F7A">
            <w:pPr>
              <w:spacing w:before="60" w:after="60"/>
              <w:rPr>
                <w:rFonts w:ascii="Calibri" w:hAnsi="Calibri" w:cs="Calibri"/>
                <w:sz w:val="18"/>
                <w:szCs w:val="18"/>
              </w:rPr>
            </w:pPr>
            <w:r w:rsidRPr="00E60BF1">
              <w:rPr>
                <w:rFonts w:ascii="Calibri" w:hAnsi="Calibri" w:cs="Calibri"/>
                <w:sz w:val="18"/>
                <w:szCs w:val="18"/>
              </w:rPr>
              <w:t>27 April</w:t>
            </w:r>
          </w:p>
        </w:tc>
        <w:tc>
          <w:tcPr>
            <w:tcW w:w="1800" w:type="dxa"/>
            <w:shd w:val="clear" w:color="auto" w:fill="auto"/>
          </w:tcPr>
          <w:p w14:paraId="51700F58" w14:textId="1F97E115" w:rsidR="00D55256" w:rsidRPr="00E60BF1" w:rsidRDefault="007C0C73" w:rsidP="00592F7A">
            <w:pPr>
              <w:spacing w:before="60" w:after="60"/>
              <w:rPr>
                <w:rFonts w:ascii="Calibri" w:hAnsi="Calibri" w:cs="Calibri"/>
                <w:sz w:val="18"/>
                <w:szCs w:val="18"/>
              </w:rPr>
            </w:pPr>
            <w:r w:rsidRPr="00E60BF1">
              <w:rPr>
                <w:rFonts w:ascii="Calibri" w:hAnsi="Calibri" w:cs="Calibri"/>
                <w:sz w:val="18"/>
                <w:szCs w:val="18"/>
              </w:rPr>
              <w:t>FPIC consultation</w:t>
            </w:r>
          </w:p>
        </w:tc>
        <w:tc>
          <w:tcPr>
            <w:tcW w:w="1530" w:type="dxa"/>
            <w:shd w:val="clear" w:color="auto" w:fill="auto"/>
          </w:tcPr>
          <w:p w14:paraId="53098A38" w14:textId="3655BDF7" w:rsidR="00D55256" w:rsidRPr="00E60BF1" w:rsidRDefault="007C0C73" w:rsidP="00592F7A">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30086BB9" w14:textId="1E36F763" w:rsidR="00D55256" w:rsidRPr="00E60BF1" w:rsidRDefault="007C0C73" w:rsidP="00E94116">
            <w:pPr>
              <w:jc w:val="both"/>
              <w:rPr>
                <w:rFonts w:ascii="Calibri" w:hAnsi="Calibri" w:cs="Calibri"/>
                <w:bCs/>
                <w:sz w:val="18"/>
                <w:szCs w:val="18"/>
              </w:rPr>
            </w:pPr>
            <w:r w:rsidRPr="00E60BF1">
              <w:rPr>
                <w:rFonts w:ascii="Calibri" w:hAnsi="Calibri" w:cs="Calibri"/>
                <w:bCs/>
                <w:sz w:val="18"/>
                <w:szCs w:val="18"/>
              </w:rPr>
              <w:t xml:space="preserve">Discussion with </w:t>
            </w:r>
            <w:proofErr w:type="spellStart"/>
            <w:r w:rsidRPr="00E60BF1">
              <w:rPr>
                <w:rFonts w:ascii="Calibri" w:hAnsi="Calibri" w:cs="Calibri"/>
                <w:bCs/>
                <w:sz w:val="18"/>
                <w:szCs w:val="18"/>
              </w:rPr>
              <w:t>Raglai</w:t>
            </w:r>
            <w:proofErr w:type="spellEnd"/>
            <w:r w:rsidRPr="00E60BF1">
              <w:rPr>
                <w:rFonts w:ascii="Calibri" w:hAnsi="Calibri" w:cs="Calibri"/>
                <w:bCs/>
                <w:sz w:val="18"/>
                <w:szCs w:val="18"/>
              </w:rPr>
              <w:t xml:space="preserve"> ethnic group in </w:t>
            </w:r>
            <w:proofErr w:type="spellStart"/>
            <w:r w:rsidRPr="00E60BF1">
              <w:rPr>
                <w:rFonts w:ascii="Calibri" w:hAnsi="Calibri" w:cs="Calibri"/>
                <w:bCs/>
                <w:sz w:val="18"/>
                <w:szCs w:val="18"/>
              </w:rPr>
              <w:t>Loi</w:t>
            </w:r>
            <w:proofErr w:type="spellEnd"/>
            <w:r w:rsidRPr="00E60BF1">
              <w:rPr>
                <w:rFonts w:ascii="Calibri" w:hAnsi="Calibri" w:cs="Calibri"/>
                <w:bCs/>
                <w:sz w:val="18"/>
                <w:szCs w:val="18"/>
              </w:rPr>
              <w:t xml:space="preserve"> Hai Commune, </w:t>
            </w:r>
            <w:proofErr w:type="spellStart"/>
            <w:r w:rsidRPr="00E60BF1">
              <w:rPr>
                <w:rFonts w:ascii="Calibri" w:hAnsi="Calibri" w:cs="Calibri"/>
                <w:bCs/>
                <w:sz w:val="18"/>
                <w:szCs w:val="18"/>
              </w:rPr>
              <w:t>Thuan</w:t>
            </w:r>
            <w:proofErr w:type="spellEnd"/>
            <w:r w:rsidRPr="00E60BF1">
              <w:rPr>
                <w:rFonts w:ascii="Calibri" w:hAnsi="Calibri" w:cs="Calibri"/>
                <w:bCs/>
                <w:sz w:val="18"/>
                <w:szCs w:val="18"/>
              </w:rPr>
              <w:t xml:space="preserve"> Bac District</w:t>
            </w:r>
          </w:p>
        </w:tc>
      </w:tr>
      <w:tr w:rsidR="00E94116" w:rsidRPr="00E60BF1" w14:paraId="21B134A0" w14:textId="77777777" w:rsidTr="00592F7A">
        <w:trPr>
          <w:trHeight w:val="368"/>
        </w:trPr>
        <w:tc>
          <w:tcPr>
            <w:tcW w:w="1620" w:type="dxa"/>
            <w:shd w:val="clear" w:color="auto" w:fill="auto"/>
            <w:noWrap/>
          </w:tcPr>
          <w:p w14:paraId="3FD777F0" w14:textId="2BD4D56E" w:rsidR="00E94116" w:rsidRPr="00E60BF1" w:rsidRDefault="00E94116" w:rsidP="00E94116">
            <w:pPr>
              <w:spacing w:before="60" w:after="60"/>
              <w:rPr>
                <w:rFonts w:ascii="Calibri" w:hAnsi="Calibri" w:cs="Calibri"/>
                <w:sz w:val="18"/>
                <w:szCs w:val="18"/>
              </w:rPr>
            </w:pPr>
            <w:r w:rsidRPr="00E60BF1">
              <w:rPr>
                <w:rFonts w:ascii="Calibri" w:hAnsi="Calibri" w:cs="Calibri"/>
                <w:sz w:val="18"/>
                <w:szCs w:val="18"/>
              </w:rPr>
              <w:t>28 April 2022</w:t>
            </w:r>
          </w:p>
        </w:tc>
        <w:tc>
          <w:tcPr>
            <w:tcW w:w="1800" w:type="dxa"/>
            <w:shd w:val="clear" w:color="auto" w:fill="auto"/>
          </w:tcPr>
          <w:p w14:paraId="482113BE" w14:textId="06C8E396" w:rsidR="00E94116" w:rsidRPr="00E60BF1" w:rsidRDefault="00E94116" w:rsidP="00E94116">
            <w:pPr>
              <w:spacing w:before="60" w:after="60"/>
              <w:rPr>
                <w:rFonts w:ascii="Calibri" w:hAnsi="Calibri" w:cs="Calibri"/>
                <w:sz w:val="18"/>
                <w:szCs w:val="18"/>
              </w:rPr>
            </w:pPr>
            <w:r w:rsidRPr="00E60BF1">
              <w:rPr>
                <w:rFonts w:ascii="Calibri" w:hAnsi="Calibri" w:cs="Calibri"/>
                <w:sz w:val="18"/>
                <w:szCs w:val="18"/>
              </w:rPr>
              <w:t>FPIC consultation</w:t>
            </w:r>
          </w:p>
        </w:tc>
        <w:tc>
          <w:tcPr>
            <w:tcW w:w="1530" w:type="dxa"/>
            <w:shd w:val="clear" w:color="auto" w:fill="auto"/>
          </w:tcPr>
          <w:p w14:paraId="37FF4CE5" w14:textId="47FE2C52" w:rsidR="00E94116" w:rsidRPr="00E60BF1" w:rsidRDefault="00BC1ECE" w:rsidP="00E94116">
            <w:pPr>
              <w:spacing w:before="60" w:after="60"/>
              <w:rPr>
                <w:rFonts w:ascii="Calibri" w:hAnsi="Calibri" w:cs="Calibri"/>
                <w:sz w:val="18"/>
                <w:szCs w:val="18"/>
              </w:rPr>
            </w:pPr>
            <w:r w:rsidRPr="00E60BF1">
              <w:rPr>
                <w:rFonts w:ascii="Calibri" w:hAnsi="Calibri" w:cs="Calibri"/>
                <w:sz w:val="18"/>
                <w:szCs w:val="18"/>
              </w:rPr>
              <w:t>Remot</w:t>
            </w:r>
            <w:r w:rsidR="0020538B">
              <w:rPr>
                <w:rFonts w:ascii="Calibri" w:hAnsi="Calibri" w:cs="Calibri"/>
                <w:sz w:val="18"/>
                <w:szCs w:val="18"/>
              </w:rPr>
              <w:t>e</w:t>
            </w:r>
            <w:r w:rsidRPr="00E60BF1">
              <w:rPr>
                <w:rFonts w:ascii="Calibri" w:hAnsi="Calibri" w:cs="Calibri"/>
                <w:sz w:val="18"/>
                <w:szCs w:val="18"/>
              </w:rPr>
              <w:t xml:space="preserve"> via Zoom</w:t>
            </w:r>
          </w:p>
        </w:tc>
        <w:tc>
          <w:tcPr>
            <w:tcW w:w="4770" w:type="dxa"/>
            <w:shd w:val="clear" w:color="auto" w:fill="auto"/>
          </w:tcPr>
          <w:p w14:paraId="5835C41B" w14:textId="2424B3ED" w:rsidR="00E94116" w:rsidRPr="00E60BF1" w:rsidRDefault="00E94116" w:rsidP="00E94116">
            <w:pPr>
              <w:jc w:val="both"/>
              <w:rPr>
                <w:rFonts w:ascii="Calibri" w:hAnsi="Calibri" w:cs="Calibri"/>
                <w:bCs/>
                <w:sz w:val="18"/>
                <w:szCs w:val="18"/>
              </w:rPr>
            </w:pPr>
            <w:r w:rsidRPr="00E60BF1">
              <w:rPr>
                <w:rFonts w:ascii="Calibri" w:hAnsi="Calibri" w:cs="Calibri"/>
                <w:bCs/>
                <w:sz w:val="18"/>
                <w:szCs w:val="18"/>
              </w:rPr>
              <w:t xml:space="preserve">Group discussion of </w:t>
            </w:r>
            <w:proofErr w:type="spellStart"/>
            <w:r w:rsidRPr="00E60BF1">
              <w:rPr>
                <w:rFonts w:ascii="Calibri" w:hAnsi="Calibri" w:cs="Calibri"/>
                <w:bCs/>
                <w:sz w:val="18"/>
                <w:szCs w:val="18"/>
              </w:rPr>
              <w:t>Raglai</w:t>
            </w:r>
            <w:proofErr w:type="spellEnd"/>
            <w:r w:rsidRPr="00E60BF1">
              <w:rPr>
                <w:rFonts w:ascii="Calibri" w:hAnsi="Calibri" w:cs="Calibri"/>
                <w:bCs/>
                <w:sz w:val="18"/>
                <w:szCs w:val="18"/>
              </w:rPr>
              <w:t xml:space="preserve"> ethnic group in Cong Hai Commune, </w:t>
            </w:r>
            <w:proofErr w:type="spellStart"/>
            <w:r w:rsidRPr="00E60BF1">
              <w:rPr>
                <w:rFonts w:ascii="Calibri" w:hAnsi="Calibri" w:cs="Calibri"/>
                <w:bCs/>
                <w:sz w:val="18"/>
                <w:szCs w:val="18"/>
              </w:rPr>
              <w:t>Thuan</w:t>
            </w:r>
            <w:proofErr w:type="spellEnd"/>
            <w:r w:rsidRPr="00E60BF1">
              <w:rPr>
                <w:rFonts w:ascii="Calibri" w:hAnsi="Calibri" w:cs="Calibri"/>
                <w:bCs/>
                <w:sz w:val="18"/>
                <w:szCs w:val="18"/>
              </w:rPr>
              <w:t xml:space="preserve"> Bac District, </w:t>
            </w:r>
            <w:proofErr w:type="spellStart"/>
            <w:r w:rsidRPr="00E60BF1">
              <w:rPr>
                <w:rFonts w:ascii="Calibri" w:hAnsi="Calibri" w:cs="Calibri"/>
                <w:bCs/>
                <w:sz w:val="18"/>
                <w:szCs w:val="18"/>
              </w:rPr>
              <w:t>Ninh</w:t>
            </w:r>
            <w:proofErr w:type="spellEnd"/>
            <w:r w:rsidRPr="00E60BF1">
              <w:rPr>
                <w:rFonts w:ascii="Calibri" w:hAnsi="Calibri" w:cs="Calibri"/>
                <w:bCs/>
                <w:sz w:val="18"/>
                <w:szCs w:val="18"/>
              </w:rPr>
              <w:t xml:space="preserve"> </w:t>
            </w:r>
            <w:proofErr w:type="spellStart"/>
            <w:r w:rsidRPr="00E60BF1">
              <w:rPr>
                <w:rFonts w:ascii="Calibri" w:hAnsi="Calibri" w:cs="Calibri"/>
                <w:bCs/>
                <w:sz w:val="18"/>
                <w:szCs w:val="18"/>
              </w:rPr>
              <w:t>Thuan</w:t>
            </w:r>
            <w:proofErr w:type="spellEnd"/>
            <w:r w:rsidRPr="00E60BF1">
              <w:rPr>
                <w:rFonts w:ascii="Calibri" w:hAnsi="Calibri" w:cs="Calibri"/>
                <w:bCs/>
                <w:sz w:val="18"/>
                <w:szCs w:val="18"/>
              </w:rPr>
              <w:t xml:space="preserve"> province</w:t>
            </w:r>
          </w:p>
        </w:tc>
      </w:tr>
      <w:tr w:rsidR="00E94116" w:rsidRPr="00E60BF1" w14:paraId="01C8B202" w14:textId="77777777" w:rsidTr="00592F7A">
        <w:trPr>
          <w:trHeight w:val="368"/>
        </w:trPr>
        <w:tc>
          <w:tcPr>
            <w:tcW w:w="1620" w:type="dxa"/>
            <w:shd w:val="clear" w:color="auto" w:fill="auto"/>
            <w:noWrap/>
          </w:tcPr>
          <w:p w14:paraId="263C986C" w14:textId="0B77CB44" w:rsidR="00E94116" w:rsidRPr="00E60BF1" w:rsidRDefault="00E94116" w:rsidP="00E94116">
            <w:pPr>
              <w:spacing w:before="60" w:after="60"/>
              <w:rPr>
                <w:rFonts w:ascii="Calibri" w:hAnsi="Calibri" w:cs="Calibri"/>
                <w:sz w:val="18"/>
                <w:szCs w:val="18"/>
              </w:rPr>
            </w:pPr>
            <w:r w:rsidRPr="00E60BF1">
              <w:rPr>
                <w:rFonts w:ascii="Calibri" w:hAnsi="Calibri" w:cs="Calibri"/>
                <w:sz w:val="18"/>
                <w:szCs w:val="18"/>
              </w:rPr>
              <w:t>29 April 2022</w:t>
            </w:r>
          </w:p>
        </w:tc>
        <w:tc>
          <w:tcPr>
            <w:tcW w:w="1800" w:type="dxa"/>
            <w:shd w:val="clear" w:color="auto" w:fill="auto"/>
          </w:tcPr>
          <w:p w14:paraId="7DB026D8" w14:textId="6E38FA34" w:rsidR="00E94116" w:rsidRPr="00E60BF1" w:rsidRDefault="00E94116" w:rsidP="00E94116">
            <w:pPr>
              <w:spacing w:before="60" w:after="60"/>
              <w:rPr>
                <w:rFonts w:ascii="Calibri" w:hAnsi="Calibri" w:cs="Calibri"/>
                <w:sz w:val="18"/>
                <w:szCs w:val="18"/>
              </w:rPr>
            </w:pPr>
            <w:r w:rsidRPr="00E60BF1">
              <w:rPr>
                <w:rFonts w:ascii="Calibri" w:hAnsi="Calibri" w:cs="Calibri"/>
                <w:sz w:val="18"/>
                <w:szCs w:val="18"/>
              </w:rPr>
              <w:t>FPIC consultation</w:t>
            </w:r>
          </w:p>
        </w:tc>
        <w:tc>
          <w:tcPr>
            <w:tcW w:w="1530" w:type="dxa"/>
            <w:shd w:val="clear" w:color="auto" w:fill="auto"/>
          </w:tcPr>
          <w:p w14:paraId="69CF34D6" w14:textId="6FEA09EA" w:rsidR="00E94116" w:rsidRPr="00E60BF1" w:rsidRDefault="00BC1ECE" w:rsidP="00E94116">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4D2AE60F" w14:textId="7A35F852" w:rsidR="00E94116" w:rsidRPr="00E60BF1" w:rsidRDefault="00E94116" w:rsidP="00E94116">
            <w:pPr>
              <w:jc w:val="both"/>
              <w:rPr>
                <w:rFonts w:ascii="Calibri" w:hAnsi="Calibri" w:cs="Calibri"/>
                <w:sz w:val="18"/>
                <w:szCs w:val="18"/>
              </w:rPr>
            </w:pPr>
            <w:r w:rsidRPr="00E60BF1">
              <w:rPr>
                <w:rFonts w:ascii="Calibri" w:hAnsi="Calibri" w:cs="Calibri"/>
                <w:sz w:val="18"/>
                <w:szCs w:val="18"/>
              </w:rPr>
              <w:t xml:space="preserve">Discussion with Cham people in Bac Son commune, </w:t>
            </w:r>
            <w:proofErr w:type="spellStart"/>
            <w:r w:rsidRPr="00E60BF1">
              <w:rPr>
                <w:rFonts w:ascii="Calibri" w:hAnsi="Calibri" w:cs="Calibri"/>
                <w:sz w:val="18"/>
                <w:szCs w:val="18"/>
              </w:rPr>
              <w:t>Thuan</w:t>
            </w:r>
            <w:proofErr w:type="spellEnd"/>
            <w:r w:rsidRPr="00E60BF1">
              <w:rPr>
                <w:rFonts w:ascii="Calibri" w:hAnsi="Calibri" w:cs="Calibri"/>
                <w:sz w:val="18"/>
                <w:szCs w:val="18"/>
              </w:rPr>
              <w:t xml:space="preserve"> Bac district, </w:t>
            </w:r>
            <w:proofErr w:type="spellStart"/>
            <w:r w:rsidRPr="00E60BF1">
              <w:rPr>
                <w:rFonts w:ascii="Calibri" w:hAnsi="Calibri" w:cs="Calibri"/>
                <w:sz w:val="18"/>
                <w:szCs w:val="18"/>
              </w:rPr>
              <w:t>Ninh</w:t>
            </w:r>
            <w:proofErr w:type="spellEnd"/>
            <w:r w:rsidRPr="00E60BF1">
              <w:rPr>
                <w:rFonts w:ascii="Calibri" w:hAnsi="Calibri" w:cs="Calibri"/>
                <w:sz w:val="18"/>
                <w:szCs w:val="18"/>
              </w:rPr>
              <w:t xml:space="preserve"> </w:t>
            </w:r>
            <w:proofErr w:type="spellStart"/>
            <w:r w:rsidRPr="00E60BF1">
              <w:rPr>
                <w:rFonts w:ascii="Calibri" w:hAnsi="Calibri" w:cs="Calibri"/>
                <w:sz w:val="18"/>
                <w:szCs w:val="18"/>
              </w:rPr>
              <w:t>Thuan</w:t>
            </w:r>
            <w:proofErr w:type="spellEnd"/>
          </w:p>
        </w:tc>
      </w:tr>
      <w:tr w:rsidR="00E94116" w:rsidRPr="00E60BF1" w14:paraId="7F0BA760" w14:textId="77777777" w:rsidTr="00592F7A">
        <w:trPr>
          <w:trHeight w:val="368"/>
        </w:trPr>
        <w:tc>
          <w:tcPr>
            <w:tcW w:w="1620" w:type="dxa"/>
            <w:shd w:val="clear" w:color="auto" w:fill="auto"/>
            <w:noWrap/>
          </w:tcPr>
          <w:p w14:paraId="0B61A111" w14:textId="7047A7B9" w:rsidR="00E94116" w:rsidRPr="00E60BF1" w:rsidRDefault="00E94116" w:rsidP="00E94116">
            <w:pPr>
              <w:spacing w:before="60" w:after="60"/>
              <w:rPr>
                <w:rFonts w:ascii="Calibri" w:hAnsi="Calibri" w:cs="Calibri"/>
                <w:sz w:val="18"/>
                <w:szCs w:val="18"/>
              </w:rPr>
            </w:pPr>
            <w:r w:rsidRPr="00E60BF1">
              <w:rPr>
                <w:rFonts w:ascii="Calibri" w:hAnsi="Calibri" w:cs="Calibri"/>
                <w:sz w:val="18"/>
                <w:szCs w:val="18"/>
              </w:rPr>
              <w:t>29 Apr 2022</w:t>
            </w:r>
          </w:p>
        </w:tc>
        <w:tc>
          <w:tcPr>
            <w:tcW w:w="1800" w:type="dxa"/>
            <w:shd w:val="clear" w:color="auto" w:fill="auto"/>
          </w:tcPr>
          <w:p w14:paraId="3B6CAE58" w14:textId="68D32805" w:rsidR="00E94116" w:rsidRPr="00E60BF1" w:rsidRDefault="00E94116" w:rsidP="00E94116">
            <w:pPr>
              <w:spacing w:before="60" w:after="60"/>
              <w:rPr>
                <w:rFonts w:ascii="Calibri" w:hAnsi="Calibri" w:cs="Calibri"/>
                <w:sz w:val="18"/>
                <w:szCs w:val="18"/>
              </w:rPr>
            </w:pPr>
            <w:r w:rsidRPr="00E60BF1">
              <w:rPr>
                <w:rFonts w:ascii="Calibri" w:hAnsi="Calibri" w:cs="Calibri"/>
                <w:sz w:val="18"/>
                <w:szCs w:val="18"/>
              </w:rPr>
              <w:t>FPIC consultation</w:t>
            </w:r>
          </w:p>
        </w:tc>
        <w:tc>
          <w:tcPr>
            <w:tcW w:w="1530" w:type="dxa"/>
            <w:shd w:val="clear" w:color="auto" w:fill="auto"/>
          </w:tcPr>
          <w:p w14:paraId="53693409" w14:textId="73C35BF7" w:rsidR="00E94116" w:rsidRPr="00E60BF1" w:rsidRDefault="00BC1ECE" w:rsidP="00E94116">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05FE122B" w14:textId="07FA622A" w:rsidR="00E94116" w:rsidRPr="00E60BF1" w:rsidRDefault="00E94116" w:rsidP="00E94116">
            <w:pPr>
              <w:spacing w:before="60" w:after="60"/>
              <w:rPr>
                <w:rFonts w:ascii="Calibri" w:eastAsia="Times New Roman" w:hAnsi="Calibri" w:cs="Calibri"/>
                <w:sz w:val="18"/>
                <w:szCs w:val="18"/>
                <w:lang w:eastAsia="zh-CN"/>
              </w:rPr>
            </w:pPr>
            <w:r w:rsidRPr="00E60BF1">
              <w:rPr>
                <w:rFonts w:ascii="Calibri" w:hAnsi="Calibri" w:cs="Calibri"/>
                <w:sz w:val="18"/>
                <w:szCs w:val="18"/>
              </w:rPr>
              <w:t xml:space="preserve">Discussion with Mr. Nguyen Thanh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(Male), socio-cultural officer of </w:t>
            </w:r>
            <w:proofErr w:type="spellStart"/>
            <w:r w:rsidRPr="00E60BF1">
              <w:rPr>
                <w:rFonts w:ascii="Calibri" w:hAnsi="Calibri" w:cs="Calibri"/>
                <w:sz w:val="18"/>
                <w:szCs w:val="18"/>
              </w:rPr>
              <w:t>Thuong</w:t>
            </w:r>
            <w:proofErr w:type="spellEnd"/>
            <w:r w:rsidRPr="00E60BF1">
              <w:rPr>
                <w:rFonts w:ascii="Calibri" w:hAnsi="Calibri" w:cs="Calibri"/>
                <w:sz w:val="18"/>
                <w:szCs w:val="18"/>
              </w:rPr>
              <w:t xml:space="preserve"> Trach commune </w:t>
            </w:r>
          </w:p>
        </w:tc>
      </w:tr>
      <w:tr w:rsidR="004D54B8" w:rsidRPr="00E60BF1" w14:paraId="2109E63A" w14:textId="77777777" w:rsidTr="00592F7A">
        <w:trPr>
          <w:trHeight w:val="368"/>
        </w:trPr>
        <w:tc>
          <w:tcPr>
            <w:tcW w:w="1620" w:type="dxa"/>
            <w:shd w:val="clear" w:color="auto" w:fill="auto"/>
            <w:noWrap/>
          </w:tcPr>
          <w:p w14:paraId="412CF246" w14:textId="41DE2C9E" w:rsidR="004D54B8" w:rsidRPr="00E60BF1" w:rsidRDefault="004D54B8" w:rsidP="004D54B8">
            <w:pPr>
              <w:spacing w:before="60" w:after="60"/>
              <w:rPr>
                <w:rFonts w:ascii="Calibri" w:hAnsi="Calibri" w:cs="Calibri"/>
                <w:sz w:val="18"/>
                <w:szCs w:val="18"/>
              </w:rPr>
            </w:pPr>
            <w:r w:rsidRPr="00E60BF1">
              <w:rPr>
                <w:rFonts w:ascii="Calibri" w:hAnsi="Calibri" w:cs="Calibri"/>
                <w:sz w:val="18"/>
                <w:szCs w:val="18"/>
              </w:rPr>
              <w:t>29 Apr 2022</w:t>
            </w:r>
          </w:p>
        </w:tc>
        <w:tc>
          <w:tcPr>
            <w:tcW w:w="1800" w:type="dxa"/>
            <w:shd w:val="clear" w:color="auto" w:fill="auto"/>
          </w:tcPr>
          <w:p w14:paraId="745751AD" w14:textId="03628BDC" w:rsidR="004D54B8" w:rsidRPr="00E60BF1" w:rsidRDefault="004D54B8" w:rsidP="004D54B8">
            <w:pPr>
              <w:spacing w:before="60" w:after="60"/>
              <w:rPr>
                <w:rFonts w:ascii="Calibri" w:hAnsi="Calibri" w:cs="Calibri"/>
                <w:sz w:val="18"/>
                <w:szCs w:val="18"/>
              </w:rPr>
            </w:pPr>
            <w:r w:rsidRPr="00E60BF1">
              <w:rPr>
                <w:rFonts w:ascii="Calibri" w:hAnsi="Calibri" w:cs="Calibri"/>
                <w:sz w:val="18"/>
                <w:szCs w:val="18"/>
              </w:rPr>
              <w:t>Stakeholder consultation with project partners</w:t>
            </w:r>
          </w:p>
        </w:tc>
        <w:tc>
          <w:tcPr>
            <w:tcW w:w="1530" w:type="dxa"/>
            <w:shd w:val="clear" w:color="auto" w:fill="auto"/>
          </w:tcPr>
          <w:p w14:paraId="54E5496A" w14:textId="769C1DF5" w:rsidR="004D54B8" w:rsidRPr="00E60BF1" w:rsidRDefault="004D54B8" w:rsidP="004D54B8">
            <w:pPr>
              <w:spacing w:before="60" w:after="60"/>
              <w:rPr>
                <w:rFonts w:ascii="Calibri" w:hAnsi="Calibri" w:cs="Calibri"/>
                <w:sz w:val="18"/>
                <w:szCs w:val="18"/>
              </w:rPr>
            </w:pPr>
            <w:r w:rsidRPr="00E60BF1">
              <w:rPr>
                <w:rFonts w:ascii="Calibri" w:hAnsi="Calibri" w:cs="Calibri"/>
                <w:sz w:val="18"/>
                <w:szCs w:val="18"/>
              </w:rPr>
              <w:t>Hanoi. Remote via Zoom</w:t>
            </w:r>
          </w:p>
        </w:tc>
        <w:tc>
          <w:tcPr>
            <w:tcW w:w="4770" w:type="dxa"/>
            <w:shd w:val="clear" w:color="auto" w:fill="auto"/>
          </w:tcPr>
          <w:p w14:paraId="7B3E532D" w14:textId="5E363231" w:rsidR="004D54B8" w:rsidRPr="00E60BF1" w:rsidRDefault="004D54B8" w:rsidP="004D54B8">
            <w:pPr>
              <w:jc w:val="both"/>
              <w:rPr>
                <w:rFonts w:ascii="Calibri" w:hAnsi="Calibri" w:cs="Calibri"/>
                <w:bCs/>
                <w:sz w:val="18"/>
                <w:szCs w:val="18"/>
              </w:rPr>
            </w:pPr>
            <w:r w:rsidRPr="00E60BF1">
              <w:rPr>
                <w:rFonts w:ascii="Calibri" w:eastAsia="Times New Roman" w:hAnsi="Calibri" w:cs="Calibri"/>
                <w:sz w:val="18"/>
                <w:szCs w:val="18"/>
                <w:lang w:eastAsia="zh-CN"/>
              </w:rPr>
              <w:t xml:space="preserve">Consultation on project management structure and budgeting with key project partners, including MONRE, MOCST, ITDR, and two national parks </w:t>
            </w:r>
          </w:p>
        </w:tc>
      </w:tr>
      <w:tr w:rsidR="004D54B8" w:rsidRPr="00E60BF1" w14:paraId="3C3219C0" w14:textId="77777777" w:rsidTr="00592F7A">
        <w:trPr>
          <w:trHeight w:val="368"/>
        </w:trPr>
        <w:tc>
          <w:tcPr>
            <w:tcW w:w="1620" w:type="dxa"/>
            <w:shd w:val="clear" w:color="auto" w:fill="auto"/>
            <w:noWrap/>
          </w:tcPr>
          <w:p w14:paraId="7D211112" w14:textId="02975BFB" w:rsidR="004D54B8" w:rsidRPr="00E60BF1" w:rsidRDefault="004D54B8" w:rsidP="004D54B8">
            <w:pPr>
              <w:spacing w:before="60" w:after="60"/>
              <w:rPr>
                <w:rFonts w:ascii="Calibri" w:hAnsi="Calibri" w:cs="Calibri"/>
                <w:sz w:val="18"/>
                <w:szCs w:val="18"/>
              </w:rPr>
            </w:pPr>
            <w:r w:rsidRPr="00E60BF1">
              <w:rPr>
                <w:rFonts w:ascii="Calibri" w:hAnsi="Calibri" w:cs="Calibri"/>
                <w:sz w:val="18"/>
                <w:szCs w:val="18"/>
              </w:rPr>
              <w:t>04 May 2022</w:t>
            </w:r>
          </w:p>
        </w:tc>
        <w:tc>
          <w:tcPr>
            <w:tcW w:w="1800" w:type="dxa"/>
            <w:shd w:val="clear" w:color="auto" w:fill="auto"/>
          </w:tcPr>
          <w:p w14:paraId="7898E1D6" w14:textId="56FB66DC" w:rsidR="004D54B8" w:rsidRPr="00E60BF1" w:rsidRDefault="004D54B8" w:rsidP="004D54B8">
            <w:pPr>
              <w:spacing w:before="60" w:after="60"/>
              <w:rPr>
                <w:rFonts w:ascii="Calibri" w:hAnsi="Calibri" w:cs="Calibri"/>
                <w:sz w:val="18"/>
                <w:szCs w:val="18"/>
              </w:rPr>
            </w:pPr>
            <w:r w:rsidRPr="00E60BF1">
              <w:rPr>
                <w:rFonts w:ascii="Calibri" w:hAnsi="Calibri" w:cs="Calibri"/>
                <w:sz w:val="18"/>
                <w:szCs w:val="18"/>
              </w:rPr>
              <w:t>FPIC consultation</w:t>
            </w:r>
          </w:p>
        </w:tc>
        <w:tc>
          <w:tcPr>
            <w:tcW w:w="1530" w:type="dxa"/>
            <w:shd w:val="clear" w:color="auto" w:fill="auto"/>
          </w:tcPr>
          <w:p w14:paraId="1C1CCA27" w14:textId="0A8E2688" w:rsidR="004D54B8" w:rsidRPr="00E60BF1" w:rsidRDefault="004D54B8" w:rsidP="004D54B8">
            <w:pPr>
              <w:spacing w:before="60" w:after="60"/>
              <w:rPr>
                <w:rFonts w:ascii="Calibri" w:hAnsi="Calibri" w:cs="Calibri"/>
                <w:sz w:val="18"/>
                <w:szCs w:val="18"/>
              </w:rPr>
            </w:pPr>
            <w:r w:rsidRPr="00E60BF1">
              <w:rPr>
                <w:rFonts w:ascii="Calibri" w:hAnsi="Calibri" w:cs="Calibri"/>
                <w:sz w:val="18"/>
                <w:szCs w:val="18"/>
              </w:rPr>
              <w:t>Remote via Zoom</w:t>
            </w:r>
          </w:p>
        </w:tc>
        <w:tc>
          <w:tcPr>
            <w:tcW w:w="4770" w:type="dxa"/>
            <w:shd w:val="clear" w:color="auto" w:fill="auto"/>
          </w:tcPr>
          <w:p w14:paraId="1783F3F1" w14:textId="1AF989FE" w:rsidR="004D54B8" w:rsidRPr="00E60BF1" w:rsidRDefault="004D54B8" w:rsidP="004D54B8">
            <w:pPr>
              <w:jc w:val="both"/>
              <w:rPr>
                <w:rFonts w:ascii="Calibri" w:hAnsi="Calibri" w:cs="Calibri"/>
                <w:sz w:val="18"/>
                <w:szCs w:val="18"/>
              </w:rPr>
            </w:pPr>
            <w:r w:rsidRPr="00E60BF1">
              <w:rPr>
                <w:rFonts w:ascii="Calibri" w:hAnsi="Calibri" w:cs="Calibri"/>
                <w:bCs/>
                <w:sz w:val="18"/>
                <w:szCs w:val="18"/>
              </w:rPr>
              <w:t xml:space="preserve">Group discussion </w:t>
            </w:r>
            <w:r w:rsidRPr="00E60BF1">
              <w:rPr>
                <w:rFonts w:ascii="Calibri" w:hAnsi="Calibri" w:cs="Calibri"/>
                <w:sz w:val="18"/>
                <w:szCs w:val="18"/>
              </w:rPr>
              <w:t xml:space="preserve">of Chut ethnic group in Dan Hoa Commune, Minh Hoa District, Quang </w:t>
            </w:r>
            <w:proofErr w:type="spellStart"/>
            <w:r w:rsidRPr="00E60BF1">
              <w:rPr>
                <w:rFonts w:ascii="Calibri" w:hAnsi="Calibri" w:cs="Calibri"/>
                <w:sz w:val="18"/>
                <w:szCs w:val="18"/>
              </w:rPr>
              <w:t>Binh</w:t>
            </w:r>
            <w:proofErr w:type="spellEnd"/>
            <w:r w:rsidRPr="00E60BF1">
              <w:rPr>
                <w:rFonts w:ascii="Calibri" w:hAnsi="Calibri" w:cs="Calibri"/>
                <w:sz w:val="18"/>
                <w:szCs w:val="18"/>
              </w:rPr>
              <w:t xml:space="preserve"> Province</w:t>
            </w:r>
          </w:p>
        </w:tc>
      </w:tr>
      <w:tr w:rsidR="004D54B8" w:rsidRPr="00E60BF1" w14:paraId="7E535A54" w14:textId="77777777" w:rsidTr="00592F7A">
        <w:trPr>
          <w:trHeight w:val="368"/>
        </w:trPr>
        <w:tc>
          <w:tcPr>
            <w:tcW w:w="1620" w:type="dxa"/>
            <w:shd w:val="clear" w:color="auto" w:fill="auto"/>
            <w:noWrap/>
          </w:tcPr>
          <w:p w14:paraId="6912B33D" w14:textId="13B1C17D" w:rsidR="004D54B8" w:rsidRPr="00E60BF1" w:rsidRDefault="00D1266F" w:rsidP="004D54B8">
            <w:pPr>
              <w:spacing w:before="60" w:after="60"/>
              <w:rPr>
                <w:rFonts w:ascii="Calibri" w:hAnsi="Calibri" w:cs="Calibri"/>
                <w:sz w:val="18"/>
                <w:szCs w:val="18"/>
              </w:rPr>
            </w:pPr>
            <w:r>
              <w:rPr>
                <w:rFonts w:ascii="Calibri" w:hAnsi="Calibri" w:cs="Calibri"/>
                <w:sz w:val="18"/>
                <w:szCs w:val="18"/>
              </w:rPr>
              <w:t>23 May 2022</w:t>
            </w:r>
          </w:p>
        </w:tc>
        <w:tc>
          <w:tcPr>
            <w:tcW w:w="1800" w:type="dxa"/>
            <w:shd w:val="clear" w:color="auto" w:fill="auto"/>
          </w:tcPr>
          <w:p w14:paraId="0D7318DC" w14:textId="0B12A78A" w:rsidR="004D54B8" w:rsidRPr="00E60BF1" w:rsidRDefault="00D1266F" w:rsidP="004D54B8">
            <w:pPr>
              <w:spacing w:before="60" w:after="60"/>
              <w:rPr>
                <w:rFonts w:ascii="Calibri" w:hAnsi="Calibri" w:cs="Calibri"/>
                <w:sz w:val="18"/>
                <w:szCs w:val="18"/>
              </w:rPr>
            </w:pPr>
            <w:r>
              <w:rPr>
                <w:rFonts w:ascii="Calibri" w:hAnsi="Calibri" w:cs="Calibri"/>
                <w:sz w:val="18"/>
                <w:szCs w:val="18"/>
              </w:rPr>
              <w:t xml:space="preserve">Consultation with Nui Chua and </w:t>
            </w:r>
            <w:proofErr w:type="spellStart"/>
            <w:r>
              <w:rPr>
                <w:rFonts w:ascii="Calibri" w:hAnsi="Calibri" w:cs="Calibri"/>
                <w:sz w:val="18"/>
                <w:szCs w:val="18"/>
              </w:rPr>
              <w:t>Phong</w:t>
            </w:r>
            <w:proofErr w:type="spellEnd"/>
            <w:r>
              <w:rPr>
                <w:rFonts w:ascii="Calibri" w:hAnsi="Calibri" w:cs="Calibri"/>
                <w:sz w:val="18"/>
                <w:szCs w:val="18"/>
              </w:rPr>
              <w:t xml:space="preserve"> </w:t>
            </w:r>
            <w:proofErr w:type="spellStart"/>
            <w:r>
              <w:rPr>
                <w:rFonts w:ascii="Calibri" w:hAnsi="Calibri" w:cs="Calibri"/>
                <w:sz w:val="18"/>
                <w:szCs w:val="18"/>
              </w:rPr>
              <w:t>Nha-Ke</w:t>
            </w:r>
            <w:proofErr w:type="spellEnd"/>
            <w:r>
              <w:rPr>
                <w:rFonts w:ascii="Calibri" w:hAnsi="Calibri" w:cs="Calibri"/>
                <w:sz w:val="18"/>
                <w:szCs w:val="18"/>
              </w:rPr>
              <w:t xml:space="preserve"> Bang NPs</w:t>
            </w:r>
          </w:p>
        </w:tc>
        <w:tc>
          <w:tcPr>
            <w:tcW w:w="1530" w:type="dxa"/>
            <w:shd w:val="clear" w:color="auto" w:fill="auto"/>
          </w:tcPr>
          <w:p w14:paraId="138D6067" w14:textId="5991C8F1" w:rsidR="004D54B8" w:rsidRPr="00E60BF1" w:rsidRDefault="00D1266F" w:rsidP="004D54B8">
            <w:pPr>
              <w:spacing w:before="60" w:after="60"/>
              <w:rPr>
                <w:rFonts w:ascii="Calibri" w:hAnsi="Calibri" w:cs="Calibri"/>
                <w:sz w:val="18"/>
                <w:szCs w:val="18"/>
              </w:rPr>
            </w:pPr>
            <w:r w:rsidRPr="00E60BF1">
              <w:rPr>
                <w:rFonts w:ascii="Calibri" w:hAnsi="Calibri" w:cs="Calibri"/>
                <w:sz w:val="18"/>
                <w:szCs w:val="18"/>
              </w:rPr>
              <w:t xml:space="preserve">Remote via telephone and </w:t>
            </w:r>
            <w:proofErr w:type="spellStart"/>
            <w:r w:rsidR="0061104A">
              <w:rPr>
                <w:rFonts w:ascii="Calibri" w:hAnsi="Calibri" w:cs="Calibri"/>
                <w:sz w:val="18"/>
                <w:szCs w:val="18"/>
              </w:rPr>
              <w:t>Z</w:t>
            </w:r>
            <w:r w:rsidRPr="00E60BF1">
              <w:rPr>
                <w:rFonts w:ascii="Calibri" w:hAnsi="Calibri" w:cs="Calibri"/>
                <w:sz w:val="18"/>
                <w:szCs w:val="18"/>
              </w:rPr>
              <w:t>alo</w:t>
            </w:r>
            <w:proofErr w:type="spellEnd"/>
            <w:r w:rsidRPr="00E60BF1">
              <w:rPr>
                <w:rFonts w:ascii="Calibri" w:hAnsi="Calibri" w:cs="Calibri"/>
                <w:sz w:val="18"/>
                <w:szCs w:val="18"/>
              </w:rPr>
              <w:t>/skype</w:t>
            </w:r>
          </w:p>
        </w:tc>
        <w:tc>
          <w:tcPr>
            <w:tcW w:w="4770" w:type="dxa"/>
            <w:shd w:val="clear" w:color="auto" w:fill="auto"/>
          </w:tcPr>
          <w:p w14:paraId="31B816E7" w14:textId="0B3FFEAC" w:rsidR="004D54B8" w:rsidRPr="00E60BF1" w:rsidRDefault="00D1266F" w:rsidP="004D54B8">
            <w:pPr>
              <w:spacing w:before="60" w:after="60"/>
              <w:rPr>
                <w:rFonts w:ascii="Calibri" w:eastAsia="Times New Roman" w:hAnsi="Calibri" w:cs="Calibri"/>
                <w:sz w:val="18"/>
                <w:szCs w:val="18"/>
                <w:lang w:eastAsia="zh-CN"/>
              </w:rPr>
            </w:pPr>
            <w:r>
              <w:rPr>
                <w:rFonts w:ascii="Calibri" w:eastAsia="Times New Roman" w:hAnsi="Calibri" w:cs="Calibri"/>
                <w:sz w:val="18"/>
                <w:szCs w:val="18"/>
                <w:lang w:eastAsia="zh-CN"/>
              </w:rPr>
              <w:t xml:space="preserve">Discussion </w:t>
            </w:r>
            <w:r w:rsidR="00011CB1">
              <w:rPr>
                <w:rFonts w:ascii="Calibri" w:eastAsia="Times New Roman" w:hAnsi="Calibri" w:cs="Calibri"/>
                <w:sz w:val="18"/>
                <w:szCs w:val="18"/>
                <w:lang w:eastAsia="zh-CN"/>
              </w:rPr>
              <w:t xml:space="preserve">and clarifications </w:t>
            </w:r>
            <w:r>
              <w:rPr>
                <w:rFonts w:ascii="Calibri" w:eastAsia="Times New Roman" w:hAnsi="Calibri" w:cs="Calibri"/>
                <w:sz w:val="18"/>
                <w:szCs w:val="18"/>
                <w:lang w:eastAsia="zh-CN"/>
              </w:rPr>
              <w:t xml:space="preserve">on </w:t>
            </w:r>
            <w:r w:rsidR="00011CB1">
              <w:rPr>
                <w:rFonts w:ascii="Calibri" w:eastAsia="Times New Roman" w:hAnsi="Calibri" w:cs="Calibri"/>
                <w:sz w:val="18"/>
                <w:szCs w:val="18"/>
                <w:lang w:eastAsia="zh-CN"/>
              </w:rPr>
              <w:t>baseline regarding incidents of Human Wildlife Conflict</w:t>
            </w:r>
          </w:p>
        </w:tc>
      </w:tr>
      <w:tr w:rsidR="00963969" w:rsidRPr="00E60BF1" w14:paraId="2B858D5D" w14:textId="77777777" w:rsidTr="00592F7A">
        <w:trPr>
          <w:trHeight w:val="368"/>
        </w:trPr>
        <w:tc>
          <w:tcPr>
            <w:tcW w:w="1620" w:type="dxa"/>
            <w:shd w:val="clear" w:color="auto" w:fill="auto"/>
            <w:noWrap/>
          </w:tcPr>
          <w:p w14:paraId="75364511" w14:textId="526C1614" w:rsidR="00963969" w:rsidRDefault="00963969" w:rsidP="00963969">
            <w:pPr>
              <w:spacing w:before="60" w:after="60"/>
              <w:rPr>
                <w:rFonts w:ascii="Calibri" w:hAnsi="Calibri" w:cs="Calibri"/>
                <w:sz w:val="18"/>
                <w:szCs w:val="18"/>
              </w:rPr>
            </w:pPr>
            <w:r>
              <w:rPr>
                <w:rFonts w:ascii="Calibri" w:hAnsi="Calibri" w:cs="Calibri"/>
                <w:sz w:val="18"/>
                <w:szCs w:val="18"/>
              </w:rPr>
              <w:t>26 May 2022</w:t>
            </w:r>
          </w:p>
        </w:tc>
        <w:tc>
          <w:tcPr>
            <w:tcW w:w="1800" w:type="dxa"/>
            <w:shd w:val="clear" w:color="auto" w:fill="auto"/>
          </w:tcPr>
          <w:p w14:paraId="3E04A22D" w14:textId="1797DDED" w:rsidR="00963969" w:rsidRDefault="00963969" w:rsidP="00963969">
            <w:pPr>
              <w:spacing w:before="60" w:after="60"/>
              <w:rPr>
                <w:rFonts w:ascii="Calibri" w:hAnsi="Calibri" w:cs="Calibri"/>
                <w:sz w:val="18"/>
                <w:szCs w:val="18"/>
              </w:rPr>
            </w:pPr>
            <w:r>
              <w:rPr>
                <w:rFonts w:ascii="Calibri" w:hAnsi="Calibri" w:cs="Calibri"/>
                <w:sz w:val="18"/>
                <w:szCs w:val="18"/>
              </w:rPr>
              <w:t>Consultation with two provinces and two national parks</w:t>
            </w:r>
          </w:p>
        </w:tc>
        <w:tc>
          <w:tcPr>
            <w:tcW w:w="1530" w:type="dxa"/>
            <w:shd w:val="clear" w:color="auto" w:fill="auto"/>
          </w:tcPr>
          <w:p w14:paraId="52CE5BB5" w14:textId="38298CB6" w:rsidR="00963969" w:rsidRDefault="00963969" w:rsidP="00963969">
            <w:pPr>
              <w:spacing w:before="60" w:after="60"/>
              <w:rPr>
                <w:rFonts w:ascii="Calibri" w:hAnsi="Calibri" w:cs="Calibri"/>
                <w:sz w:val="18"/>
                <w:szCs w:val="18"/>
              </w:rPr>
            </w:pPr>
            <w:r>
              <w:rPr>
                <w:rFonts w:ascii="Calibri" w:hAnsi="Calibri" w:cs="Calibri"/>
                <w:sz w:val="18"/>
                <w:szCs w:val="18"/>
              </w:rPr>
              <w:t>Direct</w:t>
            </w:r>
          </w:p>
        </w:tc>
        <w:tc>
          <w:tcPr>
            <w:tcW w:w="4770" w:type="dxa"/>
            <w:shd w:val="clear" w:color="auto" w:fill="auto"/>
          </w:tcPr>
          <w:p w14:paraId="51A113E8" w14:textId="2D080420" w:rsidR="00963969" w:rsidRDefault="00963969" w:rsidP="00963969">
            <w:pPr>
              <w:spacing w:before="60" w:after="60"/>
              <w:rPr>
                <w:rFonts w:ascii="Calibri" w:eastAsia="Times New Roman" w:hAnsi="Calibri" w:cs="Calibri"/>
                <w:sz w:val="18"/>
                <w:szCs w:val="18"/>
                <w:lang w:eastAsia="zh-CN"/>
              </w:rPr>
            </w:pPr>
            <w:r>
              <w:rPr>
                <w:rFonts w:ascii="Calibri" w:eastAsia="Times New Roman" w:hAnsi="Calibri" w:cs="Calibri"/>
                <w:sz w:val="18"/>
                <w:szCs w:val="18"/>
                <w:lang w:eastAsia="zh-CN"/>
              </w:rPr>
              <w:t xml:space="preserve">Discussion and agreement on project management structure and budgeting chaired by VEA/BCA </w:t>
            </w:r>
          </w:p>
        </w:tc>
      </w:tr>
      <w:tr w:rsidR="00963969" w:rsidRPr="00E60BF1" w14:paraId="029E3C3B" w14:textId="77777777" w:rsidTr="00592F7A">
        <w:trPr>
          <w:trHeight w:val="368"/>
        </w:trPr>
        <w:tc>
          <w:tcPr>
            <w:tcW w:w="1620" w:type="dxa"/>
            <w:shd w:val="clear" w:color="auto" w:fill="auto"/>
            <w:noWrap/>
          </w:tcPr>
          <w:p w14:paraId="239C8CE1" w14:textId="4344517E" w:rsidR="00963969" w:rsidRDefault="00963969" w:rsidP="00963969">
            <w:pPr>
              <w:spacing w:before="60" w:after="60"/>
              <w:rPr>
                <w:rFonts w:ascii="Calibri" w:hAnsi="Calibri" w:cs="Calibri"/>
                <w:sz w:val="18"/>
                <w:szCs w:val="18"/>
              </w:rPr>
            </w:pPr>
            <w:r w:rsidRPr="006A70E2">
              <w:rPr>
                <w:rFonts w:ascii="Calibri" w:hAnsi="Calibri" w:cs="Calibri"/>
                <w:sz w:val="18"/>
                <w:szCs w:val="18"/>
                <w:highlight w:val="yellow"/>
              </w:rPr>
              <w:t>4-9 June 2022</w:t>
            </w:r>
          </w:p>
        </w:tc>
        <w:tc>
          <w:tcPr>
            <w:tcW w:w="1800" w:type="dxa"/>
            <w:shd w:val="clear" w:color="auto" w:fill="auto"/>
          </w:tcPr>
          <w:p w14:paraId="47D56675" w14:textId="13A24978" w:rsidR="00963969" w:rsidRDefault="00963969" w:rsidP="00963969">
            <w:pPr>
              <w:spacing w:before="60" w:after="60"/>
              <w:rPr>
                <w:rFonts w:ascii="Calibri" w:hAnsi="Calibri" w:cs="Calibri"/>
                <w:sz w:val="18"/>
                <w:szCs w:val="18"/>
              </w:rPr>
            </w:pPr>
            <w:r>
              <w:rPr>
                <w:rFonts w:ascii="Calibri" w:hAnsi="Calibri" w:cs="Calibri"/>
                <w:sz w:val="18"/>
                <w:szCs w:val="18"/>
              </w:rPr>
              <w:t xml:space="preserve">Consultation with Nui Chua and </w:t>
            </w:r>
            <w:proofErr w:type="spellStart"/>
            <w:r>
              <w:rPr>
                <w:rFonts w:ascii="Calibri" w:hAnsi="Calibri" w:cs="Calibri"/>
                <w:sz w:val="18"/>
                <w:szCs w:val="18"/>
              </w:rPr>
              <w:t>Phong</w:t>
            </w:r>
            <w:proofErr w:type="spellEnd"/>
            <w:r>
              <w:rPr>
                <w:rFonts w:ascii="Calibri" w:hAnsi="Calibri" w:cs="Calibri"/>
                <w:sz w:val="18"/>
                <w:szCs w:val="18"/>
              </w:rPr>
              <w:t xml:space="preserve"> </w:t>
            </w:r>
            <w:proofErr w:type="spellStart"/>
            <w:r>
              <w:rPr>
                <w:rFonts w:ascii="Calibri" w:hAnsi="Calibri" w:cs="Calibri"/>
                <w:sz w:val="18"/>
                <w:szCs w:val="18"/>
              </w:rPr>
              <w:t>Nha-Ke</w:t>
            </w:r>
            <w:proofErr w:type="spellEnd"/>
            <w:r>
              <w:rPr>
                <w:rFonts w:ascii="Calibri" w:hAnsi="Calibri" w:cs="Calibri"/>
                <w:sz w:val="18"/>
                <w:szCs w:val="18"/>
              </w:rPr>
              <w:t xml:space="preserve"> Bang NPs</w:t>
            </w:r>
          </w:p>
        </w:tc>
        <w:tc>
          <w:tcPr>
            <w:tcW w:w="1530" w:type="dxa"/>
            <w:shd w:val="clear" w:color="auto" w:fill="auto"/>
          </w:tcPr>
          <w:p w14:paraId="60C884B9" w14:textId="09D157CF" w:rsidR="00963969" w:rsidRPr="00E60BF1" w:rsidRDefault="00963969" w:rsidP="00963969">
            <w:pPr>
              <w:spacing w:before="60" w:after="60"/>
              <w:rPr>
                <w:rFonts w:ascii="Calibri" w:hAnsi="Calibri" w:cs="Calibri"/>
                <w:sz w:val="18"/>
                <w:szCs w:val="18"/>
              </w:rPr>
            </w:pPr>
            <w:r>
              <w:rPr>
                <w:rFonts w:ascii="Calibri" w:hAnsi="Calibri" w:cs="Calibri"/>
                <w:sz w:val="18"/>
                <w:szCs w:val="18"/>
              </w:rPr>
              <w:t>Direct</w:t>
            </w:r>
          </w:p>
        </w:tc>
        <w:tc>
          <w:tcPr>
            <w:tcW w:w="4770" w:type="dxa"/>
            <w:shd w:val="clear" w:color="auto" w:fill="auto"/>
          </w:tcPr>
          <w:p w14:paraId="07988E78" w14:textId="599DD72D" w:rsidR="00963969" w:rsidRDefault="00963969" w:rsidP="00963969">
            <w:pPr>
              <w:spacing w:before="60" w:after="60"/>
              <w:rPr>
                <w:rFonts w:ascii="Calibri" w:eastAsia="Times New Roman" w:hAnsi="Calibri" w:cs="Calibri"/>
                <w:sz w:val="18"/>
                <w:szCs w:val="18"/>
                <w:lang w:eastAsia="zh-CN"/>
              </w:rPr>
            </w:pPr>
            <w:r>
              <w:rPr>
                <w:rFonts w:ascii="Calibri" w:eastAsia="Times New Roman" w:hAnsi="Calibri" w:cs="Calibri"/>
                <w:sz w:val="18"/>
                <w:szCs w:val="18"/>
                <w:lang w:eastAsia="zh-CN"/>
              </w:rPr>
              <w:t>Collection of primary data on baseline tourism indicators through bespoke surveys to National Park management boards, tourism operators and tourism service industry</w:t>
            </w:r>
          </w:p>
        </w:tc>
      </w:tr>
      <w:tr w:rsidR="00963969" w:rsidRPr="00E60BF1" w14:paraId="17B3D4F9" w14:textId="77777777" w:rsidTr="00127CBB">
        <w:trPr>
          <w:trHeight w:val="612"/>
        </w:trPr>
        <w:tc>
          <w:tcPr>
            <w:tcW w:w="1620" w:type="dxa"/>
            <w:shd w:val="clear" w:color="auto" w:fill="auto"/>
            <w:noWrap/>
          </w:tcPr>
          <w:p w14:paraId="34BB2D32" w14:textId="4A6E12E7" w:rsidR="00963969" w:rsidRPr="00E60BF1" w:rsidRDefault="00963969" w:rsidP="00963969">
            <w:pPr>
              <w:spacing w:before="60" w:after="60"/>
              <w:rPr>
                <w:rFonts w:ascii="Calibri" w:hAnsi="Calibri" w:cs="Calibri"/>
                <w:sz w:val="18"/>
                <w:szCs w:val="18"/>
              </w:rPr>
            </w:pPr>
            <w:r w:rsidRPr="006A70E2">
              <w:rPr>
                <w:rFonts w:ascii="Calibri" w:hAnsi="Calibri" w:cs="Calibri"/>
                <w:sz w:val="18"/>
                <w:szCs w:val="18"/>
                <w:highlight w:val="yellow"/>
              </w:rPr>
              <w:t>04 July 2022</w:t>
            </w:r>
          </w:p>
        </w:tc>
        <w:tc>
          <w:tcPr>
            <w:tcW w:w="1800" w:type="dxa"/>
            <w:shd w:val="clear" w:color="auto" w:fill="auto"/>
          </w:tcPr>
          <w:p w14:paraId="0BC1AFA8" w14:textId="7BD8001B" w:rsidR="00963969" w:rsidRPr="00E60BF1" w:rsidRDefault="00963969" w:rsidP="00963969">
            <w:pPr>
              <w:spacing w:before="60" w:after="60"/>
              <w:rPr>
                <w:rFonts w:ascii="Calibri" w:hAnsi="Calibri" w:cs="Calibri"/>
                <w:sz w:val="18"/>
                <w:szCs w:val="18"/>
              </w:rPr>
            </w:pPr>
            <w:r>
              <w:rPr>
                <w:rFonts w:ascii="Calibri" w:hAnsi="Calibri" w:cs="Calibri"/>
                <w:sz w:val="18"/>
                <w:szCs w:val="18"/>
              </w:rPr>
              <w:t>Validation Workshop</w:t>
            </w:r>
          </w:p>
        </w:tc>
        <w:tc>
          <w:tcPr>
            <w:tcW w:w="1530" w:type="dxa"/>
            <w:shd w:val="clear" w:color="auto" w:fill="auto"/>
          </w:tcPr>
          <w:p w14:paraId="207C875E" w14:textId="288903FF" w:rsidR="00963969" w:rsidRPr="00E60BF1" w:rsidRDefault="00963969" w:rsidP="00963969">
            <w:pPr>
              <w:spacing w:before="60" w:after="60"/>
              <w:rPr>
                <w:rFonts w:ascii="Calibri" w:hAnsi="Calibri" w:cs="Calibri"/>
                <w:sz w:val="18"/>
                <w:szCs w:val="18"/>
              </w:rPr>
            </w:pPr>
            <w:r>
              <w:rPr>
                <w:rFonts w:ascii="Calibri" w:hAnsi="Calibri" w:cs="Calibri"/>
                <w:sz w:val="18"/>
                <w:szCs w:val="18"/>
              </w:rPr>
              <w:t xml:space="preserve">Direct and remote via Zoom </w:t>
            </w:r>
          </w:p>
        </w:tc>
        <w:tc>
          <w:tcPr>
            <w:tcW w:w="4770" w:type="dxa"/>
            <w:shd w:val="clear" w:color="auto" w:fill="auto"/>
          </w:tcPr>
          <w:p w14:paraId="6461D1A0" w14:textId="2B6B0E9A" w:rsidR="00963969" w:rsidRPr="00E60BF1" w:rsidRDefault="00963969" w:rsidP="00963969">
            <w:pPr>
              <w:spacing w:before="60" w:after="60"/>
              <w:rPr>
                <w:rFonts w:ascii="Calibri" w:eastAsia="Times New Roman" w:hAnsi="Calibri" w:cs="Calibri"/>
                <w:sz w:val="18"/>
                <w:szCs w:val="18"/>
                <w:lang w:eastAsia="zh-CN"/>
              </w:rPr>
            </w:pPr>
            <w:r>
              <w:rPr>
                <w:rFonts w:ascii="Calibri" w:eastAsia="Times New Roman" w:hAnsi="Calibri" w:cs="Calibri"/>
                <w:sz w:val="18"/>
                <w:szCs w:val="18"/>
                <w:lang w:eastAsia="zh-CN"/>
              </w:rPr>
              <w:t>To discuss, agree on and sign off on key elements within the Project Document</w:t>
            </w:r>
          </w:p>
        </w:tc>
      </w:tr>
    </w:tbl>
    <w:p w14:paraId="06D494FC" w14:textId="3824A5EF" w:rsidR="008C6879" w:rsidRPr="00E60BF1" w:rsidRDefault="002C09FC" w:rsidP="002C09FC">
      <w:pPr>
        <w:spacing w:before="120" w:after="120"/>
        <w:rPr>
          <w:rFonts w:ascii="Calibri" w:hAnsi="Calibri"/>
          <w:sz w:val="20"/>
          <w:szCs w:val="20"/>
        </w:rPr>
      </w:pPr>
      <w:r w:rsidRPr="00E60BF1">
        <w:rPr>
          <w:rFonts w:ascii="Calibri" w:hAnsi="Calibri"/>
          <w:sz w:val="20"/>
          <w:szCs w:val="20"/>
        </w:rPr>
        <w:t>List of people consulted and interview</w:t>
      </w:r>
      <w:r w:rsidR="008C1F69" w:rsidRPr="00E60BF1">
        <w:rPr>
          <w:rFonts w:ascii="Calibri" w:hAnsi="Calibri"/>
          <w:sz w:val="20"/>
          <w:szCs w:val="20"/>
        </w:rPr>
        <w:t>ed</w:t>
      </w:r>
      <w:r w:rsidRPr="00E60BF1">
        <w:rPr>
          <w:rFonts w:ascii="Calibri" w:hAnsi="Calibri"/>
          <w:sz w:val="20"/>
          <w:szCs w:val="20"/>
        </w:rPr>
        <w:t>, as well as their participation in consultation process of PPG phase is presented in appendix 1.</w:t>
      </w:r>
    </w:p>
    <w:p w14:paraId="5CC70A1B" w14:textId="306BC459" w:rsidR="003221EC" w:rsidRPr="00E60BF1" w:rsidRDefault="00C43FA4" w:rsidP="00127CBB">
      <w:pPr>
        <w:pStyle w:val="Heading1"/>
      </w:pPr>
      <w:bookmarkStart w:id="11" w:name="_Toc55140288"/>
      <w:bookmarkStart w:id="12" w:name="_Toc104939142"/>
      <w:r w:rsidRPr="00E60BF1">
        <w:t xml:space="preserve">5. </w:t>
      </w:r>
      <w:r w:rsidR="003221EC" w:rsidRPr="00E60BF1">
        <w:t>STAKEHOLDER ENGAGEMENT PLAN</w:t>
      </w:r>
      <w:bookmarkEnd w:id="11"/>
      <w:r w:rsidR="00D92195" w:rsidRPr="00E60BF1">
        <w:t xml:space="preserve"> (SEP)</w:t>
      </w:r>
      <w:bookmarkEnd w:id="12"/>
    </w:p>
    <w:p w14:paraId="3BFC9958" w14:textId="6FECBF06" w:rsidR="004F5783" w:rsidRPr="00E60BF1" w:rsidRDefault="00C43FA4" w:rsidP="00AF4BA1">
      <w:pPr>
        <w:pStyle w:val="Heading2"/>
      </w:pPr>
      <w:bookmarkStart w:id="13" w:name="_Toc104939143"/>
      <w:r w:rsidRPr="00E60BF1">
        <w:t xml:space="preserve">5.1 </w:t>
      </w:r>
      <w:r w:rsidR="004F5783" w:rsidRPr="00E60BF1">
        <w:t>UNDP requirements for stakeholder engagement</w:t>
      </w:r>
      <w:bookmarkEnd w:id="13"/>
    </w:p>
    <w:p w14:paraId="6493979D" w14:textId="77777777" w:rsidR="004F5783" w:rsidRPr="00E60BF1" w:rsidRDefault="004F5783" w:rsidP="004F5783">
      <w:pPr>
        <w:pStyle w:val="Default"/>
        <w:spacing w:before="120" w:after="120"/>
        <w:rPr>
          <w:rFonts w:ascii="Calibri" w:hAnsi="Calibri" w:cs="Times New Roman"/>
          <w:sz w:val="20"/>
          <w:szCs w:val="20"/>
        </w:rPr>
      </w:pPr>
      <w:r w:rsidRPr="00E60BF1">
        <w:rPr>
          <w:rFonts w:ascii="Calibri" w:hAnsi="Calibri" w:cs="Times New Roman"/>
          <w:sz w:val="20"/>
          <w:szCs w:val="20"/>
        </w:rPr>
        <w:t xml:space="preserve">This Stakeholder Engagement Plan (SEP) seeks to define a technically and culturally appropriate approach to consultation and disclosure. The goal of this SEP is to improve and facilitate decision-making and create an atmosphere of understanding that actively involves impacted communities and other stakeholders in a timely manner and that these groups are provided sufficient opportunity to voice their opinions and concerns that may influence project decisions. The SEP is a useful tool for managing communications between Program Management and its stakeholders. </w:t>
      </w:r>
    </w:p>
    <w:p w14:paraId="0D2C494A" w14:textId="77777777" w:rsidR="004F5783" w:rsidRPr="00E60BF1" w:rsidRDefault="004F5783" w:rsidP="004F5783">
      <w:pPr>
        <w:pStyle w:val="Default"/>
        <w:spacing w:before="120" w:after="120"/>
        <w:rPr>
          <w:rFonts w:ascii="Calibri" w:hAnsi="Calibri" w:cs="Times New Roman"/>
          <w:color w:val="auto"/>
          <w:sz w:val="20"/>
          <w:szCs w:val="20"/>
        </w:rPr>
      </w:pPr>
      <w:r w:rsidRPr="00E60BF1">
        <w:rPr>
          <w:rFonts w:ascii="Calibri" w:hAnsi="Calibri" w:cs="Times New Roman"/>
          <w:sz w:val="20"/>
          <w:szCs w:val="20"/>
        </w:rPr>
        <w:t xml:space="preserve">This Stakeholder Engagement Plan (SEP) considers and reflects UNDP Social and Environmental </w:t>
      </w:r>
      <w:r w:rsidRPr="00E60BF1">
        <w:rPr>
          <w:rFonts w:ascii="Calibri" w:hAnsi="Calibri" w:cs="Times New Roman"/>
          <w:color w:val="auto"/>
          <w:sz w:val="20"/>
          <w:szCs w:val="20"/>
        </w:rPr>
        <w:t xml:space="preserve">Standards guidance note on Standard 6: Indigenous Peoples. </w:t>
      </w:r>
    </w:p>
    <w:p w14:paraId="77045AE5" w14:textId="77777777" w:rsidR="004F5783" w:rsidRPr="00E60BF1" w:rsidRDefault="004F5783" w:rsidP="004F5783">
      <w:pPr>
        <w:autoSpaceDE w:val="0"/>
        <w:autoSpaceDN w:val="0"/>
        <w:adjustRightInd w:val="0"/>
        <w:rPr>
          <w:rFonts w:ascii="Calibri" w:hAnsi="Calibri" w:cs="Times New Roman"/>
          <w:sz w:val="20"/>
          <w:szCs w:val="20"/>
        </w:rPr>
      </w:pPr>
      <w:r w:rsidRPr="00E60BF1">
        <w:rPr>
          <w:rFonts w:ascii="Calibri" w:hAnsi="Calibri" w:cs="Times New Roman"/>
          <w:sz w:val="20"/>
          <w:szCs w:val="20"/>
        </w:rPr>
        <w:t>The key Requirements of Stakeholder Engagement (refer to full text in UNDP SES, Policy Delivery Process, paras. 12-20) include:</w:t>
      </w:r>
    </w:p>
    <w:p w14:paraId="7D1FFA2D" w14:textId="77777777" w:rsidR="004F5783" w:rsidRPr="00E60BF1" w:rsidRDefault="004F5783" w:rsidP="00376BEF">
      <w:pPr>
        <w:numPr>
          <w:ilvl w:val="0"/>
          <w:numId w:val="20"/>
        </w:numPr>
        <w:spacing w:before="120"/>
        <w:rPr>
          <w:rFonts w:ascii="Calibri" w:hAnsi="Calibri" w:cs="Times New Roman"/>
          <w:color w:val="000000"/>
          <w:sz w:val="20"/>
          <w:szCs w:val="20"/>
        </w:rPr>
      </w:pPr>
      <w:r w:rsidRPr="00E60BF1">
        <w:rPr>
          <w:rFonts w:ascii="Calibri" w:hAnsi="Calibri" w:cs="Times New Roman"/>
          <w:color w:val="000000"/>
          <w:sz w:val="20"/>
          <w:szCs w:val="20"/>
        </w:rPr>
        <w:t>Ensure meaningful, effective and informed participation of stakeholders in the formulation and implementation of UNDP Programmes and Projects, providing stakeholders opportunities to express their views at all points in the Project decision-making process on matters that affect them (SES, para. 15; SES, Policy Delivery Process (PDP), paras. 12, 14)</w:t>
      </w:r>
    </w:p>
    <w:p w14:paraId="4ECD7B45" w14:textId="77777777" w:rsidR="004F5783" w:rsidRPr="00E60BF1" w:rsidRDefault="004F5783" w:rsidP="00376BEF">
      <w:pPr>
        <w:numPr>
          <w:ilvl w:val="0"/>
          <w:numId w:val="20"/>
        </w:numPr>
        <w:spacing w:before="120"/>
        <w:rPr>
          <w:rFonts w:ascii="Calibri" w:hAnsi="Calibri" w:cs="Times New Roman"/>
          <w:color w:val="000000"/>
          <w:sz w:val="20"/>
          <w:szCs w:val="20"/>
        </w:rPr>
      </w:pPr>
      <w:r w:rsidRPr="00E60BF1">
        <w:rPr>
          <w:rFonts w:ascii="Calibri" w:hAnsi="Calibri" w:cs="Times New Roman"/>
          <w:color w:val="000000"/>
          <w:sz w:val="20"/>
          <w:szCs w:val="20"/>
        </w:rPr>
        <w:t xml:space="preserve">Ensure that stakeholder analysis and engagement are conducted in a gender-responsive, culturally sensitive, non-discriminatory and inclusive manner, identifying potentially affected vulnerable and marginalized groups and providing them opportunities to participate (SES, PDP, 12). </w:t>
      </w:r>
    </w:p>
    <w:p w14:paraId="3BFEE7B3" w14:textId="77777777" w:rsidR="004F5783" w:rsidRPr="00E60BF1" w:rsidRDefault="004F5783" w:rsidP="00376BEF">
      <w:pPr>
        <w:numPr>
          <w:ilvl w:val="0"/>
          <w:numId w:val="20"/>
        </w:numPr>
        <w:spacing w:before="120"/>
        <w:rPr>
          <w:rFonts w:ascii="Calibri" w:hAnsi="Calibri" w:cs="Times New Roman"/>
          <w:color w:val="000000"/>
          <w:sz w:val="20"/>
          <w:szCs w:val="20"/>
        </w:rPr>
      </w:pPr>
      <w:r w:rsidRPr="00E60BF1">
        <w:rPr>
          <w:rFonts w:ascii="Calibri" w:hAnsi="Calibri" w:cs="Times New Roman"/>
          <w:color w:val="000000"/>
          <w:sz w:val="20"/>
          <w:szCs w:val="20"/>
        </w:rPr>
        <w:t>Develop appropriately scaled stakeholder engagement plans. The scale and frequency of engagement will reflect the nature of the activity, magnitude of potential risks and adverse impacts, and concerns raised by affected communities (SES, PDP, paras. 13, 15).</w:t>
      </w:r>
    </w:p>
    <w:p w14:paraId="3D0B8B81" w14:textId="77777777" w:rsidR="004F5783" w:rsidRPr="00E60BF1" w:rsidRDefault="004F5783" w:rsidP="00376BEF">
      <w:pPr>
        <w:numPr>
          <w:ilvl w:val="0"/>
          <w:numId w:val="20"/>
        </w:numPr>
        <w:spacing w:before="120"/>
        <w:rPr>
          <w:rFonts w:ascii="Calibri" w:hAnsi="Calibri" w:cs="Times New Roman"/>
          <w:color w:val="000000"/>
          <w:sz w:val="20"/>
          <w:szCs w:val="20"/>
        </w:rPr>
      </w:pPr>
      <w:r w:rsidRPr="00E60BF1">
        <w:rPr>
          <w:rFonts w:ascii="Calibri" w:hAnsi="Calibri" w:cs="Times New Roman"/>
          <w:color w:val="000000"/>
          <w:sz w:val="20"/>
          <w:szCs w:val="20"/>
        </w:rPr>
        <w:t>Meaningful, effective and informed consultation processes need to meet specified criteria, including free of intimidation and external manipulation; inclusive; gender and age responsive; culturally appropriate and tailored to language preferences; and based on timely disclosure of accessible information (SES, PDP, para. 14)</w:t>
      </w:r>
    </w:p>
    <w:p w14:paraId="7EF3A6A8" w14:textId="77777777" w:rsidR="004F5783" w:rsidRPr="00E60BF1" w:rsidRDefault="004F5783" w:rsidP="00376BEF">
      <w:pPr>
        <w:numPr>
          <w:ilvl w:val="0"/>
          <w:numId w:val="20"/>
        </w:numPr>
        <w:spacing w:before="120"/>
        <w:rPr>
          <w:rFonts w:ascii="Calibri" w:hAnsi="Calibri" w:cs="Times New Roman"/>
          <w:color w:val="000000"/>
          <w:sz w:val="20"/>
          <w:szCs w:val="20"/>
        </w:rPr>
      </w:pPr>
      <w:r w:rsidRPr="00E60BF1">
        <w:rPr>
          <w:rFonts w:ascii="Calibri" w:hAnsi="Calibri" w:cs="Times New Roman"/>
          <w:color w:val="000000"/>
          <w:sz w:val="20"/>
          <w:szCs w:val="20"/>
        </w:rPr>
        <w:t>Ensure that stakeholders who may be adversely affected by the project can communicate their concerns and grievances (SES, PDP, paras. 17, 18)</w:t>
      </w:r>
    </w:p>
    <w:p w14:paraId="644D7038" w14:textId="77777777" w:rsidR="004F5783" w:rsidRPr="00E60BF1" w:rsidRDefault="004F5783" w:rsidP="00376BEF">
      <w:pPr>
        <w:numPr>
          <w:ilvl w:val="0"/>
          <w:numId w:val="20"/>
        </w:numPr>
        <w:spacing w:before="120"/>
        <w:rPr>
          <w:rFonts w:ascii="Calibri" w:hAnsi="Calibri" w:cs="Times New Roman"/>
          <w:color w:val="000000"/>
          <w:sz w:val="20"/>
          <w:szCs w:val="20"/>
        </w:rPr>
      </w:pPr>
      <w:r w:rsidRPr="00E60BF1">
        <w:rPr>
          <w:rFonts w:ascii="Calibri" w:hAnsi="Calibri" w:cs="Times New Roman"/>
          <w:color w:val="000000"/>
          <w:sz w:val="20"/>
          <w:szCs w:val="20"/>
        </w:rPr>
        <w:t xml:space="preserve">For projects that affect rights, lands, territories, resources, and traditional livelihoods of indigenous peoples, ensure free prior informed consent (FPIC) (SES, PDP, para. 16, SES, Standard 6, para. 9) </w:t>
      </w:r>
    </w:p>
    <w:p w14:paraId="09D6F17C" w14:textId="77777777" w:rsidR="004F5783" w:rsidRPr="00E60BF1" w:rsidRDefault="004F5783" w:rsidP="00376BEF">
      <w:pPr>
        <w:numPr>
          <w:ilvl w:val="0"/>
          <w:numId w:val="20"/>
        </w:numPr>
        <w:spacing w:before="120"/>
        <w:rPr>
          <w:rFonts w:ascii="Calibri" w:hAnsi="Calibri" w:cs="Times New Roman"/>
          <w:color w:val="000000"/>
          <w:sz w:val="20"/>
          <w:szCs w:val="20"/>
        </w:rPr>
      </w:pPr>
      <w:r w:rsidRPr="00E60BF1">
        <w:rPr>
          <w:rFonts w:ascii="Calibri" w:hAnsi="Calibri" w:cs="Times New Roman"/>
          <w:color w:val="000000"/>
          <w:sz w:val="20"/>
          <w:szCs w:val="20"/>
        </w:rPr>
        <w:t>Provide ongoing reporting to affected communities and individuals for projects with significant adverse social and environmental impacts (SES, PDP, para. 25)</w:t>
      </w:r>
    </w:p>
    <w:p w14:paraId="15FACD0F" w14:textId="0C351E8C" w:rsidR="004F5783" w:rsidRPr="00E60BF1" w:rsidRDefault="004F5783" w:rsidP="00F74650">
      <w:pPr>
        <w:pStyle w:val="ListParagraph"/>
        <w:numPr>
          <w:ilvl w:val="0"/>
          <w:numId w:val="20"/>
        </w:numPr>
        <w:autoSpaceDE w:val="0"/>
        <w:autoSpaceDN w:val="0"/>
        <w:adjustRightInd w:val="0"/>
        <w:spacing w:before="120"/>
        <w:ind w:left="714" w:hanging="357"/>
        <w:contextualSpacing w:val="0"/>
        <w:rPr>
          <w:rFonts w:ascii="Calibri" w:hAnsi="Calibri" w:cs="Times New Roman"/>
          <w:b/>
          <w:sz w:val="20"/>
          <w:szCs w:val="20"/>
        </w:rPr>
      </w:pPr>
      <w:r w:rsidRPr="00E60BF1">
        <w:rPr>
          <w:rFonts w:ascii="Calibri" w:hAnsi="Calibri" w:cs="Times New Roman"/>
          <w:color w:val="000000"/>
          <w:sz w:val="20"/>
          <w:szCs w:val="20"/>
        </w:rPr>
        <w:t>Undertake measures to ensure effective stakeholder engagement occurs where conditions for inclusive participation are unfavorable (SES, PDP, para. 12)</w:t>
      </w:r>
      <w:r w:rsidR="00E60BF1">
        <w:rPr>
          <w:rFonts w:ascii="Calibri" w:hAnsi="Calibri" w:cs="Times New Roman"/>
          <w:color w:val="000000"/>
          <w:sz w:val="20"/>
          <w:szCs w:val="20"/>
        </w:rPr>
        <w:t>.</w:t>
      </w:r>
    </w:p>
    <w:p w14:paraId="2E269042" w14:textId="74026E0C" w:rsidR="00B370FB" w:rsidRDefault="00C43FA4" w:rsidP="00AF4BA1">
      <w:pPr>
        <w:pStyle w:val="Heading2"/>
      </w:pPr>
      <w:bookmarkStart w:id="14" w:name="_Toc104939144"/>
      <w:bookmarkStart w:id="15" w:name="_Toc55140289"/>
      <w:r>
        <w:t xml:space="preserve">5.2 </w:t>
      </w:r>
      <w:r w:rsidR="00B370FB" w:rsidRPr="00B370FB">
        <w:t>Legal provisions on the participation of stakeholders in public policy making</w:t>
      </w:r>
      <w:bookmarkEnd w:id="14"/>
    </w:p>
    <w:p w14:paraId="57050EBA" w14:textId="6558EF45" w:rsidR="00B370FB" w:rsidRPr="00B370FB" w:rsidRDefault="00B370FB" w:rsidP="00B370FB">
      <w:pPr>
        <w:spacing w:before="120" w:after="120"/>
        <w:rPr>
          <w:rFonts w:ascii="Calibri" w:hAnsi="Calibri" w:cs="Calibri"/>
          <w:sz w:val="20"/>
          <w:szCs w:val="20"/>
        </w:rPr>
      </w:pPr>
      <w:r w:rsidRPr="00B370FB">
        <w:rPr>
          <w:rFonts w:ascii="Calibri" w:hAnsi="Calibri" w:cs="Calibri"/>
          <w:sz w:val="20"/>
          <w:szCs w:val="20"/>
        </w:rPr>
        <w:t>In Vietnam, the participation of stakeholders is one of the mandatory contents in the policy-making process as stipulated in legal documents such as laws, resolutions and decrees</w:t>
      </w:r>
      <w:r w:rsidR="00CC1F89">
        <w:rPr>
          <w:rStyle w:val="FootnoteReference"/>
          <w:rFonts w:ascii="Calibri" w:hAnsi="Calibri" w:cs="Calibri"/>
          <w:sz w:val="20"/>
          <w:szCs w:val="20"/>
        </w:rPr>
        <w:footnoteReference w:id="16"/>
      </w:r>
      <w:r w:rsidRPr="00B370FB">
        <w:rPr>
          <w:rFonts w:ascii="Calibri" w:hAnsi="Calibri" w:cs="Calibri"/>
          <w:sz w:val="20"/>
          <w:szCs w:val="20"/>
        </w:rPr>
        <w:t>. The Law on Promulgation of Legal Documents in 2015 (amended and supplemented in 2020)</w:t>
      </w:r>
      <w:r w:rsidR="00CC1F89">
        <w:rPr>
          <w:rStyle w:val="FootnoteReference"/>
          <w:rFonts w:ascii="Calibri" w:hAnsi="Calibri" w:cs="Calibri"/>
          <w:sz w:val="20"/>
          <w:szCs w:val="20"/>
        </w:rPr>
        <w:footnoteReference w:id="17"/>
      </w:r>
      <w:r w:rsidRPr="00B370FB">
        <w:rPr>
          <w:rFonts w:ascii="Calibri" w:hAnsi="Calibri" w:cs="Calibri"/>
          <w:sz w:val="20"/>
          <w:szCs w:val="20"/>
        </w:rPr>
        <w:t xml:space="preserve"> stipulates the collection of opinions on policies in the request for law/ordinance formulation (Article 36), and the collection of opinions on policies in the proposal</w:t>
      </w:r>
      <w:r w:rsidR="00CC4F4A">
        <w:rPr>
          <w:rFonts w:ascii="Calibri" w:hAnsi="Calibri" w:cs="Calibri"/>
          <w:sz w:val="20"/>
          <w:szCs w:val="20"/>
        </w:rPr>
        <w:t xml:space="preserve"> for</w:t>
      </w:r>
      <w:r w:rsidRPr="00B370FB">
        <w:rPr>
          <w:rFonts w:ascii="Calibri" w:hAnsi="Calibri" w:cs="Calibri"/>
          <w:sz w:val="20"/>
          <w:szCs w:val="20"/>
        </w:rPr>
        <w:t xml:space="preserve"> formulating the Government's decree (Article 86), for the policy in the request for resolution formulation of the Provincial People's Council (Article 113). At the same time, the Law also provides for collecting opinions on draft laws, ordinances and resolutions of the National Assembly and the National Assembly Standing Committee (Article 57), and collecting opinions on draft decrees of the Government (Article 91), for the draft resolution of the Provincial People's Council (Article 120). In addition, Decree No. 34/2016/ND-CP dated May 14, 2016 of the Government stipulating the participation of organizations and individuals in the process of making a request to develop legal documents (Article 11) of organizations and individuals in the process of drafting legal documents (Article 32).</w:t>
      </w:r>
    </w:p>
    <w:p w14:paraId="7D97CB71" w14:textId="7408B9FA" w:rsidR="003712A9" w:rsidRPr="008E654C" w:rsidRDefault="003712A9" w:rsidP="008E654C">
      <w:pPr>
        <w:rPr>
          <w:rFonts w:asciiTheme="minorHAnsi" w:hAnsiTheme="minorHAnsi"/>
        </w:rPr>
      </w:pPr>
      <w:r w:rsidRPr="008E654C">
        <w:rPr>
          <w:rFonts w:asciiTheme="minorHAnsi" w:hAnsiTheme="minorHAnsi"/>
        </w:rPr>
        <w:t>According to the above provisions, it can be found:</w:t>
      </w:r>
    </w:p>
    <w:p w14:paraId="6E447835" w14:textId="0F8F3764" w:rsidR="003712A9" w:rsidRPr="008E654C" w:rsidRDefault="003712A9" w:rsidP="00376BEF">
      <w:pPr>
        <w:pStyle w:val="ListParagraph"/>
        <w:numPr>
          <w:ilvl w:val="0"/>
          <w:numId w:val="28"/>
        </w:numPr>
        <w:spacing w:before="120" w:after="120"/>
        <w:rPr>
          <w:sz w:val="20"/>
          <w:szCs w:val="20"/>
        </w:rPr>
      </w:pPr>
      <w:r w:rsidRPr="008E654C">
        <w:rPr>
          <w:sz w:val="20"/>
          <w:szCs w:val="20"/>
        </w:rPr>
        <w:t>Firstly, relevant stakeholders are entitled to participate in the public policy making process;</w:t>
      </w:r>
    </w:p>
    <w:p w14:paraId="044CB90B" w14:textId="503AB52D" w:rsidR="003712A9" w:rsidRPr="008E654C" w:rsidRDefault="003712A9" w:rsidP="00376BEF">
      <w:pPr>
        <w:pStyle w:val="ListParagraph"/>
        <w:numPr>
          <w:ilvl w:val="0"/>
          <w:numId w:val="28"/>
        </w:numPr>
        <w:spacing w:before="120" w:after="120"/>
        <w:rPr>
          <w:sz w:val="20"/>
          <w:szCs w:val="20"/>
        </w:rPr>
      </w:pPr>
      <w:r w:rsidRPr="008E654C">
        <w:rPr>
          <w:sz w:val="20"/>
          <w:szCs w:val="20"/>
        </w:rPr>
        <w:t>Second, organizations and individuals can be mobilized to participate in the process of making proposals and decision making</w:t>
      </w:r>
      <w:r w:rsidR="00E53820" w:rsidRPr="008E654C">
        <w:rPr>
          <w:sz w:val="20"/>
          <w:szCs w:val="20"/>
        </w:rPr>
        <w:t xml:space="preserve"> as well as implementation and monitoring</w:t>
      </w:r>
      <w:r w:rsidRPr="008E654C">
        <w:rPr>
          <w:sz w:val="20"/>
          <w:szCs w:val="20"/>
        </w:rPr>
        <w:t>;</w:t>
      </w:r>
    </w:p>
    <w:p w14:paraId="454EF4EF" w14:textId="75D0076F" w:rsidR="003712A9" w:rsidRPr="008E654C" w:rsidRDefault="003712A9" w:rsidP="00376BEF">
      <w:pPr>
        <w:pStyle w:val="ListParagraph"/>
        <w:numPr>
          <w:ilvl w:val="0"/>
          <w:numId w:val="28"/>
        </w:numPr>
        <w:spacing w:before="120" w:after="120"/>
        <w:rPr>
          <w:sz w:val="20"/>
          <w:szCs w:val="20"/>
        </w:rPr>
      </w:pPr>
      <w:r w:rsidRPr="008E654C">
        <w:rPr>
          <w:sz w:val="20"/>
          <w:szCs w:val="20"/>
        </w:rPr>
        <w:t>Third, the documents that need to be consulted are the application for the development of legal documents, the final report, the report on assessment of the impact of the policy in the request for the dev</w:t>
      </w:r>
      <w:r w:rsidR="00E53820" w:rsidRPr="008E654C">
        <w:rPr>
          <w:sz w:val="20"/>
          <w:szCs w:val="20"/>
        </w:rPr>
        <w:t xml:space="preserve">elopment of the legal </w:t>
      </w:r>
      <w:r w:rsidRPr="008E654C">
        <w:rPr>
          <w:sz w:val="20"/>
          <w:szCs w:val="20"/>
        </w:rPr>
        <w:t xml:space="preserve">document, </w:t>
      </w:r>
      <w:r w:rsidR="00E53820" w:rsidRPr="008E654C">
        <w:rPr>
          <w:sz w:val="20"/>
          <w:szCs w:val="20"/>
        </w:rPr>
        <w:t>etc.</w:t>
      </w:r>
    </w:p>
    <w:p w14:paraId="43D3136B" w14:textId="0BED2027" w:rsidR="003712A9" w:rsidRPr="008E654C" w:rsidRDefault="003712A9" w:rsidP="00376BEF">
      <w:pPr>
        <w:pStyle w:val="ListParagraph"/>
        <w:numPr>
          <w:ilvl w:val="0"/>
          <w:numId w:val="28"/>
        </w:numPr>
        <w:spacing w:before="120" w:after="120"/>
        <w:rPr>
          <w:sz w:val="20"/>
          <w:szCs w:val="20"/>
        </w:rPr>
      </w:pPr>
      <w:r w:rsidRPr="008E654C">
        <w:rPr>
          <w:sz w:val="20"/>
          <w:szCs w:val="20"/>
        </w:rPr>
        <w:t xml:space="preserve">Fourth, the planning agency provides information to stakeholders, consults and engages stakeholders through many </w:t>
      </w:r>
      <w:r w:rsidR="00E53820" w:rsidRPr="008E654C">
        <w:rPr>
          <w:sz w:val="20"/>
          <w:szCs w:val="20"/>
        </w:rPr>
        <w:t xml:space="preserve">different </w:t>
      </w:r>
      <w:r w:rsidRPr="008E654C">
        <w:rPr>
          <w:sz w:val="20"/>
          <w:szCs w:val="20"/>
        </w:rPr>
        <w:t>forms.</w:t>
      </w:r>
    </w:p>
    <w:p w14:paraId="4FE32354" w14:textId="148EB518" w:rsidR="00E53820" w:rsidRPr="00E53820" w:rsidRDefault="00E53820" w:rsidP="003712A9">
      <w:pPr>
        <w:spacing w:before="120" w:after="120"/>
        <w:rPr>
          <w:rFonts w:ascii="Calibri" w:hAnsi="Calibri" w:cs="Times New Roman"/>
          <w:color w:val="000000" w:themeColor="text1"/>
          <w:sz w:val="20"/>
          <w:szCs w:val="20"/>
        </w:rPr>
      </w:pPr>
      <w:r w:rsidRPr="00E53820">
        <w:rPr>
          <w:rFonts w:asciiTheme="minorHAnsi" w:hAnsiTheme="minorHAnsi" w:cstheme="minorHAnsi"/>
          <w:sz w:val="20"/>
          <w:szCs w:val="20"/>
        </w:rPr>
        <w:t xml:space="preserve">With those regards, the project preparation grant (PPG) phase, inception phase and implementation phase need </w:t>
      </w:r>
      <w:r w:rsidR="000A2436">
        <w:rPr>
          <w:rFonts w:ascii="Calibri" w:hAnsi="Calibri" w:cs="Times New Roman"/>
          <w:color w:val="000000" w:themeColor="text1"/>
          <w:sz w:val="20"/>
          <w:szCs w:val="20"/>
        </w:rPr>
        <w:t xml:space="preserve"> </w:t>
      </w:r>
      <w:r w:rsidRPr="00E53820">
        <w:rPr>
          <w:rFonts w:ascii="Calibri" w:hAnsi="Calibri" w:cs="Times New Roman"/>
          <w:color w:val="000000" w:themeColor="text1"/>
          <w:sz w:val="20"/>
          <w:szCs w:val="20"/>
        </w:rPr>
        <w:t>aligned with requirement</w:t>
      </w:r>
      <w:r w:rsidR="000A2436">
        <w:rPr>
          <w:rFonts w:ascii="Calibri" w:hAnsi="Calibri" w:cs="Times New Roman"/>
          <w:color w:val="000000" w:themeColor="text1"/>
          <w:sz w:val="20"/>
          <w:szCs w:val="20"/>
        </w:rPr>
        <w:t>s</w:t>
      </w:r>
      <w:r w:rsidRPr="00E53820">
        <w:rPr>
          <w:rFonts w:ascii="Calibri" w:hAnsi="Calibri" w:cs="Times New Roman"/>
          <w:color w:val="000000" w:themeColor="text1"/>
          <w:sz w:val="20"/>
          <w:szCs w:val="20"/>
        </w:rPr>
        <w:t xml:space="preserve"> of Vietnam’s Laws, especially provisions of sector legal framework, i.e. Biodiversity law (2008), Tourism Law (2017), Environment Law (2020) and sector strategies and action plan.</w:t>
      </w:r>
    </w:p>
    <w:p w14:paraId="7B4DD462" w14:textId="12B0504C" w:rsidR="003C74BA" w:rsidRPr="008B708D" w:rsidRDefault="00B370FB" w:rsidP="00AF4BA1">
      <w:pPr>
        <w:pStyle w:val="Heading2"/>
      </w:pPr>
      <w:bookmarkStart w:id="16" w:name="_Toc104939145"/>
      <w:r>
        <w:t xml:space="preserve">5.3 </w:t>
      </w:r>
      <w:r w:rsidR="003C74BA">
        <w:t>Key o</w:t>
      </w:r>
      <w:r w:rsidR="003C74BA" w:rsidRPr="008B708D">
        <w:t>bje</w:t>
      </w:r>
      <w:r w:rsidR="003C74BA">
        <w:t>ctives of the stakeholder engagement p</w:t>
      </w:r>
      <w:r w:rsidR="003C74BA" w:rsidRPr="008B708D">
        <w:t>lan</w:t>
      </w:r>
      <w:bookmarkEnd w:id="16"/>
      <w:r w:rsidR="003C74BA" w:rsidRPr="008B708D">
        <w:t xml:space="preserve"> </w:t>
      </w:r>
    </w:p>
    <w:p w14:paraId="73D9A4D1" w14:textId="77777777" w:rsidR="003C74BA" w:rsidRPr="00E60BF1" w:rsidRDefault="003C74BA" w:rsidP="003C74BA">
      <w:pPr>
        <w:pStyle w:val="Default"/>
        <w:spacing w:after="48" w:line="276" w:lineRule="auto"/>
        <w:rPr>
          <w:rFonts w:ascii="Calibri" w:hAnsi="Calibri" w:cs="Times New Roman"/>
          <w:sz w:val="20"/>
          <w:szCs w:val="20"/>
        </w:rPr>
      </w:pPr>
      <w:r w:rsidRPr="00E60BF1">
        <w:rPr>
          <w:rFonts w:ascii="Calibri" w:hAnsi="Calibri" w:cs="Times New Roman"/>
          <w:sz w:val="20"/>
          <w:szCs w:val="20"/>
        </w:rPr>
        <w:t>The objectives of engaging stakeholders during the PPG process,</w:t>
      </w:r>
      <w:r w:rsidRPr="00E60BF1">
        <w:rPr>
          <w:rFonts w:ascii="Calibri" w:hAnsi="Calibri" w:cs="Calibri"/>
          <w:sz w:val="20"/>
          <w:szCs w:val="20"/>
        </w:rPr>
        <w:t xml:space="preserve"> Environmental and Social Impact Assessment (ESIA)</w:t>
      </w:r>
      <w:r w:rsidRPr="00E60BF1">
        <w:rPr>
          <w:rFonts w:ascii="Calibri" w:hAnsi="Calibri" w:cs="Times New Roman"/>
          <w:sz w:val="20"/>
          <w:szCs w:val="20"/>
        </w:rPr>
        <w:t xml:space="preserve"> as well as throughout the project include:</w:t>
      </w:r>
    </w:p>
    <w:p w14:paraId="7F94D172" w14:textId="77777777" w:rsidR="003C74BA" w:rsidRPr="00E60BF1" w:rsidRDefault="003C74BA" w:rsidP="00376BEF">
      <w:pPr>
        <w:pStyle w:val="Default"/>
        <w:numPr>
          <w:ilvl w:val="0"/>
          <w:numId w:val="21"/>
        </w:numPr>
        <w:spacing w:after="48" w:line="276" w:lineRule="auto"/>
        <w:ind w:left="990"/>
        <w:rPr>
          <w:rFonts w:ascii="Calibri" w:hAnsi="Calibri" w:cs="Times New Roman"/>
          <w:sz w:val="20"/>
          <w:szCs w:val="20"/>
        </w:rPr>
      </w:pPr>
      <w:r w:rsidRPr="00E60BF1">
        <w:rPr>
          <w:rFonts w:ascii="Calibri" w:hAnsi="Calibri" w:cs="Times New Roman"/>
          <w:sz w:val="20"/>
          <w:szCs w:val="20"/>
        </w:rPr>
        <w:t>Ensuring Understanding: An open, inclusive and transparent process of engagement and communication will be undertaken by the project to ensure that stakeholders are well informed about the proposed development. Information will be disclosed as early and as comprehensively as possible.</w:t>
      </w:r>
    </w:p>
    <w:p w14:paraId="0B33F56F" w14:textId="77777777" w:rsidR="003C74BA" w:rsidRPr="00E60BF1" w:rsidRDefault="003C74BA" w:rsidP="00376BEF">
      <w:pPr>
        <w:pStyle w:val="Default"/>
        <w:numPr>
          <w:ilvl w:val="0"/>
          <w:numId w:val="21"/>
        </w:numPr>
        <w:spacing w:after="48" w:line="276" w:lineRule="auto"/>
        <w:ind w:left="990"/>
        <w:rPr>
          <w:rFonts w:ascii="Calibri" w:hAnsi="Calibri" w:cs="Times New Roman"/>
          <w:sz w:val="20"/>
          <w:szCs w:val="20"/>
        </w:rPr>
      </w:pPr>
      <w:r w:rsidRPr="00E60BF1">
        <w:rPr>
          <w:rFonts w:ascii="Calibri" w:hAnsi="Calibri" w:cs="Times New Roman"/>
          <w:sz w:val="20"/>
          <w:szCs w:val="20"/>
        </w:rPr>
        <w:t>Involving Stakeholders in the Assessment: Stakeholders were included in the scoping of issues, the assessment of impacts, and management/mitigation measures defined in the draft ESIA report. They also played an important role in providing local knowledge and information for the social baseline and informing the social impact assessment.</w:t>
      </w:r>
    </w:p>
    <w:p w14:paraId="635B4FE8" w14:textId="2E19A2A9" w:rsidR="003C74BA" w:rsidRPr="00E60BF1" w:rsidRDefault="003C74BA" w:rsidP="00376BEF">
      <w:pPr>
        <w:pStyle w:val="Default"/>
        <w:numPr>
          <w:ilvl w:val="0"/>
          <w:numId w:val="21"/>
        </w:numPr>
        <w:spacing w:after="48" w:line="276" w:lineRule="auto"/>
        <w:ind w:left="990"/>
        <w:rPr>
          <w:rFonts w:ascii="Calibri" w:hAnsi="Calibri" w:cs="Times New Roman"/>
          <w:sz w:val="20"/>
          <w:szCs w:val="20"/>
        </w:rPr>
      </w:pPr>
      <w:r w:rsidRPr="00E60BF1">
        <w:rPr>
          <w:rFonts w:ascii="Calibri" w:hAnsi="Calibri" w:cs="Times New Roman"/>
          <w:sz w:val="20"/>
          <w:szCs w:val="20"/>
        </w:rPr>
        <w:t xml:space="preserve">Building Relationships: Through supporting open dialogue, engagement will help to establish and maintain a productive relationship between the </w:t>
      </w:r>
      <w:r w:rsidR="00F03913">
        <w:rPr>
          <w:rFonts w:ascii="Calibri" w:hAnsi="Calibri" w:cs="Times New Roman"/>
          <w:sz w:val="20"/>
          <w:szCs w:val="20"/>
        </w:rPr>
        <w:t xml:space="preserve">project </w:t>
      </w:r>
      <w:r w:rsidRPr="00E60BF1">
        <w:rPr>
          <w:rFonts w:ascii="Calibri" w:hAnsi="Calibri" w:cs="Times New Roman"/>
          <w:sz w:val="20"/>
          <w:szCs w:val="20"/>
        </w:rPr>
        <w:t xml:space="preserve">team and stakeholders. This supported not only an effective ESIA, but also will strengthen the future relationships between the </w:t>
      </w:r>
      <w:r w:rsidR="00F03913">
        <w:rPr>
          <w:rFonts w:ascii="Calibri" w:hAnsi="Calibri" w:cs="Times New Roman"/>
          <w:sz w:val="20"/>
          <w:szCs w:val="20"/>
        </w:rPr>
        <w:t xml:space="preserve">project team </w:t>
      </w:r>
      <w:r w:rsidRPr="00E60BF1">
        <w:rPr>
          <w:rFonts w:ascii="Calibri" w:hAnsi="Calibri" w:cs="Times New Roman"/>
          <w:sz w:val="20"/>
          <w:szCs w:val="20"/>
        </w:rPr>
        <w:t>and stakeholders.</w:t>
      </w:r>
    </w:p>
    <w:p w14:paraId="4115540B" w14:textId="77777777" w:rsidR="003C74BA" w:rsidRPr="00E60BF1" w:rsidRDefault="003C74BA" w:rsidP="00376BEF">
      <w:pPr>
        <w:pStyle w:val="Default"/>
        <w:numPr>
          <w:ilvl w:val="0"/>
          <w:numId w:val="21"/>
        </w:numPr>
        <w:spacing w:after="48" w:line="276" w:lineRule="auto"/>
        <w:ind w:left="990"/>
        <w:rPr>
          <w:rFonts w:ascii="Calibri" w:hAnsi="Calibri" w:cs="Times New Roman"/>
          <w:sz w:val="20"/>
          <w:szCs w:val="20"/>
        </w:rPr>
      </w:pPr>
      <w:r w:rsidRPr="00E60BF1">
        <w:rPr>
          <w:rFonts w:ascii="Calibri" w:hAnsi="Calibri" w:cs="Times New Roman"/>
          <w:sz w:val="20"/>
          <w:szCs w:val="20"/>
        </w:rPr>
        <w:t>Managing Expectations: It is important to ensure that the proposed Project does not create, or allow, unrealistic expectations to develop amongst stakeholders about potential Project benefits. The engagement process will serve as a mechanism for understanding and managing stakeholder and community expectations, by disseminating accurate information in an easily understandable manner.</w:t>
      </w:r>
    </w:p>
    <w:p w14:paraId="6A45FEE3" w14:textId="77777777" w:rsidR="003C74BA" w:rsidRPr="00E60BF1" w:rsidRDefault="003C74BA" w:rsidP="00376BEF">
      <w:pPr>
        <w:pStyle w:val="Default"/>
        <w:numPr>
          <w:ilvl w:val="0"/>
          <w:numId w:val="21"/>
        </w:numPr>
        <w:spacing w:after="48" w:line="276" w:lineRule="auto"/>
        <w:ind w:left="990"/>
        <w:rPr>
          <w:rFonts w:ascii="Calibri" w:hAnsi="Calibri" w:cs="Times New Roman"/>
          <w:sz w:val="20"/>
          <w:szCs w:val="20"/>
        </w:rPr>
      </w:pPr>
      <w:r w:rsidRPr="00E60BF1">
        <w:rPr>
          <w:rFonts w:ascii="Calibri" w:hAnsi="Calibri" w:cs="Times New Roman"/>
          <w:sz w:val="20"/>
          <w:szCs w:val="20"/>
        </w:rPr>
        <w:t>Ensuring Compliance: The process is designed to ensure compliance with both local regulatory requirements and international best practice.</w:t>
      </w:r>
    </w:p>
    <w:p w14:paraId="3CB76E14" w14:textId="04EE2EFA" w:rsidR="005E6469" w:rsidRPr="00E60BF1" w:rsidRDefault="00B370FB" w:rsidP="00AF4BA1">
      <w:pPr>
        <w:pStyle w:val="Heading2"/>
      </w:pPr>
      <w:bookmarkStart w:id="17" w:name="_Toc55140299"/>
      <w:bookmarkStart w:id="18" w:name="_Toc104939146"/>
      <w:bookmarkEnd w:id="15"/>
      <w:r>
        <w:t>5.4</w:t>
      </w:r>
      <w:r w:rsidR="00C43FA4" w:rsidRPr="00E60BF1">
        <w:t>. SEP implementation phases</w:t>
      </w:r>
      <w:bookmarkEnd w:id="17"/>
      <w:bookmarkEnd w:id="18"/>
    </w:p>
    <w:p w14:paraId="6406C849" w14:textId="77777777" w:rsidR="005E6469" w:rsidRPr="00E60BF1" w:rsidRDefault="005E6469" w:rsidP="008B2DA0">
      <w:pPr>
        <w:pStyle w:val="Default"/>
        <w:spacing w:before="120" w:after="120"/>
        <w:rPr>
          <w:rFonts w:ascii="Calibri" w:hAnsi="Calibri" w:cs="Times New Roman"/>
          <w:sz w:val="20"/>
          <w:szCs w:val="20"/>
        </w:rPr>
      </w:pPr>
      <w:r w:rsidRPr="00E60BF1">
        <w:rPr>
          <w:rFonts w:ascii="Calibri" w:hAnsi="Calibri" w:cs="Times New Roman"/>
          <w:sz w:val="20"/>
          <w:szCs w:val="20"/>
        </w:rPr>
        <w:t>Stakeholder engagement has different phases of engagement. This is to ensure that relevant activities are carried out with the stakeholders at appropriate times.</w:t>
      </w:r>
    </w:p>
    <w:p w14:paraId="3F317406" w14:textId="39F378FD" w:rsidR="005E6469" w:rsidRPr="00E60BF1" w:rsidRDefault="005E6469" w:rsidP="008B2DA0">
      <w:pPr>
        <w:pStyle w:val="Default"/>
        <w:spacing w:before="120" w:after="120"/>
        <w:rPr>
          <w:rFonts w:ascii="Calibri" w:hAnsi="Calibri" w:cs="Times New Roman"/>
          <w:sz w:val="20"/>
          <w:szCs w:val="20"/>
        </w:rPr>
      </w:pPr>
      <w:r w:rsidRPr="00E60BF1">
        <w:rPr>
          <w:rFonts w:ascii="Calibri" w:hAnsi="Calibri" w:cs="Times New Roman"/>
          <w:sz w:val="20"/>
          <w:szCs w:val="20"/>
        </w:rPr>
        <w:t xml:space="preserve">Stakeholder engagement is critical for supporting the project’s risk management process, specifically for early identification and avoidance/management of potential impacts for a cost-effective project design. </w:t>
      </w:r>
    </w:p>
    <w:p w14:paraId="24F071E8" w14:textId="77777777" w:rsidR="005E6469" w:rsidRPr="00E60BF1" w:rsidRDefault="005E6469" w:rsidP="008B2DA0">
      <w:pPr>
        <w:pStyle w:val="Default"/>
        <w:spacing w:before="120" w:after="120"/>
        <w:jc w:val="both"/>
        <w:rPr>
          <w:rFonts w:ascii="Calibri" w:hAnsi="Calibri" w:cs="Times New Roman"/>
          <w:sz w:val="20"/>
          <w:szCs w:val="20"/>
        </w:rPr>
      </w:pPr>
      <w:r w:rsidRPr="00E60BF1">
        <w:rPr>
          <w:rFonts w:ascii="Calibri" w:hAnsi="Calibri" w:cs="Times New Roman"/>
          <w:sz w:val="20"/>
          <w:szCs w:val="20"/>
        </w:rPr>
        <w:t>This is an on-going process for the project and there are three relevant phases:</w:t>
      </w:r>
    </w:p>
    <w:p w14:paraId="374E904C" w14:textId="0B6EF2E3" w:rsidR="005E6469" w:rsidRPr="00E60BF1" w:rsidRDefault="00D864DF" w:rsidP="00376BEF">
      <w:pPr>
        <w:pStyle w:val="Default"/>
        <w:numPr>
          <w:ilvl w:val="0"/>
          <w:numId w:val="19"/>
        </w:numPr>
        <w:spacing w:before="120" w:after="120"/>
        <w:rPr>
          <w:rFonts w:ascii="Calibri" w:hAnsi="Calibri" w:cs="Times New Roman"/>
          <w:sz w:val="20"/>
          <w:szCs w:val="20"/>
        </w:rPr>
      </w:pPr>
      <w:r w:rsidRPr="00E60BF1">
        <w:rPr>
          <w:rFonts w:ascii="Calibri" w:hAnsi="Calibri" w:cs="Times New Roman"/>
          <w:sz w:val="20"/>
          <w:szCs w:val="20"/>
        </w:rPr>
        <w:t>Project development (PPG) p</w:t>
      </w:r>
      <w:r w:rsidR="005E6469" w:rsidRPr="00E60BF1">
        <w:rPr>
          <w:rFonts w:ascii="Calibri" w:hAnsi="Calibri" w:cs="Times New Roman"/>
          <w:sz w:val="20"/>
          <w:szCs w:val="20"/>
        </w:rPr>
        <w:t xml:space="preserve">hase; </w:t>
      </w:r>
    </w:p>
    <w:p w14:paraId="5C02843B" w14:textId="4DC0AE04" w:rsidR="005E6469" w:rsidRPr="00E60BF1" w:rsidRDefault="00D864DF" w:rsidP="00376BEF">
      <w:pPr>
        <w:pStyle w:val="Default"/>
        <w:numPr>
          <w:ilvl w:val="0"/>
          <w:numId w:val="19"/>
        </w:numPr>
        <w:spacing w:before="120" w:after="120"/>
        <w:rPr>
          <w:rFonts w:ascii="Calibri" w:hAnsi="Calibri" w:cs="Times New Roman"/>
          <w:sz w:val="20"/>
          <w:szCs w:val="20"/>
        </w:rPr>
      </w:pPr>
      <w:r w:rsidRPr="00E60BF1">
        <w:rPr>
          <w:rFonts w:ascii="Calibri" w:hAnsi="Calibri" w:cs="Times New Roman"/>
          <w:sz w:val="20"/>
          <w:szCs w:val="20"/>
        </w:rPr>
        <w:t>Project inception p</w:t>
      </w:r>
      <w:r w:rsidR="005E6469" w:rsidRPr="00E60BF1">
        <w:rPr>
          <w:rFonts w:ascii="Calibri" w:hAnsi="Calibri" w:cs="Times New Roman"/>
          <w:sz w:val="20"/>
          <w:szCs w:val="20"/>
        </w:rPr>
        <w:t xml:space="preserve">hase; </w:t>
      </w:r>
    </w:p>
    <w:p w14:paraId="6797B65B" w14:textId="1237571F" w:rsidR="005E6469" w:rsidRPr="00E60BF1" w:rsidRDefault="00D864DF" w:rsidP="00376BEF">
      <w:pPr>
        <w:pStyle w:val="Default"/>
        <w:numPr>
          <w:ilvl w:val="0"/>
          <w:numId w:val="19"/>
        </w:numPr>
        <w:spacing w:before="120" w:after="120"/>
        <w:rPr>
          <w:rFonts w:ascii="Calibri" w:hAnsi="Calibri" w:cs="Times New Roman"/>
          <w:sz w:val="20"/>
          <w:szCs w:val="20"/>
        </w:rPr>
      </w:pPr>
      <w:r w:rsidRPr="00E60BF1">
        <w:rPr>
          <w:rFonts w:ascii="Calibri" w:hAnsi="Calibri" w:cs="Times New Roman"/>
          <w:sz w:val="20"/>
          <w:szCs w:val="20"/>
        </w:rPr>
        <w:t>Project implementation p</w:t>
      </w:r>
      <w:r w:rsidR="005E6469" w:rsidRPr="00E60BF1">
        <w:rPr>
          <w:rFonts w:ascii="Calibri" w:hAnsi="Calibri" w:cs="Times New Roman"/>
          <w:sz w:val="20"/>
          <w:szCs w:val="20"/>
        </w:rPr>
        <w:t>hase</w:t>
      </w:r>
    </w:p>
    <w:p w14:paraId="423BA29E" w14:textId="03BCDCAB" w:rsidR="005E6469" w:rsidRPr="008B708D" w:rsidRDefault="00C43FA4" w:rsidP="00C43FA4">
      <w:pPr>
        <w:pStyle w:val="Heading3"/>
      </w:pPr>
      <w:bookmarkStart w:id="19" w:name="_Toc55140300"/>
      <w:bookmarkStart w:id="20" w:name="_Toc104939147"/>
      <w:r>
        <w:t>5.</w:t>
      </w:r>
      <w:r w:rsidR="00B370FB">
        <w:t>4</w:t>
      </w:r>
      <w:r>
        <w:t xml:space="preserve">.1 </w:t>
      </w:r>
      <w:r w:rsidR="005E6469" w:rsidRPr="008B708D">
        <w:t xml:space="preserve">Project </w:t>
      </w:r>
      <w:r w:rsidR="00BF3DC7">
        <w:t>preparation grant (</w:t>
      </w:r>
      <w:r w:rsidR="005E6469" w:rsidRPr="008B708D">
        <w:t xml:space="preserve">PPG) </w:t>
      </w:r>
      <w:r w:rsidR="00D864DF">
        <w:t>p</w:t>
      </w:r>
      <w:r w:rsidR="005E6469" w:rsidRPr="008B708D">
        <w:t>hase</w:t>
      </w:r>
      <w:bookmarkEnd w:id="19"/>
      <w:bookmarkEnd w:id="20"/>
      <w:r w:rsidR="005E6469" w:rsidRPr="008B708D">
        <w:t xml:space="preserve">    </w:t>
      </w:r>
    </w:p>
    <w:p w14:paraId="04DA4DE9" w14:textId="60337521" w:rsidR="005E6469" w:rsidRPr="00E60BF1" w:rsidRDefault="005E6469" w:rsidP="00F74650">
      <w:pPr>
        <w:pStyle w:val="Default"/>
        <w:rPr>
          <w:rFonts w:ascii="Calibri" w:hAnsi="Calibri" w:cs="Times New Roman"/>
          <w:sz w:val="20"/>
          <w:szCs w:val="20"/>
        </w:rPr>
      </w:pPr>
      <w:r w:rsidRPr="00E60BF1">
        <w:rPr>
          <w:rFonts w:ascii="Calibri" w:hAnsi="Calibri" w:cs="Times New Roman"/>
          <w:sz w:val="20"/>
          <w:szCs w:val="20"/>
        </w:rPr>
        <w:t xml:space="preserve">During the project development (PPG) phase, the focus of engagement </w:t>
      </w:r>
      <w:r w:rsidR="00A5646A">
        <w:rPr>
          <w:rFonts w:ascii="Calibri" w:hAnsi="Calibri" w:cs="Times New Roman"/>
          <w:sz w:val="20"/>
          <w:szCs w:val="20"/>
        </w:rPr>
        <w:t>has been</w:t>
      </w:r>
      <w:r w:rsidR="00A5646A" w:rsidRPr="00E60BF1">
        <w:rPr>
          <w:rFonts w:ascii="Calibri" w:hAnsi="Calibri" w:cs="Times New Roman"/>
          <w:sz w:val="20"/>
          <w:szCs w:val="20"/>
        </w:rPr>
        <w:t xml:space="preserve"> </w:t>
      </w:r>
      <w:r w:rsidRPr="00E60BF1">
        <w:rPr>
          <w:rFonts w:ascii="Calibri" w:hAnsi="Calibri" w:cs="Times New Roman"/>
          <w:sz w:val="20"/>
          <w:szCs w:val="20"/>
        </w:rPr>
        <w:t>primarily on gathering information and opinions from stakeholders. Engagement activities include</w:t>
      </w:r>
      <w:r w:rsidR="00A5646A">
        <w:rPr>
          <w:rFonts w:ascii="Calibri" w:hAnsi="Calibri" w:cs="Times New Roman"/>
          <w:sz w:val="20"/>
          <w:szCs w:val="20"/>
        </w:rPr>
        <w:t>d</w:t>
      </w:r>
      <w:r w:rsidRPr="00E60BF1">
        <w:rPr>
          <w:rFonts w:ascii="Calibri" w:hAnsi="Calibri" w:cs="Times New Roman"/>
          <w:sz w:val="20"/>
          <w:szCs w:val="20"/>
        </w:rPr>
        <w:t xml:space="preserve"> interviews with stakeholder representatives (informal leaders) and key information organizations (communities, authorities etc.) using one-on-one meetings, workshops and smaller focus group meetings. </w:t>
      </w:r>
    </w:p>
    <w:p w14:paraId="79A136F9" w14:textId="77777777" w:rsidR="005E6469" w:rsidRPr="00E60BF1" w:rsidRDefault="005E6469" w:rsidP="005E6469">
      <w:pPr>
        <w:pStyle w:val="Default"/>
        <w:spacing w:after="120" w:line="276" w:lineRule="auto"/>
        <w:rPr>
          <w:rFonts w:ascii="Calibri" w:hAnsi="Calibri" w:cs="Times New Roman"/>
          <w:sz w:val="20"/>
          <w:szCs w:val="20"/>
        </w:rPr>
      </w:pPr>
      <w:r w:rsidRPr="00E60BF1">
        <w:rPr>
          <w:rFonts w:ascii="Calibri" w:hAnsi="Calibri" w:cs="Times New Roman"/>
          <w:sz w:val="20"/>
          <w:szCs w:val="20"/>
        </w:rPr>
        <w:t>Some specific objectives of engagement during baseline phase are to:</w:t>
      </w:r>
    </w:p>
    <w:p w14:paraId="38C6F57B" w14:textId="77777777" w:rsidR="005E6469" w:rsidRPr="00E60BF1" w:rsidRDefault="005E6469" w:rsidP="00F74650">
      <w:pPr>
        <w:pStyle w:val="Default"/>
        <w:numPr>
          <w:ilvl w:val="0"/>
          <w:numId w:val="15"/>
        </w:numPr>
        <w:ind w:left="714" w:hanging="357"/>
        <w:jc w:val="both"/>
        <w:rPr>
          <w:rFonts w:ascii="Calibri" w:hAnsi="Calibri" w:cs="Times New Roman"/>
          <w:sz w:val="20"/>
          <w:szCs w:val="20"/>
        </w:rPr>
      </w:pPr>
      <w:r w:rsidRPr="00E60BF1">
        <w:rPr>
          <w:rFonts w:ascii="Calibri" w:hAnsi="Calibri" w:cs="Times New Roman"/>
          <w:sz w:val="20"/>
          <w:szCs w:val="20"/>
        </w:rPr>
        <w:t xml:space="preserve">Introduce the project to key stakeholders; </w:t>
      </w:r>
    </w:p>
    <w:p w14:paraId="43C42F73" w14:textId="77777777" w:rsidR="005E6469" w:rsidRPr="00E60BF1" w:rsidRDefault="005E6469" w:rsidP="00F74650">
      <w:pPr>
        <w:pStyle w:val="Default"/>
        <w:numPr>
          <w:ilvl w:val="0"/>
          <w:numId w:val="15"/>
        </w:numPr>
        <w:ind w:left="714" w:hanging="357"/>
        <w:jc w:val="both"/>
        <w:rPr>
          <w:rFonts w:ascii="Calibri" w:hAnsi="Calibri" w:cs="Times New Roman"/>
          <w:sz w:val="20"/>
          <w:szCs w:val="20"/>
        </w:rPr>
      </w:pPr>
      <w:r w:rsidRPr="00E60BF1">
        <w:rPr>
          <w:rFonts w:ascii="Calibri" w:hAnsi="Calibri" w:cs="Times New Roman"/>
          <w:sz w:val="20"/>
          <w:szCs w:val="20"/>
        </w:rPr>
        <w:t xml:space="preserve">Identify potential impacts and issues that will be covered in subsequent phases; </w:t>
      </w:r>
    </w:p>
    <w:p w14:paraId="585D185B" w14:textId="77777777" w:rsidR="005E6469" w:rsidRPr="00E60BF1" w:rsidRDefault="005E6469" w:rsidP="00F74650">
      <w:pPr>
        <w:pStyle w:val="Default"/>
        <w:numPr>
          <w:ilvl w:val="0"/>
          <w:numId w:val="15"/>
        </w:numPr>
        <w:ind w:left="714" w:hanging="357"/>
        <w:jc w:val="both"/>
        <w:rPr>
          <w:rFonts w:ascii="Calibri" w:hAnsi="Calibri" w:cs="Times New Roman"/>
          <w:sz w:val="20"/>
          <w:szCs w:val="20"/>
        </w:rPr>
      </w:pPr>
      <w:r w:rsidRPr="00E60BF1">
        <w:rPr>
          <w:rFonts w:ascii="Calibri" w:hAnsi="Calibri" w:cs="Times New Roman"/>
          <w:sz w:val="20"/>
          <w:szCs w:val="20"/>
        </w:rPr>
        <w:t xml:space="preserve">Further identify stakeholders related to the project; </w:t>
      </w:r>
    </w:p>
    <w:p w14:paraId="067C4323" w14:textId="77777777" w:rsidR="005E6469" w:rsidRPr="00E60BF1" w:rsidRDefault="005E6469" w:rsidP="00F74650">
      <w:pPr>
        <w:pStyle w:val="Default"/>
        <w:numPr>
          <w:ilvl w:val="0"/>
          <w:numId w:val="15"/>
        </w:numPr>
        <w:ind w:left="714" w:hanging="357"/>
        <w:jc w:val="both"/>
        <w:rPr>
          <w:rFonts w:ascii="Calibri" w:hAnsi="Calibri" w:cs="Times New Roman"/>
          <w:sz w:val="20"/>
          <w:szCs w:val="20"/>
        </w:rPr>
      </w:pPr>
      <w:r w:rsidRPr="00E60BF1">
        <w:rPr>
          <w:rFonts w:ascii="Calibri" w:hAnsi="Calibri" w:cs="Times New Roman"/>
          <w:sz w:val="20"/>
          <w:szCs w:val="20"/>
        </w:rPr>
        <w:t>Gather stakeholder opinions on the proposed project and ensure that these opinions are fed into the assessment process;</w:t>
      </w:r>
    </w:p>
    <w:p w14:paraId="682854A7" w14:textId="77777777" w:rsidR="005E6469" w:rsidRPr="00E60BF1" w:rsidRDefault="005E6469" w:rsidP="00F74650">
      <w:pPr>
        <w:pStyle w:val="Default"/>
        <w:numPr>
          <w:ilvl w:val="0"/>
          <w:numId w:val="15"/>
        </w:numPr>
        <w:spacing w:after="48"/>
        <w:ind w:left="714" w:hanging="357"/>
        <w:rPr>
          <w:rFonts w:ascii="Calibri" w:hAnsi="Calibri" w:cs="Times New Roman"/>
          <w:sz w:val="20"/>
          <w:szCs w:val="20"/>
        </w:rPr>
      </w:pPr>
      <w:r w:rsidRPr="00E60BF1">
        <w:rPr>
          <w:rFonts w:ascii="Calibri" w:hAnsi="Calibri" w:cs="Times New Roman"/>
          <w:color w:val="auto"/>
          <w:sz w:val="20"/>
          <w:szCs w:val="20"/>
        </w:rPr>
        <w:t>Clarify processes and requirements for community consent (including FPIC as needed) and in accordance with Royal Government’s Environmental Assessment Act 2000 and Regulation for Environment Clearance for Project 2016 and UNDP SES Standard 6;</w:t>
      </w:r>
    </w:p>
    <w:p w14:paraId="6E447AAF" w14:textId="77777777" w:rsidR="005E6469" w:rsidRPr="00E60BF1" w:rsidRDefault="005E6469" w:rsidP="00F74650">
      <w:pPr>
        <w:pStyle w:val="Default"/>
        <w:numPr>
          <w:ilvl w:val="0"/>
          <w:numId w:val="15"/>
        </w:numPr>
        <w:ind w:left="714" w:hanging="357"/>
        <w:jc w:val="both"/>
        <w:rPr>
          <w:rFonts w:ascii="Calibri" w:hAnsi="Calibri" w:cs="Times New Roman"/>
          <w:sz w:val="20"/>
          <w:szCs w:val="20"/>
        </w:rPr>
      </w:pPr>
      <w:r w:rsidRPr="00E60BF1">
        <w:rPr>
          <w:rFonts w:ascii="Calibri" w:hAnsi="Calibri" w:cs="Times New Roman"/>
          <w:sz w:val="20"/>
          <w:szCs w:val="20"/>
        </w:rPr>
        <w:t xml:space="preserve">Gather stakeholder feedback on the development of management and mitigation measures of potential impacts, particularly where stakeholders have a potential role to play in these measures. </w:t>
      </w:r>
    </w:p>
    <w:p w14:paraId="7023E0BA" w14:textId="34E5903B" w:rsidR="005E6469" w:rsidRPr="00E60BF1" w:rsidRDefault="005E6469" w:rsidP="00E60BF1">
      <w:pPr>
        <w:pStyle w:val="Default"/>
        <w:spacing w:before="120"/>
        <w:rPr>
          <w:rFonts w:ascii="Calibri" w:hAnsi="Calibri" w:cs="Calibri"/>
          <w:sz w:val="20"/>
          <w:szCs w:val="20"/>
        </w:rPr>
      </w:pPr>
      <w:r w:rsidRPr="00E60BF1">
        <w:rPr>
          <w:rFonts w:ascii="Calibri" w:hAnsi="Calibri" w:cs="Calibri"/>
          <w:sz w:val="20"/>
          <w:szCs w:val="20"/>
        </w:rPr>
        <w:t>During the PPG phase, extensive consultations with relevant government authorities</w:t>
      </w:r>
      <w:r w:rsidR="00E60BF1" w:rsidRPr="00E60BF1">
        <w:rPr>
          <w:rFonts w:ascii="Calibri" w:hAnsi="Calibri" w:cs="Calibri"/>
          <w:sz w:val="20"/>
          <w:szCs w:val="20"/>
        </w:rPr>
        <w:t xml:space="preserve"> (both national and local levels)</w:t>
      </w:r>
      <w:r w:rsidRPr="00E60BF1">
        <w:rPr>
          <w:rFonts w:ascii="Calibri" w:hAnsi="Calibri" w:cs="Calibri"/>
          <w:sz w:val="20"/>
          <w:szCs w:val="20"/>
        </w:rPr>
        <w:t xml:space="preserve">, concerned </w:t>
      </w:r>
      <w:r w:rsidR="00F03913">
        <w:rPr>
          <w:rFonts w:ascii="Calibri" w:hAnsi="Calibri" w:cs="Calibri"/>
          <w:sz w:val="20"/>
          <w:szCs w:val="20"/>
        </w:rPr>
        <w:t xml:space="preserve">civil society organization/ </w:t>
      </w:r>
      <w:r w:rsidRPr="00E60BF1">
        <w:rPr>
          <w:rFonts w:ascii="Calibri" w:hAnsi="Calibri" w:cs="Calibri"/>
          <w:sz w:val="20"/>
          <w:szCs w:val="20"/>
        </w:rPr>
        <w:t>CSOs</w:t>
      </w:r>
      <w:r w:rsidR="00E60BF1" w:rsidRPr="00E60BF1">
        <w:rPr>
          <w:rFonts w:ascii="Calibri" w:hAnsi="Calibri" w:cs="Calibri"/>
          <w:sz w:val="20"/>
          <w:szCs w:val="20"/>
        </w:rPr>
        <w:t xml:space="preserve"> (international and national) and </w:t>
      </w:r>
      <w:r w:rsidR="00F03913">
        <w:rPr>
          <w:rFonts w:ascii="Calibri" w:hAnsi="Calibri" w:cs="Calibri"/>
          <w:sz w:val="20"/>
          <w:szCs w:val="20"/>
        </w:rPr>
        <w:t>community-based organization (</w:t>
      </w:r>
      <w:r w:rsidR="00E60BF1" w:rsidRPr="00E60BF1">
        <w:rPr>
          <w:rFonts w:ascii="Calibri" w:hAnsi="Calibri" w:cs="Calibri"/>
          <w:sz w:val="20"/>
          <w:szCs w:val="20"/>
        </w:rPr>
        <w:t>CBOs</w:t>
      </w:r>
      <w:r w:rsidR="00F03913">
        <w:rPr>
          <w:rFonts w:ascii="Calibri" w:hAnsi="Calibri" w:cs="Calibri"/>
          <w:sz w:val="20"/>
          <w:szCs w:val="20"/>
        </w:rPr>
        <w:t>)</w:t>
      </w:r>
      <w:r w:rsidRPr="00E60BF1">
        <w:rPr>
          <w:rFonts w:ascii="Calibri" w:hAnsi="Calibri" w:cs="Calibri"/>
          <w:sz w:val="20"/>
          <w:szCs w:val="20"/>
        </w:rPr>
        <w:t xml:space="preserve">, private sector </w:t>
      </w:r>
      <w:r w:rsidR="00E60BF1" w:rsidRPr="00E60BF1">
        <w:rPr>
          <w:rFonts w:ascii="Calibri" w:hAnsi="Calibri" w:cs="Calibri"/>
          <w:sz w:val="20"/>
          <w:szCs w:val="20"/>
        </w:rPr>
        <w:t>(</w:t>
      </w:r>
      <w:r w:rsidRPr="00E60BF1">
        <w:rPr>
          <w:rFonts w:ascii="Calibri" w:hAnsi="Calibri" w:cs="Calibri"/>
          <w:sz w:val="20"/>
          <w:szCs w:val="20"/>
        </w:rPr>
        <w:t>tourism associations</w:t>
      </w:r>
      <w:r w:rsidR="00E60BF1" w:rsidRPr="00E60BF1">
        <w:rPr>
          <w:rFonts w:ascii="Calibri" w:hAnsi="Calibri" w:cs="Calibri"/>
          <w:sz w:val="20"/>
          <w:szCs w:val="20"/>
        </w:rPr>
        <w:t>/companies)</w:t>
      </w:r>
      <w:r w:rsidRPr="00E60BF1">
        <w:rPr>
          <w:rFonts w:ascii="Calibri" w:hAnsi="Calibri" w:cs="Calibri"/>
          <w:sz w:val="20"/>
          <w:szCs w:val="20"/>
        </w:rPr>
        <w:t xml:space="preserve"> and </w:t>
      </w:r>
      <w:r w:rsidR="00E60BF1" w:rsidRPr="00E60BF1">
        <w:rPr>
          <w:rFonts w:ascii="Calibri" w:hAnsi="Calibri" w:cs="Calibri"/>
          <w:sz w:val="20"/>
          <w:szCs w:val="20"/>
        </w:rPr>
        <w:t xml:space="preserve">development partners (GIZ, USAID) </w:t>
      </w:r>
      <w:r w:rsidRPr="00E60BF1">
        <w:rPr>
          <w:rFonts w:ascii="Calibri" w:hAnsi="Calibri" w:cs="Calibri"/>
          <w:sz w:val="20"/>
          <w:szCs w:val="20"/>
        </w:rPr>
        <w:t>project area and demonstration landscape level stakeholders (enforcement agencies)</w:t>
      </w:r>
      <w:r w:rsidR="00E60BF1" w:rsidRPr="00E60BF1">
        <w:rPr>
          <w:rFonts w:ascii="Calibri" w:hAnsi="Calibri" w:cs="Calibri"/>
          <w:sz w:val="20"/>
          <w:szCs w:val="20"/>
        </w:rPr>
        <w:t>, staring from November 2021, which</w:t>
      </w:r>
      <w:r w:rsidRPr="00E60BF1">
        <w:rPr>
          <w:rFonts w:ascii="Calibri" w:hAnsi="Calibri" w:cs="Calibri"/>
          <w:sz w:val="20"/>
          <w:szCs w:val="20"/>
        </w:rPr>
        <w:t xml:space="preserve"> relevant information derived and feedback incorporated in the project document. </w:t>
      </w:r>
    </w:p>
    <w:p w14:paraId="2B713DE7" w14:textId="16CAD63F" w:rsidR="005E6469" w:rsidRPr="008B708D" w:rsidRDefault="00C43FA4" w:rsidP="00C43FA4">
      <w:pPr>
        <w:pStyle w:val="Heading3"/>
      </w:pPr>
      <w:bookmarkStart w:id="21" w:name="_Toc55140301"/>
      <w:bookmarkStart w:id="22" w:name="_Toc104939148"/>
      <w:r>
        <w:t>5.</w:t>
      </w:r>
      <w:r w:rsidR="00B370FB">
        <w:t>4</w:t>
      </w:r>
      <w:r>
        <w:t xml:space="preserve">.2 </w:t>
      </w:r>
      <w:r w:rsidR="00D864DF">
        <w:t>Project inception p</w:t>
      </w:r>
      <w:r w:rsidR="005E6469" w:rsidRPr="008B708D">
        <w:t>hase</w:t>
      </w:r>
      <w:bookmarkEnd w:id="21"/>
      <w:bookmarkEnd w:id="22"/>
      <w:r w:rsidR="005E6469" w:rsidRPr="008B708D">
        <w:t xml:space="preserve"> </w:t>
      </w:r>
    </w:p>
    <w:p w14:paraId="326083FC" w14:textId="77777777" w:rsidR="005E6469" w:rsidRPr="00E60BF1" w:rsidRDefault="005E6469" w:rsidP="00F74650">
      <w:pPr>
        <w:pStyle w:val="Default"/>
        <w:rPr>
          <w:rFonts w:ascii="Calibri" w:hAnsi="Calibri" w:cs="Times New Roman"/>
          <w:sz w:val="20"/>
          <w:szCs w:val="20"/>
        </w:rPr>
      </w:pPr>
      <w:r w:rsidRPr="00E60BF1">
        <w:rPr>
          <w:rFonts w:ascii="Calibri" w:hAnsi="Calibri" w:cs="Times New Roman"/>
          <w:sz w:val="20"/>
          <w:szCs w:val="20"/>
        </w:rPr>
        <w:t>The second phase of engagement focuses on disclosing and consulting on the draft results of the project development phase.</w:t>
      </w:r>
    </w:p>
    <w:p w14:paraId="0B81292F" w14:textId="77777777" w:rsidR="005E6469" w:rsidRPr="00E60BF1" w:rsidRDefault="005E6469" w:rsidP="00F74650">
      <w:pPr>
        <w:pStyle w:val="Default"/>
        <w:spacing w:before="120" w:after="120"/>
        <w:jc w:val="both"/>
        <w:rPr>
          <w:rFonts w:ascii="Calibri" w:hAnsi="Calibri" w:cs="Times New Roman"/>
          <w:sz w:val="20"/>
          <w:szCs w:val="20"/>
        </w:rPr>
      </w:pPr>
      <w:r w:rsidRPr="00E60BF1">
        <w:rPr>
          <w:rFonts w:ascii="Calibri" w:hAnsi="Calibri" w:cs="Times New Roman"/>
          <w:sz w:val="20"/>
          <w:szCs w:val="20"/>
        </w:rPr>
        <w:t>Specific objectives of this engagement are to:</w:t>
      </w:r>
    </w:p>
    <w:p w14:paraId="7515A186" w14:textId="77777777" w:rsidR="005E6469" w:rsidRPr="00E60BF1" w:rsidRDefault="005E6469" w:rsidP="00F74650">
      <w:pPr>
        <w:pStyle w:val="Default"/>
        <w:numPr>
          <w:ilvl w:val="0"/>
          <w:numId w:val="16"/>
        </w:numPr>
        <w:rPr>
          <w:rFonts w:ascii="Calibri" w:hAnsi="Calibri" w:cs="Times New Roman"/>
          <w:color w:val="auto"/>
          <w:sz w:val="20"/>
          <w:szCs w:val="20"/>
        </w:rPr>
      </w:pPr>
      <w:r w:rsidRPr="00E60BF1">
        <w:rPr>
          <w:rFonts w:ascii="Calibri" w:hAnsi="Calibri" w:cs="Times New Roman"/>
          <w:sz w:val="20"/>
          <w:szCs w:val="20"/>
        </w:rPr>
        <w:t>Provide feedback to the stakeholders on draft impact assessment and associated management/mitigation measures (disclosure);</w:t>
      </w:r>
    </w:p>
    <w:p w14:paraId="59E28D63" w14:textId="77777777" w:rsidR="005E6469" w:rsidRPr="00E60BF1" w:rsidRDefault="005E6469" w:rsidP="00F74650">
      <w:pPr>
        <w:pStyle w:val="Default"/>
        <w:numPr>
          <w:ilvl w:val="0"/>
          <w:numId w:val="16"/>
        </w:numPr>
        <w:rPr>
          <w:rFonts w:ascii="Calibri" w:hAnsi="Calibri" w:cs="Times New Roman"/>
          <w:color w:val="auto"/>
          <w:sz w:val="20"/>
          <w:szCs w:val="20"/>
        </w:rPr>
      </w:pPr>
      <w:r w:rsidRPr="00E60BF1">
        <w:rPr>
          <w:rFonts w:ascii="Calibri" w:hAnsi="Calibri" w:cs="Times New Roman"/>
          <w:color w:val="auto"/>
          <w:sz w:val="20"/>
          <w:szCs w:val="20"/>
        </w:rPr>
        <w:t>Gather stakeholder input on the initial impact assessment and identified mitigation and enhancement measures (consultation</w:t>
      </w:r>
      <w:r w:rsidRPr="00E60BF1">
        <w:rPr>
          <w:rFonts w:ascii="Calibri" w:hAnsi="Calibri" w:cs="Times New Roman"/>
          <w:sz w:val="20"/>
          <w:szCs w:val="20"/>
        </w:rPr>
        <w:t xml:space="preserve">).   </w:t>
      </w:r>
    </w:p>
    <w:p w14:paraId="178CFFC1" w14:textId="4011957F" w:rsidR="005E6469" w:rsidRPr="00E60BF1" w:rsidRDefault="005E6469" w:rsidP="00F74650">
      <w:pPr>
        <w:pStyle w:val="Default"/>
        <w:numPr>
          <w:ilvl w:val="0"/>
          <w:numId w:val="16"/>
        </w:numPr>
        <w:spacing w:after="48"/>
        <w:rPr>
          <w:rFonts w:ascii="Calibri" w:hAnsi="Calibri" w:cs="Times New Roman"/>
          <w:sz w:val="20"/>
          <w:szCs w:val="20"/>
        </w:rPr>
      </w:pPr>
      <w:r w:rsidRPr="00E60BF1">
        <w:rPr>
          <w:rFonts w:ascii="Calibri" w:hAnsi="Calibri" w:cs="Times New Roman"/>
          <w:color w:val="auto"/>
          <w:sz w:val="20"/>
          <w:szCs w:val="20"/>
        </w:rPr>
        <w:t xml:space="preserve">Clarify processes and requirements for community consent (including FPIC as needed) and in accordance with </w:t>
      </w:r>
      <w:r w:rsidR="00E60BF1">
        <w:rPr>
          <w:rFonts w:ascii="Calibri" w:hAnsi="Calibri" w:cs="Times New Roman"/>
          <w:color w:val="auto"/>
          <w:sz w:val="20"/>
          <w:szCs w:val="20"/>
        </w:rPr>
        <w:t>Vietnam legal framework</w:t>
      </w:r>
      <w:r w:rsidRPr="00E60BF1">
        <w:rPr>
          <w:rFonts w:ascii="Calibri" w:hAnsi="Calibri" w:cs="Times New Roman"/>
          <w:color w:val="auto"/>
          <w:sz w:val="20"/>
          <w:szCs w:val="20"/>
        </w:rPr>
        <w:t xml:space="preserve"> and UNDP SES Standard 6;</w:t>
      </w:r>
      <w:r w:rsidRPr="00E60BF1">
        <w:rPr>
          <w:rFonts w:ascii="Calibri" w:hAnsi="Calibri" w:cs="Times New Roman"/>
          <w:sz w:val="20"/>
          <w:szCs w:val="20"/>
        </w:rPr>
        <w:t xml:space="preserve">                                                                   </w:t>
      </w:r>
    </w:p>
    <w:p w14:paraId="173C42BE" w14:textId="77777777" w:rsidR="005E6469" w:rsidRPr="00E60BF1" w:rsidRDefault="005E6469" w:rsidP="00F74650">
      <w:pPr>
        <w:pStyle w:val="Default"/>
        <w:spacing w:after="120"/>
        <w:rPr>
          <w:rFonts w:ascii="Calibri" w:hAnsi="Calibri" w:cs="Times New Roman"/>
          <w:color w:val="auto"/>
          <w:sz w:val="20"/>
          <w:szCs w:val="20"/>
        </w:rPr>
      </w:pPr>
      <w:r w:rsidRPr="00E60BF1">
        <w:rPr>
          <w:rFonts w:ascii="Calibri" w:hAnsi="Calibri" w:cs="Times New Roman"/>
          <w:color w:val="auto"/>
          <w:sz w:val="20"/>
          <w:szCs w:val="20"/>
        </w:rPr>
        <w:t xml:space="preserve">During this inception phase, disclosure and consultation with concerned stakeholders will be designed along the following general principles: </w:t>
      </w:r>
    </w:p>
    <w:p w14:paraId="7DD92C44" w14:textId="77777777" w:rsidR="005E6469" w:rsidRPr="00E60BF1" w:rsidRDefault="005E6469" w:rsidP="00F74650">
      <w:pPr>
        <w:pStyle w:val="Default"/>
        <w:numPr>
          <w:ilvl w:val="0"/>
          <w:numId w:val="17"/>
        </w:numPr>
        <w:spacing w:after="50"/>
        <w:ind w:left="714" w:hanging="357"/>
        <w:rPr>
          <w:rFonts w:ascii="Calibri" w:hAnsi="Calibri" w:cs="Times New Roman"/>
          <w:color w:val="auto"/>
          <w:sz w:val="20"/>
          <w:szCs w:val="20"/>
        </w:rPr>
      </w:pPr>
      <w:r w:rsidRPr="00E60BF1">
        <w:rPr>
          <w:rFonts w:ascii="Calibri" w:hAnsi="Calibri" w:cs="Times New Roman"/>
          <w:color w:val="auto"/>
          <w:sz w:val="20"/>
          <w:szCs w:val="20"/>
        </w:rPr>
        <w:t xml:space="preserve">Consultation events and opportunities will be widely publicized, especially among the impacted communities, local government officials and private players involved in the project, at least 2-3 weeks prior to any meeting; </w:t>
      </w:r>
    </w:p>
    <w:p w14:paraId="0F842438" w14:textId="77777777" w:rsidR="005E6469" w:rsidRPr="00E60BF1" w:rsidRDefault="005E6469" w:rsidP="00F74650">
      <w:pPr>
        <w:pStyle w:val="Default"/>
        <w:numPr>
          <w:ilvl w:val="0"/>
          <w:numId w:val="17"/>
        </w:numPr>
        <w:spacing w:after="50"/>
        <w:ind w:left="714" w:hanging="357"/>
        <w:jc w:val="both"/>
        <w:rPr>
          <w:rFonts w:ascii="Calibri" w:hAnsi="Calibri" w:cs="Times New Roman"/>
          <w:color w:val="auto"/>
          <w:sz w:val="20"/>
          <w:szCs w:val="20"/>
        </w:rPr>
      </w:pPr>
      <w:r w:rsidRPr="00E60BF1">
        <w:rPr>
          <w:rFonts w:ascii="Calibri" w:hAnsi="Calibri" w:cs="Times New Roman"/>
          <w:color w:val="auto"/>
          <w:sz w:val="20"/>
          <w:szCs w:val="20"/>
        </w:rPr>
        <w:t xml:space="preserve">People are informed of the assessment content and conclusions in advance of the meeting; </w:t>
      </w:r>
    </w:p>
    <w:p w14:paraId="5B6E2107" w14:textId="77777777" w:rsidR="005E6469" w:rsidRPr="00E60BF1" w:rsidRDefault="005E6469" w:rsidP="00F74650">
      <w:pPr>
        <w:pStyle w:val="Default"/>
        <w:numPr>
          <w:ilvl w:val="0"/>
          <w:numId w:val="17"/>
        </w:numPr>
        <w:spacing w:after="50"/>
        <w:ind w:left="714" w:hanging="357"/>
        <w:jc w:val="both"/>
        <w:rPr>
          <w:rFonts w:ascii="Calibri" w:hAnsi="Calibri" w:cs="Times New Roman"/>
          <w:color w:val="auto"/>
          <w:sz w:val="20"/>
          <w:szCs w:val="20"/>
        </w:rPr>
      </w:pPr>
      <w:r w:rsidRPr="00E60BF1">
        <w:rPr>
          <w:rFonts w:ascii="Calibri" w:hAnsi="Calibri" w:cs="Times New Roman"/>
          <w:color w:val="auto"/>
          <w:sz w:val="20"/>
          <w:szCs w:val="20"/>
        </w:rPr>
        <w:t xml:space="preserve">The location and timing of any meeting will be designed to maximize accessibility to project affected stakeholders; </w:t>
      </w:r>
    </w:p>
    <w:p w14:paraId="2AF5FB96" w14:textId="77777777" w:rsidR="005E6469" w:rsidRPr="00E60BF1" w:rsidRDefault="005E6469" w:rsidP="00F74650">
      <w:pPr>
        <w:pStyle w:val="Default"/>
        <w:numPr>
          <w:ilvl w:val="0"/>
          <w:numId w:val="17"/>
        </w:numPr>
        <w:spacing w:after="50"/>
        <w:ind w:left="714" w:hanging="357"/>
        <w:jc w:val="both"/>
        <w:rPr>
          <w:rFonts w:ascii="Calibri" w:hAnsi="Calibri" w:cs="Times New Roman"/>
          <w:color w:val="auto"/>
          <w:sz w:val="20"/>
          <w:szCs w:val="20"/>
        </w:rPr>
      </w:pPr>
      <w:r w:rsidRPr="00E60BF1">
        <w:rPr>
          <w:rFonts w:ascii="Calibri" w:hAnsi="Calibri" w:cs="Times New Roman"/>
          <w:color w:val="auto"/>
          <w:sz w:val="20"/>
          <w:szCs w:val="20"/>
        </w:rPr>
        <w:t xml:space="preserve">Information presented will be clear and non-technical, and will be presented in the local language understood by those in the communities; </w:t>
      </w:r>
    </w:p>
    <w:p w14:paraId="39C16E80" w14:textId="77777777" w:rsidR="005E6469" w:rsidRPr="00E60BF1" w:rsidRDefault="005E6469" w:rsidP="00F74650">
      <w:pPr>
        <w:pStyle w:val="Default"/>
        <w:numPr>
          <w:ilvl w:val="0"/>
          <w:numId w:val="17"/>
        </w:numPr>
        <w:spacing w:after="50"/>
        <w:ind w:left="714" w:hanging="357"/>
        <w:jc w:val="both"/>
        <w:rPr>
          <w:rFonts w:ascii="Calibri" w:hAnsi="Calibri" w:cs="Times New Roman"/>
          <w:color w:val="auto"/>
          <w:sz w:val="20"/>
          <w:szCs w:val="20"/>
        </w:rPr>
      </w:pPr>
      <w:r w:rsidRPr="00E60BF1">
        <w:rPr>
          <w:rFonts w:ascii="Calibri" w:hAnsi="Calibri" w:cs="Times New Roman"/>
          <w:color w:val="auto"/>
          <w:sz w:val="20"/>
          <w:szCs w:val="20"/>
        </w:rPr>
        <w:t xml:space="preserve">Facilitation will be provided to stakeholders to enable them to raise their concerns; </w:t>
      </w:r>
    </w:p>
    <w:p w14:paraId="4CB90981" w14:textId="77777777" w:rsidR="005E6469" w:rsidRPr="00E60BF1" w:rsidRDefault="005E6469" w:rsidP="00376BEF">
      <w:pPr>
        <w:pStyle w:val="Default"/>
        <w:numPr>
          <w:ilvl w:val="0"/>
          <w:numId w:val="17"/>
        </w:numPr>
        <w:jc w:val="both"/>
        <w:rPr>
          <w:rFonts w:ascii="Calibri" w:hAnsi="Calibri" w:cs="Times New Roman"/>
          <w:color w:val="auto"/>
          <w:sz w:val="20"/>
          <w:szCs w:val="20"/>
        </w:rPr>
      </w:pPr>
      <w:r w:rsidRPr="00E60BF1">
        <w:rPr>
          <w:rFonts w:ascii="Calibri" w:hAnsi="Calibri" w:cs="Times New Roman"/>
          <w:color w:val="auto"/>
          <w:sz w:val="20"/>
          <w:szCs w:val="20"/>
        </w:rPr>
        <w:t xml:space="preserve">Issues raised are answered at the meeting or are actively followed up. </w:t>
      </w:r>
    </w:p>
    <w:p w14:paraId="4BBF1BE4" w14:textId="4AC9EDB9" w:rsidR="005E6469" w:rsidRPr="00E60BF1" w:rsidRDefault="005E6469" w:rsidP="00E60BF1">
      <w:pPr>
        <w:pStyle w:val="Default"/>
        <w:spacing w:before="120"/>
        <w:rPr>
          <w:rFonts w:ascii="Calibri" w:hAnsi="Calibri" w:cs="Times New Roman"/>
          <w:color w:val="auto"/>
          <w:sz w:val="20"/>
          <w:szCs w:val="20"/>
        </w:rPr>
      </w:pPr>
      <w:r w:rsidRPr="00E60BF1">
        <w:rPr>
          <w:rFonts w:ascii="Calibri" w:hAnsi="Calibri" w:cs="Times New Roman"/>
          <w:color w:val="auto"/>
          <w:sz w:val="20"/>
          <w:szCs w:val="20"/>
        </w:rPr>
        <w:t xml:space="preserve">Comment on the disclosed plan can be made by the stakeholders during the 60-day disclosure period. Feedback forms will accompany all the disclosure documentation. Comments can either be placed in a confidential comment box in the Information </w:t>
      </w:r>
      <w:proofErr w:type="spellStart"/>
      <w:r w:rsidRPr="00E60BF1">
        <w:rPr>
          <w:rFonts w:ascii="Calibri" w:hAnsi="Calibri" w:cs="Times New Roman"/>
          <w:color w:val="auto"/>
          <w:sz w:val="20"/>
          <w:szCs w:val="20"/>
        </w:rPr>
        <w:t>centre</w:t>
      </w:r>
      <w:proofErr w:type="spellEnd"/>
      <w:r w:rsidRPr="00E60BF1">
        <w:rPr>
          <w:rFonts w:ascii="Calibri" w:hAnsi="Calibri" w:cs="Times New Roman"/>
          <w:color w:val="auto"/>
          <w:sz w:val="20"/>
          <w:szCs w:val="20"/>
        </w:rPr>
        <w:t xml:space="preserve"> or handed over directly to the Project Management</w:t>
      </w:r>
      <w:r w:rsidR="00E60BF1">
        <w:rPr>
          <w:rFonts w:ascii="Calibri" w:hAnsi="Calibri" w:cs="Times New Roman"/>
          <w:color w:val="auto"/>
          <w:sz w:val="20"/>
          <w:szCs w:val="20"/>
        </w:rPr>
        <w:t xml:space="preserve"> Unit</w:t>
      </w:r>
      <w:r w:rsidRPr="00E60BF1">
        <w:rPr>
          <w:rFonts w:ascii="Calibri" w:hAnsi="Calibri" w:cs="Times New Roman"/>
          <w:color w:val="auto"/>
          <w:sz w:val="20"/>
          <w:szCs w:val="20"/>
        </w:rPr>
        <w:t xml:space="preserve">.  </w:t>
      </w:r>
    </w:p>
    <w:p w14:paraId="7D9DD9A8" w14:textId="3FCD040D" w:rsidR="005E6469" w:rsidRPr="008B708D" w:rsidRDefault="00C43FA4" w:rsidP="00C43FA4">
      <w:pPr>
        <w:pStyle w:val="Heading3"/>
      </w:pPr>
      <w:bookmarkStart w:id="23" w:name="_Toc55140302"/>
      <w:bookmarkStart w:id="24" w:name="_Toc104939149"/>
      <w:r>
        <w:t>5.</w:t>
      </w:r>
      <w:r w:rsidR="00B370FB">
        <w:t>4</w:t>
      </w:r>
      <w:r>
        <w:t xml:space="preserve">.3 </w:t>
      </w:r>
      <w:r w:rsidR="005E6469" w:rsidRPr="008B708D">
        <w:t>Project implementation phase</w:t>
      </w:r>
      <w:bookmarkEnd w:id="23"/>
      <w:bookmarkEnd w:id="24"/>
    </w:p>
    <w:p w14:paraId="2BB40E73" w14:textId="7BC70966" w:rsidR="005E6469" w:rsidRPr="00E60BF1" w:rsidRDefault="005E6469" w:rsidP="00F74650">
      <w:pPr>
        <w:pStyle w:val="Default"/>
        <w:rPr>
          <w:rFonts w:ascii="Calibri" w:hAnsi="Calibri" w:cs="Times New Roman"/>
          <w:sz w:val="20"/>
          <w:szCs w:val="20"/>
        </w:rPr>
      </w:pPr>
      <w:r w:rsidRPr="00E60BF1">
        <w:rPr>
          <w:rFonts w:ascii="Calibri" w:hAnsi="Calibri" w:cs="Times New Roman"/>
          <w:sz w:val="20"/>
          <w:szCs w:val="20"/>
        </w:rPr>
        <w:t xml:space="preserve">Following the inception phase, </w:t>
      </w:r>
      <w:r w:rsidR="00A55ED5" w:rsidRPr="00E60BF1">
        <w:rPr>
          <w:rFonts w:ascii="Calibri" w:hAnsi="Calibri" w:cs="Times New Roman"/>
          <w:sz w:val="20"/>
          <w:szCs w:val="20"/>
        </w:rPr>
        <w:t xml:space="preserve">when </w:t>
      </w:r>
      <w:r w:rsidRPr="00E60BF1">
        <w:rPr>
          <w:rFonts w:ascii="Calibri" w:hAnsi="Calibri" w:cs="Times New Roman"/>
          <w:sz w:val="20"/>
          <w:szCs w:val="20"/>
        </w:rPr>
        <w:t xml:space="preserve">the project is initiated, the project will perform on-going engagement of stakeholders throughout the life of the project. The communities will be an important player in successful launch of the project and to its long-term feasibility. The project will have on-going engagement and reporting to the communities, guided by the SEP, which will support the long-term viability of the project by establishing and maintaining good relations with community.  </w:t>
      </w:r>
    </w:p>
    <w:p w14:paraId="36F76C9F" w14:textId="7BFF0DC3" w:rsidR="00A55ED5" w:rsidRPr="00EC543F" w:rsidRDefault="00A55ED5" w:rsidP="00F74650">
      <w:pPr>
        <w:pStyle w:val="ListParagraph"/>
        <w:spacing w:beforeLines="50" w:before="120"/>
        <w:ind w:left="0"/>
        <w:contextualSpacing w:val="0"/>
        <w:rPr>
          <w:rFonts w:cstheme="minorHAnsi"/>
          <w:sz w:val="20"/>
          <w:szCs w:val="20"/>
          <w:lang w:val="en-GB"/>
        </w:rPr>
      </w:pPr>
      <w:r w:rsidRPr="00EC543F">
        <w:rPr>
          <w:rFonts w:cstheme="minorHAnsi"/>
          <w:sz w:val="20"/>
          <w:szCs w:val="20"/>
          <w:lang w:val="en-GB" w:eastAsia="zh-CN"/>
        </w:rPr>
        <w:t>The Project Manage</w:t>
      </w:r>
      <w:r w:rsidR="0092359B">
        <w:rPr>
          <w:rFonts w:cstheme="minorHAnsi"/>
          <w:sz w:val="20"/>
          <w:szCs w:val="20"/>
          <w:lang w:val="en-GB" w:eastAsia="zh-CN"/>
        </w:rPr>
        <w:t>ment Unit</w:t>
      </w:r>
      <w:r w:rsidRPr="00EC543F">
        <w:rPr>
          <w:rFonts w:cstheme="minorHAnsi"/>
          <w:sz w:val="20"/>
          <w:szCs w:val="20"/>
          <w:lang w:val="en-GB" w:eastAsia="zh-CN"/>
        </w:rPr>
        <w:t xml:space="preserve"> will be responsible for facilitating and monitoring implementation of this stakeholder engagement plan</w:t>
      </w:r>
      <w:r>
        <w:rPr>
          <w:rFonts w:cstheme="minorHAnsi"/>
          <w:sz w:val="20"/>
          <w:szCs w:val="20"/>
          <w:lang w:val="en-GB" w:eastAsia="zh-CN"/>
        </w:rPr>
        <w:t xml:space="preserve"> at provincial project management unit</w:t>
      </w:r>
      <w:r w:rsidR="0092359B">
        <w:rPr>
          <w:rFonts w:cstheme="minorHAnsi"/>
          <w:sz w:val="20"/>
          <w:szCs w:val="20"/>
          <w:lang w:val="en-GB" w:eastAsia="zh-CN"/>
        </w:rPr>
        <w:t xml:space="preserve">/project demonstration sites of </w:t>
      </w:r>
      <w:proofErr w:type="spellStart"/>
      <w:r w:rsidR="0092359B">
        <w:rPr>
          <w:rFonts w:cstheme="minorHAnsi"/>
          <w:sz w:val="20"/>
          <w:szCs w:val="20"/>
          <w:lang w:val="en-GB" w:eastAsia="zh-CN"/>
        </w:rPr>
        <w:t>Phong</w:t>
      </w:r>
      <w:proofErr w:type="spellEnd"/>
      <w:r w:rsidR="0092359B">
        <w:rPr>
          <w:rFonts w:cstheme="minorHAnsi"/>
          <w:sz w:val="20"/>
          <w:szCs w:val="20"/>
          <w:lang w:val="en-GB" w:eastAsia="zh-CN"/>
        </w:rPr>
        <w:t xml:space="preserve"> </w:t>
      </w:r>
      <w:proofErr w:type="spellStart"/>
      <w:r w:rsidR="0092359B">
        <w:rPr>
          <w:rFonts w:cstheme="minorHAnsi"/>
          <w:sz w:val="20"/>
          <w:szCs w:val="20"/>
          <w:lang w:val="en-GB" w:eastAsia="zh-CN"/>
        </w:rPr>
        <w:t>Nha-Ke</w:t>
      </w:r>
      <w:proofErr w:type="spellEnd"/>
      <w:r w:rsidR="0092359B">
        <w:rPr>
          <w:rFonts w:cstheme="minorHAnsi"/>
          <w:sz w:val="20"/>
          <w:szCs w:val="20"/>
          <w:lang w:val="en-GB" w:eastAsia="zh-CN"/>
        </w:rPr>
        <w:t xml:space="preserve"> Bang and Nui Chua national parks</w:t>
      </w:r>
      <w:r w:rsidRPr="00EC543F">
        <w:rPr>
          <w:rFonts w:cstheme="minorHAnsi"/>
          <w:sz w:val="20"/>
          <w:szCs w:val="20"/>
          <w:lang w:val="en-GB" w:eastAsia="zh-CN"/>
        </w:rPr>
        <w:t>. The monitoring results will be included in the annual Project Implementation Reports.</w:t>
      </w:r>
    </w:p>
    <w:p w14:paraId="4D0EEB8C" w14:textId="714B7F12" w:rsidR="00A55ED5" w:rsidRPr="00D36888" w:rsidRDefault="00A55ED5" w:rsidP="00F74650">
      <w:pPr>
        <w:pStyle w:val="ListParagraph"/>
        <w:spacing w:beforeLines="50" w:before="120"/>
        <w:ind w:left="0"/>
        <w:contextualSpacing w:val="0"/>
        <w:rPr>
          <w:rFonts w:cstheme="minorHAnsi"/>
          <w:sz w:val="20"/>
          <w:szCs w:val="20"/>
          <w:lang w:val="en-GB" w:eastAsia="zh-CN"/>
        </w:rPr>
      </w:pPr>
      <w:r w:rsidRPr="00D36888">
        <w:rPr>
          <w:rFonts w:cstheme="minorHAnsi"/>
          <w:sz w:val="20"/>
          <w:szCs w:val="20"/>
          <w:lang w:val="en-GB" w:eastAsia="zh-CN"/>
        </w:rPr>
        <w:t xml:space="preserve">The project midterm review and terminal evaluation will also evaluate the implementation of this stakeholder engagement plan. Experiences and learning points will be included in the evaluation reports, which will be shared with other GEF </w:t>
      </w:r>
      <w:r w:rsidR="009E2A03">
        <w:rPr>
          <w:rFonts w:cstheme="minorHAnsi"/>
          <w:sz w:val="20"/>
          <w:szCs w:val="20"/>
          <w:lang w:val="en-GB" w:eastAsia="zh-CN"/>
        </w:rPr>
        <w:t xml:space="preserve">and development </w:t>
      </w:r>
      <w:r w:rsidRPr="00D36888">
        <w:rPr>
          <w:rFonts w:cstheme="minorHAnsi"/>
          <w:sz w:val="20"/>
          <w:szCs w:val="20"/>
          <w:lang w:val="en-GB" w:eastAsia="zh-CN"/>
        </w:rPr>
        <w:t>projects in the future.</w:t>
      </w:r>
    </w:p>
    <w:p w14:paraId="506F4741" w14:textId="530AD301" w:rsidR="00A55ED5" w:rsidRDefault="00A55ED5" w:rsidP="00F74650">
      <w:pPr>
        <w:pStyle w:val="ListParagraph"/>
        <w:spacing w:beforeLines="50" w:before="120"/>
        <w:ind w:left="0"/>
        <w:contextualSpacing w:val="0"/>
        <w:rPr>
          <w:sz w:val="20"/>
          <w:szCs w:val="20"/>
        </w:rPr>
      </w:pPr>
      <w:r>
        <w:rPr>
          <w:sz w:val="20"/>
          <w:szCs w:val="20"/>
        </w:rPr>
        <w:t>As the GEF guideline on p</w:t>
      </w:r>
      <w:r w:rsidRPr="00D36888">
        <w:rPr>
          <w:sz w:val="20"/>
          <w:szCs w:val="20"/>
        </w:rPr>
        <w:t>ublic engagement</w:t>
      </w:r>
      <w:r>
        <w:rPr>
          <w:sz w:val="20"/>
          <w:szCs w:val="20"/>
        </w:rPr>
        <w:t xml:space="preserve">, the documents </w:t>
      </w:r>
      <w:r w:rsidRPr="00D36888">
        <w:rPr>
          <w:sz w:val="20"/>
          <w:szCs w:val="20"/>
        </w:rPr>
        <w:t>during project development and preparation, including summary reports of stakeholder consultations and of data on stakeholders and beneficiaries</w:t>
      </w:r>
      <w:r>
        <w:rPr>
          <w:sz w:val="20"/>
          <w:szCs w:val="20"/>
        </w:rPr>
        <w:t xml:space="preserve">, </w:t>
      </w:r>
      <w:r w:rsidRPr="00D36888">
        <w:rPr>
          <w:sz w:val="20"/>
          <w:szCs w:val="20"/>
        </w:rPr>
        <w:t>includ</w:t>
      </w:r>
      <w:r>
        <w:rPr>
          <w:sz w:val="20"/>
          <w:szCs w:val="20"/>
        </w:rPr>
        <w:t>ing</w:t>
      </w:r>
      <w:r w:rsidRPr="00D36888">
        <w:rPr>
          <w:sz w:val="20"/>
          <w:szCs w:val="20"/>
        </w:rPr>
        <w:t xml:space="preserve"> summaries of consultations in the preparation of required safeguard documents. The Plan should be made publicly available by the </w:t>
      </w:r>
      <w:r>
        <w:rPr>
          <w:sz w:val="20"/>
          <w:szCs w:val="20"/>
        </w:rPr>
        <w:t>Project Management Unit</w:t>
      </w:r>
      <w:r w:rsidRPr="00D36888">
        <w:rPr>
          <w:sz w:val="20"/>
          <w:szCs w:val="20"/>
        </w:rPr>
        <w:t xml:space="preserve"> in a form and language appropriate to the relevant stakeholders and disseminated proactively to them. It should also be posted by the GEF Secretariat on its website as part of the project documentation.</w:t>
      </w:r>
      <w:r w:rsidR="0092359B">
        <w:rPr>
          <w:sz w:val="20"/>
          <w:szCs w:val="20"/>
        </w:rPr>
        <w:t xml:space="preserve"> </w:t>
      </w:r>
    </w:p>
    <w:p w14:paraId="442DB977" w14:textId="31215273" w:rsidR="0092359B" w:rsidRPr="00BC1ECE" w:rsidRDefault="0092359B" w:rsidP="00F74650">
      <w:pPr>
        <w:pStyle w:val="ListParagraph"/>
        <w:spacing w:beforeLines="50" w:before="120"/>
        <w:ind w:left="0"/>
        <w:contextualSpacing w:val="0"/>
        <w:rPr>
          <w:rFonts w:cstheme="minorHAnsi"/>
          <w:sz w:val="20"/>
          <w:szCs w:val="20"/>
          <w:lang w:eastAsia="zh-CN"/>
        </w:rPr>
      </w:pPr>
      <w:r w:rsidRPr="0092359B">
        <w:rPr>
          <w:rFonts w:cstheme="minorHAnsi"/>
          <w:sz w:val="20"/>
          <w:szCs w:val="20"/>
          <w:lang w:eastAsia="zh-CN"/>
        </w:rPr>
        <w:t xml:space="preserve">An </w:t>
      </w:r>
      <w:r w:rsidR="00BC1ECE">
        <w:rPr>
          <w:rFonts w:cstheme="minorHAnsi"/>
          <w:bCs/>
          <w:sz w:val="20"/>
          <w:szCs w:val="20"/>
          <w:lang w:val="en-GB" w:eastAsia="zh-CN"/>
        </w:rPr>
        <w:t>a</w:t>
      </w:r>
      <w:r w:rsidRPr="0092359B">
        <w:rPr>
          <w:rFonts w:cstheme="minorHAnsi"/>
          <w:bCs/>
          <w:sz w:val="20"/>
          <w:szCs w:val="20"/>
          <w:lang w:val="en-GB" w:eastAsia="zh-CN"/>
        </w:rPr>
        <w:t xml:space="preserve">rrangement of implementation of stakeholder engagement plan </w:t>
      </w:r>
      <w:r w:rsidRPr="0092359B">
        <w:rPr>
          <w:rFonts w:cstheme="minorHAnsi"/>
          <w:sz w:val="20"/>
          <w:szCs w:val="20"/>
          <w:lang w:eastAsia="zh-CN"/>
        </w:rPr>
        <w:t xml:space="preserve">has been </w:t>
      </w:r>
      <w:r w:rsidRPr="00BC1ECE">
        <w:rPr>
          <w:rFonts w:cstheme="minorHAnsi"/>
          <w:sz w:val="20"/>
          <w:szCs w:val="20"/>
          <w:lang w:eastAsia="zh-CN"/>
        </w:rPr>
        <w:t xml:space="preserve">developed </w:t>
      </w:r>
      <w:r w:rsidRPr="00BC1ECE">
        <w:rPr>
          <w:rFonts w:cstheme="minorHAnsi"/>
          <w:bCs/>
          <w:sz w:val="20"/>
          <w:szCs w:val="20"/>
          <w:lang w:eastAsia="zh-CN"/>
        </w:rPr>
        <w:t>(</w:t>
      </w:r>
      <w:r w:rsidRPr="00BC1ECE">
        <w:rPr>
          <w:rFonts w:cstheme="minorHAnsi"/>
          <w:bCs/>
          <w:sz w:val="20"/>
          <w:szCs w:val="20"/>
        </w:rPr>
        <w:t>table</w:t>
      </w:r>
      <w:r w:rsidR="00BC1ECE" w:rsidRPr="00BC1ECE">
        <w:rPr>
          <w:rFonts w:cstheme="minorHAnsi"/>
          <w:bCs/>
          <w:sz w:val="20"/>
          <w:szCs w:val="20"/>
        </w:rPr>
        <w:t xml:space="preserve"> </w:t>
      </w:r>
      <w:r w:rsidR="005A709F">
        <w:rPr>
          <w:rFonts w:cstheme="minorHAnsi"/>
          <w:bCs/>
          <w:sz w:val="20"/>
          <w:szCs w:val="20"/>
        </w:rPr>
        <w:t>4</w:t>
      </w:r>
      <w:r w:rsidRPr="00BC1ECE">
        <w:rPr>
          <w:rFonts w:cstheme="minorHAnsi"/>
          <w:sz w:val="20"/>
          <w:szCs w:val="20"/>
          <w:lang w:eastAsia="zh-CN"/>
        </w:rPr>
        <w:t xml:space="preserve">). </w:t>
      </w:r>
    </w:p>
    <w:p w14:paraId="580D69F2" w14:textId="6664C8FC" w:rsidR="00A55ED5" w:rsidRPr="00663F8D" w:rsidRDefault="00A55ED5" w:rsidP="00A55ED5">
      <w:pPr>
        <w:spacing w:before="120" w:after="120"/>
        <w:jc w:val="center"/>
        <w:rPr>
          <w:rFonts w:asciiTheme="minorHAnsi" w:eastAsia="Trebuchet MS" w:hAnsiTheme="minorHAnsi" w:cstheme="minorHAnsi"/>
          <w:b/>
          <w:bCs/>
          <w:sz w:val="20"/>
          <w:szCs w:val="20"/>
          <w:lang w:val="en-US"/>
        </w:rPr>
      </w:pPr>
      <w:r w:rsidRPr="00BC1ECE">
        <w:rPr>
          <w:rFonts w:asciiTheme="minorHAnsi" w:hAnsiTheme="minorHAnsi" w:cstheme="minorHAnsi"/>
          <w:b/>
          <w:bCs/>
          <w:sz w:val="20"/>
          <w:szCs w:val="20"/>
        </w:rPr>
        <w:t xml:space="preserve">Table </w:t>
      </w:r>
      <w:r w:rsidR="005A709F">
        <w:rPr>
          <w:rFonts w:asciiTheme="minorHAnsi" w:hAnsiTheme="minorHAnsi" w:cstheme="minorHAnsi"/>
          <w:b/>
          <w:bCs/>
          <w:sz w:val="20"/>
          <w:szCs w:val="20"/>
        </w:rPr>
        <w:t>4</w:t>
      </w:r>
      <w:r w:rsidRPr="00BC1ECE">
        <w:rPr>
          <w:rFonts w:asciiTheme="minorHAnsi" w:hAnsiTheme="minorHAnsi" w:cstheme="minorHAnsi"/>
          <w:b/>
          <w:bCs/>
          <w:sz w:val="20"/>
          <w:szCs w:val="20"/>
        </w:rPr>
        <w:t xml:space="preserve">: </w:t>
      </w:r>
      <w:r w:rsidRPr="00BC1ECE">
        <w:rPr>
          <w:rFonts w:asciiTheme="minorHAnsi" w:eastAsia="Trebuchet MS" w:hAnsiTheme="minorHAnsi" w:cstheme="minorHAnsi"/>
          <w:b/>
          <w:bCs/>
          <w:sz w:val="20"/>
          <w:szCs w:val="20"/>
          <w:lang w:val="en-US"/>
        </w:rPr>
        <w:t>Stakeholder Engagement Plan</w:t>
      </w:r>
    </w:p>
    <w:tbl>
      <w:tblPr>
        <w:tblpPr w:leftFromText="180" w:rightFromText="180" w:vertAnchor="text" w:tblpX="-370"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4140"/>
        <w:gridCol w:w="2700"/>
      </w:tblGrid>
      <w:tr w:rsidR="00A55ED5" w:rsidRPr="009E2A03" w14:paraId="65327C4C" w14:textId="77777777" w:rsidTr="00D864DF">
        <w:trPr>
          <w:trHeight w:val="438"/>
          <w:tblHeader/>
        </w:trPr>
        <w:tc>
          <w:tcPr>
            <w:tcW w:w="3235" w:type="dxa"/>
            <w:shd w:val="clear" w:color="auto" w:fill="BDD6EE" w:themeFill="accent5" w:themeFillTint="66"/>
            <w:vAlign w:val="center"/>
          </w:tcPr>
          <w:p w14:paraId="15A640E2" w14:textId="77777777" w:rsidR="00A55ED5" w:rsidRPr="009E2A03" w:rsidRDefault="00A55ED5" w:rsidP="00D864DF">
            <w:pPr>
              <w:contextualSpacing/>
              <w:jc w:val="center"/>
              <w:rPr>
                <w:rFonts w:asciiTheme="minorHAnsi" w:hAnsiTheme="minorHAnsi" w:cstheme="minorHAnsi"/>
                <w:b/>
                <w:bCs/>
                <w:sz w:val="18"/>
                <w:szCs w:val="18"/>
                <w:lang w:val="en-US"/>
              </w:rPr>
            </w:pPr>
            <w:r w:rsidRPr="009E2A03">
              <w:rPr>
                <w:rFonts w:asciiTheme="minorHAnsi" w:hAnsiTheme="minorHAnsi" w:cstheme="minorHAnsi"/>
                <w:b/>
                <w:bCs/>
                <w:sz w:val="18"/>
                <w:szCs w:val="18"/>
                <w:lang w:val="en-US"/>
              </w:rPr>
              <w:t>Stakeholder group</w:t>
            </w:r>
          </w:p>
        </w:tc>
        <w:tc>
          <w:tcPr>
            <w:tcW w:w="4140" w:type="dxa"/>
            <w:shd w:val="clear" w:color="auto" w:fill="BDD6EE" w:themeFill="accent5" w:themeFillTint="66"/>
            <w:vAlign w:val="center"/>
          </w:tcPr>
          <w:p w14:paraId="2613DB05" w14:textId="77777777" w:rsidR="00A55ED5" w:rsidRPr="009E2A03" w:rsidRDefault="00A55ED5" w:rsidP="00D864DF">
            <w:pPr>
              <w:contextualSpacing/>
              <w:jc w:val="center"/>
              <w:rPr>
                <w:rFonts w:asciiTheme="minorHAnsi" w:hAnsiTheme="minorHAnsi" w:cstheme="minorHAnsi"/>
                <w:b/>
                <w:bCs/>
                <w:sz w:val="18"/>
                <w:szCs w:val="18"/>
                <w:lang w:val="en-US"/>
              </w:rPr>
            </w:pPr>
            <w:r w:rsidRPr="009E2A03">
              <w:rPr>
                <w:rFonts w:asciiTheme="minorHAnsi" w:hAnsiTheme="minorHAnsi" w:cstheme="minorHAnsi"/>
                <w:b/>
                <w:bCs/>
                <w:sz w:val="18"/>
                <w:szCs w:val="18"/>
                <w:lang w:val="en-US"/>
              </w:rPr>
              <w:t>Means of engagement</w:t>
            </w:r>
          </w:p>
        </w:tc>
        <w:tc>
          <w:tcPr>
            <w:tcW w:w="2700" w:type="dxa"/>
            <w:shd w:val="clear" w:color="auto" w:fill="BDD6EE" w:themeFill="accent5" w:themeFillTint="66"/>
            <w:vAlign w:val="center"/>
          </w:tcPr>
          <w:p w14:paraId="62C61C24" w14:textId="77777777" w:rsidR="00A55ED5" w:rsidRPr="009E2A03" w:rsidRDefault="00A55ED5" w:rsidP="00D864DF">
            <w:pPr>
              <w:contextualSpacing/>
              <w:jc w:val="center"/>
              <w:rPr>
                <w:rFonts w:asciiTheme="minorHAnsi" w:hAnsiTheme="minorHAnsi" w:cstheme="minorHAnsi"/>
                <w:b/>
                <w:bCs/>
                <w:sz w:val="18"/>
                <w:szCs w:val="18"/>
                <w:lang w:val="en-US"/>
              </w:rPr>
            </w:pPr>
            <w:r w:rsidRPr="009E2A03">
              <w:rPr>
                <w:rFonts w:asciiTheme="minorHAnsi" w:hAnsiTheme="minorHAnsi" w:cstheme="minorHAnsi"/>
                <w:b/>
                <w:bCs/>
                <w:sz w:val="18"/>
                <w:szCs w:val="18"/>
                <w:lang w:val="en-US"/>
              </w:rPr>
              <w:t>Time of engagement throughout the project cycle</w:t>
            </w:r>
          </w:p>
        </w:tc>
      </w:tr>
      <w:tr w:rsidR="00A55ED5" w:rsidRPr="009E2A03" w14:paraId="64255329" w14:textId="77777777" w:rsidTr="00D864DF">
        <w:trPr>
          <w:trHeight w:val="602"/>
        </w:trPr>
        <w:tc>
          <w:tcPr>
            <w:tcW w:w="3235" w:type="dxa"/>
          </w:tcPr>
          <w:p w14:paraId="5CD76D0A" w14:textId="77777777" w:rsidR="00A55ED5" w:rsidRPr="009E2A03" w:rsidRDefault="00A55ED5" w:rsidP="00D864DF">
            <w:pPr>
              <w:pStyle w:val="ListParagraph"/>
              <w:ind w:left="155"/>
              <w:rPr>
                <w:rFonts w:cstheme="minorHAnsi"/>
                <w:sz w:val="18"/>
                <w:szCs w:val="18"/>
              </w:rPr>
            </w:pPr>
            <w:r w:rsidRPr="009E2A03">
              <w:rPr>
                <w:rFonts w:cstheme="minorHAnsi"/>
                <w:sz w:val="18"/>
                <w:szCs w:val="18"/>
              </w:rPr>
              <w:t>Project Steering Committee (UNDP,  MONRE, MOCST, MARD, MPI, MOF, PPCs )</w:t>
            </w:r>
          </w:p>
        </w:tc>
        <w:tc>
          <w:tcPr>
            <w:tcW w:w="4140" w:type="dxa"/>
          </w:tcPr>
          <w:p w14:paraId="4F7EF505" w14:textId="77777777" w:rsidR="00A55ED5" w:rsidRPr="009E2A03" w:rsidRDefault="00A55ED5" w:rsidP="00D864DF">
            <w:pPr>
              <w:contextualSpacing/>
              <w:rPr>
                <w:rFonts w:asciiTheme="minorHAnsi" w:hAnsiTheme="minorHAnsi" w:cstheme="minorHAnsi"/>
                <w:sz w:val="18"/>
                <w:szCs w:val="18"/>
              </w:rPr>
            </w:pPr>
            <w:r w:rsidRPr="009E2A03">
              <w:rPr>
                <w:rFonts w:asciiTheme="minorHAnsi" w:eastAsia="Times New Roman" w:hAnsiTheme="minorHAnsi" w:cstheme="minorHAnsi"/>
                <w:sz w:val="18"/>
                <w:szCs w:val="18"/>
              </w:rPr>
              <w:t>Project validation, project launch and inception,</w:t>
            </w:r>
            <w:r w:rsidRPr="009E2A03">
              <w:rPr>
                <w:rFonts w:asciiTheme="minorHAnsi" w:hAnsiTheme="minorHAnsi" w:cstheme="minorHAnsi"/>
                <w:sz w:val="18"/>
                <w:szCs w:val="18"/>
              </w:rPr>
              <w:t xml:space="preserve"> project Steering Committee </w:t>
            </w:r>
            <w:r w:rsidRPr="009E2A03">
              <w:rPr>
                <w:rFonts w:asciiTheme="minorHAnsi" w:eastAsia="Times New Roman" w:hAnsiTheme="minorHAnsi" w:cstheme="minorHAnsi"/>
                <w:sz w:val="18"/>
                <w:szCs w:val="18"/>
              </w:rPr>
              <w:t>meetings, consultation meeting, online meetings, face to face meetings, project technical workshops, formal dialogues, information sharing sessions, conferences, project symposia, electronic communications, site visits.  </w:t>
            </w:r>
          </w:p>
        </w:tc>
        <w:tc>
          <w:tcPr>
            <w:tcW w:w="2700" w:type="dxa"/>
          </w:tcPr>
          <w:p w14:paraId="548A993B" w14:textId="77777777" w:rsidR="00A55ED5" w:rsidRPr="009E2A03" w:rsidRDefault="00A55ED5" w:rsidP="00D864DF">
            <w:pPr>
              <w:contextualSpacing/>
              <w:rPr>
                <w:rFonts w:asciiTheme="minorHAnsi" w:hAnsiTheme="minorHAnsi" w:cstheme="minorHAnsi"/>
                <w:sz w:val="18"/>
                <w:szCs w:val="18"/>
                <w:lang w:val="en-US"/>
              </w:rPr>
            </w:pPr>
            <w:r w:rsidRPr="009E2A03">
              <w:rPr>
                <w:rFonts w:asciiTheme="minorHAnsi" w:eastAsia="SimSun" w:hAnsiTheme="minorHAnsi" w:cstheme="minorHAnsi"/>
                <w:sz w:val="18"/>
                <w:szCs w:val="18"/>
              </w:rPr>
              <w:t>Throughout the project implementation</w:t>
            </w:r>
          </w:p>
        </w:tc>
      </w:tr>
      <w:tr w:rsidR="00A55ED5" w:rsidRPr="009E2A03" w14:paraId="51D98B50" w14:textId="77777777" w:rsidTr="00D864DF">
        <w:trPr>
          <w:trHeight w:val="602"/>
        </w:trPr>
        <w:tc>
          <w:tcPr>
            <w:tcW w:w="3235" w:type="dxa"/>
          </w:tcPr>
          <w:p w14:paraId="06F426DC" w14:textId="77777777" w:rsidR="00A55ED5" w:rsidRPr="009E2A03" w:rsidRDefault="00A55ED5" w:rsidP="00D864DF">
            <w:pPr>
              <w:pStyle w:val="ListParagraph"/>
              <w:ind w:left="155"/>
              <w:rPr>
                <w:rFonts w:cstheme="minorHAnsi"/>
                <w:sz w:val="18"/>
                <w:szCs w:val="18"/>
              </w:rPr>
            </w:pPr>
            <w:r w:rsidRPr="009E2A03">
              <w:rPr>
                <w:rFonts w:cs="Calibri"/>
                <w:sz w:val="18"/>
                <w:szCs w:val="18"/>
              </w:rPr>
              <w:t xml:space="preserve">Provincial Project Management Unit led by the PPCs in pilot NPs with participation of its subsidiary agencies at the provincial level (including, National Parks, DONRE, DOCST, DARD, DPI, DOF), including district and commune authorities </w:t>
            </w:r>
          </w:p>
        </w:tc>
        <w:tc>
          <w:tcPr>
            <w:tcW w:w="4140" w:type="dxa"/>
          </w:tcPr>
          <w:p w14:paraId="5F838D07" w14:textId="77777777" w:rsidR="00A55ED5" w:rsidRPr="009E2A03" w:rsidRDefault="00A55ED5" w:rsidP="00D864DF">
            <w:pPr>
              <w:contextualSpacing/>
              <w:rPr>
                <w:rFonts w:asciiTheme="minorHAnsi" w:hAnsiTheme="minorHAnsi" w:cstheme="minorHAnsi"/>
                <w:sz w:val="18"/>
                <w:szCs w:val="18"/>
              </w:rPr>
            </w:pPr>
            <w:r w:rsidRPr="009E2A03">
              <w:rPr>
                <w:rFonts w:asciiTheme="minorHAnsi" w:eastAsia="Times New Roman" w:hAnsiTheme="minorHAnsi" w:cstheme="minorHAnsi"/>
                <w:sz w:val="18"/>
                <w:szCs w:val="18"/>
              </w:rPr>
              <w:t>Project validation, project launch and inception, provincial project working group meetings, MoU agreements, consultation meeting, online meetings, face to face meetings, project technical workshops, training, formal and informal dialogues, information sharing sessions, conferences, project symposia, electronic communications, site visits.  </w:t>
            </w:r>
          </w:p>
        </w:tc>
        <w:tc>
          <w:tcPr>
            <w:tcW w:w="2700" w:type="dxa"/>
          </w:tcPr>
          <w:p w14:paraId="54C62DD8" w14:textId="77777777" w:rsidR="00A55ED5" w:rsidRPr="009E2A03" w:rsidRDefault="00A55ED5" w:rsidP="00D864DF">
            <w:pPr>
              <w:contextualSpacing/>
              <w:rPr>
                <w:rFonts w:asciiTheme="minorHAnsi" w:hAnsiTheme="minorHAnsi" w:cstheme="minorHAnsi"/>
                <w:sz w:val="18"/>
                <w:szCs w:val="18"/>
                <w:lang w:val="en-US"/>
              </w:rPr>
            </w:pPr>
            <w:r w:rsidRPr="009E2A03">
              <w:rPr>
                <w:rFonts w:asciiTheme="minorHAnsi" w:eastAsia="SimSun" w:hAnsiTheme="minorHAnsi" w:cstheme="minorHAnsi"/>
                <w:sz w:val="18"/>
                <w:szCs w:val="18"/>
              </w:rPr>
              <w:t>Throughout the project implementation</w:t>
            </w:r>
          </w:p>
        </w:tc>
      </w:tr>
      <w:tr w:rsidR="00A55ED5" w:rsidRPr="009E2A03" w14:paraId="23876BAD" w14:textId="77777777" w:rsidTr="00D864DF">
        <w:trPr>
          <w:trHeight w:val="602"/>
        </w:trPr>
        <w:tc>
          <w:tcPr>
            <w:tcW w:w="3235" w:type="dxa"/>
          </w:tcPr>
          <w:p w14:paraId="21C25FB8" w14:textId="77777777" w:rsidR="00A55ED5" w:rsidRPr="009E2A03" w:rsidRDefault="00A55ED5" w:rsidP="00D864DF">
            <w:pPr>
              <w:pStyle w:val="ListParagraph"/>
              <w:ind w:left="155"/>
              <w:rPr>
                <w:rFonts w:cstheme="minorHAnsi"/>
                <w:sz w:val="18"/>
                <w:szCs w:val="18"/>
              </w:rPr>
            </w:pPr>
            <w:r w:rsidRPr="009E2A03">
              <w:rPr>
                <w:rFonts w:cs="Calibri"/>
                <w:bCs/>
                <w:color w:val="000000" w:themeColor="text1"/>
                <w:sz w:val="18"/>
                <w:szCs w:val="18"/>
              </w:rPr>
              <w:t>Non-profit organization (international and national NGOs), Academy and  research institutions, and development partners</w:t>
            </w:r>
          </w:p>
        </w:tc>
        <w:tc>
          <w:tcPr>
            <w:tcW w:w="4140" w:type="dxa"/>
          </w:tcPr>
          <w:p w14:paraId="38DEDFA6" w14:textId="77777777" w:rsidR="00A55ED5" w:rsidRPr="009E2A03" w:rsidRDefault="00A55ED5" w:rsidP="00D864DF">
            <w:pPr>
              <w:contextualSpacing/>
              <w:rPr>
                <w:rFonts w:asciiTheme="minorHAnsi" w:hAnsiTheme="minorHAnsi" w:cstheme="minorHAnsi"/>
                <w:color w:val="000000"/>
                <w:sz w:val="18"/>
                <w:szCs w:val="18"/>
                <w:shd w:val="clear" w:color="auto" w:fill="FFFFFF"/>
              </w:rPr>
            </w:pPr>
            <w:r w:rsidRPr="009E2A03">
              <w:rPr>
                <w:rFonts w:asciiTheme="minorHAnsi" w:eastAsia="Times New Roman" w:hAnsiTheme="minorHAnsi" w:cstheme="minorHAnsi"/>
                <w:sz w:val="18"/>
                <w:szCs w:val="18"/>
              </w:rPr>
              <w:t>Project launch and inception, consultation meetings,  MoU agreements, online and face to face meetings, project technical workshops, formal and informal dialogues, trainings, information sharing sessions, communications, questionnaire surveys, public outreach event </w:t>
            </w:r>
          </w:p>
        </w:tc>
        <w:tc>
          <w:tcPr>
            <w:tcW w:w="2700" w:type="dxa"/>
          </w:tcPr>
          <w:p w14:paraId="5936B9EC" w14:textId="77777777" w:rsidR="00A55ED5" w:rsidRPr="009E2A03" w:rsidRDefault="00A55ED5" w:rsidP="00D864DF">
            <w:pPr>
              <w:contextualSpacing/>
              <w:rPr>
                <w:rFonts w:asciiTheme="minorHAnsi" w:eastAsia="SimSun" w:hAnsiTheme="minorHAnsi" w:cstheme="minorHAnsi"/>
                <w:sz w:val="18"/>
                <w:szCs w:val="18"/>
              </w:rPr>
            </w:pPr>
            <w:r w:rsidRPr="009E2A03">
              <w:rPr>
                <w:rFonts w:ascii="Calibri" w:eastAsia="SimSun" w:hAnsi="Calibri" w:cs="Calibri"/>
                <w:sz w:val="18"/>
                <w:szCs w:val="18"/>
              </w:rPr>
              <w:t>When required at the request of the PPMU and/ or the provincial project working group.</w:t>
            </w:r>
          </w:p>
        </w:tc>
      </w:tr>
      <w:tr w:rsidR="00A55ED5" w:rsidRPr="009E2A03" w14:paraId="72E8FF47" w14:textId="77777777" w:rsidTr="00D864DF">
        <w:trPr>
          <w:trHeight w:val="602"/>
        </w:trPr>
        <w:tc>
          <w:tcPr>
            <w:tcW w:w="3235" w:type="dxa"/>
          </w:tcPr>
          <w:p w14:paraId="1D3A96A1" w14:textId="77777777" w:rsidR="00A55ED5" w:rsidRPr="009E2A03" w:rsidRDefault="00A55ED5" w:rsidP="00D864DF">
            <w:pPr>
              <w:pStyle w:val="ListParagraph"/>
              <w:ind w:left="155"/>
              <w:rPr>
                <w:rFonts w:cstheme="minorHAnsi"/>
                <w:sz w:val="18"/>
                <w:szCs w:val="18"/>
              </w:rPr>
            </w:pPr>
            <w:r w:rsidRPr="009E2A03">
              <w:rPr>
                <w:rFonts w:cstheme="minorHAnsi"/>
                <w:sz w:val="18"/>
                <w:szCs w:val="18"/>
              </w:rPr>
              <w:t>Private sector</w:t>
            </w:r>
          </w:p>
        </w:tc>
        <w:tc>
          <w:tcPr>
            <w:tcW w:w="4140" w:type="dxa"/>
          </w:tcPr>
          <w:p w14:paraId="6BB15C9A" w14:textId="77777777" w:rsidR="00A55ED5" w:rsidRPr="009E2A03" w:rsidRDefault="00A55ED5" w:rsidP="00D864DF">
            <w:pPr>
              <w:contextualSpacing/>
              <w:rPr>
                <w:rFonts w:asciiTheme="minorHAnsi" w:hAnsiTheme="minorHAnsi" w:cstheme="minorHAnsi"/>
                <w:sz w:val="18"/>
                <w:szCs w:val="18"/>
              </w:rPr>
            </w:pPr>
            <w:r w:rsidRPr="009E2A03">
              <w:rPr>
                <w:rFonts w:asciiTheme="minorHAnsi" w:eastAsia="Times New Roman" w:hAnsiTheme="minorHAnsi" w:cstheme="minorHAnsi"/>
                <w:sz w:val="18"/>
                <w:szCs w:val="18"/>
              </w:rPr>
              <w:t>Project launch and inception, provincial project working group meetings, consultation meetings, trainings, face to face and  online meetings, project technical workshops, informal dialogues, information sharing sessions, communications, site visits, knowledge exchange trip, questionnaire/ surveys, public outreach event </w:t>
            </w:r>
          </w:p>
        </w:tc>
        <w:tc>
          <w:tcPr>
            <w:tcW w:w="2700" w:type="dxa"/>
          </w:tcPr>
          <w:p w14:paraId="0E3A700B" w14:textId="77777777" w:rsidR="00A55ED5" w:rsidRPr="009E2A03" w:rsidRDefault="00A55ED5" w:rsidP="00D864DF">
            <w:pPr>
              <w:contextualSpacing/>
              <w:rPr>
                <w:rFonts w:asciiTheme="minorHAnsi" w:hAnsiTheme="minorHAnsi" w:cstheme="minorHAnsi"/>
                <w:sz w:val="18"/>
                <w:szCs w:val="18"/>
                <w:lang w:val="en-US"/>
              </w:rPr>
            </w:pPr>
            <w:r w:rsidRPr="009E2A03">
              <w:rPr>
                <w:rFonts w:asciiTheme="minorHAnsi" w:eastAsia="SimSun" w:hAnsiTheme="minorHAnsi" w:cstheme="minorHAnsi"/>
                <w:sz w:val="18"/>
                <w:szCs w:val="18"/>
              </w:rPr>
              <w:t>Throughout project implementation</w:t>
            </w:r>
          </w:p>
        </w:tc>
      </w:tr>
      <w:tr w:rsidR="00A55ED5" w:rsidRPr="009E2A03" w14:paraId="4E220307" w14:textId="77777777" w:rsidTr="00D864DF">
        <w:trPr>
          <w:trHeight w:val="602"/>
        </w:trPr>
        <w:tc>
          <w:tcPr>
            <w:tcW w:w="3235" w:type="dxa"/>
          </w:tcPr>
          <w:p w14:paraId="6F964A37" w14:textId="77777777" w:rsidR="00A55ED5" w:rsidRPr="009E2A03" w:rsidRDefault="00A55ED5" w:rsidP="00D864DF">
            <w:pPr>
              <w:pStyle w:val="ListParagraph"/>
              <w:ind w:left="155"/>
              <w:rPr>
                <w:rFonts w:cstheme="minorHAnsi"/>
                <w:sz w:val="18"/>
                <w:szCs w:val="18"/>
              </w:rPr>
            </w:pPr>
            <w:r w:rsidRPr="009E2A03">
              <w:rPr>
                <w:rFonts w:cstheme="minorHAnsi"/>
                <w:sz w:val="18"/>
                <w:szCs w:val="18"/>
              </w:rPr>
              <w:t>Local communities and vulnerable groups (communities and vulnerable groups surrounding two  project sites of PN-KB and Nui Chua NPs), including ethnic minorities</w:t>
            </w:r>
          </w:p>
        </w:tc>
        <w:tc>
          <w:tcPr>
            <w:tcW w:w="4140" w:type="dxa"/>
          </w:tcPr>
          <w:p w14:paraId="73AA10E5" w14:textId="77777777" w:rsidR="00A55ED5" w:rsidRPr="009E2A03" w:rsidRDefault="00A55ED5" w:rsidP="00D864DF">
            <w:pPr>
              <w:contextualSpacing/>
              <w:rPr>
                <w:rFonts w:asciiTheme="minorHAnsi" w:hAnsiTheme="minorHAnsi" w:cstheme="minorHAnsi"/>
                <w:sz w:val="18"/>
                <w:szCs w:val="18"/>
              </w:rPr>
            </w:pPr>
            <w:r w:rsidRPr="009E2A03">
              <w:rPr>
                <w:rFonts w:asciiTheme="minorHAnsi" w:eastAsia="Times New Roman" w:hAnsiTheme="minorHAnsi" w:cstheme="minorHAnsi"/>
                <w:sz w:val="18"/>
                <w:szCs w:val="18"/>
              </w:rPr>
              <w:t xml:space="preserve">Project launch and inception, provincial project working group meetings, consultation meeting, online meetings, in person meetings, one-on-one meeting, project technical workshops, formal and informal dialogues, information sharing sessions, communications through social media, questionnaire/ surveys, public outreach event, site visits, </w:t>
            </w:r>
            <w:r w:rsidRPr="009E2A03">
              <w:rPr>
                <w:rFonts w:asciiTheme="minorHAnsi" w:hAnsiTheme="minorHAnsi" w:cstheme="minorHAnsi"/>
                <w:bCs/>
                <w:sz w:val="18"/>
                <w:szCs w:val="18"/>
              </w:rPr>
              <w:t>awareness materials.</w:t>
            </w:r>
          </w:p>
        </w:tc>
        <w:tc>
          <w:tcPr>
            <w:tcW w:w="2700" w:type="dxa"/>
          </w:tcPr>
          <w:p w14:paraId="5E571734" w14:textId="77777777" w:rsidR="00A55ED5" w:rsidRPr="009E2A03" w:rsidRDefault="00A55ED5" w:rsidP="00D864DF">
            <w:pPr>
              <w:contextualSpacing/>
              <w:rPr>
                <w:rFonts w:asciiTheme="minorHAnsi" w:hAnsiTheme="minorHAnsi" w:cstheme="minorHAnsi"/>
                <w:sz w:val="18"/>
                <w:szCs w:val="18"/>
                <w:lang w:val="en-US"/>
              </w:rPr>
            </w:pPr>
            <w:r w:rsidRPr="009E2A03">
              <w:rPr>
                <w:rFonts w:asciiTheme="minorHAnsi" w:eastAsia="SimSun" w:hAnsiTheme="minorHAnsi" w:cstheme="minorHAnsi"/>
                <w:sz w:val="18"/>
                <w:szCs w:val="18"/>
              </w:rPr>
              <w:t>Throughout project implementation</w:t>
            </w:r>
          </w:p>
        </w:tc>
      </w:tr>
      <w:tr w:rsidR="00A55ED5" w:rsidRPr="009E2A03" w14:paraId="187F579B" w14:textId="77777777" w:rsidTr="00D864DF">
        <w:trPr>
          <w:trHeight w:val="319"/>
        </w:trPr>
        <w:tc>
          <w:tcPr>
            <w:tcW w:w="3235" w:type="dxa"/>
          </w:tcPr>
          <w:p w14:paraId="09DAF4EB" w14:textId="77777777" w:rsidR="00A55ED5" w:rsidRPr="009E2A03" w:rsidRDefault="00A55ED5" w:rsidP="00D864DF">
            <w:pPr>
              <w:pStyle w:val="ListParagraph"/>
              <w:ind w:left="242"/>
              <w:rPr>
                <w:rFonts w:cstheme="minorHAnsi"/>
                <w:sz w:val="18"/>
                <w:szCs w:val="18"/>
              </w:rPr>
            </w:pPr>
            <w:r w:rsidRPr="009E2A03">
              <w:rPr>
                <w:rFonts w:cstheme="minorHAnsi"/>
                <w:sz w:val="18"/>
                <w:szCs w:val="18"/>
              </w:rPr>
              <w:t>Domestic tourists/ international tourist</w:t>
            </w:r>
          </w:p>
        </w:tc>
        <w:tc>
          <w:tcPr>
            <w:tcW w:w="4140" w:type="dxa"/>
          </w:tcPr>
          <w:p w14:paraId="2FF298E3" w14:textId="77777777" w:rsidR="00A55ED5" w:rsidRPr="009E2A03" w:rsidRDefault="00A55ED5" w:rsidP="00D864DF">
            <w:pPr>
              <w:snapToGrid w:val="0"/>
              <w:rPr>
                <w:rFonts w:asciiTheme="minorHAnsi" w:hAnsiTheme="minorHAnsi" w:cstheme="minorHAnsi"/>
                <w:sz w:val="18"/>
                <w:szCs w:val="18"/>
              </w:rPr>
            </w:pPr>
            <w:r w:rsidRPr="009E2A03">
              <w:rPr>
                <w:rFonts w:asciiTheme="minorHAnsi" w:hAnsiTheme="minorHAnsi" w:cstheme="minorHAnsi"/>
                <w:bCs/>
                <w:sz w:val="18"/>
                <w:szCs w:val="18"/>
              </w:rPr>
              <w:t xml:space="preserve">Direct and online communications through social media, e-market channel promotion, </w:t>
            </w:r>
            <w:r w:rsidRPr="009E2A03">
              <w:rPr>
                <w:rFonts w:asciiTheme="minorHAnsi" w:eastAsia="Times New Roman" w:hAnsiTheme="minorHAnsi" w:cstheme="minorHAnsi"/>
                <w:sz w:val="18"/>
                <w:szCs w:val="18"/>
              </w:rPr>
              <w:t>public outreach event.</w:t>
            </w:r>
          </w:p>
        </w:tc>
        <w:tc>
          <w:tcPr>
            <w:tcW w:w="2700" w:type="dxa"/>
          </w:tcPr>
          <w:p w14:paraId="08E01B2E" w14:textId="77777777" w:rsidR="00A55ED5" w:rsidRPr="009E2A03" w:rsidRDefault="00A55ED5" w:rsidP="00D864DF">
            <w:pPr>
              <w:contextualSpacing/>
              <w:rPr>
                <w:rFonts w:asciiTheme="minorHAnsi" w:hAnsiTheme="minorHAnsi" w:cstheme="minorHAnsi"/>
                <w:sz w:val="18"/>
                <w:szCs w:val="18"/>
                <w:lang w:val="en-US"/>
              </w:rPr>
            </w:pPr>
            <w:r w:rsidRPr="009E2A03">
              <w:rPr>
                <w:rFonts w:ascii="Calibri" w:eastAsia="SimSun" w:hAnsi="Calibri" w:cs="Calibri"/>
                <w:sz w:val="18"/>
                <w:szCs w:val="18"/>
              </w:rPr>
              <w:t>When required at the request of the PMU and/ or the PPMU</w:t>
            </w:r>
          </w:p>
        </w:tc>
      </w:tr>
    </w:tbl>
    <w:p w14:paraId="15DC06E1" w14:textId="77777777" w:rsidR="00CD0CED" w:rsidRDefault="00CD0CED" w:rsidP="006C28D5">
      <w:bookmarkStart w:id="25" w:name="_Toc55140303"/>
    </w:p>
    <w:p w14:paraId="63DAA9CF" w14:textId="1B4AFBC8" w:rsidR="00CD0CED" w:rsidRPr="00156919" w:rsidRDefault="00CD0CED" w:rsidP="00AF4BA1">
      <w:pPr>
        <w:pStyle w:val="Heading2"/>
        <w:rPr>
          <w:rFonts w:eastAsia="Trebuchet MS"/>
          <w:lang w:val="en-US"/>
        </w:rPr>
      </w:pPr>
      <w:bookmarkStart w:id="26" w:name="_Toc73964678"/>
      <w:bookmarkStart w:id="27" w:name="_Toc104939150"/>
      <w:r w:rsidRPr="00676AF1">
        <w:rPr>
          <w:rFonts w:eastAsia="Trebuchet MS"/>
          <w:lang w:val="en-US"/>
        </w:rPr>
        <w:t>5.5 Long-term Stakeholder Participation</w:t>
      </w:r>
      <w:bookmarkEnd w:id="26"/>
      <w:bookmarkEnd w:id="27"/>
    </w:p>
    <w:p w14:paraId="56B167C7" w14:textId="3688D5D9" w:rsidR="00CD0CED" w:rsidRPr="00CD0CED" w:rsidRDefault="00CD0CED" w:rsidP="006C28D5">
      <w:pPr>
        <w:spacing w:after="60"/>
        <w:rPr>
          <w:rFonts w:asciiTheme="minorHAnsi" w:eastAsia="Trebuchet MS" w:hAnsiTheme="minorHAnsi" w:cstheme="minorHAnsi"/>
          <w:bCs/>
          <w:sz w:val="20"/>
          <w:szCs w:val="20"/>
        </w:rPr>
      </w:pPr>
      <w:r w:rsidRPr="00CD0CED">
        <w:rPr>
          <w:rFonts w:asciiTheme="minorHAnsi" w:eastAsia="Trebuchet MS" w:hAnsiTheme="minorHAnsi" w:cstheme="minorHAnsi"/>
          <w:bCs/>
          <w:sz w:val="20"/>
          <w:szCs w:val="20"/>
        </w:rPr>
        <w:t>The project will provide a long-term participation of all stakeholders</w:t>
      </w:r>
      <w:r w:rsidR="00D6348A">
        <w:rPr>
          <w:rFonts w:asciiTheme="minorHAnsi" w:eastAsia="Trebuchet MS" w:hAnsiTheme="minorHAnsi" w:cstheme="minorHAnsi"/>
          <w:bCs/>
          <w:sz w:val="20"/>
          <w:szCs w:val="20"/>
        </w:rPr>
        <w:t xml:space="preserve"> including private sector companies, local communities</w:t>
      </w:r>
      <w:r w:rsidRPr="00CD0CED">
        <w:rPr>
          <w:rFonts w:asciiTheme="minorHAnsi" w:eastAsia="Trebuchet MS" w:hAnsiTheme="minorHAnsi" w:cstheme="minorHAnsi"/>
          <w:bCs/>
          <w:sz w:val="20"/>
          <w:szCs w:val="20"/>
        </w:rPr>
        <w:t xml:space="preserve">, with emphasis on the women </w:t>
      </w:r>
      <w:r w:rsidR="00D6348A">
        <w:rPr>
          <w:rFonts w:asciiTheme="minorHAnsi" w:eastAsia="Trebuchet MS" w:hAnsiTheme="minorHAnsi" w:cstheme="minorHAnsi"/>
          <w:bCs/>
          <w:sz w:val="20"/>
          <w:szCs w:val="20"/>
        </w:rPr>
        <w:t xml:space="preserve">and ethnic </w:t>
      </w:r>
      <w:r w:rsidRPr="00CD0CED">
        <w:rPr>
          <w:rFonts w:asciiTheme="minorHAnsi" w:eastAsia="Trebuchet MS" w:hAnsiTheme="minorHAnsi" w:cstheme="minorHAnsi"/>
          <w:bCs/>
          <w:sz w:val="20"/>
          <w:szCs w:val="20"/>
        </w:rPr>
        <w:t>participation to enhance coordination for implantation of the activities for mainstreaming biodiversity-based tourism to support sustainable tourism at landscape scale</w:t>
      </w:r>
      <w:r w:rsidR="00D6348A">
        <w:rPr>
          <w:rFonts w:asciiTheme="minorHAnsi" w:eastAsia="Trebuchet MS" w:hAnsiTheme="minorHAnsi" w:cstheme="minorHAnsi"/>
          <w:bCs/>
          <w:sz w:val="20"/>
          <w:szCs w:val="20"/>
        </w:rPr>
        <w:t>/level</w:t>
      </w:r>
      <w:r w:rsidRPr="00CD0CED">
        <w:rPr>
          <w:rFonts w:asciiTheme="minorHAnsi" w:eastAsia="Trebuchet MS" w:hAnsiTheme="minorHAnsi" w:cstheme="minorHAnsi"/>
          <w:bCs/>
          <w:sz w:val="20"/>
          <w:szCs w:val="20"/>
        </w:rPr>
        <w:t xml:space="preserve">. The aim is </w:t>
      </w:r>
      <w:r w:rsidRPr="00CD0CED">
        <w:rPr>
          <w:rFonts w:asciiTheme="minorHAnsi" w:eastAsia="Trebuchet MS" w:hAnsiTheme="minorHAnsi" w:cstheme="minorHAnsi"/>
          <w:sz w:val="20"/>
          <w:szCs w:val="20"/>
          <w:lang w:val="en-US"/>
        </w:rPr>
        <w:t>to ensure on-going and effective stakeholder participation in the project’s implementation. The mechanisms to facilitate involvement and active participation of different stakeholders in project implementation will comprise a number of different elements:</w:t>
      </w:r>
    </w:p>
    <w:p w14:paraId="6EE7279D" w14:textId="63000CC2" w:rsidR="00CD0CED" w:rsidRPr="00D6348A" w:rsidRDefault="00CD0CED" w:rsidP="00D6348A">
      <w:pPr>
        <w:tabs>
          <w:tab w:val="left" w:pos="990"/>
        </w:tabs>
        <w:spacing w:after="60"/>
        <w:rPr>
          <w:rFonts w:asciiTheme="minorHAnsi" w:eastAsia="Trebuchet MS" w:hAnsiTheme="minorHAnsi" w:cstheme="minorHAnsi"/>
          <w:b/>
          <w:sz w:val="20"/>
          <w:szCs w:val="20"/>
          <w:lang w:val="en-US"/>
        </w:rPr>
      </w:pPr>
      <w:r w:rsidRPr="00D6348A">
        <w:rPr>
          <w:rFonts w:asciiTheme="minorHAnsi" w:eastAsia="Trebuchet MS" w:hAnsiTheme="minorHAnsi" w:cstheme="minorHAnsi"/>
          <w:b/>
          <w:sz w:val="20"/>
          <w:szCs w:val="20"/>
          <w:lang w:val="en-US"/>
        </w:rPr>
        <w:t>1) Project inception workshop</w:t>
      </w:r>
    </w:p>
    <w:p w14:paraId="34E7A893" w14:textId="77777777" w:rsidR="00CD0CED" w:rsidRPr="006C28D5" w:rsidRDefault="00CD0CED" w:rsidP="006C28D5">
      <w:pPr>
        <w:spacing w:after="60"/>
        <w:rPr>
          <w:rFonts w:asciiTheme="minorHAnsi" w:eastAsia="Trebuchet MS" w:hAnsiTheme="minorHAnsi" w:cstheme="minorHAnsi"/>
          <w:sz w:val="20"/>
          <w:szCs w:val="20"/>
          <w:lang w:val="en-US"/>
        </w:rPr>
      </w:pPr>
      <w:r w:rsidRPr="006C28D5">
        <w:rPr>
          <w:rFonts w:asciiTheme="minorHAnsi" w:eastAsia="Trebuchet MS" w:hAnsiTheme="minorHAnsi" w:cstheme="minorHAnsi"/>
          <w:sz w:val="20"/>
          <w:szCs w:val="20"/>
          <w:lang w:val="en-US"/>
        </w:rPr>
        <w:t>The project will be launched by a multi-stakeholder inception workshop to provide all stakeholders with the most updated information on the project, validate and confirm the work plan and management arrangements and will establish a basis for further consultation as the project’s implementation commences.</w:t>
      </w:r>
    </w:p>
    <w:p w14:paraId="363AD0AA" w14:textId="25D6E545" w:rsidR="00CD0CED" w:rsidRPr="00D6348A" w:rsidRDefault="00CD0CED" w:rsidP="006C28D5">
      <w:pPr>
        <w:spacing w:after="60"/>
        <w:rPr>
          <w:rFonts w:asciiTheme="minorHAnsi" w:eastAsia="Trebuchet MS" w:hAnsiTheme="minorHAnsi" w:cstheme="minorHAnsi"/>
          <w:b/>
          <w:sz w:val="20"/>
          <w:szCs w:val="20"/>
          <w:lang w:val="en-US"/>
        </w:rPr>
      </w:pPr>
      <w:r w:rsidRPr="00D6348A">
        <w:rPr>
          <w:rFonts w:asciiTheme="minorHAnsi" w:eastAsia="Trebuchet MS" w:hAnsiTheme="minorHAnsi" w:cstheme="minorHAnsi"/>
          <w:b/>
          <w:sz w:val="20"/>
          <w:szCs w:val="20"/>
          <w:lang w:val="en-US"/>
        </w:rPr>
        <w:t>2) Constitution of the Project Steering Committee</w:t>
      </w:r>
      <w:r w:rsidR="00D6348A">
        <w:rPr>
          <w:rFonts w:asciiTheme="minorHAnsi" w:eastAsia="Trebuchet MS" w:hAnsiTheme="minorHAnsi" w:cstheme="minorHAnsi"/>
          <w:b/>
          <w:sz w:val="20"/>
          <w:szCs w:val="20"/>
          <w:lang w:val="en-US"/>
        </w:rPr>
        <w:t xml:space="preserve"> (PSC)</w:t>
      </w:r>
    </w:p>
    <w:p w14:paraId="0963EB9E" w14:textId="3F213D33" w:rsidR="00CD0CED" w:rsidRPr="006C28D5" w:rsidRDefault="00CD0CED" w:rsidP="006C28D5">
      <w:pPr>
        <w:spacing w:after="60"/>
        <w:rPr>
          <w:rFonts w:asciiTheme="minorHAnsi" w:eastAsia="Trebuchet MS" w:hAnsiTheme="minorHAnsi" w:cstheme="minorHAnsi"/>
          <w:sz w:val="20"/>
          <w:szCs w:val="20"/>
          <w:lang w:val="en-US"/>
        </w:rPr>
      </w:pPr>
      <w:r w:rsidRPr="006C28D5">
        <w:rPr>
          <w:rFonts w:asciiTheme="minorHAnsi" w:eastAsia="Trebuchet MS" w:hAnsiTheme="minorHAnsi" w:cstheme="minorHAnsi"/>
          <w:sz w:val="20"/>
          <w:szCs w:val="20"/>
          <w:lang w:val="en-US"/>
        </w:rPr>
        <w:t xml:space="preserve">The Project Steering Committee’s membership will ensure representation of key interests throughout the project’s implementation. The members and terms of reference of the </w:t>
      </w:r>
      <w:r w:rsidR="00D6348A">
        <w:rPr>
          <w:rFonts w:asciiTheme="minorHAnsi" w:eastAsia="Trebuchet MS" w:hAnsiTheme="minorHAnsi" w:cstheme="minorHAnsi"/>
          <w:sz w:val="20"/>
          <w:szCs w:val="20"/>
          <w:lang w:val="en-US"/>
        </w:rPr>
        <w:t>PSC</w:t>
      </w:r>
      <w:r w:rsidRPr="006C28D5">
        <w:rPr>
          <w:rFonts w:asciiTheme="minorHAnsi" w:eastAsia="Trebuchet MS" w:hAnsiTheme="minorHAnsi" w:cstheme="minorHAnsi"/>
          <w:sz w:val="20"/>
          <w:szCs w:val="20"/>
          <w:lang w:val="en-US"/>
        </w:rPr>
        <w:t xml:space="preserve"> are described in the Governance and Management Arrangements section of the Project Document. The establishment of this structure will follow a participatory and transparent process involving the confirmation of all key project stakeholders and nominated focal points. The inception workshop will agree on the constitution of the committee, and Terms of Reference and ground-rules finalization.</w:t>
      </w:r>
    </w:p>
    <w:p w14:paraId="5952C86A" w14:textId="6DD32C93" w:rsidR="00CD0CED" w:rsidRPr="00D6348A" w:rsidRDefault="00CD0CED" w:rsidP="006C28D5">
      <w:pPr>
        <w:spacing w:after="60"/>
        <w:rPr>
          <w:rFonts w:asciiTheme="minorHAnsi" w:eastAsia="Trebuchet MS" w:hAnsiTheme="minorHAnsi" w:cstheme="minorHAnsi"/>
          <w:b/>
          <w:sz w:val="20"/>
          <w:szCs w:val="20"/>
          <w:lang w:val="en-US"/>
        </w:rPr>
      </w:pPr>
      <w:r w:rsidRPr="00D6348A">
        <w:rPr>
          <w:rFonts w:asciiTheme="minorHAnsi" w:eastAsia="Trebuchet MS" w:hAnsiTheme="minorHAnsi" w:cstheme="minorHAnsi"/>
          <w:b/>
          <w:sz w:val="20"/>
          <w:szCs w:val="20"/>
          <w:lang w:val="en-US"/>
        </w:rPr>
        <w:t>3) Establishment of Provincial Project Working Group</w:t>
      </w:r>
    </w:p>
    <w:p w14:paraId="57DF774D" w14:textId="790DB353" w:rsidR="00CD0CED" w:rsidRPr="006C28D5" w:rsidRDefault="00CD0CED" w:rsidP="006C28D5">
      <w:pPr>
        <w:spacing w:after="60"/>
        <w:rPr>
          <w:rFonts w:asciiTheme="minorHAnsi" w:eastAsia="Trebuchet MS" w:hAnsiTheme="minorHAnsi" w:cstheme="minorHAnsi"/>
          <w:sz w:val="20"/>
          <w:szCs w:val="20"/>
          <w:lang w:val="en-US"/>
        </w:rPr>
      </w:pPr>
      <w:r w:rsidRPr="006C28D5">
        <w:rPr>
          <w:rFonts w:asciiTheme="minorHAnsi" w:eastAsia="Trebuchet MS" w:hAnsiTheme="minorHAnsi" w:cstheme="minorHAnsi"/>
          <w:sz w:val="20"/>
          <w:szCs w:val="20"/>
          <w:lang w:val="en-US"/>
        </w:rPr>
        <w:t xml:space="preserve">The Project Management Unit </w:t>
      </w:r>
      <w:r w:rsidR="004E3543">
        <w:rPr>
          <w:rFonts w:asciiTheme="minorHAnsi" w:eastAsia="Trebuchet MS" w:hAnsiTheme="minorHAnsi" w:cstheme="minorHAnsi"/>
          <w:sz w:val="20"/>
          <w:szCs w:val="20"/>
          <w:lang w:val="en-US"/>
        </w:rPr>
        <w:t xml:space="preserve">(PMU) </w:t>
      </w:r>
      <w:r w:rsidRPr="006C28D5">
        <w:rPr>
          <w:rFonts w:asciiTheme="minorHAnsi" w:eastAsia="Trebuchet MS" w:hAnsiTheme="minorHAnsi" w:cstheme="minorHAnsi"/>
          <w:sz w:val="20"/>
          <w:szCs w:val="20"/>
          <w:lang w:val="en-US"/>
        </w:rPr>
        <w:t>will take direct operational responsibility for facilitating stakeholder involvement and ensuring local ownership of the project and its results during the project period. At the activity level, a number of working groups each site will be established. The PMU will facilitate the activities and coordinate with the working groups to ensure the effective implementation for Components 2</w:t>
      </w:r>
      <w:r w:rsidR="004E3543">
        <w:rPr>
          <w:rFonts w:asciiTheme="minorHAnsi" w:eastAsia="Trebuchet MS" w:hAnsiTheme="minorHAnsi" w:cstheme="minorHAnsi"/>
          <w:sz w:val="20"/>
          <w:szCs w:val="20"/>
          <w:lang w:val="en-US"/>
        </w:rPr>
        <w:t xml:space="preserve"> and 3</w:t>
      </w:r>
      <w:r w:rsidRPr="006C28D5">
        <w:rPr>
          <w:rFonts w:asciiTheme="minorHAnsi" w:eastAsia="Trebuchet MS" w:hAnsiTheme="minorHAnsi" w:cstheme="minorHAnsi"/>
          <w:sz w:val="20"/>
          <w:szCs w:val="20"/>
          <w:lang w:val="en-US"/>
        </w:rPr>
        <w:t xml:space="preserve">, as well as to facilitate the active participation of affected institutions, organizations and individuals in the implementation of the respective project activities. Different stakeholders </w:t>
      </w:r>
      <w:r w:rsidR="004E3543">
        <w:rPr>
          <w:rFonts w:asciiTheme="minorHAnsi" w:eastAsia="Trebuchet MS" w:hAnsiTheme="minorHAnsi" w:cstheme="minorHAnsi"/>
          <w:sz w:val="20"/>
          <w:szCs w:val="20"/>
          <w:lang w:val="en-US"/>
        </w:rPr>
        <w:t>could</w:t>
      </w:r>
      <w:r w:rsidRPr="006C28D5">
        <w:rPr>
          <w:rFonts w:asciiTheme="minorHAnsi" w:eastAsia="Trebuchet MS" w:hAnsiTheme="minorHAnsi" w:cstheme="minorHAnsi"/>
          <w:sz w:val="20"/>
          <w:szCs w:val="20"/>
          <w:lang w:val="en-US"/>
        </w:rPr>
        <w:t xml:space="preserve"> take the lead in each of these groups, depending on their respective mandates. There will be representation of women according to the targets of the project’s gender plan in working groups and activities such as capacity building and awareness programs.</w:t>
      </w:r>
    </w:p>
    <w:p w14:paraId="32F0BB49" w14:textId="21CDB9DC" w:rsidR="00CD0CED" w:rsidRPr="00D6348A" w:rsidRDefault="00D6348A" w:rsidP="006C28D5">
      <w:pPr>
        <w:spacing w:after="60"/>
        <w:rPr>
          <w:rFonts w:asciiTheme="minorHAnsi" w:eastAsia="Trebuchet MS" w:hAnsiTheme="minorHAnsi" w:cstheme="minorHAnsi"/>
          <w:b/>
          <w:sz w:val="20"/>
          <w:szCs w:val="20"/>
          <w:lang w:val="en-US"/>
        </w:rPr>
      </w:pPr>
      <w:r>
        <w:rPr>
          <w:rFonts w:asciiTheme="minorHAnsi" w:eastAsia="Trebuchet MS" w:hAnsiTheme="minorHAnsi" w:cstheme="minorHAnsi"/>
          <w:i/>
          <w:sz w:val="20"/>
          <w:szCs w:val="20"/>
          <w:lang w:val="en-US"/>
        </w:rPr>
        <w:t xml:space="preserve"> </w:t>
      </w:r>
      <w:r w:rsidR="004E3543">
        <w:rPr>
          <w:rFonts w:asciiTheme="minorHAnsi" w:eastAsia="Trebuchet MS" w:hAnsiTheme="minorHAnsi" w:cstheme="minorHAnsi"/>
          <w:b/>
          <w:sz w:val="20"/>
          <w:szCs w:val="20"/>
          <w:lang w:val="en-US"/>
        </w:rPr>
        <w:t>4) Project C</w:t>
      </w:r>
      <w:r w:rsidR="00CD0CED" w:rsidRPr="00D6348A">
        <w:rPr>
          <w:rFonts w:asciiTheme="minorHAnsi" w:eastAsia="Trebuchet MS" w:hAnsiTheme="minorHAnsi" w:cstheme="minorHAnsi"/>
          <w:b/>
          <w:sz w:val="20"/>
          <w:szCs w:val="20"/>
          <w:lang w:val="en-US"/>
        </w:rPr>
        <w:t>ommunications and Information dissemination</w:t>
      </w:r>
    </w:p>
    <w:p w14:paraId="584DB217" w14:textId="6FB327E7" w:rsidR="00CD0CED" w:rsidRPr="00CD0CED" w:rsidRDefault="00CD0CED" w:rsidP="006C28D5">
      <w:pPr>
        <w:spacing w:after="60"/>
        <w:rPr>
          <w:rFonts w:asciiTheme="minorHAnsi" w:eastAsia="Trebuchet MS" w:hAnsiTheme="minorHAnsi" w:cstheme="minorHAnsi"/>
          <w:sz w:val="20"/>
          <w:szCs w:val="20"/>
          <w:lang w:val="en-US"/>
        </w:rPr>
      </w:pPr>
      <w:r w:rsidRPr="006C28D5">
        <w:rPr>
          <w:rFonts w:asciiTheme="minorHAnsi" w:eastAsia="Trebuchet MS" w:hAnsiTheme="minorHAnsi" w:cstheme="minorHAnsi"/>
          <w:sz w:val="20"/>
          <w:szCs w:val="20"/>
          <w:lang w:val="en-US"/>
        </w:rPr>
        <w:t xml:space="preserve">The project will develop, implement and annually update a communications plan to ensure that stakeholders are informed on </w:t>
      </w:r>
      <w:r w:rsidRPr="00CD0CED">
        <w:rPr>
          <w:rFonts w:asciiTheme="minorHAnsi" w:eastAsia="Trebuchet MS" w:hAnsiTheme="minorHAnsi" w:cstheme="minorHAnsi"/>
          <w:sz w:val="20"/>
          <w:szCs w:val="20"/>
          <w:lang w:val="en-US"/>
        </w:rPr>
        <w:t xml:space="preserve">an on-going basis about the project’s objectives and activities, overall progress, and the opportunities for stakeholders’ involvement in various aspects of the project’s implementation. This will include facilitating </w:t>
      </w:r>
      <w:r w:rsidR="004E3543">
        <w:rPr>
          <w:rFonts w:asciiTheme="minorHAnsi" w:eastAsia="Trebuchet MS" w:hAnsiTheme="minorHAnsi" w:cstheme="minorHAnsi"/>
          <w:sz w:val="20"/>
          <w:szCs w:val="20"/>
          <w:lang w:val="en-US"/>
        </w:rPr>
        <w:t xml:space="preserve">and </w:t>
      </w:r>
      <w:r w:rsidRPr="00CD0CED">
        <w:rPr>
          <w:rFonts w:asciiTheme="minorHAnsi" w:eastAsia="Trebuchet MS" w:hAnsiTheme="minorHAnsi" w:cstheme="minorHAnsi"/>
          <w:sz w:val="20"/>
          <w:szCs w:val="20"/>
          <w:lang w:val="en-US"/>
        </w:rPr>
        <w:t>helping to generate necessary public awareness and educational materials. The project will make information available via websites and electronic media. In addition, in order to ensure effective implementation of the project, key stakeholder or internal communications will be considered more strategically and use stakeholder mapping.</w:t>
      </w:r>
    </w:p>
    <w:p w14:paraId="37B5FCA4" w14:textId="2DA0BB6A" w:rsidR="00CD0CED" w:rsidRPr="00CD0CED" w:rsidRDefault="00CD0CED" w:rsidP="00CD0CED">
      <w:pPr>
        <w:textAlignment w:val="baseline"/>
        <w:rPr>
          <w:rFonts w:ascii="Calibri" w:eastAsia="Times New Roman" w:hAnsi="Calibri" w:cs="Calibri"/>
          <w:sz w:val="20"/>
          <w:szCs w:val="20"/>
        </w:rPr>
      </w:pPr>
      <w:r w:rsidRPr="006C28D5">
        <w:rPr>
          <w:rFonts w:ascii="Calibri" w:eastAsia="Trebuchet MS" w:hAnsi="Calibri" w:cs="Cambria"/>
          <w:sz w:val="20"/>
          <w:szCs w:val="20"/>
          <w:lang w:val="en-US"/>
        </w:rPr>
        <w:t xml:space="preserve">Improved communication is an important element of project design. The project will develop, implement and annually update a communications plan to ensure that stakeholders are informed on </w:t>
      </w:r>
      <w:r w:rsidRPr="00CD0CED">
        <w:rPr>
          <w:rFonts w:ascii="Calibri" w:eastAsia="Trebuchet MS" w:hAnsi="Calibri" w:cs="Cambria"/>
          <w:sz w:val="20"/>
          <w:szCs w:val="20"/>
          <w:lang w:val="en-US"/>
        </w:rPr>
        <w:t xml:space="preserve">an on-going basis about the project’s objectives and activities, overall progress, and the opportunities for stakeholders’ involvement in the project. </w:t>
      </w:r>
      <w:r w:rsidRPr="00CD0CED">
        <w:rPr>
          <w:rFonts w:asciiTheme="minorHAnsi" w:hAnsiTheme="minorHAnsi"/>
          <w:sz w:val="20"/>
          <w:szCs w:val="20"/>
        </w:rPr>
        <w:t>The project will e</w:t>
      </w:r>
      <w:r w:rsidRPr="00CD0CED">
        <w:rPr>
          <w:rFonts w:ascii="Calibri" w:eastAsia="Times New Roman" w:hAnsi="Calibri" w:cs="Calibri"/>
          <w:sz w:val="20"/>
          <w:szCs w:val="20"/>
        </w:rPr>
        <w:t xml:space="preserve">stablish a project website and social media channel to communicate the project interventions and lesson learnt from the demonstration landscape as well as conduct landscape and national level workshops on </w:t>
      </w:r>
      <w:r w:rsidR="00635872">
        <w:rPr>
          <w:rFonts w:ascii="Calibri" w:eastAsia="Times New Roman" w:hAnsi="Calibri" w:cs="Calibri"/>
          <w:sz w:val="20"/>
          <w:szCs w:val="20"/>
        </w:rPr>
        <w:t>nature</w:t>
      </w:r>
      <w:r w:rsidRPr="00CD0CED">
        <w:rPr>
          <w:rFonts w:ascii="Calibri" w:eastAsia="Times New Roman" w:hAnsi="Calibri" w:cs="Calibri"/>
          <w:sz w:val="20"/>
          <w:szCs w:val="20"/>
        </w:rPr>
        <w:t xml:space="preserve">-based tourism development, biodiversity conservation to share project lessons with stakeholders, including through the </w:t>
      </w:r>
      <w:r w:rsidR="00635872">
        <w:rPr>
          <w:rFonts w:ascii="Calibri" w:eastAsia="Times New Roman" w:hAnsi="Calibri" w:cs="Calibri"/>
          <w:sz w:val="20"/>
          <w:szCs w:val="20"/>
        </w:rPr>
        <w:t>e</w:t>
      </w:r>
      <w:r w:rsidRPr="00CD0CED">
        <w:rPr>
          <w:rFonts w:ascii="Calibri" w:eastAsia="Times New Roman" w:hAnsi="Calibri" w:cs="Calibri"/>
          <w:sz w:val="20"/>
          <w:szCs w:val="20"/>
        </w:rPr>
        <w:t>xisting channels of MONRE, MO</w:t>
      </w:r>
      <w:r w:rsidR="00635872">
        <w:rPr>
          <w:rFonts w:ascii="Calibri" w:eastAsia="Times New Roman" w:hAnsi="Calibri" w:cs="Calibri"/>
          <w:sz w:val="20"/>
          <w:szCs w:val="20"/>
        </w:rPr>
        <w:t>CST</w:t>
      </w:r>
      <w:r w:rsidRPr="00CD0CED">
        <w:rPr>
          <w:rFonts w:ascii="Calibri" w:eastAsia="Times New Roman" w:hAnsi="Calibri" w:cs="Calibri"/>
          <w:sz w:val="20"/>
          <w:szCs w:val="20"/>
        </w:rPr>
        <w:t xml:space="preserve"> and the UN’s One Planet Platform, other GEF Financed initiatives such as the GWP, and across the ASEAN region through the Pacific Asia Travel Association. </w:t>
      </w:r>
    </w:p>
    <w:p w14:paraId="73EB0C03" w14:textId="69C13CE1" w:rsidR="00CD0CED" w:rsidRPr="00D6348A" w:rsidRDefault="00CD0CED" w:rsidP="00635872">
      <w:pPr>
        <w:pStyle w:val="ListParagraph"/>
        <w:spacing w:before="120" w:after="120"/>
        <w:ind w:left="0"/>
        <w:rPr>
          <w:rFonts w:ascii="Calibri" w:eastAsia="Times New Roman" w:hAnsi="Calibri" w:cs="Calibri"/>
          <w:sz w:val="20"/>
          <w:szCs w:val="20"/>
        </w:rPr>
      </w:pPr>
      <w:r w:rsidRPr="00CD0CED">
        <w:rPr>
          <w:rFonts w:ascii="Calibri" w:eastAsia="Times New Roman" w:hAnsi="Calibri" w:cs="Calibri"/>
          <w:sz w:val="20"/>
          <w:szCs w:val="20"/>
        </w:rPr>
        <w:t>For information distribution, the project will facilitate stakeholders to exchange knowledge and share their lesson learnt. The activities are include conduct an annual coordination and innovation forum on biodiversity-based tourism from year 2</w:t>
      </w:r>
      <w:r w:rsidR="00635872">
        <w:rPr>
          <w:rFonts w:ascii="Calibri" w:eastAsia="Times New Roman" w:hAnsi="Calibri" w:cs="Calibri"/>
          <w:sz w:val="20"/>
          <w:szCs w:val="20"/>
        </w:rPr>
        <w:t xml:space="preserve"> </w:t>
      </w:r>
      <w:r w:rsidRPr="00CD0CED">
        <w:rPr>
          <w:rFonts w:ascii="Calibri" w:eastAsia="Times New Roman" w:hAnsi="Calibri" w:cs="Calibri"/>
          <w:sz w:val="20"/>
          <w:szCs w:val="20"/>
        </w:rPr>
        <w:t xml:space="preserve">to share experiences and knowledge about systems supported by the project; Knowledge sharing is generated by the project between project sites and ASEAN countries on biodiversity-based tourism for </w:t>
      </w:r>
      <w:r w:rsidR="00635872">
        <w:rPr>
          <w:rFonts w:ascii="Calibri" w:eastAsia="Times New Roman" w:hAnsi="Calibri" w:cs="Calibri"/>
          <w:sz w:val="20"/>
          <w:szCs w:val="20"/>
        </w:rPr>
        <w:t xml:space="preserve">National Parks, </w:t>
      </w:r>
      <w:r w:rsidRPr="00CD0CED">
        <w:rPr>
          <w:rFonts w:ascii="Calibri" w:eastAsia="Times New Roman" w:hAnsi="Calibri" w:cs="Calibri"/>
          <w:sz w:val="20"/>
          <w:szCs w:val="20"/>
        </w:rPr>
        <w:t xml:space="preserve">the Provincial Project Working Group entrepreneurs and community members. Resource materials distribution may include the IUCN Best Practice Guidelines and its Massive Open Online Course, </w:t>
      </w:r>
      <w:r w:rsidRPr="00CD0CED">
        <w:rPr>
          <w:rFonts w:cstheme="minorHAnsi"/>
          <w:sz w:val="20"/>
          <w:szCs w:val="20"/>
          <w:lang w:val="en-GB"/>
        </w:rPr>
        <w:t xml:space="preserve">IUCN WCPA Tourism, </w:t>
      </w:r>
      <w:r w:rsidRPr="00CD0CED">
        <w:rPr>
          <w:rFonts w:ascii="Calibri" w:eastAsia="Times New Roman" w:hAnsi="Calibri" w:cs="Calibri"/>
          <w:sz w:val="20"/>
          <w:szCs w:val="20"/>
        </w:rPr>
        <w:t>the Asia-Pacific C</w:t>
      </w:r>
      <w:r w:rsidR="00635872">
        <w:rPr>
          <w:rFonts w:ascii="Calibri" w:eastAsia="Times New Roman" w:hAnsi="Calibri" w:cs="Calibri"/>
          <w:sz w:val="20"/>
          <w:szCs w:val="20"/>
        </w:rPr>
        <w:t>ommunity-based Tourism</w:t>
      </w:r>
      <w:r w:rsidRPr="00CD0CED">
        <w:rPr>
          <w:rFonts w:ascii="Calibri" w:eastAsia="Times New Roman" w:hAnsi="Calibri" w:cs="Calibri"/>
          <w:sz w:val="20"/>
          <w:szCs w:val="20"/>
        </w:rPr>
        <w:t xml:space="preserve"> training manual and other resources as a basis. </w:t>
      </w:r>
    </w:p>
    <w:p w14:paraId="359B148A" w14:textId="3E7A91BD" w:rsidR="005E6469" w:rsidRPr="009E2A03" w:rsidRDefault="00C43FA4" w:rsidP="00127CBB">
      <w:pPr>
        <w:pStyle w:val="Heading1"/>
      </w:pPr>
      <w:bookmarkStart w:id="28" w:name="_Toc104939151"/>
      <w:r w:rsidRPr="009E2A03">
        <w:t xml:space="preserve">6. </w:t>
      </w:r>
      <w:r w:rsidR="0092359B" w:rsidRPr="009E2A03">
        <w:t>SEP</w:t>
      </w:r>
      <w:r w:rsidR="005E6469" w:rsidRPr="009E2A03">
        <w:t xml:space="preserve"> I</w:t>
      </w:r>
      <w:r w:rsidR="00B56166" w:rsidRPr="009E2A03">
        <w:t>MPLEMENTATION MECHANISMS</w:t>
      </w:r>
      <w:bookmarkEnd w:id="25"/>
      <w:bookmarkEnd w:id="28"/>
    </w:p>
    <w:p w14:paraId="196FC5E8" w14:textId="78373839" w:rsidR="005E6469" w:rsidRPr="009E2A03" w:rsidRDefault="005E6469" w:rsidP="00F74650">
      <w:pPr>
        <w:pStyle w:val="Default"/>
        <w:rPr>
          <w:rFonts w:ascii="Calibri" w:hAnsi="Calibri" w:cs="Times New Roman"/>
          <w:sz w:val="20"/>
          <w:szCs w:val="20"/>
        </w:rPr>
      </w:pPr>
      <w:r w:rsidRPr="009E2A03">
        <w:rPr>
          <w:rFonts w:ascii="Calibri" w:hAnsi="Calibri" w:cs="Times New Roman"/>
          <w:sz w:val="20"/>
          <w:szCs w:val="20"/>
        </w:rPr>
        <w:t>The SEP is a living document that will be refined and modified throughout the life of the project. During this process, focus and scope of SEP may shift in response to changing engagement needs and priorities for the project, with which SEP should be updated in order to meet community requirements. The following mechanisms will be used</w:t>
      </w:r>
      <w:r w:rsidR="0092359B" w:rsidRPr="009E2A03">
        <w:rPr>
          <w:rFonts w:ascii="Calibri" w:hAnsi="Calibri" w:cs="Times New Roman"/>
          <w:sz w:val="20"/>
          <w:szCs w:val="20"/>
        </w:rPr>
        <w:t xml:space="preserve"> but are not limited</w:t>
      </w:r>
      <w:r w:rsidRPr="009E2A03">
        <w:rPr>
          <w:rFonts w:ascii="Calibri" w:hAnsi="Calibri" w:cs="Times New Roman"/>
          <w:sz w:val="20"/>
          <w:szCs w:val="20"/>
        </w:rPr>
        <w:t xml:space="preserve"> to facilitate community engagement.</w:t>
      </w:r>
    </w:p>
    <w:p w14:paraId="70080B9A" w14:textId="74BFFFBB" w:rsidR="005E6469" w:rsidRPr="009E2A03" w:rsidRDefault="00C43FA4" w:rsidP="00AF4BA1">
      <w:pPr>
        <w:pStyle w:val="Heading2"/>
      </w:pPr>
      <w:bookmarkStart w:id="29" w:name="_Toc55140304"/>
      <w:bookmarkStart w:id="30" w:name="_Toc104939152"/>
      <w:r w:rsidRPr="009E2A03">
        <w:t>6</w:t>
      </w:r>
      <w:r w:rsidR="005E6469" w:rsidRPr="009E2A03">
        <w:t>.1 Community consent and FPIC</w:t>
      </w:r>
      <w:bookmarkEnd w:id="29"/>
      <w:bookmarkEnd w:id="30"/>
    </w:p>
    <w:p w14:paraId="7FB2073B" w14:textId="77777777" w:rsidR="005E6469" w:rsidRPr="009E2A03" w:rsidRDefault="005E6469" w:rsidP="008B2DA0">
      <w:pPr>
        <w:pStyle w:val="Default"/>
        <w:spacing w:before="120" w:after="120"/>
        <w:rPr>
          <w:rFonts w:ascii="Calibri" w:hAnsi="Calibri" w:cs="Times New Roman"/>
          <w:sz w:val="20"/>
          <w:szCs w:val="20"/>
        </w:rPr>
      </w:pPr>
      <w:r w:rsidRPr="009E2A03">
        <w:rPr>
          <w:rFonts w:ascii="Calibri" w:hAnsi="Calibri" w:cs="Times New Roman"/>
          <w:sz w:val="20"/>
          <w:szCs w:val="20"/>
        </w:rPr>
        <w:t xml:space="preserve">While there are many stakeholders identified and their engagement is important, it is most important to keep affected “communities” involved to ensure their rights are fully recognized and respected, and their consent is assured for implementation. The consensual process will be participatory with emphasis to full participation of the affected community members including government stakeholders to set the terms and conditions including appropriate actions to address economic, social and environmental impacts from the implementation of the project activities. This allows PMU and relevant stakeholder to be sensitive of local needs while being cognizant to cultural, religious and customary rights that needs to be protected. </w:t>
      </w:r>
    </w:p>
    <w:p w14:paraId="6BCC5F09" w14:textId="77777777" w:rsidR="005E6469" w:rsidRPr="009E2A03" w:rsidRDefault="005E6469" w:rsidP="008B2DA0">
      <w:pPr>
        <w:pStyle w:val="Default"/>
        <w:spacing w:before="120" w:after="120"/>
        <w:rPr>
          <w:rFonts w:ascii="Calibri" w:hAnsi="Calibri" w:cs="Times New Roman"/>
          <w:sz w:val="20"/>
          <w:szCs w:val="20"/>
        </w:rPr>
      </w:pPr>
      <w:r w:rsidRPr="009E2A03">
        <w:rPr>
          <w:rFonts w:ascii="Calibri" w:hAnsi="Calibri" w:cs="Times New Roman"/>
          <w:sz w:val="20"/>
          <w:szCs w:val="20"/>
        </w:rPr>
        <w:t xml:space="preserve">Hence FPIC process must be initiated as part of implementation requirement when required in accordance with UNDP SES Standard 6. </w:t>
      </w:r>
    </w:p>
    <w:p w14:paraId="7D4C00F4" w14:textId="45A34441" w:rsidR="005E6469" w:rsidRPr="009E2A03" w:rsidRDefault="005E6469" w:rsidP="008B2DA0">
      <w:pPr>
        <w:pStyle w:val="Default"/>
        <w:spacing w:before="120" w:after="120"/>
        <w:rPr>
          <w:rFonts w:ascii="Calibri" w:hAnsi="Calibri" w:cs="Times New Roman"/>
          <w:sz w:val="20"/>
          <w:szCs w:val="20"/>
        </w:rPr>
      </w:pPr>
      <w:r w:rsidRPr="009E2A03">
        <w:rPr>
          <w:rFonts w:ascii="Calibri" w:hAnsi="Calibri" w:cs="Times New Roman"/>
          <w:sz w:val="20"/>
          <w:szCs w:val="20"/>
        </w:rPr>
        <w:t>The processes and procedures for further assessment of activities and mitigation of risks</w:t>
      </w:r>
      <w:r w:rsidR="00BC1ECE" w:rsidRPr="009E2A03">
        <w:rPr>
          <w:rFonts w:ascii="Calibri" w:hAnsi="Calibri" w:cs="Times New Roman"/>
          <w:sz w:val="20"/>
          <w:szCs w:val="20"/>
        </w:rPr>
        <w:t xml:space="preserve"> (table </w:t>
      </w:r>
      <w:r w:rsidR="005A709F">
        <w:rPr>
          <w:rFonts w:ascii="Calibri" w:hAnsi="Calibri" w:cs="Times New Roman"/>
          <w:sz w:val="20"/>
          <w:szCs w:val="20"/>
        </w:rPr>
        <w:t>5</w:t>
      </w:r>
      <w:r w:rsidR="00BC1ECE" w:rsidRPr="009E2A03">
        <w:rPr>
          <w:rFonts w:ascii="Calibri" w:hAnsi="Calibri" w:cs="Times New Roman"/>
          <w:sz w:val="20"/>
          <w:szCs w:val="20"/>
        </w:rPr>
        <w:t>)</w:t>
      </w:r>
      <w:r w:rsidRPr="009E2A03">
        <w:rPr>
          <w:rFonts w:ascii="Calibri" w:hAnsi="Calibri" w:cs="Times New Roman"/>
          <w:sz w:val="20"/>
          <w:szCs w:val="20"/>
        </w:rPr>
        <w:t xml:space="preserve"> in the demonstration landscape are detaile</w:t>
      </w:r>
      <w:r w:rsidR="00B93FCA" w:rsidRPr="009E2A03">
        <w:rPr>
          <w:rFonts w:ascii="Calibri" w:hAnsi="Calibri" w:cs="Times New Roman"/>
          <w:sz w:val="20"/>
          <w:szCs w:val="20"/>
        </w:rPr>
        <w:t xml:space="preserve">d in the </w:t>
      </w:r>
      <w:proofErr w:type="spellStart"/>
      <w:r w:rsidR="00B93FCA" w:rsidRPr="009E2A03">
        <w:rPr>
          <w:rFonts w:ascii="Calibri" w:hAnsi="Calibri" w:cs="Times New Roman"/>
          <w:sz w:val="20"/>
          <w:szCs w:val="20"/>
        </w:rPr>
        <w:t>ProDoc</w:t>
      </w:r>
      <w:proofErr w:type="spellEnd"/>
      <w:r w:rsidR="00B93FCA" w:rsidRPr="009E2A03">
        <w:rPr>
          <w:rFonts w:ascii="Calibri" w:hAnsi="Calibri" w:cs="Times New Roman"/>
          <w:sz w:val="20"/>
          <w:szCs w:val="20"/>
        </w:rPr>
        <w:t xml:space="preserve"> under Output 2.5 and output 2.6</w:t>
      </w:r>
      <w:r w:rsidRPr="009E2A03">
        <w:rPr>
          <w:rFonts w:ascii="Calibri" w:hAnsi="Calibri" w:cs="Times New Roman"/>
          <w:sz w:val="20"/>
          <w:szCs w:val="20"/>
        </w:rPr>
        <w:t xml:space="preserve">, namely the further assessment of risks to inform the development of a business development and livelihoods framework, with appropriate mitigation measures to address risks arising from </w:t>
      </w:r>
      <w:r w:rsidR="00B93FCA" w:rsidRPr="009E2A03">
        <w:rPr>
          <w:rFonts w:ascii="Calibri" w:hAnsi="Calibri" w:cs="Times New Roman"/>
          <w:sz w:val="20"/>
          <w:szCs w:val="20"/>
        </w:rPr>
        <w:t>NBT</w:t>
      </w:r>
      <w:r w:rsidRPr="009E2A03">
        <w:rPr>
          <w:rFonts w:ascii="Calibri" w:hAnsi="Calibri" w:cs="Times New Roman"/>
          <w:sz w:val="20"/>
          <w:szCs w:val="20"/>
        </w:rPr>
        <w:t xml:space="preserve"> development and ensure appropriate safeguards are in place. </w:t>
      </w:r>
    </w:p>
    <w:p w14:paraId="53012E63" w14:textId="237E5100" w:rsidR="005E6469" w:rsidRDefault="005E6469" w:rsidP="008B2DA0">
      <w:pPr>
        <w:spacing w:before="120" w:after="120"/>
        <w:jc w:val="center"/>
        <w:rPr>
          <w:rFonts w:ascii="Calibri" w:hAnsi="Calibri" w:cs="Calibri"/>
          <w:b/>
          <w:bCs/>
          <w:sz w:val="22"/>
          <w:szCs w:val="22"/>
        </w:rPr>
      </w:pPr>
      <w:r w:rsidRPr="009E2A03">
        <w:rPr>
          <w:rFonts w:ascii="Calibri" w:hAnsi="Calibri" w:cs="Calibri"/>
          <w:b/>
          <w:bCs/>
          <w:sz w:val="20"/>
          <w:szCs w:val="20"/>
        </w:rPr>
        <w:t xml:space="preserve">Table </w:t>
      </w:r>
      <w:r w:rsidR="005A709F">
        <w:rPr>
          <w:rFonts w:ascii="Calibri" w:hAnsi="Calibri" w:cs="Calibri"/>
          <w:b/>
          <w:bCs/>
          <w:sz w:val="20"/>
          <w:szCs w:val="20"/>
        </w:rPr>
        <w:t>5</w:t>
      </w:r>
      <w:r w:rsidRPr="009E2A03">
        <w:rPr>
          <w:rFonts w:ascii="Calibri" w:hAnsi="Calibri" w:cs="Calibri"/>
          <w:b/>
          <w:bCs/>
          <w:sz w:val="20"/>
          <w:szCs w:val="20"/>
        </w:rPr>
        <w:t>. Proposed process for Free and Prior Informed Consent</w:t>
      </w:r>
    </w:p>
    <w:tbl>
      <w:tblPr>
        <w:tblStyle w:val="TableGrid"/>
        <w:tblW w:w="9445" w:type="dxa"/>
        <w:tblLook w:val="04A0" w:firstRow="1" w:lastRow="0" w:firstColumn="1" w:lastColumn="0" w:noHBand="0" w:noVBand="1"/>
      </w:tblPr>
      <w:tblGrid>
        <w:gridCol w:w="1803"/>
        <w:gridCol w:w="1702"/>
        <w:gridCol w:w="1710"/>
        <w:gridCol w:w="2250"/>
        <w:gridCol w:w="1980"/>
      </w:tblGrid>
      <w:tr w:rsidR="00445EFE" w:rsidRPr="00445EFE" w14:paraId="33233F9C" w14:textId="77777777" w:rsidTr="006A70E2">
        <w:tc>
          <w:tcPr>
            <w:tcW w:w="1803" w:type="dxa"/>
            <w:shd w:val="clear" w:color="auto" w:fill="C5E0B3" w:themeFill="accent6" w:themeFillTint="66"/>
          </w:tcPr>
          <w:p w14:paraId="1FBE2384" w14:textId="27B43FB6" w:rsidR="00445EFE" w:rsidRPr="009E2A03" w:rsidRDefault="00445EFE" w:rsidP="009E2A03">
            <w:pPr>
              <w:rPr>
                <w:rFonts w:ascii="Calibri" w:hAnsi="Calibri" w:cs="Calibri"/>
                <w:b/>
                <w:bCs/>
                <w:sz w:val="18"/>
                <w:szCs w:val="18"/>
              </w:rPr>
            </w:pPr>
            <w:r w:rsidRPr="009E2A03">
              <w:rPr>
                <w:rFonts w:ascii="Calibri" w:hAnsi="Calibri" w:cs="Times New Roman"/>
                <w:b/>
                <w:bCs/>
                <w:sz w:val="18"/>
                <w:szCs w:val="18"/>
              </w:rPr>
              <w:t>Output/Activity</w:t>
            </w:r>
          </w:p>
        </w:tc>
        <w:tc>
          <w:tcPr>
            <w:tcW w:w="1702" w:type="dxa"/>
            <w:shd w:val="clear" w:color="auto" w:fill="C5E0B3" w:themeFill="accent6" w:themeFillTint="66"/>
          </w:tcPr>
          <w:p w14:paraId="5C6546F5" w14:textId="3E154D8A" w:rsidR="00445EFE" w:rsidRPr="009E2A03" w:rsidRDefault="00445EFE" w:rsidP="009E2A03">
            <w:pPr>
              <w:rPr>
                <w:rFonts w:ascii="Calibri" w:hAnsi="Calibri" w:cs="Calibri"/>
                <w:b/>
                <w:bCs/>
                <w:sz w:val="18"/>
                <w:szCs w:val="18"/>
              </w:rPr>
            </w:pPr>
            <w:r w:rsidRPr="009E2A03">
              <w:rPr>
                <w:rFonts w:ascii="Calibri" w:hAnsi="Calibri" w:cs="Times New Roman"/>
                <w:b/>
                <w:bCs/>
                <w:sz w:val="18"/>
                <w:szCs w:val="18"/>
              </w:rPr>
              <w:t>Resource Type</w:t>
            </w:r>
          </w:p>
        </w:tc>
        <w:tc>
          <w:tcPr>
            <w:tcW w:w="1710" w:type="dxa"/>
            <w:shd w:val="clear" w:color="auto" w:fill="C5E0B3" w:themeFill="accent6" w:themeFillTint="66"/>
          </w:tcPr>
          <w:p w14:paraId="34601433" w14:textId="524C7BF3" w:rsidR="00445EFE" w:rsidRPr="009E2A03" w:rsidRDefault="00445EFE" w:rsidP="009E2A03">
            <w:pPr>
              <w:rPr>
                <w:rFonts w:ascii="Calibri" w:hAnsi="Calibri" w:cs="Calibri"/>
                <w:b/>
                <w:bCs/>
                <w:sz w:val="18"/>
                <w:szCs w:val="18"/>
              </w:rPr>
            </w:pPr>
            <w:r w:rsidRPr="009E2A03">
              <w:rPr>
                <w:rFonts w:ascii="Calibri" w:hAnsi="Calibri" w:cs="Times New Roman"/>
                <w:b/>
                <w:bCs/>
                <w:sz w:val="18"/>
                <w:szCs w:val="18"/>
              </w:rPr>
              <w:t xml:space="preserve">Who to be consulted </w:t>
            </w:r>
          </w:p>
        </w:tc>
        <w:tc>
          <w:tcPr>
            <w:tcW w:w="2250" w:type="dxa"/>
            <w:shd w:val="clear" w:color="auto" w:fill="C5E0B3" w:themeFill="accent6" w:themeFillTint="66"/>
          </w:tcPr>
          <w:p w14:paraId="64F3B148" w14:textId="185E2B6F" w:rsidR="00445EFE" w:rsidRPr="009E2A03" w:rsidRDefault="00445EFE" w:rsidP="009E2A03">
            <w:pPr>
              <w:rPr>
                <w:rFonts w:ascii="Calibri" w:hAnsi="Calibri" w:cs="Calibri"/>
                <w:b/>
                <w:bCs/>
                <w:sz w:val="18"/>
                <w:szCs w:val="18"/>
              </w:rPr>
            </w:pPr>
            <w:r w:rsidRPr="009E2A03">
              <w:rPr>
                <w:rFonts w:ascii="Calibri" w:hAnsi="Calibri" w:cs="Times New Roman"/>
                <w:b/>
                <w:bCs/>
                <w:sz w:val="18"/>
                <w:szCs w:val="18"/>
              </w:rPr>
              <w:t>Mechanism applied</w:t>
            </w:r>
          </w:p>
        </w:tc>
        <w:tc>
          <w:tcPr>
            <w:tcW w:w="1980" w:type="dxa"/>
            <w:shd w:val="clear" w:color="auto" w:fill="C5E0B3" w:themeFill="accent6" w:themeFillTint="66"/>
          </w:tcPr>
          <w:p w14:paraId="73E4FF4E" w14:textId="2976EEB4" w:rsidR="00445EFE" w:rsidRPr="009E2A03" w:rsidRDefault="00445EFE" w:rsidP="009E2A03">
            <w:pPr>
              <w:rPr>
                <w:rFonts w:ascii="Calibri" w:hAnsi="Calibri" w:cs="Calibri"/>
                <w:b/>
                <w:bCs/>
                <w:sz w:val="18"/>
                <w:szCs w:val="18"/>
              </w:rPr>
            </w:pPr>
            <w:r w:rsidRPr="009E2A03">
              <w:rPr>
                <w:rFonts w:ascii="Calibri" w:hAnsi="Calibri" w:cs="Times New Roman"/>
                <w:b/>
                <w:bCs/>
                <w:sz w:val="18"/>
                <w:szCs w:val="18"/>
              </w:rPr>
              <w:t xml:space="preserve">Form of consent </w:t>
            </w:r>
          </w:p>
        </w:tc>
      </w:tr>
      <w:tr w:rsidR="00201352" w:rsidRPr="00445EFE" w14:paraId="252162D8" w14:textId="77777777" w:rsidTr="006A70E2">
        <w:tc>
          <w:tcPr>
            <w:tcW w:w="1803" w:type="dxa"/>
            <w:vMerge w:val="restart"/>
          </w:tcPr>
          <w:p w14:paraId="27A31F29" w14:textId="77777777" w:rsidR="00201352" w:rsidRPr="009E2A03" w:rsidRDefault="00201352" w:rsidP="009E2A03">
            <w:pPr>
              <w:rPr>
                <w:rFonts w:ascii="Calibri" w:hAnsi="Calibri" w:cs="Calibri"/>
                <w:iCs/>
                <w:sz w:val="18"/>
                <w:szCs w:val="18"/>
              </w:rPr>
            </w:pPr>
            <w:r w:rsidRPr="009E2A03">
              <w:rPr>
                <w:rFonts w:ascii="Calibri" w:hAnsi="Calibri" w:cs="Calibri"/>
                <w:b/>
                <w:bCs/>
                <w:sz w:val="18"/>
                <w:szCs w:val="18"/>
              </w:rPr>
              <w:t xml:space="preserve">Output 2.5: </w:t>
            </w:r>
            <w:r w:rsidRPr="009E2A03">
              <w:rPr>
                <w:rFonts w:ascii="Calibri" w:hAnsi="Calibri" w:cs="Calibri"/>
                <w:iCs/>
                <w:sz w:val="18"/>
                <w:szCs w:val="18"/>
              </w:rPr>
              <w:t>Implementation of community-based biodiversity conservation and benefit sharing programs from nature-based tourism and related products and services that provide new and innovative income generation activities.</w:t>
            </w:r>
          </w:p>
          <w:p w14:paraId="6A4C0947" w14:textId="15731914" w:rsidR="00201352" w:rsidRPr="009E2A03" w:rsidRDefault="00201352" w:rsidP="009E2A03">
            <w:pPr>
              <w:rPr>
                <w:rFonts w:ascii="Calibri" w:hAnsi="Calibri" w:cs="Calibri"/>
                <w:b/>
                <w:bCs/>
                <w:sz w:val="18"/>
                <w:szCs w:val="18"/>
              </w:rPr>
            </w:pPr>
            <w:r w:rsidRPr="009E2A03">
              <w:rPr>
                <w:rFonts w:ascii="Calibri" w:hAnsi="Calibri" w:cs="Calibri"/>
                <w:b/>
                <w:iCs/>
                <w:sz w:val="18"/>
                <w:szCs w:val="18"/>
              </w:rPr>
              <w:t>Activity</w:t>
            </w:r>
            <w:r w:rsidRPr="009E2A03">
              <w:rPr>
                <w:rFonts w:ascii="Calibri" w:hAnsi="Calibri" w:cs="Calibri"/>
                <w:iCs/>
                <w:sz w:val="18"/>
                <w:szCs w:val="18"/>
              </w:rPr>
              <w:t xml:space="preserve"> 2.5.1-2.5.11</w:t>
            </w:r>
          </w:p>
        </w:tc>
        <w:tc>
          <w:tcPr>
            <w:tcW w:w="1702" w:type="dxa"/>
          </w:tcPr>
          <w:p w14:paraId="020CDF2F" w14:textId="35E00253" w:rsidR="00201352" w:rsidRPr="00D6348A" w:rsidRDefault="00201352" w:rsidP="009E2A03">
            <w:pPr>
              <w:rPr>
                <w:rFonts w:ascii="Calibri" w:hAnsi="Calibri" w:cs="Calibri"/>
                <w:b/>
                <w:bCs/>
                <w:sz w:val="18"/>
                <w:szCs w:val="18"/>
              </w:rPr>
            </w:pPr>
            <w:r w:rsidRPr="00D6348A">
              <w:rPr>
                <w:rFonts w:ascii="Calibri" w:hAnsi="Calibri" w:cs="Times New Roman"/>
                <w:sz w:val="18"/>
                <w:szCs w:val="18"/>
              </w:rPr>
              <w:t xml:space="preserve">Private land </w:t>
            </w:r>
          </w:p>
        </w:tc>
        <w:tc>
          <w:tcPr>
            <w:tcW w:w="1710" w:type="dxa"/>
          </w:tcPr>
          <w:p w14:paraId="42DAC140" w14:textId="6DC5EF3C" w:rsidR="00201352" w:rsidRPr="00D6348A" w:rsidRDefault="00201352" w:rsidP="009E2A03">
            <w:pPr>
              <w:rPr>
                <w:rFonts w:ascii="Calibri" w:hAnsi="Calibri" w:cs="Calibri"/>
                <w:b/>
                <w:bCs/>
                <w:sz w:val="18"/>
                <w:szCs w:val="18"/>
              </w:rPr>
            </w:pPr>
            <w:r w:rsidRPr="00D6348A">
              <w:rPr>
                <w:rFonts w:ascii="Calibri" w:hAnsi="Calibri" w:cs="Times New Roman"/>
                <w:sz w:val="18"/>
                <w:szCs w:val="18"/>
              </w:rPr>
              <w:t xml:space="preserve">Private landowner </w:t>
            </w:r>
          </w:p>
        </w:tc>
        <w:tc>
          <w:tcPr>
            <w:tcW w:w="2250" w:type="dxa"/>
          </w:tcPr>
          <w:p w14:paraId="5D34906A" w14:textId="5D77BCC4" w:rsidR="00201352" w:rsidRPr="00D6348A" w:rsidRDefault="00201352" w:rsidP="009E2A03">
            <w:pPr>
              <w:rPr>
                <w:rFonts w:ascii="Calibri" w:hAnsi="Calibri" w:cs="Calibri"/>
                <w:b/>
                <w:bCs/>
                <w:sz w:val="18"/>
                <w:szCs w:val="18"/>
              </w:rPr>
            </w:pPr>
            <w:r w:rsidRPr="00D6348A">
              <w:rPr>
                <w:rFonts w:ascii="Calibri" w:hAnsi="Calibri" w:cs="Times New Roman"/>
                <w:sz w:val="18"/>
                <w:szCs w:val="18"/>
              </w:rPr>
              <w:t xml:space="preserve">Consultation with the family members facilitated by elected local government representative (commune, village) </w:t>
            </w:r>
          </w:p>
        </w:tc>
        <w:tc>
          <w:tcPr>
            <w:tcW w:w="1980" w:type="dxa"/>
          </w:tcPr>
          <w:p w14:paraId="44950D05" w14:textId="5591A1AA" w:rsidR="00201352" w:rsidRPr="00D6348A" w:rsidRDefault="00201352" w:rsidP="009E2A03">
            <w:pPr>
              <w:rPr>
                <w:rFonts w:ascii="Calibri" w:hAnsi="Calibri" w:cs="Calibri"/>
                <w:b/>
                <w:bCs/>
                <w:sz w:val="18"/>
                <w:szCs w:val="18"/>
              </w:rPr>
            </w:pPr>
            <w:r w:rsidRPr="00D6348A">
              <w:rPr>
                <w:rFonts w:ascii="Calibri" w:hAnsi="Calibri" w:cs="Times New Roman"/>
                <w:sz w:val="18"/>
                <w:szCs w:val="18"/>
              </w:rPr>
              <w:t>Written consent from the members of the households or head of the households</w:t>
            </w:r>
          </w:p>
        </w:tc>
      </w:tr>
      <w:tr w:rsidR="00201352" w:rsidRPr="00445EFE" w14:paraId="0A06BC05" w14:textId="77777777" w:rsidTr="006A70E2">
        <w:tc>
          <w:tcPr>
            <w:tcW w:w="1803" w:type="dxa"/>
            <w:vMerge/>
          </w:tcPr>
          <w:p w14:paraId="0CD9ACC6" w14:textId="77777777" w:rsidR="00201352" w:rsidRPr="009E2A03" w:rsidRDefault="00201352" w:rsidP="009E2A03">
            <w:pPr>
              <w:rPr>
                <w:rFonts w:ascii="Calibri" w:hAnsi="Calibri" w:cs="Calibri"/>
                <w:b/>
                <w:bCs/>
                <w:sz w:val="18"/>
                <w:szCs w:val="18"/>
              </w:rPr>
            </w:pPr>
          </w:p>
        </w:tc>
        <w:tc>
          <w:tcPr>
            <w:tcW w:w="1702" w:type="dxa"/>
          </w:tcPr>
          <w:p w14:paraId="15C5D32B" w14:textId="6E12F245"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Community Land/Forest</w:t>
            </w:r>
          </w:p>
        </w:tc>
        <w:tc>
          <w:tcPr>
            <w:tcW w:w="1710" w:type="dxa"/>
          </w:tcPr>
          <w:p w14:paraId="6142C4AD" w14:textId="67E520AC"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Community members </w:t>
            </w:r>
          </w:p>
        </w:tc>
        <w:tc>
          <w:tcPr>
            <w:tcW w:w="2250" w:type="dxa"/>
          </w:tcPr>
          <w:p w14:paraId="5980198E" w14:textId="0CE7C5D8"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Consultation will be facilitated by the elected local government representative (commune and village) with the presence of relevant government stakeholders (district and provincial) </w:t>
            </w:r>
          </w:p>
        </w:tc>
        <w:tc>
          <w:tcPr>
            <w:tcW w:w="1980" w:type="dxa"/>
          </w:tcPr>
          <w:p w14:paraId="53D9CE9C" w14:textId="1032B2D9" w:rsidR="00201352" w:rsidRPr="009E2A03" w:rsidRDefault="00201352" w:rsidP="009E2A03">
            <w:pPr>
              <w:pStyle w:val="ListParagraph"/>
              <w:autoSpaceDE w:val="0"/>
              <w:autoSpaceDN w:val="0"/>
              <w:adjustRightInd w:val="0"/>
              <w:ind w:left="0"/>
              <w:rPr>
                <w:rFonts w:ascii="Calibri" w:hAnsi="Calibri" w:cs="Times New Roman"/>
                <w:sz w:val="18"/>
                <w:szCs w:val="18"/>
              </w:rPr>
            </w:pPr>
            <w:r w:rsidRPr="009E2A03">
              <w:rPr>
                <w:rFonts w:ascii="Calibri" w:hAnsi="Calibri" w:cs="Times New Roman"/>
                <w:sz w:val="18"/>
                <w:szCs w:val="18"/>
              </w:rPr>
              <w:t xml:space="preserve">Based on the written consent from the each members of the community. Community officer provides FPIC. </w:t>
            </w:r>
          </w:p>
          <w:p w14:paraId="22614E54" w14:textId="248FBC20"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Once FPIC is provided, other clearance requirement may be required </w:t>
            </w:r>
          </w:p>
        </w:tc>
      </w:tr>
      <w:tr w:rsidR="00201352" w:rsidRPr="00445EFE" w14:paraId="5FBDC1D1" w14:textId="77777777" w:rsidTr="006A70E2">
        <w:tc>
          <w:tcPr>
            <w:tcW w:w="1803" w:type="dxa"/>
            <w:vMerge/>
          </w:tcPr>
          <w:p w14:paraId="3F67B494" w14:textId="77777777" w:rsidR="00201352" w:rsidRPr="009E2A03" w:rsidRDefault="00201352" w:rsidP="009E2A03">
            <w:pPr>
              <w:rPr>
                <w:rFonts w:ascii="Calibri" w:hAnsi="Calibri" w:cs="Calibri"/>
                <w:b/>
                <w:bCs/>
                <w:sz w:val="18"/>
                <w:szCs w:val="18"/>
              </w:rPr>
            </w:pPr>
          </w:p>
        </w:tc>
        <w:tc>
          <w:tcPr>
            <w:tcW w:w="1702" w:type="dxa"/>
          </w:tcPr>
          <w:p w14:paraId="0887646A" w14:textId="095714EA"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Government Forest land including National Parks </w:t>
            </w:r>
          </w:p>
        </w:tc>
        <w:tc>
          <w:tcPr>
            <w:tcW w:w="1710" w:type="dxa"/>
          </w:tcPr>
          <w:p w14:paraId="4D23F765" w14:textId="44AA5D95"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Local government and affected community members </w:t>
            </w:r>
          </w:p>
        </w:tc>
        <w:tc>
          <w:tcPr>
            <w:tcW w:w="2250" w:type="dxa"/>
          </w:tcPr>
          <w:p w14:paraId="77D6C311" w14:textId="18F0795F"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Consultation will be facilitated by project staff with the presence of local government officials (district, commune and village), community members, provincial concerned departments to understand the overall socio – economic impacts including the observation of cultural significance and prepare a mitigation plan </w:t>
            </w:r>
          </w:p>
        </w:tc>
        <w:tc>
          <w:tcPr>
            <w:tcW w:w="1980" w:type="dxa"/>
          </w:tcPr>
          <w:p w14:paraId="42BFFD84" w14:textId="5068C968" w:rsidR="00201352" w:rsidRPr="009E2A03" w:rsidRDefault="00201352" w:rsidP="009E2A03">
            <w:pPr>
              <w:pStyle w:val="ListParagraph"/>
              <w:autoSpaceDE w:val="0"/>
              <w:autoSpaceDN w:val="0"/>
              <w:adjustRightInd w:val="0"/>
              <w:ind w:left="0"/>
              <w:rPr>
                <w:rFonts w:ascii="Calibri" w:hAnsi="Calibri" w:cs="Times New Roman"/>
                <w:sz w:val="18"/>
                <w:szCs w:val="18"/>
              </w:rPr>
            </w:pPr>
            <w:r w:rsidRPr="009E2A03">
              <w:rPr>
                <w:rFonts w:ascii="Calibri" w:hAnsi="Calibri" w:cs="Times New Roman"/>
                <w:sz w:val="18"/>
                <w:szCs w:val="18"/>
              </w:rPr>
              <w:t xml:space="preserve">Based on written community consent, project staff provides FPIC. </w:t>
            </w:r>
          </w:p>
          <w:p w14:paraId="05065A2A" w14:textId="7D76EC21"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Once FPCI is provided, other clearance requirement may be required</w:t>
            </w:r>
          </w:p>
        </w:tc>
      </w:tr>
      <w:tr w:rsidR="00201352" w:rsidRPr="00445EFE" w14:paraId="65192DD2" w14:textId="77777777" w:rsidTr="006A70E2">
        <w:tc>
          <w:tcPr>
            <w:tcW w:w="1803" w:type="dxa"/>
            <w:vMerge w:val="restart"/>
          </w:tcPr>
          <w:p w14:paraId="0CC14601" w14:textId="77777777" w:rsidR="00201352" w:rsidRPr="009E2A03" w:rsidRDefault="00201352" w:rsidP="009E2A03">
            <w:pPr>
              <w:rPr>
                <w:rFonts w:eastAsia="Calibri" w:cstheme="minorHAnsi"/>
                <w:iCs/>
                <w:sz w:val="18"/>
                <w:szCs w:val="18"/>
              </w:rPr>
            </w:pPr>
            <w:r w:rsidRPr="009E2A03">
              <w:rPr>
                <w:rFonts w:ascii="Calibri" w:hAnsi="Calibri" w:cs="Calibri"/>
                <w:b/>
                <w:bCs/>
                <w:sz w:val="18"/>
                <w:szCs w:val="18"/>
              </w:rPr>
              <w:t xml:space="preserve">Output 2.6: </w:t>
            </w:r>
            <w:r w:rsidRPr="009E2A03">
              <w:rPr>
                <w:rFonts w:eastAsia="Calibri" w:cstheme="minorHAnsi"/>
                <w:iCs/>
                <w:sz w:val="18"/>
                <w:szCs w:val="18"/>
              </w:rPr>
              <w:t>Demonstration of PMES in Nui Chua national park and surrounding landscape.</w:t>
            </w:r>
          </w:p>
          <w:p w14:paraId="0DC1507C" w14:textId="42313715" w:rsidR="00201352" w:rsidRPr="009E2A03" w:rsidRDefault="00201352" w:rsidP="009E2A03">
            <w:pPr>
              <w:rPr>
                <w:rFonts w:ascii="Calibri" w:hAnsi="Calibri" w:cs="Calibri"/>
                <w:b/>
                <w:bCs/>
                <w:sz w:val="18"/>
                <w:szCs w:val="18"/>
              </w:rPr>
            </w:pPr>
            <w:r w:rsidRPr="009E2A03">
              <w:rPr>
                <w:rFonts w:ascii="Calibri" w:hAnsi="Calibri" w:cs="Calibri"/>
                <w:b/>
                <w:iCs/>
                <w:sz w:val="18"/>
                <w:szCs w:val="18"/>
              </w:rPr>
              <w:t xml:space="preserve">Activity </w:t>
            </w:r>
            <w:r w:rsidRPr="009E2A03">
              <w:rPr>
                <w:rFonts w:ascii="Calibri" w:hAnsi="Calibri" w:cs="Calibri"/>
                <w:iCs/>
                <w:sz w:val="18"/>
                <w:szCs w:val="18"/>
              </w:rPr>
              <w:t>2.6.1-2.6.4</w:t>
            </w:r>
          </w:p>
        </w:tc>
        <w:tc>
          <w:tcPr>
            <w:tcW w:w="1702" w:type="dxa"/>
          </w:tcPr>
          <w:p w14:paraId="4C396B8E" w14:textId="5C9695ED" w:rsidR="00201352" w:rsidRPr="00D6348A" w:rsidRDefault="00201352" w:rsidP="009E2A03">
            <w:pPr>
              <w:rPr>
                <w:rFonts w:ascii="Calibri" w:hAnsi="Calibri" w:cs="Calibri"/>
                <w:b/>
                <w:bCs/>
                <w:sz w:val="18"/>
                <w:szCs w:val="18"/>
              </w:rPr>
            </w:pPr>
            <w:r w:rsidRPr="00D6348A">
              <w:rPr>
                <w:rFonts w:ascii="Calibri" w:hAnsi="Calibri" w:cs="Times New Roman"/>
                <w:sz w:val="18"/>
                <w:szCs w:val="18"/>
              </w:rPr>
              <w:t xml:space="preserve">Private land </w:t>
            </w:r>
          </w:p>
        </w:tc>
        <w:tc>
          <w:tcPr>
            <w:tcW w:w="1710" w:type="dxa"/>
          </w:tcPr>
          <w:p w14:paraId="51DFFD81" w14:textId="1802799F" w:rsidR="00201352" w:rsidRPr="00D6348A" w:rsidRDefault="00201352" w:rsidP="009E2A03">
            <w:pPr>
              <w:rPr>
                <w:rFonts w:ascii="Calibri" w:hAnsi="Calibri" w:cs="Calibri"/>
                <w:b/>
                <w:bCs/>
                <w:sz w:val="18"/>
                <w:szCs w:val="18"/>
              </w:rPr>
            </w:pPr>
            <w:r w:rsidRPr="00D6348A">
              <w:rPr>
                <w:rFonts w:ascii="Calibri" w:hAnsi="Calibri" w:cs="Times New Roman"/>
                <w:sz w:val="18"/>
                <w:szCs w:val="18"/>
              </w:rPr>
              <w:t xml:space="preserve">Private landowner </w:t>
            </w:r>
          </w:p>
        </w:tc>
        <w:tc>
          <w:tcPr>
            <w:tcW w:w="2250" w:type="dxa"/>
          </w:tcPr>
          <w:p w14:paraId="190D0C51" w14:textId="3DAC859C" w:rsidR="00201352" w:rsidRPr="00D6348A" w:rsidRDefault="00201352" w:rsidP="009E2A03">
            <w:pPr>
              <w:rPr>
                <w:rFonts w:ascii="Calibri" w:hAnsi="Calibri" w:cs="Calibri"/>
                <w:b/>
                <w:bCs/>
                <w:sz w:val="18"/>
                <w:szCs w:val="18"/>
              </w:rPr>
            </w:pPr>
            <w:r w:rsidRPr="00D6348A">
              <w:rPr>
                <w:rFonts w:ascii="Calibri" w:hAnsi="Calibri" w:cs="Times New Roman"/>
                <w:sz w:val="18"/>
                <w:szCs w:val="18"/>
              </w:rPr>
              <w:t xml:space="preserve">Consultation with the family members facilitated by elected local government representative (commune, village) </w:t>
            </w:r>
          </w:p>
        </w:tc>
        <w:tc>
          <w:tcPr>
            <w:tcW w:w="1980" w:type="dxa"/>
          </w:tcPr>
          <w:p w14:paraId="249E39B9" w14:textId="570A0913" w:rsidR="00201352" w:rsidRPr="00D6348A" w:rsidRDefault="00201352" w:rsidP="009E2A03">
            <w:pPr>
              <w:rPr>
                <w:rFonts w:ascii="Calibri" w:hAnsi="Calibri" w:cs="Calibri"/>
                <w:b/>
                <w:bCs/>
                <w:sz w:val="18"/>
                <w:szCs w:val="18"/>
              </w:rPr>
            </w:pPr>
            <w:r w:rsidRPr="00D6348A">
              <w:rPr>
                <w:rFonts w:ascii="Calibri" w:hAnsi="Calibri" w:cs="Times New Roman"/>
                <w:sz w:val="18"/>
                <w:szCs w:val="18"/>
              </w:rPr>
              <w:t>Written consent from the members of the households or head of the households</w:t>
            </w:r>
          </w:p>
        </w:tc>
      </w:tr>
      <w:tr w:rsidR="00201352" w:rsidRPr="00445EFE" w14:paraId="303B94CD" w14:textId="77777777" w:rsidTr="006A70E2">
        <w:tc>
          <w:tcPr>
            <w:tcW w:w="1803" w:type="dxa"/>
            <w:vMerge/>
          </w:tcPr>
          <w:p w14:paraId="3EE3132D" w14:textId="77777777" w:rsidR="00201352" w:rsidRPr="009E2A03" w:rsidRDefault="00201352" w:rsidP="009E2A03">
            <w:pPr>
              <w:rPr>
                <w:rFonts w:ascii="Calibri" w:hAnsi="Calibri" w:cs="Calibri"/>
                <w:b/>
                <w:bCs/>
                <w:sz w:val="18"/>
                <w:szCs w:val="18"/>
              </w:rPr>
            </w:pPr>
          </w:p>
        </w:tc>
        <w:tc>
          <w:tcPr>
            <w:tcW w:w="1702" w:type="dxa"/>
          </w:tcPr>
          <w:p w14:paraId="286373CD" w14:textId="1E0412B4"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Community Land/Forest</w:t>
            </w:r>
          </w:p>
        </w:tc>
        <w:tc>
          <w:tcPr>
            <w:tcW w:w="1710" w:type="dxa"/>
          </w:tcPr>
          <w:p w14:paraId="0A5E39C5" w14:textId="1D4E55D0"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Community members </w:t>
            </w:r>
          </w:p>
        </w:tc>
        <w:tc>
          <w:tcPr>
            <w:tcW w:w="2250" w:type="dxa"/>
          </w:tcPr>
          <w:p w14:paraId="5BDAFA2E" w14:textId="613EDEE8"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Consultation will be facilitated by the elected local government representative (commune and village) with the presence of relevant government stakeholders (district and provincial) </w:t>
            </w:r>
          </w:p>
        </w:tc>
        <w:tc>
          <w:tcPr>
            <w:tcW w:w="1980" w:type="dxa"/>
          </w:tcPr>
          <w:p w14:paraId="43FA5C06" w14:textId="77777777" w:rsidR="00201352" w:rsidRPr="009E2A03" w:rsidRDefault="00201352" w:rsidP="009E2A03">
            <w:pPr>
              <w:pStyle w:val="ListParagraph"/>
              <w:autoSpaceDE w:val="0"/>
              <w:autoSpaceDN w:val="0"/>
              <w:adjustRightInd w:val="0"/>
              <w:ind w:left="0"/>
              <w:rPr>
                <w:rFonts w:ascii="Calibri" w:hAnsi="Calibri" w:cs="Times New Roman"/>
                <w:sz w:val="18"/>
                <w:szCs w:val="18"/>
              </w:rPr>
            </w:pPr>
            <w:r w:rsidRPr="009E2A03">
              <w:rPr>
                <w:rFonts w:ascii="Calibri" w:hAnsi="Calibri" w:cs="Times New Roman"/>
                <w:sz w:val="18"/>
                <w:szCs w:val="18"/>
              </w:rPr>
              <w:t xml:space="preserve">Based on the written consent from the each members of the community. Community officer provides FPIC. </w:t>
            </w:r>
          </w:p>
          <w:p w14:paraId="7ABC98B7" w14:textId="76A921AD"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Once FPIC is provided, other clearance requirement may be required </w:t>
            </w:r>
          </w:p>
        </w:tc>
      </w:tr>
      <w:tr w:rsidR="00201352" w:rsidRPr="00445EFE" w14:paraId="6EDAC9AD" w14:textId="77777777" w:rsidTr="006A70E2">
        <w:tc>
          <w:tcPr>
            <w:tcW w:w="1803" w:type="dxa"/>
            <w:vMerge/>
          </w:tcPr>
          <w:p w14:paraId="2245EF4F" w14:textId="77777777" w:rsidR="00201352" w:rsidRPr="009E2A03" w:rsidRDefault="00201352" w:rsidP="009E2A03">
            <w:pPr>
              <w:rPr>
                <w:rFonts w:ascii="Calibri" w:hAnsi="Calibri" w:cs="Calibri"/>
                <w:b/>
                <w:bCs/>
                <w:sz w:val="18"/>
                <w:szCs w:val="18"/>
              </w:rPr>
            </w:pPr>
          </w:p>
        </w:tc>
        <w:tc>
          <w:tcPr>
            <w:tcW w:w="1702" w:type="dxa"/>
          </w:tcPr>
          <w:p w14:paraId="6FFA6531" w14:textId="517DDF56"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Government Forest land including National Parks </w:t>
            </w:r>
          </w:p>
        </w:tc>
        <w:tc>
          <w:tcPr>
            <w:tcW w:w="1710" w:type="dxa"/>
          </w:tcPr>
          <w:p w14:paraId="7408EB2E" w14:textId="64EDB8E3"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Local government and affected community members </w:t>
            </w:r>
          </w:p>
        </w:tc>
        <w:tc>
          <w:tcPr>
            <w:tcW w:w="2250" w:type="dxa"/>
          </w:tcPr>
          <w:p w14:paraId="15333096" w14:textId="0EDAC3B8"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 xml:space="preserve">Consultation will be facilitated by project staff with the presence of local government officials (district, commune and village), community members, provincial concerned departments to understand the overall socio – economic impacts including the observation of cultural significance and prepare a mitigation plan </w:t>
            </w:r>
          </w:p>
        </w:tc>
        <w:tc>
          <w:tcPr>
            <w:tcW w:w="1980" w:type="dxa"/>
          </w:tcPr>
          <w:p w14:paraId="799328DB" w14:textId="77777777" w:rsidR="00201352" w:rsidRPr="009E2A03" w:rsidRDefault="00201352" w:rsidP="009E2A03">
            <w:pPr>
              <w:pStyle w:val="ListParagraph"/>
              <w:autoSpaceDE w:val="0"/>
              <w:autoSpaceDN w:val="0"/>
              <w:adjustRightInd w:val="0"/>
              <w:ind w:left="0"/>
              <w:rPr>
                <w:rFonts w:ascii="Calibri" w:hAnsi="Calibri" w:cs="Times New Roman"/>
                <w:sz w:val="18"/>
                <w:szCs w:val="18"/>
              </w:rPr>
            </w:pPr>
            <w:r w:rsidRPr="009E2A03">
              <w:rPr>
                <w:rFonts w:ascii="Calibri" w:hAnsi="Calibri" w:cs="Times New Roman"/>
                <w:sz w:val="18"/>
                <w:szCs w:val="18"/>
              </w:rPr>
              <w:t xml:space="preserve">Based on written community consent, project staff provides FPIC. </w:t>
            </w:r>
          </w:p>
          <w:p w14:paraId="67DB9B1E" w14:textId="1D93508C" w:rsidR="00201352" w:rsidRPr="009E2A03" w:rsidRDefault="00201352" w:rsidP="009E2A03">
            <w:pPr>
              <w:rPr>
                <w:rFonts w:ascii="Calibri" w:hAnsi="Calibri" w:cs="Calibri"/>
                <w:b/>
                <w:bCs/>
                <w:sz w:val="18"/>
                <w:szCs w:val="18"/>
              </w:rPr>
            </w:pPr>
            <w:r w:rsidRPr="009E2A03">
              <w:rPr>
                <w:rFonts w:ascii="Calibri" w:hAnsi="Calibri" w:cs="Times New Roman"/>
                <w:sz w:val="18"/>
                <w:szCs w:val="18"/>
              </w:rPr>
              <w:t>Once FPCI is provided, other clearance requirement may be required</w:t>
            </w:r>
          </w:p>
        </w:tc>
      </w:tr>
    </w:tbl>
    <w:p w14:paraId="6BF81698" w14:textId="77777777" w:rsidR="005E6469" w:rsidRPr="005B2DCD" w:rsidRDefault="005E6469" w:rsidP="005E6469">
      <w:pPr>
        <w:pStyle w:val="Default"/>
        <w:jc w:val="both"/>
        <w:rPr>
          <w:rFonts w:ascii="Calibri" w:hAnsi="Calibri" w:cs="Times New Roman"/>
          <w:sz w:val="22"/>
          <w:szCs w:val="22"/>
        </w:rPr>
      </w:pPr>
    </w:p>
    <w:p w14:paraId="2787C3B3" w14:textId="1F6DF192" w:rsidR="005E6469" w:rsidRPr="009E2A03" w:rsidRDefault="00C43FA4" w:rsidP="00AF4BA1">
      <w:pPr>
        <w:pStyle w:val="Heading2"/>
      </w:pPr>
      <w:bookmarkStart w:id="31" w:name="_Toc55140306"/>
      <w:bookmarkStart w:id="32" w:name="_Toc104939153"/>
      <w:r w:rsidRPr="009E2A03">
        <w:t>6</w:t>
      </w:r>
      <w:r w:rsidR="00D864DF" w:rsidRPr="009E2A03">
        <w:t>.2 Focal p</w:t>
      </w:r>
      <w:r w:rsidR="009B6810" w:rsidRPr="009E2A03">
        <w:t>ersons</w:t>
      </w:r>
      <w:bookmarkEnd w:id="31"/>
      <w:r w:rsidR="00E42E8E" w:rsidRPr="009E2A03">
        <w:t xml:space="preserve"> of </w:t>
      </w:r>
      <w:r w:rsidR="00D864DF" w:rsidRPr="009E2A03">
        <w:t>community e</w:t>
      </w:r>
      <w:r w:rsidR="00E42E8E" w:rsidRPr="009E2A03">
        <w:t>ngagement</w:t>
      </w:r>
      <w:bookmarkEnd w:id="32"/>
    </w:p>
    <w:p w14:paraId="1E6B74E2" w14:textId="70803D1D" w:rsidR="005E6469" w:rsidRPr="009E2A03" w:rsidRDefault="005E6469" w:rsidP="00F74650">
      <w:pPr>
        <w:pStyle w:val="Default"/>
        <w:rPr>
          <w:rFonts w:ascii="Calibri" w:hAnsi="Calibri" w:cs="Times New Roman"/>
          <w:sz w:val="20"/>
          <w:szCs w:val="20"/>
        </w:rPr>
      </w:pPr>
      <w:r w:rsidRPr="009E2A03">
        <w:rPr>
          <w:rFonts w:ascii="Calibri" w:hAnsi="Calibri" w:cs="Times New Roman"/>
          <w:color w:val="auto"/>
          <w:sz w:val="20"/>
          <w:szCs w:val="20"/>
        </w:rPr>
        <w:t>In order to ensure effective consultation and participation of the community members during implementation and operation of the project, the Project Management</w:t>
      </w:r>
      <w:r w:rsidR="008B708D" w:rsidRPr="009E2A03">
        <w:rPr>
          <w:rFonts w:ascii="Calibri" w:hAnsi="Calibri" w:cs="Times New Roman"/>
          <w:color w:val="auto"/>
          <w:sz w:val="20"/>
          <w:szCs w:val="20"/>
        </w:rPr>
        <w:t xml:space="preserve"> Unit</w:t>
      </w:r>
      <w:r w:rsidRPr="009E2A03">
        <w:rPr>
          <w:rFonts w:ascii="Calibri" w:hAnsi="Calibri" w:cs="Times New Roman"/>
          <w:color w:val="auto"/>
          <w:sz w:val="20"/>
          <w:szCs w:val="20"/>
        </w:rPr>
        <w:t xml:space="preserve"> will designate focal persons from the </w:t>
      </w:r>
      <w:r w:rsidR="008B708D" w:rsidRPr="009E2A03">
        <w:rPr>
          <w:rFonts w:ascii="Calibri" w:hAnsi="Calibri" w:cs="Times New Roman"/>
          <w:color w:val="auto"/>
          <w:sz w:val="20"/>
          <w:szCs w:val="20"/>
        </w:rPr>
        <w:t>two demonstration sites</w:t>
      </w:r>
      <w:r w:rsidRPr="009E2A03">
        <w:rPr>
          <w:rFonts w:ascii="Calibri" w:hAnsi="Calibri" w:cs="Times New Roman"/>
          <w:color w:val="auto"/>
          <w:sz w:val="20"/>
          <w:szCs w:val="20"/>
        </w:rPr>
        <w:t xml:space="preserve"> </w:t>
      </w:r>
      <w:r w:rsidRPr="009E2A03">
        <w:rPr>
          <w:rFonts w:ascii="Calibri" w:hAnsi="Calibri" w:cs="Times New Roman"/>
          <w:sz w:val="20"/>
          <w:szCs w:val="20"/>
        </w:rPr>
        <w:t>who will take this responsibility and lead all aspects of stakeholder engagement.</w:t>
      </w:r>
    </w:p>
    <w:p w14:paraId="1B6FC730" w14:textId="61CF50A4" w:rsidR="005E6469" w:rsidRPr="009E2A03" w:rsidRDefault="00C43FA4" w:rsidP="00AF4BA1">
      <w:pPr>
        <w:pStyle w:val="Heading2"/>
      </w:pPr>
      <w:bookmarkStart w:id="33" w:name="_Toc55140307"/>
      <w:bookmarkStart w:id="34" w:name="_Toc104939154"/>
      <w:r w:rsidRPr="009E2A03">
        <w:t>6</w:t>
      </w:r>
      <w:r w:rsidR="00D864DF" w:rsidRPr="009E2A03">
        <w:t>.3 Local consultative f</w:t>
      </w:r>
      <w:r w:rsidR="005E6469" w:rsidRPr="009E2A03">
        <w:t>orum</w:t>
      </w:r>
      <w:bookmarkEnd w:id="33"/>
      <w:bookmarkEnd w:id="34"/>
      <w:r w:rsidR="005E6469" w:rsidRPr="009E2A03">
        <w:t xml:space="preserve"> </w:t>
      </w:r>
    </w:p>
    <w:p w14:paraId="2A39420C" w14:textId="576F4909" w:rsidR="005E6469" w:rsidRPr="009E2A03" w:rsidRDefault="008B708D" w:rsidP="008B708D">
      <w:pPr>
        <w:pStyle w:val="Default"/>
        <w:spacing w:before="120" w:after="120"/>
        <w:rPr>
          <w:rFonts w:ascii="Calibri" w:hAnsi="Calibri" w:cs="Times New Roman"/>
          <w:sz w:val="20"/>
          <w:szCs w:val="20"/>
        </w:rPr>
      </w:pPr>
      <w:r w:rsidRPr="009E2A03">
        <w:rPr>
          <w:rFonts w:ascii="Calibri" w:hAnsi="Calibri" w:cs="Times New Roman"/>
          <w:sz w:val="20"/>
          <w:szCs w:val="20"/>
        </w:rPr>
        <w:t xml:space="preserve">At community level of the project demonstration sites, the head of village </w:t>
      </w:r>
      <w:r w:rsidR="005E6469" w:rsidRPr="009E2A03">
        <w:rPr>
          <w:rFonts w:ascii="Calibri" w:hAnsi="Calibri" w:cs="Times New Roman"/>
          <w:sz w:val="20"/>
          <w:szCs w:val="20"/>
        </w:rPr>
        <w:t>will be delegated to form local consultative groups in the impacted communities in the landscape area</w:t>
      </w:r>
      <w:r w:rsidRPr="009E2A03">
        <w:rPr>
          <w:rFonts w:ascii="Calibri" w:hAnsi="Calibri" w:cs="Times New Roman"/>
          <w:sz w:val="20"/>
          <w:szCs w:val="20"/>
        </w:rPr>
        <w:t>, in consultation with the PMU</w:t>
      </w:r>
      <w:r w:rsidR="005E6469" w:rsidRPr="009E2A03">
        <w:rPr>
          <w:rFonts w:ascii="Calibri" w:hAnsi="Calibri" w:cs="Times New Roman"/>
          <w:sz w:val="20"/>
          <w:szCs w:val="20"/>
        </w:rPr>
        <w:t xml:space="preserve">. The purpose of such groups is to provide a forum to the stakeholders for open discussions on issues directly relating to the ecotourism project, environmental performance and community relations. </w:t>
      </w:r>
    </w:p>
    <w:p w14:paraId="45410724" w14:textId="2FD5EBDB" w:rsidR="005E6469" w:rsidRPr="009E2A03" w:rsidRDefault="005E6469" w:rsidP="008B708D">
      <w:pPr>
        <w:pStyle w:val="Default"/>
        <w:spacing w:before="120" w:after="120"/>
        <w:rPr>
          <w:rFonts w:ascii="Calibri" w:hAnsi="Calibri" w:cs="Times New Roman"/>
          <w:color w:val="auto"/>
          <w:sz w:val="20"/>
          <w:szCs w:val="20"/>
        </w:rPr>
      </w:pPr>
      <w:r w:rsidRPr="009E2A03">
        <w:rPr>
          <w:rFonts w:ascii="Calibri" w:hAnsi="Calibri" w:cs="Times New Roman"/>
          <w:color w:val="auto"/>
          <w:sz w:val="20"/>
          <w:szCs w:val="20"/>
        </w:rPr>
        <w:t>The impacted communities will be represented by democratically elected individuals from among them, and the group meets at least once every quarter under the guidance of the</w:t>
      </w:r>
      <w:r w:rsidR="004042EA" w:rsidRPr="009E2A03">
        <w:rPr>
          <w:rFonts w:ascii="Calibri" w:hAnsi="Calibri" w:cs="Times New Roman"/>
          <w:color w:val="auto"/>
          <w:sz w:val="20"/>
          <w:szCs w:val="20"/>
        </w:rPr>
        <w:t xml:space="preserve"> village heads</w:t>
      </w:r>
      <w:r w:rsidRPr="009E2A03">
        <w:rPr>
          <w:rFonts w:ascii="Calibri" w:hAnsi="Calibri" w:cs="Times New Roman"/>
          <w:color w:val="auto"/>
          <w:sz w:val="20"/>
          <w:szCs w:val="20"/>
        </w:rPr>
        <w:t>. The focal person in the PMU (C</w:t>
      </w:r>
      <w:r w:rsidR="002F4C56" w:rsidRPr="009E2A03">
        <w:rPr>
          <w:rFonts w:ascii="Calibri" w:hAnsi="Calibri" w:cs="Times New Roman"/>
          <w:color w:val="auto"/>
          <w:sz w:val="20"/>
          <w:szCs w:val="20"/>
        </w:rPr>
        <w:t xml:space="preserve">ommunication </w:t>
      </w:r>
      <w:r w:rsidRPr="009E2A03">
        <w:rPr>
          <w:rFonts w:ascii="Calibri" w:hAnsi="Calibri" w:cs="Times New Roman"/>
          <w:color w:val="auto"/>
          <w:sz w:val="20"/>
          <w:szCs w:val="20"/>
        </w:rPr>
        <w:t xml:space="preserve">Officer) will support the group in providing information and secretarial service for these meetings. </w:t>
      </w:r>
    </w:p>
    <w:p w14:paraId="419A09E8" w14:textId="77777777" w:rsidR="005E6469" w:rsidRPr="009E2A03" w:rsidRDefault="005E6469" w:rsidP="008B708D">
      <w:pPr>
        <w:pStyle w:val="Default"/>
        <w:spacing w:before="120" w:after="120"/>
        <w:rPr>
          <w:rFonts w:ascii="Calibri" w:hAnsi="Calibri" w:cs="Times New Roman"/>
          <w:color w:val="auto"/>
          <w:sz w:val="20"/>
          <w:szCs w:val="20"/>
        </w:rPr>
      </w:pPr>
      <w:r w:rsidRPr="009E2A03">
        <w:rPr>
          <w:rFonts w:ascii="Calibri" w:hAnsi="Calibri" w:cs="Times New Roman"/>
          <w:color w:val="auto"/>
          <w:sz w:val="20"/>
          <w:szCs w:val="20"/>
        </w:rPr>
        <w:t xml:space="preserve">Group members would be required to hold meetings with their communities and provide Project Manager with copies of the attendance registers and minutes of these meetings. </w:t>
      </w:r>
    </w:p>
    <w:p w14:paraId="7BD2CBAD" w14:textId="77777777" w:rsidR="005E6469" w:rsidRPr="009E2A03" w:rsidRDefault="005E6469" w:rsidP="008B708D">
      <w:pPr>
        <w:pStyle w:val="Default"/>
        <w:spacing w:before="120" w:after="120"/>
        <w:rPr>
          <w:rFonts w:ascii="Calibri" w:hAnsi="Calibri" w:cs="Times New Roman"/>
          <w:color w:val="auto"/>
          <w:sz w:val="20"/>
          <w:szCs w:val="20"/>
        </w:rPr>
      </w:pPr>
      <w:r w:rsidRPr="009E2A03">
        <w:rPr>
          <w:rFonts w:ascii="Calibri" w:hAnsi="Calibri" w:cs="Times New Roman"/>
          <w:color w:val="auto"/>
          <w:sz w:val="20"/>
          <w:szCs w:val="20"/>
        </w:rPr>
        <w:t xml:space="preserve">Elected forum members will participate in training workshops for capacity building to participate effectively in meetings and in implementing activities related to the project. The venue for forum meetings will rotate amongst communities using a pre-agreed schedule. </w:t>
      </w:r>
    </w:p>
    <w:p w14:paraId="60DCA05C" w14:textId="0D825BDC" w:rsidR="005E6469" w:rsidRPr="009E2A03" w:rsidRDefault="00C43FA4" w:rsidP="00AF4BA1">
      <w:pPr>
        <w:pStyle w:val="Heading2"/>
      </w:pPr>
      <w:bookmarkStart w:id="35" w:name="_Toc55140308"/>
      <w:bookmarkStart w:id="36" w:name="_Toc104939155"/>
      <w:r w:rsidRPr="009E2A03">
        <w:t>6</w:t>
      </w:r>
      <w:r w:rsidR="005E6469" w:rsidRPr="009E2A03">
        <w:t>.4 Notice board</w:t>
      </w:r>
      <w:bookmarkEnd w:id="35"/>
      <w:r w:rsidR="009C2A2C" w:rsidRPr="009E2A03">
        <w:t>s</w:t>
      </w:r>
      <w:bookmarkEnd w:id="36"/>
    </w:p>
    <w:p w14:paraId="0B00D4A6" w14:textId="5BF6AE49" w:rsidR="005E6469" w:rsidRPr="009E2A03" w:rsidRDefault="005E6469" w:rsidP="00F74650">
      <w:pPr>
        <w:pStyle w:val="Default"/>
        <w:rPr>
          <w:rFonts w:ascii="Calibri" w:hAnsi="Calibri" w:cs="Times New Roman"/>
          <w:color w:val="auto"/>
          <w:sz w:val="20"/>
          <w:szCs w:val="20"/>
        </w:rPr>
      </w:pPr>
      <w:r w:rsidRPr="009E2A03">
        <w:rPr>
          <w:rFonts w:ascii="Calibri" w:hAnsi="Calibri" w:cs="Times New Roman"/>
          <w:color w:val="auto"/>
          <w:sz w:val="20"/>
          <w:szCs w:val="20"/>
        </w:rPr>
        <w:t xml:space="preserve">Notice boards are an effective mechanism to inform literate audiences and can be used by Project Management </w:t>
      </w:r>
      <w:r w:rsidR="004042EA" w:rsidRPr="009E2A03">
        <w:rPr>
          <w:rFonts w:ascii="Calibri" w:hAnsi="Calibri" w:cs="Times New Roman"/>
          <w:color w:val="auto"/>
          <w:sz w:val="20"/>
          <w:szCs w:val="20"/>
        </w:rPr>
        <w:t xml:space="preserve">Unit </w:t>
      </w:r>
      <w:r w:rsidRPr="009E2A03">
        <w:rPr>
          <w:rFonts w:ascii="Calibri" w:hAnsi="Calibri" w:cs="Times New Roman"/>
          <w:color w:val="auto"/>
          <w:sz w:val="20"/>
          <w:szCs w:val="20"/>
        </w:rPr>
        <w:t xml:space="preserve">to inform community members about project activities. </w:t>
      </w:r>
      <w:r w:rsidR="004042EA" w:rsidRPr="009E2A03">
        <w:rPr>
          <w:rFonts w:ascii="Calibri" w:hAnsi="Calibri" w:cs="Times New Roman"/>
          <w:color w:val="auto"/>
          <w:sz w:val="20"/>
          <w:szCs w:val="20"/>
        </w:rPr>
        <w:t>T</w:t>
      </w:r>
      <w:r w:rsidRPr="009E2A03">
        <w:rPr>
          <w:rFonts w:ascii="Calibri" w:hAnsi="Calibri" w:cs="Times New Roman"/>
          <w:color w:val="auto"/>
          <w:sz w:val="20"/>
          <w:szCs w:val="20"/>
        </w:rPr>
        <w:t>he best location for the notice boards should be done in consultation with community members</w:t>
      </w:r>
      <w:r w:rsidR="004042EA" w:rsidRPr="009E2A03">
        <w:rPr>
          <w:rFonts w:ascii="Calibri" w:hAnsi="Calibri" w:cs="Times New Roman"/>
          <w:color w:val="auto"/>
          <w:sz w:val="20"/>
          <w:szCs w:val="20"/>
        </w:rPr>
        <w:t>, but normally it is in village culture house</w:t>
      </w:r>
      <w:r w:rsidRPr="009E2A03">
        <w:rPr>
          <w:rFonts w:ascii="Calibri" w:hAnsi="Calibri" w:cs="Times New Roman"/>
          <w:color w:val="auto"/>
          <w:sz w:val="20"/>
          <w:szCs w:val="20"/>
        </w:rPr>
        <w:t xml:space="preserve">. </w:t>
      </w:r>
    </w:p>
    <w:p w14:paraId="77634A1C" w14:textId="7073E425" w:rsidR="005E6469" w:rsidRPr="009E2A03" w:rsidRDefault="005E6469" w:rsidP="00841AAE">
      <w:pPr>
        <w:autoSpaceDE w:val="0"/>
        <w:autoSpaceDN w:val="0"/>
        <w:adjustRightInd w:val="0"/>
        <w:rPr>
          <w:rFonts w:ascii="Calibri" w:hAnsi="Calibri" w:cs="Times New Roman"/>
          <w:sz w:val="20"/>
          <w:szCs w:val="20"/>
        </w:rPr>
      </w:pPr>
      <w:r w:rsidRPr="009E2A03">
        <w:rPr>
          <w:rFonts w:ascii="Calibri" w:hAnsi="Calibri" w:cs="Times New Roman"/>
          <w:sz w:val="20"/>
          <w:szCs w:val="20"/>
        </w:rPr>
        <w:t>These notice boards will be regularly updated with Project information and used to inform community members about project activities and impact management measures including</w:t>
      </w:r>
      <w:r w:rsidR="00201352" w:rsidRPr="009E2A03">
        <w:rPr>
          <w:rFonts w:ascii="Calibri" w:hAnsi="Calibri" w:cs="Times New Roman"/>
          <w:sz w:val="20"/>
          <w:szCs w:val="20"/>
        </w:rPr>
        <w:t xml:space="preserve"> </w:t>
      </w:r>
      <w:r w:rsidRPr="009E2A03">
        <w:rPr>
          <w:rFonts w:ascii="Calibri" w:hAnsi="Calibri" w:cs="Times New Roman"/>
          <w:sz w:val="20"/>
          <w:szCs w:val="20"/>
        </w:rPr>
        <w:t xml:space="preserve">grievance mechanism. </w:t>
      </w:r>
    </w:p>
    <w:p w14:paraId="371F12F4" w14:textId="6D4C9B4D" w:rsidR="005E6469" w:rsidRPr="009E2A03" w:rsidRDefault="00C43FA4" w:rsidP="00AF4BA1">
      <w:pPr>
        <w:pStyle w:val="Heading2"/>
      </w:pPr>
      <w:bookmarkStart w:id="37" w:name="_Toc55140309"/>
      <w:bookmarkStart w:id="38" w:name="_Toc104939156"/>
      <w:r w:rsidRPr="009E2A03">
        <w:t>6</w:t>
      </w:r>
      <w:r w:rsidR="005E6469" w:rsidRPr="009E2A03">
        <w:t xml:space="preserve">.5 </w:t>
      </w:r>
      <w:r w:rsidR="00D864DF" w:rsidRPr="009E2A03">
        <w:t xml:space="preserve">Nature-based tourism information </w:t>
      </w:r>
      <w:proofErr w:type="spellStart"/>
      <w:r w:rsidR="00D864DF" w:rsidRPr="009E2A03">
        <w:t>c</w:t>
      </w:r>
      <w:r w:rsidR="005E6469" w:rsidRPr="009E2A03">
        <w:t>enter</w:t>
      </w:r>
      <w:bookmarkEnd w:id="37"/>
      <w:bookmarkEnd w:id="38"/>
      <w:proofErr w:type="spellEnd"/>
    </w:p>
    <w:p w14:paraId="3E26DB01" w14:textId="3519C2B5" w:rsidR="005E6469" w:rsidRPr="009E2A03" w:rsidRDefault="005E6469" w:rsidP="00841AAE">
      <w:pPr>
        <w:autoSpaceDE w:val="0"/>
        <w:autoSpaceDN w:val="0"/>
        <w:adjustRightInd w:val="0"/>
        <w:rPr>
          <w:rFonts w:ascii="Calibri" w:hAnsi="Calibri" w:cs="Times New Roman"/>
          <w:sz w:val="20"/>
          <w:szCs w:val="20"/>
        </w:rPr>
      </w:pPr>
      <w:r w:rsidRPr="009E2A03">
        <w:rPr>
          <w:rFonts w:ascii="Calibri" w:hAnsi="Calibri" w:cs="Times New Roman"/>
          <w:sz w:val="20"/>
          <w:szCs w:val="20"/>
        </w:rPr>
        <w:t xml:space="preserve">An information Centre will be opened as a part of the project following due consultations with stakeholders, at </w:t>
      </w:r>
      <w:r w:rsidR="004042EA" w:rsidRPr="009E2A03">
        <w:rPr>
          <w:rFonts w:ascii="Calibri" w:hAnsi="Calibri" w:cs="Times New Roman"/>
          <w:sz w:val="20"/>
          <w:szCs w:val="20"/>
        </w:rPr>
        <w:t>the village culture house</w:t>
      </w:r>
      <w:r w:rsidRPr="009E2A03">
        <w:rPr>
          <w:rFonts w:ascii="Calibri" w:hAnsi="Calibri" w:cs="Times New Roman"/>
          <w:sz w:val="20"/>
          <w:szCs w:val="20"/>
        </w:rPr>
        <w:t>. The centre will provide public access to leaflets, information materials regarding ecotourism, its impacts and benefits.</w:t>
      </w:r>
    </w:p>
    <w:p w14:paraId="73AC9053" w14:textId="63A9B820" w:rsidR="005E6469" w:rsidRPr="009E2A03" w:rsidRDefault="00C43FA4" w:rsidP="00AF4BA1">
      <w:pPr>
        <w:pStyle w:val="Heading2"/>
      </w:pPr>
      <w:bookmarkStart w:id="39" w:name="_Toc55140310"/>
      <w:bookmarkStart w:id="40" w:name="_Toc104939157"/>
      <w:r w:rsidRPr="009E2A03">
        <w:t>6</w:t>
      </w:r>
      <w:r w:rsidR="005E6469" w:rsidRPr="009E2A03">
        <w:t>.6 Project website and social networks</w:t>
      </w:r>
      <w:bookmarkEnd w:id="39"/>
      <w:bookmarkEnd w:id="40"/>
    </w:p>
    <w:p w14:paraId="3E29AD9F" w14:textId="2DA51ED5" w:rsidR="005E6469" w:rsidRPr="009E2A03" w:rsidRDefault="005E6469" w:rsidP="00841AAE">
      <w:pPr>
        <w:autoSpaceDE w:val="0"/>
        <w:autoSpaceDN w:val="0"/>
        <w:adjustRightInd w:val="0"/>
        <w:rPr>
          <w:rFonts w:ascii="Calibri" w:hAnsi="Calibri" w:cs="arialmt"/>
          <w:sz w:val="20"/>
          <w:szCs w:val="20"/>
        </w:rPr>
      </w:pPr>
      <w:r w:rsidRPr="009E2A03">
        <w:rPr>
          <w:rFonts w:ascii="Calibri" w:hAnsi="Calibri" w:cs="arialmt"/>
          <w:sz w:val="20"/>
          <w:szCs w:val="20"/>
        </w:rPr>
        <w:t>Website will be developed to inform stakeholders with access to Internet. All the technical information, progress of implementation and news will be accessible to public. Social networks such as Twitter, Facebook</w:t>
      </w:r>
      <w:r w:rsidR="004042EA" w:rsidRPr="009E2A03">
        <w:rPr>
          <w:rFonts w:ascii="Calibri" w:hAnsi="Calibri" w:cs="arialmt"/>
          <w:sz w:val="20"/>
          <w:szCs w:val="20"/>
        </w:rPr>
        <w:t xml:space="preserve">, </w:t>
      </w:r>
      <w:proofErr w:type="spellStart"/>
      <w:r w:rsidR="004042EA" w:rsidRPr="009E2A03">
        <w:rPr>
          <w:rFonts w:ascii="Calibri" w:hAnsi="Calibri" w:cs="arialmt"/>
          <w:sz w:val="20"/>
          <w:szCs w:val="20"/>
        </w:rPr>
        <w:t>Zalo</w:t>
      </w:r>
      <w:proofErr w:type="spellEnd"/>
      <w:r w:rsidRPr="009E2A03">
        <w:rPr>
          <w:rFonts w:ascii="Calibri" w:hAnsi="Calibri" w:cs="arialmt"/>
          <w:sz w:val="20"/>
          <w:szCs w:val="20"/>
        </w:rPr>
        <w:t xml:space="preserve"> should be considered, as long as they are managed and kept up to date appropriately.</w:t>
      </w:r>
    </w:p>
    <w:p w14:paraId="5FF69523" w14:textId="6D88881B" w:rsidR="005E6469" w:rsidRPr="009E2A03" w:rsidRDefault="00C43FA4" w:rsidP="00AF4BA1">
      <w:pPr>
        <w:pStyle w:val="Heading2"/>
      </w:pPr>
      <w:bookmarkStart w:id="41" w:name="_Toc55140311"/>
      <w:bookmarkStart w:id="42" w:name="_Toc104939158"/>
      <w:r w:rsidRPr="009E2A03">
        <w:t>6</w:t>
      </w:r>
      <w:r w:rsidR="005E6469" w:rsidRPr="009E2A03">
        <w:t xml:space="preserve">.7 Brochures, </w:t>
      </w:r>
      <w:r w:rsidR="00FB3222" w:rsidRPr="009E2A03">
        <w:t>news</w:t>
      </w:r>
      <w:r w:rsidR="005E6469" w:rsidRPr="009E2A03">
        <w:t>, press releases</w:t>
      </w:r>
      <w:bookmarkEnd w:id="41"/>
      <w:bookmarkEnd w:id="42"/>
    </w:p>
    <w:p w14:paraId="11C43A88" w14:textId="77777777" w:rsidR="005E6469" w:rsidRPr="009E2A03" w:rsidRDefault="005E6469" w:rsidP="005E6469">
      <w:pPr>
        <w:autoSpaceDE w:val="0"/>
        <w:autoSpaceDN w:val="0"/>
        <w:adjustRightInd w:val="0"/>
        <w:rPr>
          <w:rFonts w:ascii="Calibri" w:hAnsi="Calibri" w:cs="arialmt"/>
          <w:sz w:val="20"/>
          <w:szCs w:val="20"/>
        </w:rPr>
      </w:pPr>
      <w:r w:rsidRPr="009E2A03">
        <w:rPr>
          <w:rFonts w:ascii="Calibri" w:hAnsi="Calibri" w:cs="arialmt"/>
          <w:sz w:val="20"/>
          <w:szCs w:val="20"/>
        </w:rPr>
        <w:t>These are developed to communicate on innovations, strategies and progress of the project and on topics that the project needs to promote with stakeholders. This can be disseminated also electronically to stakeholders.</w:t>
      </w:r>
    </w:p>
    <w:p w14:paraId="30062C94" w14:textId="3A2611BE" w:rsidR="005E6469" w:rsidRPr="009E2A03" w:rsidRDefault="00C43FA4" w:rsidP="00AF4BA1">
      <w:pPr>
        <w:pStyle w:val="Heading2"/>
      </w:pPr>
      <w:bookmarkStart w:id="43" w:name="_Toc55140312"/>
      <w:bookmarkStart w:id="44" w:name="_Toc104939159"/>
      <w:r w:rsidRPr="009E2A03">
        <w:t>6</w:t>
      </w:r>
      <w:r w:rsidR="005E6469" w:rsidRPr="009E2A03">
        <w:t>.8 Policy briefs</w:t>
      </w:r>
      <w:bookmarkEnd w:id="43"/>
      <w:bookmarkEnd w:id="44"/>
    </w:p>
    <w:p w14:paraId="77E8F3F1" w14:textId="77777777" w:rsidR="005E6469" w:rsidRPr="009E2A03" w:rsidRDefault="005E6469" w:rsidP="005E6469">
      <w:pPr>
        <w:autoSpaceDE w:val="0"/>
        <w:autoSpaceDN w:val="0"/>
        <w:adjustRightInd w:val="0"/>
        <w:rPr>
          <w:rFonts w:ascii="Calibri" w:hAnsi="Calibri" w:cs="arialmt"/>
          <w:sz w:val="20"/>
          <w:szCs w:val="20"/>
        </w:rPr>
      </w:pPr>
      <w:r w:rsidRPr="009E2A03">
        <w:rPr>
          <w:rFonts w:ascii="Calibri" w:hAnsi="Calibri" w:cs="arialmt"/>
          <w:sz w:val="20"/>
          <w:szCs w:val="20"/>
        </w:rPr>
        <w:t>These are designed to influence decision makers on main topics of the project, based on scientific evidence and lessons learnt from the project.</w:t>
      </w:r>
    </w:p>
    <w:p w14:paraId="3EE35E03" w14:textId="2498BC0D" w:rsidR="005E6469" w:rsidRPr="009E2A03" w:rsidRDefault="00C43FA4" w:rsidP="00AF4BA1">
      <w:pPr>
        <w:pStyle w:val="Heading2"/>
      </w:pPr>
      <w:bookmarkStart w:id="45" w:name="_Toc55140313"/>
      <w:bookmarkStart w:id="46" w:name="_Toc104939160"/>
      <w:r w:rsidRPr="009E2A03">
        <w:t>6</w:t>
      </w:r>
      <w:r w:rsidR="005E6469" w:rsidRPr="009E2A03">
        <w:t>.9 Local radio/TV/newspapers</w:t>
      </w:r>
      <w:bookmarkEnd w:id="45"/>
      <w:bookmarkEnd w:id="46"/>
    </w:p>
    <w:p w14:paraId="339A5D80" w14:textId="77777777" w:rsidR="005E6469" w:rsidRPr="009E2A03" w:rsidRDefault="005E6469" w:rsidP="005E6469">
      <w:pPr>
        <w:autoSpaceDE w:val="0"/>
        <w:autoSpaceDN w:val="0"/>
        <w:adjustRightInd w:val="0"/>
        <w:rPr>
          <w:rFonts w:ascii="Calibri" w:hAnsi="Calibri" w:cs="arialmt"/>
          <w:sz w:val="20"/>
          <w:szCs w:val="20"/>
        </w:rPr>
      </w:pPr>
      <w:r w:rsidRPr="009E2A03">
        <w:rPr>
          <w:rFonts w:ascii="Calibri" w:hAnsi="Calibri" w:cs="arialmt"/>
          <w:sz w:val="20"/>
          <w:szCs w:val="20"/>
        </w:rPr>
        <w:t>These means of communications will also be utilized for information dissemination.</w:t>
      </w:r>
    </w:p>
    <w:p w14:paraId="4401CB1F" w14:textId="7EBFC4AB" w:rsidR="005E6469" w:rsidRPr="009E2A03" w:rsidRDefault="00C43FA4" w:rsidP="00AF4BA1">
      <w:pPr>
        <w:pStyle w:val="Heading2"/>
      </w:pPr>
      <w:bookmarkStart w:id="47" w:name="_Toc55140314"/>
      <w:bookmarkStart w:id="48" w:name="_Toc104939161"/>
      <w:r w:rsidRPr="009E2A03">
        <w:t>6</w:t>
      </w:r>
      <w:r w:rsidR="005E6469" w:rsidRPr="009E2A03">
        <w:t>.10 Exhibitions</w:t>
      </w:r>
      <w:bookmarkEnd w:id="47"/>
      <w:bookmarkEnd w:id="48"/>
    </w:p>
    <w:p w14:paraId="13DA3304" w14:textId="127E872B" w:rsidR="005E6469" w:rsidRPr="009E2A03" w:rsidRDefault="005E6469" w:rsidP="005E6469">
      <w:pPr>
        <w:autoSpaceDE w:val="0"/>
        <w:autoSpaceDN w:val="0"/>
        <w:adjustRightInd w:val="0"/>
        <w:rPr>
          <w:rFonts w:ascii="Calibri" w:hAnsi="Calibri" w:cs="Times New Roman"/>
          <w:b/>
          <w:color w:val="44546A" w:themeColor="text2"/>
          <w:sz w:val="20"/>
          <w:szCs w:val="20"/>
        </w:rPr>
      </w:pPr>
      <w:r w:rsidRPr="009E2A03">
        <w:rPr>
          <w:rFonts w:ascii="Calibri" w:hAnsi="Calibri" w:cs="arialmt"/>
          <w:sz w:val="20"/>
          <w:szCs w:val="20"/>
        </w:rPr>
        <w:t>Posters, images and news of the projec</w:t>
      </w:r>
      <w:r w:rsidR="00201352" w:rsidRPr="009E2A03">
        <w:rPr>
          <w:rFonts w:ascii="Calibri" w:hAnsi="Calibri" w:cs="arialmt"/>
          <w:sz w:val="20"/>
          <w:szCs w:val="20"/>
        </w:rPr>
        <w:t xml:space="preserve">t will be displayed at the PMU </w:t>
      </w:r>
      <w:r w:rsidRPr="009E2A03">
        <w:rPr>
          <w:rFonts w:ascii="Calibri" w:hAnsi="Calibri" w:cs="arialmt"/>
          <w:sz w:val="20"/>
          <w:szCs w:val="20"/>
        </w:rPr>
        <w:t xml:space="preserve">and at tourism fair at the </w:t>
      </w:r>
      <w:proofErr w:type="spellStart"/>
      <w:r w:rsidR="00201352" w:rsidRPr="009E2A03">
        <w:rPr>
          <w:rFonts w:ascii="Calibri" w:hAnsi="Calibri" w:cs="arialmt"/>
          <w:sz w:val="20"/>
          <w:szCs w:val="20"/>
        </w:rPr>
        <w:t>the</w:t>
      </w:r>
      <w:proofErr w:type="spellEnd"/>
      <w:r w:rsidR="00201352" w:rsidRPr="009E2A03">
        <w:rPr>
          <w:rFonts w:ascii="Calibri" w:hAnsi="Calibri" w:cs="arialmt"/>
          <w:sz w:val="20"/>
          <w:szCs w:val="20"/>
        </w:rPr>
        <w:t xml:space="preserve"> provincial, </w:t>
      </w:r>
      <w:r w:rsidRPr="009E2A03">
        <w:rPr>
          <w:rFonts w:ascii="Calibri" w:hAnsi="Calibri" w:cs="arialmt"/>
          <w:sz w:val="20"/>
          <w:szCs w:val="20"/>
        </w:rPr>
        <w:t>national and international level</w:t>
      </w:r>
      <w:r w:rsidRPr="009E2A03">
        <w:rPr>
          <w:rFonts w:ascii="Calibri" w:hAnsi="Calibri" w:cs="Times New Roman"/>
          <w:b/>
          <w:color w:val="44546A" w:themeColor="text2"/>
          <w:sz w:val="20"/>
          <w:szCs w:val="20"/>
        </w:rPr>
        <w:t>.</w:t>
      </w:r>
    </w:p>
    <w:p w14:paraId="34E3D042" w14:textId="06F0EA55" w:rsidR="005E6469" w:rsidRPr="009E2A03" w:rsidRDefault="00C43FA4" w:rsidP="00AF4BA1">
      <w:pPr>
        <w:pStyle w:val="Heading2"/>
      </w:pPr>
      <w:bookmarkStart w:id="49" w:name="_Toc55140315"/>
      <w:bookmarkStart w:id="50" w:name="_Toc104939162"/>
      <w:r w:rsidRPr="009E2A03">
        <w:t>6</w:t>
      </w:r>
      <w:r w:rsidR="00841AAE" w:rsidRPr="009E2A03">
        <w:t>.11</w:t>
      </w:r>
      <w:r w:rsidR="005E6469" w:rsidRPr="009E2A03">
        <w:t xml:space="preserve"> Inclusive measures for women, men and youth groups</w:t>
      </w:r>
      <w:bookmarkEnd w:id="49"/>
      <w:bookmarkEnd w:id="50"/>
    </w:p>
    <w:p w14:paraId="22B94979" w14:textId="30304D2B" w:rsidR="005E6469" w:rsidRPr="009E2A03" w:rsidRDefault="005E6469" w:rsidP="00841AAE">
      <w:pPr>
        <w:spacing w:after="240"/>
        <w:rPr>
          <w:rFonts w:ascii="Calibri" w:hAnsi="Calibri" w:cs="Times New Roman"/>
          <w:sz w:val="20"/>
          <w:szCs w:val="20"/>
        </w:rPr>
      </w:pPr>
      <w:r w:rsidRPr="009E2A03">
        <w:rPr>
          <w:rFonts w:ascii="Calibri" w:hAnsi="Calibri" w:cs="Times New Roman"/>
          <w:color w:val="000000" w:themeColor="text1"/>
          <w:sz w:val="20"/>
          <w:szCs w:val="20"/>
        </w:rPr>
        <w:t xml:space="preserve">A Gender Action Plan has been elaborated </w:t>
      </w:r>
      <w:r w:rsidRPr="000038DD">
        <w:rPr>
          <w:rFonts w:ascii="Calibri" w:hAnsi="Calibri" w:cs="Times New Roman"/>
          <w:color w:val="000000" w:themeColor="text1"/>
          <w:sz w:val="20"/>
          <w:szCs w:val="20"/>
          <w:highlight w:val="yellow"/>
        </w:rPr>
        <w:t xml:space="preserve">(see Annex </w:t>
      </w:r>
      <w:r w:rsidR="002F4C56" w:rsidRPr="000038DD">
        <w:rPr>
          <w:rFonts w:ascii="Calibri" w:hAnsi="Calibri" w:cs="Times New Roman"/>
          <w:color w:val="000000" w:themeColor="text1"/>
          <w:sz w:val="20"/>
          <w:szCs w:val="20"/>
          <w:highlight w:val="yellow"/>
        </w:rPr>
        <w:t>X</w:t>
      </w:r>
      <w:r w:rsidRPr="009E2A03">
        <w:rPr>
          <w:rFonts w:ascii="Calibri" w:hAnsi="Calibri" w:cs="Times New Roman"/>
          <w:color w:val="000000" w:themeColor="text1"/>
          <w:sz w:val="20"/>
          <w:szCs w:val="20"/>
        </w:rPr>
        <w:t xml:space="preserve"> of the Project Document) to integrate women, men and youth into the project design, providing framework for a gender-responsive and socially inclusive project. This is based on the constraints and opportunities for women, men and youth that were identified during the gender analysis.</w:t>
      </w:r>
      <w:r w:rsidRPr="009E2A03">
        <w:rPr>
          <w:rFonts w:ascii="Calibri" w:hAnsi="Calibri" w:cs="Times New Roman"/>
          <w:sz w:val="20"/>
          <w:szCs w:val="20"/>
        </w:rPr>
        <w:t xml:space="preserve"> Training and capacity building on community mitigation measures of the ecotourism project, have been incorporated into project activities. </w:t>
      </w:r>
    </w:p>
    <w:p w14:paraId="39446419" w14:textId="02847166" w:rsidR="005E6469" w:rsidRPr="009E2A03" w:rsidRDefault="00C43FA4" w:rsidP="00AF4BA1">
      <w:pPr>
        <w:pStyle w:val="Heading2"/>
      </w:pPr>
      <w:bookmarkStart w:id="51" w:name="_Toc55140316"/>
      <w:bookmarkStart w:id="52" w:name="_Toc104939163"/>
      <w:r w:rsidRPr="009E2A03">
        <w:t>6</w:t>
      </w:r>
      <w:r w:rsidR="00841AAE" w:rsidRPr="009E2A03">
        <w:t>.12</w:t>
      </w:r>
      <w:r w:rsidR="00D864DF" w:rsidRPr="009E2A03">
        <w:t xml:space="preserve"> Resources and r</w:t>
      </w:r>
      <w:r w:rsidR="005E6469" w:rsidRPr="009E2A03">
        <w:t>esponsibilities</w:t>
      </w:r>
      <w:bookmarkEnd w:id="51"/>
      <w:bookmarkEnd w:id="52"/>
      <w:r w:rsidR="005E6469" w:rsidRPr="009E2A03">
        <w:t xml:space="preserve"> </w:t>
      </w:r>
    </w:p>
    <w:p w14:paraId="0FC0F551" w14:textId="0D43D811" w:rsidR="005E6469" w:rsidRPr="009E2A03" w:rsidRDefault="005E6469" w:rsidP="00F74650">
      <w:pPr>
        <w:pStyle w:val="Default"/>
        <w:spacing w:before="120"/>
        <w:rPr>
          <w:rFonts w:ascii="Calibri" w:hAnsi="Calibri" w:cs="Times New Roman"/>
          <w:sz w:val="20"/>
          <w:szCs w:val="20"/>
        </w:rPr>
      </w:pPr>
      <w:r w:rsidRPr="009E2A03">
        <w:rPr>
          <w:rFonts w:ascii="Calibri" w:hAnsi="Calibri" w:cs="Times New Roman"/>
          <w:sz w:val="20"/>
          <w:szCs w:val="20"/>
        </w:rPr>
        <w:t xml:space="preserve">The Project Management </w:t>
      </w:r>
      <w:r w:rsidR="002F4C56" w:rsidRPr="009E2A03">
        <w:rPr>
          <w:rFonts w:ascii="Calibri" w:hAnsi="Calibri" w:cs="Times New Roman"/>
          <w:sz w:val="20"/>
          <w:szCs w:val="20"/>
        </w:rPr>
        <w:t xml:space="preserve">Unit </w:t>
      </w:r>
      <w:r w:rsidRPr="009E2A03">
        <w:rPr>
          <w:rFonts w:ascii="Calibri" w:hAnsi="Calibri" w:cs="Times New Roman"/>
          <w:sz w:val="20"/>
          <w:szCs w:val="20"/>
        </w:rPr>
        <w:t xml:space="preserve">has the overall responsibility for stakeholder consultation and involvement. The project will hire minimal required number of project staff while seeking </w:t>
      </w:r>
      <w:r w:rsidR="002F4C56" w:rsidRPr="009E2A03">
        <w:rPr>
          <w:rFonts w:ascii="Calibri" w:hAnsi="Calibri" w:cs="Times New Roman"/>
          <w:sz w:val="20"/>
          <w:szCs w:val="20"/>
        </w:rPr>
        <w:t>local authority</w:t>
      </w:r>
      <w:r w:rsidRPr="009E2A03">
        <w:rPr>
          <w:rFonts w:ascii="Calibri" w:hAnsi="Calibri" w:cs="Times New Roman"/>
          <w:sz w:val="20"/>
          <w:szCs w:val="20"/>
        </w:rPr>
        <w:t xml:space="preserve">’s support to minimize overhead expenses. An organogram of the project is included in the </w:t>
      </w:r>
      <w:proofErr w:type="spellStart"/>
      <w:r w:rsidRPr="009E2A03">
        <w:rPr>
          <w:rFonts w:ascii="Calibri" w:hAnsi="Calibri" w:cs="Times New Roman"/>
          <w:sz w:val="20"/>
          <w:szCs w:val="20"/>
        </w:rPr>
        <w:t>ProDoc</w:t>
      </w:r>
      <w:proofErr w:type="spellEnd"/>
      <w:r w:rsidRPr="009E2A03">
        <w:rPr>
          <w:rFonts w:ascii="Calibri" w:hAnsi="Calibri" w:cs="Times New Roman"/>
          <w:sz w:val="20"/>
          <w:szCs w:val="20"/>
        </w:rPr>
        <w:t>.</w:t>
      </w:r>
    </w:p>
    <w:p w14:paraId="421B21ED" w14:textId="101BEA33" w:rsidR="005E6469" w:rsidRPr="009E2A03" w:rsidRDefault="005E6469" w:rsidP="00F74650">
      <w:pPr>
        <w:pStyle w:val="Default"/>
        <w:spacing w:before="120"/>
        <w:jc w:val="both"/>
        <w:rPr>
          <w:rFonts w:ascii="Calibri" w:hAnsi="Calibri" w:cs="Times New Roman"/>
          <w:bCs/>
          <w:sz w:val="20"/>
          <w:szCs w:val="20"/>
        </w:rPr>
      </w:pPr>
      <w:r w:rsidRPr="009E2A03">
        <w:rPr>
          <w:rFonts w:ascii="Calibri" w:hAnsi="Calibri" w:cs="Times New Roman"/>
          <w:sz w:val="20"/>
          <w:szCs w:val="20"/>
        </w:rPr>
        <w:t xml:space="preserve">The PMU </w:t>
      </w:r>
      <w:r w:rsidR="005A4C3A">
        <w:rPr>
          <w:rFonts w:ascii="Calibri" w:hAnsi="Calibri" w:cs="Times New Roman"/>
          <w:sz w:val="20"/>
          <w:szCs w:val="20"/>
        </w:rPr>
        <w:t>M&amp;E</w:t>
      </w:r>
      <w:r w:rsidRPr="009E2A03">
        <w:rPr>
          <w:rFonts w:ascii="Calibri" w:hAnsi="Calibri" w:cs="Times New Roman"/>
          <w:sz w:val="20"/>
          <w:szCs w:val="20"/>
        </w:rPr>
        <w:t xml:space="preserve"> Officer will coordinate and liaise with the communities for all stakeholder related activities. </w:t>
      </w:r>
    </w:p>
    <w:p w14:paraId="3609C892" w14:textId="01E99469" w:rsidR="005E6469" w:rsidRPr="009E2A03" w:rsidRDefault="005E6469" w:rsidP="00F74650">
      <w:pPr>
        <w:pStyle w:val="Default"/>
        <w:spacing w:before="120" w:after="120"/>
        <w:jc w:val="both"/>
        <w:rPr>
          <w:rFonts w:ascii="Calibri" w:hAnsi="Calibri" w:cs="Times New Roman"/>
          <w:sz w:val="20"/>
          <w:szCs w:val="20"/>
        </w:rPr>
      </w:pPr>
      <w:r w:rsidRPr="009E2A03">
        <w:rPr>
          <w:rFonts w:ascii="Calibri" w:hAnsi="Calibri" w:cs="Times New Roman"/>
          <w:sz w:val="20"/>
          <w:szCs w:val="20"/>
        </w:rPr>
        <w:t xml:space="preserve">Reporting to the Project Manager, duties of the </w:t>
      </w:r>
      <w:r w:rsidR="002F4C56" w:rsidRPr="009E2A03">
        <w:rPr>
          <w:rFonts w:ascii="Calibri" w:hAnsi="Calibri" w:cs="Times New Roman"/>
          <w:sz w:val="20"/>
          <w:szCs w:val="20"/>
        </w:rPr>
        <w:t xml:space="preserve">Communication Officer </w:t>
      </w:r>
      <w:r w:rsidRPr="009E2A03">
        <w:rPr>
          <w:rFonts w:ascii="Calibri" w:hAnsi="Calibri" w:cs="Times New Roman"/>
          <w:sz w:val="20"/>
          <w:szCs w:val="20"/>
        </w:rPr>
        <w:t>will involve but are not limited to:</w:t>
      </w:r>
    </w:p>
    <w:p w14:paraId="30604AE7" w14:textId="36454499" w:rsidR="005E6469" w:rsidRPr="009E2A03" w:rsidRDefault="005E6469" w:rsidP="00F74650">
      <w:pPr>
        <w:pStyle w:val="Default"/>
        <w:numPr>
          <w:ilvl w:val="0"/>
          <w:numId w:val="18"/>
        </w:numPr>
        <w:spacing w:after="169"/>
        <w:contextualSpacing/>
        <w:jc w:val="both"/>
        <w:rPr>
          <w:rFonts w:ascii="Calibri" w:hAnsi="Calibri" w:cs="Times New Roman"/>
          <w:sz w:val="20"/>
          <w:szCs w:val="20"/>
        </w:rPr>
      </w:pPr>
      <w:r w:rsidRPr="009E2A03">
        <w:rPr>
          <w:rFonts w:ascii="Calibri" w:hAnsi="Calibri" w:cs="Times New Roman"/>
          <w:sz w:val="20"/>
          <w:szCs w:val="20"/>
        </w:rPr>
        <w:t xml:space="preserve">Manage all liaison activities of the PMU with different stakeholders; </w:t>
      </w:r>
    </w:p>
    <w:p w14:paraId="79264CCB" w14:textId="77777777" w:rsidR="005E6469" w:rsidRPr="009E2A03" w:rsidRDefault="005E6469" w:rsidP="00F74650">
      <w:pPr>
        <w:pStyle w:val="Default"/>
        <w:numPr>
          <w:ilvl w:val="0"/>
          <w:numId w:val="18"/>
        </w:numPr>
        <w:spacing w:after="169"/>
        <w:contextualSpacing/>
        <w:jc w:val="both"/>
        <w:rPr>
          <w:rFonts w:ascii="Calibri" w:hAnsi="Calibri" w:cs="Times New Roman"/>
          <w:sz w:val="20"/>
          <w:szCs w:val="20"/>
        </w:rPr>
      </w:pPr>
      <w:r w:rsidRPr="009E2A03">
        <w:rPr>
          <w:rFonts w:ascii="Calibri" w:hAnsi="Calibri" w:cs="Times New Roman"/>
          <w:sz w:val="20"/>
          <w:szCs w:val="20"/>
        </w:rPr>
        <w:t>Implement all planned community engagement activities;</w:t>
      </w:r>
      <w:r w:rsidRPr="009E2A03">
        <w:rPr>
          <w:rFonts w:ascii="Calibri" w:hAnsi="Calibri" w:cs="Times New Roman"/>
          <w:color w:val="auto"/>
          <w:sz w:val="20"/>
          <w:szCs w:val="20"/>
        </w:rPr>
        <w:t xml:space="preserve"> </w:t>
      </w:r>
    </w:p>
    <w:p w14:paraId="4D5CEF85" w14:textId="77777777" w:rsidR="005E6469" w:rsidRPr="009E2A03" w:rsidRDefault="005E6469" w:rsidP="00F74650">
      <w:pPr>
        <w:pStyle w:val="Default"/>
        <w:numPr>
          <w:ilvl w:val="0"/>
          <w:numId w:val="18"/>
        </w:numPr>
        <w:spacing w:after="169"/>
        <w:contextualSpacing/>
        <w:jc w:val="both"/>
        <w:rPr>
          <w:rFonts w:ascii="Calibri" w:hAnsi="Calibri" w:cs="Times New Roman"/>
          <w:sz w:val="20"/>
          <w:szCs w:val="20"/>
        </w:rPr>
      </w:pPr>
      <w:r w:rsidRPr="009E2A03">
        <w:rPr>
          <w:rFonts w:ascii="Calibri" w:hAnsi="Calibri" w:cs="Times New Roman"/>
          <w:sz w:val="20"/>
          <w:szCs w:val="20"/>
        </w:rPr>
        <w:t xml:space="preserve">Manage grievance mechanism set up for the project landscape areas; </w:t>
      </w:r>
    </w:p>
    <w:p w14:paraId="015DB130" w14:textId="77777777" w:rsidR="005E6469" w:rsidRPr="009E2A03" w:rsidRDefault="005E6469" w:rsidP="00F74650">
      <w:pPr>
        <w:pStyle w:val="Default"/>
        <w:numPr>
          <w:ilvl w:val="0"/>
          <w:numId w:val="18"/>
        </w:numPr>
        <w:spacing w:after="170"/>
        <w:contextualSpacing/>
        <w:jc w:val="both"/>
        <w:rPr>
          <w:rFonts w:ascii="Calibri" w:hAnsi="Calibri" w:cs="Times New Roman"/>
          <w:color w:val="auto"/>
          <w:sz w:val="20"/>
          <w:szCs w:val="20"/>
        </w:rPr>
      </w:pPr>
      <w:r w:rsidRPr="009E2A03">
        <w:rPr>
          <w:rFonts w:ascii="Calibri" w:hAnsi="Calibri" w:cs="Times New Roman"/>
          <w:sz w:val="20"/>
          <w:szCs w:val="20"/>
        </w:rPr>
        <w:t xml:space="preserve">Oversee implementation and monitoring of ecotourism activities in the landscape areas; </w:t>
      </w:r>
    </w:p>
    <w:p w14:paraId="0263392F" w14:textId="25EC39EF" w:rsidR="005E6469" w:rsidRPr="009E2A03" w:rsidRDefault="005E6469" w:rsidP="00F74650">
      <w:pPr>
        <w:pStyle w:val="Default"/>
        <w:numPr>
          <w:ilvl w:val="0"/>
          <w:numId w:val="18"/>
        </w:numPr>
        <w:spacing w:after="170"/>
        <w:contextualSpacing/>
        <w:jc w:val="both"/>
        <w:rPr>
          <w:rFonts w:ascii="Calibri" w:hAnsi="Calibri" w:cs="Times New Roman"/>
          <w:color w:val="auto"/>
          <w:sz w:val="20"/>
          <w:szCs w:val="20"/>
        </w:rPr>
      </w:pPr>
      <w:r w:rsidRPr="009E2A03">
        <w:rPr>
          <w:rFonts w:ascii="Calibri" w:hAnsi="Calibri" w:cs="Times New Roman"/>
          <w:color w:val="auto"/>
          <w:sz w:val="20"/>
          <w:szCs w:val="20"/>
        </w:rPr>
        <w:t>To attend the meetings called by the Local Consultative Forum and collect and record accurate information and views a</w:t>
      </w:r>
      <w:r w:rsidR="005A4C3A">
        <w:rPr>
          <w:rFonts w:ascii="Calibri" w:hAnsi="Calibri" w:cs="Times New Roman"/>
          <w:color w:val="auto"/>
          <w:sz w:val="20"/>
          <w:szCs w:val="20"/>
        </w:rPr>
        <w:t>t every stakeholder meetings;</w:t>
      </w:r>
    </w:p>
    <w:p w14:paraId="33958323" w14:textId="4B062908" w:rsidR="005E6469" w:rsidRPr="009E2A03" w:rsidRDefault="005E6469" w:rsidP="00F74650">
      <w:pPr>
        <w:pStyle w:val="Default"/>
        <w:numPr>
          <w:ilvl w:val="0"/>
          <w:numId w:val="18"/>
        </w:numPr>
        <w:spacing w:after="170"/>
        <w:ind w:left="714" w:hanging="357"/>
        <w:contextualSpacing/>
        <w:jc w:val="both"/>
        <w:rPr>
          <w:rFonts w:ascii="Calibri" w:hAnsi="Calibri" w:cs="Times New Roman"/>
          <w:color w:val="auto"/>
          <w:sz w:val="20"/>
          <w:szCs w:val="20"/>
        </w:rPr>
      </w:pPr>
      <w:r w:rsidRPr="009E2A03">
        <w:rPr>
          <w:rFonts w:ascii="Calibri" w:hAnsi="Calibri" w:cs="Times New Roman"/>
          <w:color w:val="auto"/>
          <w:sz w:val="20"/>
          <w:szCs w:val="20"/>
        </w:rPr>
        <w:t xml:space="preserve">Provide reports to the Project Manager for onward submission to the Project </w:t>
      </w:r>
      <w:r w:rsidR="005A4C3A">
        <w:rPr>
          <w:rFonts w:ascii="Calibri" w:hAnsi="Calibri" w:cs="Times New Roman"/>
          <w:color w:val="auto"/>
          <w:sz w:val="20"/>
          <w:szCs w:val="20"/>
        </w:rPr>
        <w:t>Steering Committee/Board; and</w:t>
      </w:r>
    </w:p>
    <w:p w14:paraId="09D4AA7F" w14:textId="77777777" w:rsidR="005E6469" w:rsidRPr="009E2A03" w:rsidRDefault="005E6469" w:rsidP="00376BEF">
      <w:pPr>
        <w:pStyle w:val="Default"/>
        <w:numPr>
          <w:ilvl w:val="0"/>
          <w:numId w:val="18"/>
        </w:numPr>
        <w:spacing w:after="172" w:line="276" w:lineRule="auto"/>
        <w:contextualSpacing/>
        <w:jc w:val="both"/>
        <w:rPr>
          <w:rFonts w:ascii="Calibri" w:hAnsi="Calibri" w:cs="Times New Roman"/>
          <w:color w:val="auto"/>
          <w:sz w:val="20"/>
          <w:szCs w:val="20"/>
        </w:rPr>
      </w:pPr>
      <w:r w:rsidRPr="009E2A03">
        <w:rPr>
          <w:rFonts w:ascii="Calibri" w:hAnsi="Calibri" w:cs="Times New Roman"/>
          <w:color w:val="auto"/>
          <w:sz w:val="20"/>
          <w:szCs w:val="20"/>
        </w:rPr>
        <w:t xml:space="preserve">Perform monitoring of all project activities to track progress of implementation. </w:t>
      </w:r>
    </w:p>
    <w:p w14:paraId="3E9D8DFC" w14:textId="3DD6B60C" w:rsidR="005E6469" w:rsidRPr="009E2A03" w:rsidRDefault="00C43FA4" w:rsidP="00127CBB">
      <w:pPr>
        <w:pStyle w:val="Heading1"/>
      </w:pPr>
      <w:bookmarkStart w:id="53" w:name="_Toc55140317"/>
      <w:bookmarkStart w:id="54" w:name="_Toc104939164"/>
      <w:r w:rsidRPr="009E2A03">
        <w:t>7</w:t>
      </w:r>
      <w:r w:rsidR="005E6469" w:rsidRPr="009E2A03">
        <w:t xml:space="preserve">. </w:t>
      </w:r>
      <w:r w:rsidR="00B56166" w:rsidRPr="009E2A03">
        <w:t>TOOLS AND MATERIALS FOR SEP</w:t>
      </w:r>
      <w:bookmarkEnd w:id="53"/>
      <w:bookmarkEnd w:id="54"/>
      <w:r w:rsidR="005E6469" w:rsidRPr="009E2A03">
        <w:t xml:space="preserve"> </w:t>
      </w:r>
    </w:p>
    <w:p w14:paraId="3D5CD573" w14:textId="77777777" w:rsidR="005E6469" w:rsidRPr="009E2A03" w:rsidRDefault="005E6469" w:rsidP="00F74650">
      <w:pPr>
        <w:pStyle w:val="Default"/>
        <w:rPr>
          <w:rFonts w:ascii="Calibri" w:hAnsi="Calibri" w:cs="Times New Roman"/>
          <w:color w:val="auto"/>
          <w:sz w:val="20"/>
          <w:szCs w:val="20"/>
        </w:rPr>
      </w:pPr>
      <w:r w:rsidRPr="009E2A03">
        <w:rPr>
          <w:rFonts w:ascii="Calibri" w:hAnsi="Calibri" w:cs="Times New Roman"/>
          <w:color w:val="auto"/>
          <w:sz w:val="20"/>
          <w:szCs w:val="20"/>
        </w:rPr>
        <w:t>This Stakeholder Engagement Plan will be used in conjunction with stakeholder engagement and community relations management tools including:</w:t>
      </w:r>
    </w:p>
    <w:p w14:paraId="2D75774B" w14:textId="174AFEE0" w:rsidR="005E6469" w:rsidRPr="009E2A03" w:rsidRDefault="00C43FA4" w:rsidP="00AF4BA1">
      <w:pPr>
        <w:pStyle w:val="Heading2"/>
      </w:pPr>
      <w:bookmarkStart w:id="55" w:name="_Toc55140318"/>
      <w:bookmarkStart w:id="56" w:name="_Toc104939165"/>
      <w:r w:rsidRPr="009E2A03">
        <w:t>7</w:t>
      </w:r>
      <w:r w:rsidR="005E6469" w:rsidRPr="009E2A03">
        <w:t xml:space="preserve">.1 </w:t>
      </w:r>
      <w:r w:rsidR="00D864DF" w:rsidRPr="009E2A03">
        <w:t>Grievance m</w:t>
      </w:r>
      <w:r w:rsidR="005E6469" w:rsidRPr="009E2A03">
        <w:t>echanism</w:t>
      </w:r>
      <w:bookmarkEnd w:id="55"/>
      <w:bookmarkEnd w:id="56"/>
    </w:p>
    <w:p w14:paraId="0E6E3BE9" w14:textId="77777777" w:rsidR="005E6469" w:rsidRPr="009E2A03" w:rsidRDefault="005E6469" w:rsidP="005E6469">
      <w:pPr>
        <w:rPr>
          <w:rFonts w:ascii="Calibri" w:hAnsi="Calibri" w:cs="Calibri"/>
          <w:sz w:val="20"/>
          <w:szCs w:val="20"/>
        </w:rPr>
      </w:pPr>
      <w:r w:rsidRPr="009E2A03">
        <w:rPr>
          <w:rFonts w:ascii="Calibri" w:hAnsi="Calibri" w:cs="Calibri"/>
          <w:sz w:val="20"/>
          <w:szCs w:val="20"/>
        </w:rPr>
        <w:t>A Complaint and Grievance procedure provides a mechanism for communities and affected parties to raise complaints and grievances and allows the project to respond to and resolve issues in an appropriate manner</w:t>
      </w:r>
      <w:r w:rsidRPr="009E2A03">
        <w:rPr>
          <w:rFonts w:ascii="Calibri" w:hAnsi="Calibri" w:cs="Calibri"/>
          <w:b/>
          <w:sz w:val="20"/>
          <w:szCs w:val="20"/>
        </w:rPr>
        <w:t xml:space="preserve">. </w:t>
      </w:r>
    </w:p>
    <w:p w14:paraId="35FD0DF2" w14:textId="55057D3A" w:rsidR="005E6469" w:rsidRPr="009E2A03" w:rsidRDefault="005A2C3F" w:rsidP="00C10ECD">
      <w:pPr>
        <w:pStyle w:val="Default"/>
        <w:spacing w:before="120" w:after="120"/>
        <w:jc w:val="both"/>
        <w:rPr>
          <w:rFonts w:ascii="Calibri" w:hAnsi="Calibri" w:cs="Times New Roman"/>
          <w:b/>
          <w:bCs/>
          <w:color w:val="auto"/>
        </w:rPr>
      </w:pPr>
      <w:bookmarkStart w:id="57" w:name="_Toc55140319"/>
      <w:bookmarkStart w:id="58" w:name="_Toc104939166"/>
      <w:r w:rsidRPr="009E2A03">
        <w:rPr>
          <w:rStyle w:val="Heading2Char"/>
        </w:rPr>
        <w:t>7</w:t>
      </w:r>
      <w:r w:rsidR="00D864DF" w:rsidRPr="009E2A03">
        <w:rPr>
          <w:rStyle w:val="Heading2Char"/>
        </w:rPr>
        <w:t>.2 Commitment r</w:t>
      </w:r>
      <w:r w:rsidR="005E6469" w:rsidRPr="009E2A03">
        <w:rPr>
          <w:rStyle w:val="Heading2Char"/>
        </w:rPr>
        <w:t>egister</w:t>
      </w:r>
      <w:bookmarkEnd w:id="57"/>
      <w:bookmarkEnd w:id="58"/>
      <w:r w:rsidR="005E6469" w:rsidRPr="009E2A03">
        <w:rPr>
          <w:rFonts w:ascii="Calibri" w:hAnsi="Calibri" w:cs="Times New Roman"/>
          <w:b/>
          <w:bCs/>
          <w:color w:val="auto"/>
        </w:rPr>
        <w:t xml:space="preserve"> </w:t>
      </w:r>
    </w:p>
    <w:p w14:paraId="480CCE83" w14:textId="77777777" w:rsidR="005E6469" w:rsidRPr="009E2A03" w:rsidRDefault="005E6469" w:rsidP="005E6469">
      <w:pPr>
        <w:rPr>
          <w:rFonts w:ascii="Calibri" w:hAnsi="Calibri" w:cs="Calibri"/>
          <w:sz w:val="20"/>
          <w:szCs w:val="20"/>
        </w:rPr>
      </w:pPr>
      <w:r w:rsidRPr="009E2A03">
        <w:rPr>
          <w:rFonts w:ascii="Calibri" w:hAnsi="Calibri" w:cs="Calibri"/>
          <w:bCs/>
          <w:sz w:val="20"/>
          <w:szCs w:val="20"/>
        </w:rPr>
        <w:t>T</w:t>
      </w:r>
      <w:r w:rsidRPr="009E2A03">
        <w:rPr>
          <w:rFonts w:ascii="Calibri" w:hAnsi="Calibri" w:cs="Calibri"/>
          <w:sz w:val="20"/>
          <w:szCs w:val="20"/>
        </w:rPr>
        <w:t xml:space="preserve">his register is used to record public commitments made by the project or public concerns raised about the project that require action.     </w:t>
      </w:r>
    </w:p>
    <w:p w14:paraId="2E5B4A03" w14:textId="13E72BE6" w:rsidR="005E6469" w:rsidRPr="00430578" w:rsidRDefault="005A2C3F" w:rsidP="00E765A7">
      <w:pPr>
        <w:pStyle w:val="Default"/>
        <w:spacing w:before="120" w:after="120"/>
        <w:jc w:val="both"/>
        <w:rPr>
          <w:rFonts w:ascii="Calibri" w:hAnsi="Calibri" w:cs="Times New Roman"/>
          <w:color w:val="auto"/>
        </w:rPr>
      </w:pPr>
      <w:bookmarkStart w:id="59" w:name="_Toc55140320"/>
      <w:bookmarkStart w:id="60" w:name="_Toc104939167"/>
      <w:r w:rsidRPr="00430578">
        <w:rPr>
          <w:rStyle w:val="Heading2Char"/>
        </w:rPr>
        <w:t>7</w:t>
      </w:r>
      <w:r w:rsidR="005E6469" w:rsidRPr="00430578">
        <w:rPr>
          <w:rStyle w:val="Heading2Char"/>
        </w:rPr>
        <w:t xml:space="preserve">.3 </w:t>
      </w:r>
      <w:r w:rsidR="00A55ED5" w:rsidRPr="00430578">
        <w:rPr>
          <w:rStyle w:val="Heading2Char"/>
        </w:rPr>
        <w:t xml:space="preserve">Consultation </w:t>
      </w:r>
      <w:r w:rsidR="00D864DF" w:rsidRPr="00430578">
        <w:rPr>
          <w:rStyle w:val="Heading2Char"/>
        </w:rPr>
        <w:t>note f</w:t>
      </w:r>
      <w:r w:rsidR="005E6469" w:rsidRPr="00430578">
        <w:rPr>
          <w:rStyle w:val="Heading2Char"/>
        </w:rPr>
        <w:t>ormat</w:t>
      </w:r>
      <w:bookmarkEnd w:id="59"/>
      <w:bookmarkEnd w:id="60"/>
    </w:p>
    <w:p w14:paraId="687CBF10" w14:textId="77777777" w:rsidR="005E6469" w:rsidRPr="009E2A03" w:rsidRDefault="005E6469" w:rsidP="00F74650">
      <w:pPr>
        <w:pStyle w:val="Default"/>
        <w:rPr>
          <w:rFonts w:ascii="Calibri" w:hAnsi="Calibri" w:cs="Times New Roman"/>
          <w:color w:val="auto"/>
          <w:sz w:val="20"/>
          <w:szCs w:val="20"/>
        </w:rPr>
      </w:pPr>
      <w:r w:rsidRPr="009E2A03">
        <w:rPr>
          <w:rFonts w:ascii="Calibri" w:hAnsi="Calibri" w:cs="Times New Roman"/>
          <w:color w:val="auto"/>
          <w:sz w:val="20"/>
          <w:szCs w:val="20"/>
        </w:rPr>
        <w:t xml:space="preserve">For gathering an accurate and detailed record of information and views at every stakeholder meeting, a consultation meeting note will be written up. Prior to all consultations, responsibility shall be appointed to one member of the project team to take detailed notes and write up these notes immediately after the consultation using the consultation note format. </w:t>
      </w:r>
    </w:p>
    <w:p w14:paraId="3D2F2275" w14:textId="6E5BCD1D" w:rsidR="007C24F6" w:rsidRPr="009E2A03" w:rsidRDefault="005A2C3F" w:rsidP="00AF4BA1">
      <w:pPr>
        <w:pStyle w:val="Heading2"/>
      </w:pPr>
      <w:bookmarkStart w:id="61" w:name="_Toc104939168"/>
      <w:r w:rsidRPr="009E2A03">
        <w:t>7</w:t>
      </w:r>
      <w:r w:rsidR="007C24F6" w:rsidRPr="009E2A03">
        <w:t xml:space="preserve">.4 </w:t>
      </w:r>
      <w:r w:rsidR="00D864DF" w:rsidRPr="009E2A03">
        <w:t>Monitoring</w:t>
      </w:r>
      <w:r w:rsidR="00430578">
        <w:t>, evaluation</w:t>
      </w:r>
      <w:r w:rsidR="00D864DF" w:rsidRPr="009E2A03">
        <w:t xml:space="preserve"> and r</w:t>
      </w:r>
      <w:r w:rsidR="007C24F6" w:rsidRPr="009E2A03">
        <w:t>eporting</w:t>
      </w:r>
      <w:bookmarkEnd w:id="61"/>
    </w:p>
    <w:p w14:paraId="6B9CCFAB" w14:textId="6A55F512" w:rsidR="00430578" w:rsidRPr="005B2DCD" w:rsidRDefault="00430578" w:rsidP="00630C6F">
      <w:pPr>
        <w:pStyle w:val="Heading3"/>
      </w:pPr>
      <w:bookmarkStart w:id="62" w:name="_Toc55140322"/>
      <w:bookmarkStart w:id="63" w:name="_Toc104939169"/>
      <w:r>
        <w:t>7.4.1</w:t>
      </w:r>
      <w:r w:rsidR="004B6A18">
        <w:t xml:space="preserve"> Monitoring and e</w:t>
      </w:r>
      <w:r w:rsidRPr="005B2DCD">
        <w:t>valuation</w:t>
      </w:r>
      <w:bookmarkEnd w:id="62"/>
      <w:bookmarkEnd w:id="63"/>
    </w:p>
    <w:p w14:paraId="79D7BC8B" w14:textId="6626CD85" w:rsidR="00430578" w:rsidRPr="00B93D83" w:rsidRDefault="00430578" w:rsidP="00F74650">
      <w:pPr>
        <w:pStyle w:val="Default"/>
        <w:jc w:val="both"/>
        <w:rPr>
          <w:rFonts w:ascii="Calibri" w:hAnsi="Calibri" w:cs="Times New Roman"/>
          <w:color w:val="auto"/>
          <w:sz w:val="20"/>
          <w:szCs w:val="20"/>
        </w:rPr>
      </w:pPr>
      <w:r w:rsidRPr="00B93D83">
        <w:rPr>
          <w:rFonts w:ascii="Calibri" w:hAnsi="Calibri" w:cs="Times New Roman"/>
          <w:color w:val="auto"/>
          <w:sz w:val="20"/>
          <w:szCs w:val="20"/>
        </w:rPr>
        <w:t xml:space="preserve">Project Management Unit will maintain a database and activity file detailing all public consultation, disclosure information and grievances collected throughout the project, which will be available for public review on request. </w:t>
      </w:r>
    </w:p>
    <w:p w14:paraId="2D9FE13A" w14:textId="14C7D5D9" w:rsidR="00430578" w:rsidRPr="00B93D83" w:rsidRDefault="00430578" w:rsidP="00630C6F">
      <w:pPr>
        <w:pStyle w:val="Default"/>
        <w:spacing w:before="120"/>
        <w:rPr>
          <w:rFonts w:ascii="Calibri" w:hAnsi="Calibri" w:cs="Times New Roman"/>
          <w:color w:val="auto"/>
          <w:sz w:val="20"/>
          <w:szCs w:val="20"/>
        </w:rPr>
      </w:pPr>
      <w:r w:rsidRPr="00B93D83">
        <w:rPr>
          <w:rFonts w:ascii="Calibri" w:hAnsi="Calibri" w:cs="Times New Roman"/>
          <w:color w:val="auto"/>
          <w:sz w:val="20"/>
          <w:szCs w:val="20"/>
        </w:rPr>
        <w:t>Stakeholder engagement should be periodically evaluated by the Project Steering Committee/Board, assisted by relevant staff members. Following indicators will be used for evaluation:</w:t>
      </w:r>
    </w:p>
    <w:p w14:paraId="69904057" w14:textId="77777777" w:rsidR="00430578" w:rsidRPr="00B93D83" w:rsidRDefault="00430578" w:rsidP="00630C6F">
      <w:pPr>
        <w:pStyle w:val="Default"/>
        <w:numPr>
          <w:ilvl w:val="1"/>
          <w:numId w:val="24"/>
        </w:numPr>
        <w:spacing w:before="120" w:after="50"/>
        <w:ind w:left="425" w:hanging="357"/>
        <w:rPr>
          <w:rFonts w:ascii="Calibri" w:hAnsi="Calibri" w:cs="Times New Roman"/>
          <w:color w:val="auto"/>
          <w:sz w:val="20"/>
          <w:szCs w:val="20"/>
        </w:rPr>
      </w:pPr>
      <w:r w:rsidRPr="00B93D83">
        <w:rPr>
          <w:rFonts w:ascii="Calibri" w:hAnsi="Calibri" w:cs="Times New Roman"/>
          <w:color w:val="auto"/>
          <w:sz w:val="20"/>
          <w:szCs w:val="20"/>
        </w:rPr>
        <w:t xml:space="preserve">Level of understanding of the project stakeholders; </w:t>
      </w:r>
    </w:p>
    <w:p w14:paraId="5E013460" w14:textId="77777777" w:rsidR="00430578" w:rsidRPr="00B93D83" w:rsidRDefault="00430578" w:rsidP="00630C6F">
      <w:pPr>
        <w:pStyle w:val="Default"/>
        <w:numPr>
          <w:ilvl w:val="1"/>
          <w:numId w:val="24"/>
        </w:numPr>
        <w:spacing w:after="50"/>
        <w:ind w:left="426"/>
        <w:rPr>
          <w:rFonts w:ascii="Calibri" w:hAnsi="Calibri" w:cs="Times New Roman"/>
          <w:color w:val="auto"/>
          <w:sz w:val="20"/>
          <w:szCs w:val="20"/>
        </w:rPr>
      </w:pPr>
      <w:r w:rsidRPr="00B93D83">
        <w:rPr>
          <w:rFonts w:ascii="Calibri" w:hAnsi="Calibri" w:cs="Times New Roman"/>
          <w:color w:val="auto"/>
          <w:sz w:val="20"/>
          <w:szCs w:val="20"/>
        </w:rPr>
        <w:t xml:space="preserve">Annual grievances received and how they have been addressed; </w:t>
      </w:r>
    </w:p>
    <w:p w14:paraId="6F4340DB" w14:textId="77777777" w:rsidR="00430578" w:rsidRPr="00B93D83" w:rsidRDefault="00430578" w:rsidP="00630C6F">
      <w:pPr>
        <w:pStyle w:val="Default"/>
        <w:numPr>
          <w:ilvl w:val="1"/>
          <w:numId w:val="24"/>
        </w:numPr>
        <w:spacing w:after="50"/>
        <w:ind w:left="426"/>
        <w:rPr>
          <w:rFonts w:ascii="Calibri" w:hAnsi="Calibri" w:cs="Times New Roman"/>
          <w:color w:val="auto"/>
          <w:sz w:val="20"/>
          <w:szCs w:val="20"/>
        </w:rPr>
      </w:pPr>
      <w:r w:rsidRPr="00B93D83">
        <w:rPr>
          <w:rFonts w:ascii="Calibri" w:hAnsi="Calibri" w:cs="Times New Roman"/>
          <w:color w:val="auto"/>
          <w:sz w:val="20"/>
          <w:szCs w:val="20"/>
        </w:rPr>
        <w:t xml:space="preserve">Level of involvement of people in the landscape areas, committees and joint activities and in the project itself. </w:t>
      </w:r>
    </w:p>
    <w:p w14:paraId="0838CABB" w14:textId="66C295C8" w:rsidR="00430578" w:rsidRPr="00B93D83" w:rsidRDefault="00430578" w:rsidP="005A4C3A">
      <w:pPr>
        <w:pStyle w:val="Default"/>
        <w:spacing w:before="120"/>
        <w:rPr>
          <w:rFonts w:ascii="Calibri" w:hAnsi="Calibri" w:cs="Times New Roman"/>
          <w:color w:val="auto"/>
          <w:sz w:val="20"/>
          <w:szCs w:val="20"/>
        </w:rPr>
      </w:pPr>
      <w:r w:rsidRPr="00B93D83">
        <w:rPr>
          <w:rFonts w:ascii="Calibri" w:hAnsi="Calibri" w:cs="Times New Roman"/>
          <w:color w:val="auto"/>
          <w:sz w:val="20"/>
          <w:szCs w:val="20"/>
        </w:rPr>
        <w:t xml:space="preserve">In order to measure these indicators, the following data will be used: </w:t>
      </w:r>
    </w:p>
    <w:p w14:paraId="05C61E0A" w14:textId="77777777" w:rsidR="00430578" w:rsidRPr="00B93D83" w:rsidRDefault="00430578" w:rsidP="00630C6F">
      <w:pPr>
        <w:pStyle w:val="Default"/>
        <w:numPr>
          <w:ilvl w:val="1"/>
          <w:numId w:val="25"/>
        </w:numPr>
        <w:spacing w:before="120" w:after="49"/>
        <w:ind w:left="425" w:hanging="425"/>
        <w:rPr>
          <w:rFonts w:ascii="Calibri" w:hAnsi="Calibri" w:cs="Times New Roman"/>
          <w:color w:val="auto"/>
          <w:sz w:val="20"/>
          <w:szCs w:val="20"/>
        </w:rPr>
      </w:pPr>
      <w:r w:rsidRPr="00B93D83">
        <w:rPr>
          <w:rFonts w:ascii="Calibri" w:hAnsi="Calibri" w:cs="Times New Roman"/>
          <w:color w:val="auto"/>
          <w:sz w:val="20"/>
          <w:szCs w:val="20"/>
        </w:rPr>
        <w:t xml:space="preserve">Issues and management responses linked to the minutes of meetings; </w:t>
      </w:r>
    </w:p>
    <w:p w14:paraId="1C7B0F49" w14:textId="77777777" w:rsidR="00430578" w:rsidRPr="00B93D83" w:rsidRDefault="00430578" w:rsidP="00630C6F">
      <w:pPr>
        <w:pStyle w:val="Default"/>
        <w:numPr>
          <w:ilvl w:val="1"/>
          <w:numId w:val="25"/>
        </w:numPr>
        <w:spacing w:after="49"/>
        <w:ind w:left="426" w:hanging="426"/>
        <w:rPr>
          <w:rFonts w:ascii="Calibri" w:hAnsi="Calibri" w:cs="Times New Roman"/>
          <w:color w:val="auto"/>
          <w:sz w:val="20"/>
          <w:szCs w:val="20"/>
        </w:rPr>
      </w:pPr>
      <w:r w:rsidRPr="00B93D83">
        <w:rPr>
          <w:rFonts w:ascii="Calibri" w:hAnsi="Calibri" w:cs="Times New Roman"/>
          <w:color w:val="auto"/>
          <w:sz w:val="20"/>
          <w:szCs w:val="20"/>
        </w:rPr>
        <w:t xml:space="preserve">Quarterly reports; </w:t>
      </w:r>
    </w:p>
    <w:p w14:paraId="38062DCD" w14:textId="77777777" w:rsidR="00430578" w:rsidRPr="00B93D83" w:rsidRDefault="00430578" w:rsidP="00630C6F">
      <w:pPr>
        <w:pStyle w:val="Default"/>
        <w:numPr>
          <w:ilvl w:val="1"/>
          <w:numId w:val="25"/>
        </w:numPr>
        <w:spacing w:after="49"/>
        <w:ind w:left="426" w:hanging="426"/>
        <w:rPr>
          <w:rFonts w:ascii="Calibri" w:hAnsi="Calibri" w:cs="Times New Roman"/>
          <w:color w:val="auto"/>
          <w:sz w:val="20"/>
          <w:szCs w:val="20"/>
        </w:rPr>
      </w:pPr>
      <w:r w:rsidRPr="00B93D83">
        <w:rPr>
          <w:rFonts w:ascii="Calibri" w:hAnsi="Calibri" w:cs="Times New Roman"/>
          <w:color w:val="auto"/>
          <w:sz w:val="20"/>
          <w:szCs w:val="20"/>
        </w:rPr>
        <w:t xml:space="preserve">Feedback from primary stakeholder groups (through interviews with sample of landscape area people); </w:t>
      </w:r>
    </w:p>
    <w:p w14:paraId="6017F2F4" w14:textId="3867AF4C" w:rsidR="00430578" w:rsidRPr="00B93D83" w:rsidRDefault="00430578" w:rsidP="00630C6F">
      <w:pPr>
        <w:pStyle w:val="Default"/>
        <w:numPr>
          <w:ilvl w:val="1"/>
          <w:numId w:val="25"/>
        </w:numPr>
        <w:spacing w:after="49"/>
        <w:ind w:left="426" w:hanging="426"/>
        <w:rPr>
          <w:rFonts w:ascii="Calibri" w:hAnsi="Calibri" w:cs="Times New Roman"/>
          <w:color w:val="auto"/>
          <w:sz w:val="20"/>
          <w:szCs w:val="20"/>
        </w:rPr>
      </w:pPr>
      <w:r w:rsidRPr="00B93D83">
        <w:rPr>
          <w:rFonts w:ascii="Calibri" w:hAnsi="Calibri" w:cs="Times New Roman"/>
          <w:color w:val="auto"/>
          <w:sz w:val="20"/>
          <w:szCs w:val="20"/>
        </w:rPr>
        <w:t>Commitment and concerns register;</w:t>
      </w:r>
      <w:r w:rsidR="005A4C3A">
        <w:rPr>
          <w:rFonts w:ascii="Calibri" w:hAnsi="Calibri" w:cs="Times New Roman"/>
          <w:color w:val="auto"/>
          <w:sz w:val="20"/>
          <w:szCs w:val="20"/>
        </w:rPr>
        <w:t xml:space="preserve"> and</w:t>
      </w:r>
    </w:p>
    <w:p w14:paraId="11D0608C" w14:textId="77777777" w:rsidR="00430578" w:rsidRPr="00B93D83" w:rsidRDefault="00430578" w:rsidP="00376BEF">
      <w:pPr>
        <w:pStyle w:val="Default"/>
        <w:numPr>
          <w:ilvl w:val="1"/>
          <w:numId w:val="25"/>
        </w:numPr>
        <w:spacing w:line="276" w:lineRule="auto"/>
        <w:ind w:left="426" w:hanging="426"/>
        <w:rPr>
          <w:rFonts w:ascii="Calibri" w:hAnsi="Calibri" w:cs="Times New Roman"/>
          <w:color w:val="auto"/>
          <w:sz w:val="20"/>
          <w:szCs w:val="20"/>
        </w:rPr>
      </w:pPr>
      <w:r w:rsidRPr="00B93D83">
        <w:rPr>
          <w:rFonts w:ascii="Calibri" w:hAnsi="Calibri" w:cs="Times New Roman"/>
          <w:color w:val="auto"/>
          <w:sz w:val="20"/>
          <w:szCs w:val="20"/>
        </w:rPr>
        <w:t xml:space="preserve">Grievance register. </w:t>
      </w:r>
    </w:p>
    <w:p w14:paraId="02148F8A" w14:textId="1E501709" w:rsidR="00430578" w:rsidRPr="00430578" w:rsidRDefault="00430578" w:rsidP="00430578">
      <w:pPr>
        <w:pStyle w:val="Heading3"/>
        <w:rPr>
          <w:szCs w:val="20"/>
        </w:rPr>
      </w:pPr>
      <w:bookmarkStart w:id="64" w:name="_Toc55140323"/>
      <w:bookmarkStart w:id="65" w:name="_Toc104939170"/>
      <w:r w:rsidRPr="00430578">
        <w:rPr>
          <w:szCs w:val="20"/>
        </w:rPr>
        <w:t>7.4.2 Reporting</w:t>
      </w:r>
      <w:bookmarkEnd w:id="64"/>
      <w:bookmarkEnd w:id="65"/>
    </w:p>
    <w:p w14:paraId="69D348D8" w14:textId="2A46A2FE" w:rsidR="00430578" w:rsidRPr="00B93D83" w:rsidRDefault="00430578" w:rsidP="00430578">
      <w:pPr>
        <w:spacing w:before="120" w:after="120"/>
        <w:rPr>
          <w:rFonts w:ascii="Calibri" w:hAnsi="Calibri" w:cs="Calibri"/>
          <w:b/>
          <w:i/>
          <w:sz w:val="20"/>
          <w:szCs w:val="20"/>
        </w:rPr>
      </w:pPr>
      <w:bookmarkStart w:id="66" w:name="_Toc55140324"/>
      <w:r w:rsidRPr="00B93D83">
        <w:rPr>
          <w:rFonts w:ascii="Calibri" w:hAnsi="Calibri" w:cs="Calibri"/>
          <w:b/>
          <w:i/>
          <w:sz w:val="20"/>
          <w:szCs w:val="20"/>
        </w:rPr>
        <w:t>1) Quarterly Reports</w:t>
      </w:r>
      <w:bookmarkEnd w:id="66"/>
    </w:p>
    <w:p w14:paraId="699E6AA6" w14:textId="2D5EE5B1" w:rsidR="00430578" w:rsidRPr="00430578" w:rsidRDefault="00430578" w:rsidP="00430578">
      <w:pPr>
        <w:pStyle w:val="Default"/>
        <w:rPr>
          <w:rFonts w:ascii="Calibri" w:hAnsi="Calibri" w:cs="Times New Roman"/>
          <w:color w:val="auto"/>
          <w:sz w:val="20"/>
          <w:szCs w:val="20"/>
        </w:rPr>
      </w:pPr>
      <w:r w:rsidRPr="00430578">
        <w:rPr>
          <w:rFonts w:ascii="Calibri" w:hAnsi="Calibri" w:cs="Times New Roman"/>
          <w:color w:val="auto"/>
          <w:sz w:val="20"/>
          <w:szCs w:val="20"/>
        </w:rPr>
        <w:t>The Project Manager will prepare brief quarterly reports on stakeholder engagement activities for the Project Steering Committee/Board, which include:</w:t>
      </w:r>
    </w:p>
    <w:p w14:paraId="7D6E4D86" w14:textId="77777777" w:rsidR="00430578" w:rsidRPr="00430578" w:rsidRDefault="00430578" w:rsidP="00376BEF">
      <w:pPr>
        <w:pStyle w:val="Default"/>
        <w:numPr>
          <w:ilvl w:val="1"/>
          <w:numId w:val="27"/>
        </w:numPr>
        <w:spacing w:after="51"/>
        <w:ind w:left="990" w:hanging="270"/>
        <w:rPr>
          <w:rFonts w:ascii="Calibri" w:hAnsi="Calibri" w:cs="Times New Roman"/>
          <w:color w:val="auto"/>
          <w:sz w:val="20"/>
          <w:szCs w:val="20"/>
        </w:rPr>
      </w:pPr>
      <w:r w:rsidRPr="00430578">
        <w:rPr>
          <w:rFonts w:ascii="Calibri" w:hAnsi="Calibri" w:cs="Times New Roman"/>
          <w:color w:val="auto"/>
          <w:sz w:val="20"/>
          <w:szCs w:val="20"/>
        </w:rPr>
        <w:t xml:space="preserve">Activities conducted during each quarter; </w:t>
      </w:r>
    </w:p>
    <w:p w14:paraId="0BA10B1D" w14:textId="77777777" w:rsidR="00430578" w:rsidRPr="00430578" w:rsidRDefault="00430578" w:rsidP="00376BEF">
      <w:pPr>
        <w:pStyle w:val="Default"/>
        <w:numPr>
          <w:ilvl w:val="1"/>
          <w:numId w:val="27"/>
        </w:numPr>
        <w:spacing w:after="51"/>
        <w:ind w:left="990" w:hanging="270"/>
        <w:rPr>
          <w:rFonts w:ascii="Calibri" w:hAnsi="Calibri" w:cs="Times New Roman"/>
          <w:color w:val="auto"/>
          <w:sz w:val="20"/>
          <w:szCs w:val="20"/>
        </w:rPr>
      </w:pPr>
      <w:r w:rsidRPr="00430578">
        <w:rPr>
          <w:rFonts w:ascii="Calibri" w:hAnsi="Calibri" w:cs="Times New Roman"/>
          <w:color w:val="auto"/>
          <w:sz w:val="20"/>
          <w:szCs w:val="20"/>
        </w:rPr>
        <w:t xml:space="preserve">Public outreach activities (meetings with stakeholders and newsletters); </w:t>
      </w:r>
    </w:p>
    <w:p w14:paraId="3C340DB5" w14:textId="77777777" w:rsidR="00430578" w:rsidRPr="00430578" w:rsidRDefault="00430578" w:rsidP="00376BEF">
      <w:pPr>
        <w:pStyle w:val="Default"/>
        <w:numPr>
          <w:ilvl w:val="1"/>
          <w:numId w:val="27"/>
        </w:numPr>
        <w:spacing w:after="51"/>
        <w:ind w:left="990" w:hanging="270"/>
        <w:rPr>
          <w:rFonts w:ascii="Calibri" w:hAnsi="Calibri" w:cs="Times New Roman"/>
          <w:color w:val="auto"/>
          <w:sz w:val="20"/>
          <w:szCs w:val="20"/>
        </w:rPr>
      </w:pPr>
      <w:r w:rsidRPr="00430578">
        <w:rPr>
          <w:rFonts w:ascii="Calibri" w:hAnsi="Calibri" w:cs="Times New Roman"/>
          <w:color w:val="auto"/>
          <w:sz w:val="20"/>
          <w:szCs w:val="20"/>
        </w:rPr>
        <w:t xml:space="preserve">Entries to the grievance register; </w:t>
      </w:r>
    </w:p>
    <w:p w14:paraId="33FEBF1B" w14:textId="77777777" w:rsidR="00430578" w:rsidRPr="00430578" w:rsidRDefault="00430578" w:rsidP="00376BEF">
      <w:pPr>
        <w:pStyle w:val="Default"/>
        <w:numPr>
          <w:ilvl w:val="1"/>
          <w:numId w:val="27"/>
        </w:numPr>
        <w:spacing w:after="51"/>
        <w:ind w:left="990" w:hanging="270"/>
        <w:rPr>
          <w:rFonts w:ascii="Calibri" w:hAnsi="Calibri" w:cs="Times New Roman"/>
          <w:color w:val="auto"/>
          <w:sz w:val="20"/>
          <w:szCs w:val="20"/>
        </w:rPr>
      </w:pPr>
      <w:r w:rsidRPr="00430578">
        <w:rPr>
          <w:rFonts w:ascii="Calibri" w:hAnsi="Calibri" w:cs="Times New Roman"/>
          <w:color w:val="auto"/>
          <w:sz w:val="20"/>
          <w:szCs w:val="20"/>
        </w:rPr>
        <w:t xml:space="preserve">Entries to the commitment and concerns register; </w:t>
      </w:r>
    </w:p>
    <w:p w14:paraId="4EF64D4B" w14:textId="2B5CD34A" w:rsidR="00430578" w:rsidRPr="00430578" w:rsidRDefault="00430578" w:rsidP="00376BEF">
      <w:pPr>
        <w:pStyle w:val="Default"/>
        <w:numPr>
          <w:ilvl w:val="1"/>
          <w:numId w:val="27"/>
        </w:numPr>
        <w:spacing w:after="51"/>
        <w:ind w:left="990" w:hanging="270"/>
        <w:rPr>
          <w:rFonts w:ascii="Calibri" w:hAnsi="Calibri" w:cs="Times New Roman"/>
          <w:color w:val="auto"/>
          <w:sz w:val="20"/>
          <w:szCs w:val="20"/>
        </w:rPr>
      </w:pPr>
      <w:r w:rsidRPr="00430578">
        <w:rPr>
          <w:rFonts w:ascii="Calibri" w:hAnsi="Calibri" w:cs="Times New Roman"/>
          <w:color w:val="auto"/>
          <w:sz w:val="20"/>
          <w:szCs w:val="20"/>
        </w:rPr>
        <w:t xml:space="preserve">Progress on partnership and other social projects; </w:t>
      </w:r>
      <w:r w:rsidR="00B93D83">
        <w:rPr>
          <w:rFonts w:ascii="Calibri" w:hAnsi="Calibri" w:cs="Times New Roman"/>
          <w:color w:val="auto"/>
          <w:sz w:val="20"/>
          <w:szCs w:val="20"/>
        </w:rPr>
        <w:t>and</w:t>
      </w:r>
    </w:p>
    <w:p w14:paraId="4FBDCA6E" w14:textId="440386D4" w:rsidR="00430578" w:rsidRPr="00430578" w:rsidRDefault="00430578" w:rsidP="00376BEF">
      <w:pPr>
        <w:pStyle w:val="Default"/>
        <w:numPr>
          <w:ilvl w:val="1"/>
          <w:numId w:val="27"/>
        </w:numPr>
        <w:spacing w:after="51"/>
        <w:ind w:left="990" w:hanging="270"/>
        <w:rPr>
          <w:rFonts w:ascii="Calibri" w:hAnsi="Calibri" w:cs="Times New Roman"/>
          <w:color w:val="auto"/>
          <w:sz w:val="20"/>
          <w:szCs w:val="20"/>
        </w:rPr>
      </w:pPr>
      <w:r w:rsidRPr="00430578">
        <w:rPr>
          <w:rFonts w:ascii="Calibri" w:hAnsi="Calibri" w:cs="Times New Roman"/>
          <w:color w:val="auto"/>
          <w:sz w:val="20"/>
          <w:szCs w:val="20"/>
        </w:rPr>
        <w:t>New stakeholder groups (where relevant).</w:t>
      </w:r>
    </w:p>
    <w:p w14:paraId="3F0BC36A" w14:textId="4ED58546" w:rsidR="00430578" w:rsidRPr="005B2DCD" w:rsidRDefault="00430578" w:rsidP="00430578">
      <w:pPr>
        <w:pStyle w:val="Default"/>
        <w:rPr>
          <w:rFonts w:ascii="Calibri" w:hAnsi="Calibri" w:cs="Times New Roman"/>
          <w:color w:val="auto"/>
          <w:sz w:val="22"/>
          <w:szCs w:val="22"/>
        </w:rPr>
      </w:pPr>
      <w:r w:rsidRPr="00430578">
        <w:rPr>
          <w:rFonts w:ascii="Calibri" w:hAnsi="Calibri" w:cs="Times New Roman"/>
          <w:color w:val="auto"/>
          <w:sz w:val="20"/>
          <w:szCs w:val="20"/>
        </w:rPr>
        <w:t>The quarterly reports will be collated and used to develop annual report</w:t>
      </w:r>
      <w:r w:rsidRPr="005B2DCD">
        <w:rPr>
          <w:rFonts w:ascii="Calibri" w:hAnsi="Calibri" w:cs="Times New Roman"/>
          <w:color w:val="auto"/>
          <w:sz w:val="22"/>
          <w:szCs w:val="22"/>
        </w:rPr>
        <w:t xml:space="preserve">. </w:t>
      </w:r>
    </w:p>
    <w:p w14:paraId="41549119" w14:textId="36549A9D" w:rsidR="00430578" w:rsidRPr="00B93D83" w:rsidRDefault="00430578" w:rsidP="00430578">
      <w:pPr>
        <w:spacing w:before="120" w:after="120"/>
        <w:rPr>
          <w:rFonts w:asciiTheme="minorHAnsi" w:hAnsiTheme="minorHAnsi" w:cstheme="minorHAnsi"/>
          <w:b/>
          <w:i/>
          <w:sz w:val="20"/>
          <w:szCs w:val="20"/>
        </w:rPr>
      </w:pPr>
      <w:r w:rsidRPr="00B93D83">
        <w:rPr>
          <w:rFonts w:asciiTheme="minorHAnsi" w:hAnsiTheme="minorHAnsi" w:cstheme="minorHAnsi"/>
          <w:b/>
          <w:i/>
          <w:sz w:val="20"/>
          <w:szCs w:val="20"/>
        </w:rPr>
        <w:t xml:space="preserve">2) </w:t>
      </w:r>
      <w:bookmarkStart w:id="67" w:name="_Toc55140325"/>
      <w:r w:rsidRPr="00B93D83">
        <w:rPr>
          <w:rFonts w:asciiTheme="minorHAnsi" w:hAnsiTheme="minorHAnsi" w:cstheme="minorHAnsi"/>
          <w:b/>
          <w:i/>
          <w:sz w:val="20"/>
          <w:szCs w:val="20"/>
        </w:rPr>
        <w:t>Annual Report</w:t>
      </w:r>
      <w:bookmarkEnd w:id="67"/>
    </w:p>
    <w:p w14:paraId="6B5B3E41" w14:textId="7B8BB2D0" w:rsidR="00430578" w:rsidRPr="00430578" w:rsidRDefault="00430578" w:rsidP="00430578">
      <w:pPr>
        <w:pStyle w:val="Default"/>
        <w:spacing w:before="120" w:after="120"/>
        <w:rPr>
          <w:rFonts w:asciiTheme="minorHAnsi" w:hAnsiTheme="minorHAnsi" w:cstheme="minorHAnsi"/>
          <w:color w:val="auto"/>
          <w:sz w:val="20"/>
          <w:szCs w:val="20"/>
        </w:rPr>
      </w:pPr>
      <w:r w:rsidRPr="00430578">
        <w:rPr>
          <w:rFonts w:asciiTheme="minorHAnsi" w:hAnsiTheme="minorHAnsi" w:cstheme="minorHAnsi"/>
          <w:color w:val="auto"/>
          <w:sz w:val="20"/>
          <w:szCs w:val="20"/>
        </w:rPr>
        <w:t>The Project Management Unit will compile a report summarizing results on stakeholder engagement on an annual basis. This report will provide a summary of all public consultation issues, grievances and resolutions. The report will provide a summary of relevant public consultation findings from informal meetings held at community level.</w:t>
      </w:r>
      <w:r>
        <w:rPr>
          <w:rFonts w:asciiTheme="minorHAnsi" w:hAnsiTheme="minorHAnsi" w:cstheme="minorHAnsi"/>
          <w:color w:val="auto"/>
          <w:sz w:val="20"/>
          <w:szCs w:val="20"/>
        </w:rPr>
        <w:t xml:space="preserve"> </w:t>
      </w:r>
      <w:r w:rsidRPr="00430578">
        <w:rPr>
          <w:rFonts w:asciiTheme="minorHAnsi" w:hAnsiTheme="minorHAnsi" w:cstheme="minorHAnsi"/>
          <w:color w:val="auto"/>
          <w:sz w:val="20"/>
          <w:szCs w:val="20"/>
        </w:rPr>
        <w:t xml:space="preserve">These evaluation reports should be presented to the Project Steering Committee/Board and a summary of the results will be provided for the annual report. </w:t>
      </w:r>
    </w:p>
    <w:p w14:paraId="26291D77" w14:textId="3FF6293E" w:rsidR="00430578" w:rsidRPr="00430578" w:rsidRDefault="00430578" w:rsidP="00430578">
      <w:pPr>
        <w:spacing w:before="120" w:after="120"/>
        <w:rPr>
          <w:rFonts w:asciiTheme="minorHAnsi" w:hAnsiTheme="minorHAnsi" w:cstheme="minorHAnsi"/>
          <w:i/>
          <w:iCs/>
          <w:sz w:val="20"/>
          <w:szCs w:val="20"/>
          <w:lang w:val="en-US"/>
        </w:rPr>
      </w:pPr>
      <w:r w:rsidRPr="00430578">
        <w:rPr>
          <w:rFonts w:asciiTheme="minorHAnsi" w:hAnsiTheme="minorHAnsi" w:cstheme="minorHAnsi"/>
          <w:sz w:val="20"/>
          <w:szCs w:val="20"/>
        </w:rPr>
        <w:t xml:space="preserve">There are key indicators that project implementing partners/ PMU should keep tracking and reporting annually such as project stakeholder engagement (including target beneficiaries and project-affected groups), number of persons with sex disaggregated, grievances, and number of engagement (table </w:t>
      </w:r>
      <w:r w:rsidR="0039243C">
        <w:rPr>
          <w:rFonts w:asciiTheme="minorHAnsi" w:hAnsiTheme="minorHAnsi" w:cstheme="minorHAnsi"/>
          <w:sz w:val="20"/>
          <w:szCs w:val="20"/>
        </w:rPr>
        <w:t>6</w:t>
      </w:r>
      <w:r w:rsidRPr="00430578">
        <w:rPr>
          <w:rFonts w:asciiTheme="minorHAnsi" w:hAnsiTheme="minorHAnsi" w:cstheme="minorHAnsi"/>
          <w:sz w:val="20"/>
          <w:szCs w:val="20"/>
        </w:rPr>
        <w:t xml:space="preserve">). The results of stakeholder engagement activities will be reported back to project affected and broader stakeholder groups. </w:t>
      </w:r>
    </w:p>
    <w:p w14:paraId="125C141B" w14:textId="61990ADC" w:rsidR="00430578" w:rsidRPr="009E2A03" w:rsidRDefault="00430578" w:rsidP="00430578">
      <w:pPr>
        <w:spacing w:before="120" w:after="120"/>
        <w:jc w:val="center"/>
        <w:rPr>
          <w:rFonts w:asciiTheme="minorHAnsi" w:hAnsiTheme="minorHAnsi"/>
          <w:b/>
          <w:bCs/>
          <w:sz w:val="20"/>
          <w:szCs w:val="20"/>
        </w:rPr>
      </w:pPr>
      <w:r w:rsidRPr="009E2A03">
        <w:rPr>
          <w:rFonts w:asciiTheme="minorHAnsi" w:hAnsiTheme="minorHAnsi"/>
          <w:b/>
          <w:bCs/>
          <w:sz w:val="20"/>
          <w:szCs w:val="20"/>
        </w:rPr>
        <w:t xml:space="preserve">Table </w:t>
      </w:r>
      <w:r w:rsidR="0039243C">
        <w:rPr>
          <w:rFonts w:asciiTheme="minorHAnsi" w:hAnsiTheme="minorHAnsi"/>
          <w:b/>
          <w:bCs/>
          <w:sz w:val="20"/>
          <w:szCs w:val="20"/>
        </w:rPr>
        <w:t>6</w:t>
      </w:r>
      <w:r w:rsidRPr="009E2A03">
        <w:rPr>
          <w:rFonts w:asciiTheme="minorHAnsi" w:hAnsiTheme="minorHAnsi"/>
          <w:b/>
          <w:bCs/>
          <w:sz w:val="20"/>
          <w:szCs w:val="20"/>
        </w:rPr>
        <w:t>: Key indicators for stakeholder engagement monitoring and reporting</w:t>
      </w:r>
    </w:p>
    <w:tbl>
      <w:tblPr>
        <w:tblStyle w:val="TableGrid"/>
        <w:tblW w:w="0" w:type="auto"/>
        <w:tblLook w:val="04A0" w:firstRow="1" w:lastRow="0" w:firstColumn="1" w:lastColumn="0" w:noHBand="0" w:noVBand="1"/>
      </w:tblPr>
      <w:tblGrid>
        <w:gridCol w:w="784"/>
        <w:gridCol w:w="4431"/>
        <w:gridCol w:w="2070"/>
        <w:gridCol w:w="2070"/>
      </w:tblGrid>
      <w:tr w:rsidR="00430578" w:rsidRPr="009E2A03" w14:paraId="72AE0C77" w14:textId="77777777" w:rsidTr="006A70E2">
        <w:tc>
          <w:tcPr>
            <w:tcW w:w="784" w:type="dxa"/>
            <w:shd w:val="clear" w:color="auto" w:fill="D0CECE" w:themeFill="background2" w:themeFillShade="E6"/>
          </w:tcPr>
          <w:p w14:paraId="717C1A49" w14:textId="77777777" w:rsidR="00430578" w:rsidRPr="009E2A03" w:rsidRDefault="00430578" w:rsidP="00430578">
            <w:pPr>
              <w:jc w:val="center"/>
              <w:rPr>
                <w:rFonts w:asciiTheme="minorHAnsi" w:hAnsiTheme="minorHAnsi" w:cstheme="minorHAnsi"/>
                <w:b/>
                <w:bCs/>
                <w:sz w:val="18"/>
                <w:szCs w:val="18"/>
                <w:lang w:val="en-US"/>
              </w:rPr>
            </w:pPr>
            <w:r w:rsidRPr="009E2A03">
              <w:rPr>
                <w:rFonts w:asciiTheme="minorHAnsi" w:hAnsiTheme="minorHAnsi" w:cstheme="minorHAnsi"/>
                <w:b/>
                <w:bCs/>
                <w:sz w:val="18"/>
                <w:szCs w:val="18"/>
                <w:lang w:val="en-US"/>
              </w:rPr>
              <w:t>No.</w:t>
            </w:r>
          </w:p>
        </w:tc>
        <w:tc>
          <w:tcPr>
            <w:tcW w:w="4431" w:type="dxa"/>
            <w:shd w:val="clear" w:color="auto" w:fill="D0CECE" w:themeFill="background2" w:themeFillShade="E6"/>
          </w:tcPr>
          <w:p w14:paraId="4109517D" w14:textId="77777777" w:rsidR="00430578" w:rsidRPr="009E2A03" w:rsidRDefault="00430578" w:rsidP="00430578">
            <w:pPr>
              <w:jc w:val="center"/>
              <w:rPr>
                <w:rFonts w:asciiTheme="minorHAnsi" w:hAnsiTheme="minorHAnsi" w:cstheme="minorHAnsi"/>
                <w:b/>
                <w:bCs/>
                <w:sz w:val="18"/>
                <w:szCs w:val="18"/>
                <w:lang w:val="en-US"/>
              </w:rPr>
            </w:pPr>
            <w:r w:rsidRPr="009E2A03">
              <w:rPr>
                <w:rFonts w:asciiTheme="minorHAnsi" w:hAnsiTheme="minorHAnsi" w:cstheme="minorHAnsi"/>
                <w:b/>
                <w:bCs/>
                <w:sz w:val="18"/>
                <w:szCs w:val="18"/>
                <w:lang w:val="en-US"/>
              </w:rPr>
              <w:t>Key Indicators</w:t>
            </w:r>
          </w:p>
        </w:tc>
        <w:tc>
          <w:tcPr>
            <w:tcW w:w="2070" w:type="dxa"/>
            <w:shd w:val="clear" w:color="auto" w:fill="D0CECE" w:themeFill="background2" w:themeFillShade="E6"/>
          </w:tcPr>
          <w:p w14:paraId="1D8802B4" w14:textId="77777777" w:rsidR="00430578" w:rsidRPr="009E2A03" w:rsidRDefault="00430578" w:rsidP="00430578">
            <w:pPr>
              <w:jc w:val="center"/>
              <w:rPr>
                <w:rFonts w:asciiTheme="minorHAnsi" w:hAnsiTheme="minorHAnsi" w:cstheme="minorHAnsi"/>
                <w:b/>
                <w:bCs/>
                <w:sz w:val="18"/>
                <w:szCs w:val="18"/>
                <w:lang w:val="en-US"/>
              </w:rPr>
            </w:pPr>
            <w:r w:rsidRPr="009E2A03">
              <w:rPr>
                <w:rFonts w:asciiTheme="minorHAnsi" w:hAnsiTheme="minorHAnsi" w:cstheme="minorHAnsi"/>
                <w:b/>
                <w:bCs/>
                <w:sz w:val="18"/>
                <w:szCs w:val="18"/>
              </w:rPr>
              <w:t>Monitoring and reporting responsibility</w:t>
            </w:r>
          </w:p>
        </w:tc>
        <w:tc>
          <w:tcPr>
            <w:tcW w:w="2070" w:type="dxa"/>
            <w:shd w:val="clear" w:color="auto" w:fill="D0CECE" w:themeFill="background2" w:themeFillShade="E6"/>
          </w:tcPr>
          <w:p w14:paraId="05DC6226" w14:textId="77777777" w:rsidR="00430578" w:rsidRPr="009E2A03" w:rsidRDefault="00430578" w:rsidP="00430578">
            <w:pPr>
              <w:jc w:val="center"/>
              <w:rPr>
                <w:rFonts w:asciiTheme="minorHAnsi" w:hAnsiTheme="minorHAnsi" w:cstheme="minorHAnsi"/>
                <w:b/>
                <w:bCs/>
                <w:sz w:val="18"/>
                <w:szCs w:val="18"/>
                <w:lang w:val="en-US"/>
              </w:rPr>
            </w:pPr>
            <w:r w:rsidRPr="009E2A03">
              <w:rPr>
                <w:rFonts w:asciiTheme="minorHAnsi" w:hAnsiTheme="minorHAnsi" w:cstheme="minorHAnsi"/>
                <w:b/>
                <w:bCs/>
                <w:sz w:val="18"/>
                <w:szCs w:val="18"/>
              </w:rPr>
              <w:t>Reporting period</w:t>
            </w:r>
          </w:p>
        </w:tc>
      </w:tr>
      <w:tr w:rsidR="00430578" w:rsidRPr="009E2A03" w14:paraId="67C0CA99" w14:textId="77777777" w:rsidTr="006A70E2">
        <w:tc>
          <w:tcPr>
            <w:tcW w:w="784" w:type="dxa"/>
          </w:tcPr>
          <w:p w14:paraId="1A212812"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1.</w:t>
            </w:r>
          </w:p>
        </w:tc>
        <w:tc>
          <w:tcPr>
            <w:tcW w:w="4431" w:type="dxa"/>
          </w:tcPr>
          <w:p w14:paraId="050AF151"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rPr>
              <w:t>Number of government agencies, civil society organizations, private sector, indigenous peoples and other stakeholder groups that have been involved in the project implementation phase</w:t>
            </w:r>
          </w:p>
        </w:tc>
        <w:tc>
          <w:tcPr>
            <w:tcW w:w="2070" w:type="dxa"/>
          </w:tcPr>
          <w:p w14:paraId="0FD85B70" w14:textId="77777777" w:rsidR="00430578" w:rsidRPr="009E2A03" w:rsidRDefault="00430578" w:rsidP="00430578">
            <w:pPr>
              <w:jc w:val="center"/>
              <w:rPr>
                <w:rFonts w:asciiTheme="minorHAnsi" w:hAnsiTheme="minorHAnsi" w:cstheme="minorHAnsi"/>
                <w:sz w:val="18"/>
                <w:szCs w:val="18"/>
                <w:lang w:val="en-US"/>
              </w:rPr>
            </w:pPr>
            <w:r w:rsidRPr="009E2A03">
              <w:rPr>
                <w:rFonts w:asciiTheme="minorHAnsi" w:hAnsiTheme="minorHAnsi" w:cstheme="minorHAnsi"/>
                <w:sz w:val="18"/>
                <w:szCs w:val="18"/>
                <w:lang w:val="en-US"/>
              </w:rPr>
              <w:t>PMU</w:t>
            </w:r>
          </w:p>
        </w:tc>
        <w:tc>
          <w:tcPr>
            <w:tcW w:w="2070" w:type="dxa"/>
          </w:tcPr>
          <w:p w14:paraId="7A389533"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Annual basis</w:t>
            </w:r>
          </w:p>
        </w:tc>
      </w:tr>
      <w:tr w:rsidR="00430578" w:rsidRPr="009E2A03" w14:paraId="3E19540B" w14:textId="77777777" w:rsidTr="006A70E2">
        <w:tc>
          <w:tcPr>
            <w:tcW w:w="784" w:type="dxa"/>
          </w:tcPr>
          <w:p w14:paraId="6A294032"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2.</w:t>
            </w:r>
          </w:p>
        </w:tc>
        <w:tc>
          <w:tcPr>
            <w:tcW w:w="4431" w:type="dxa"/>
          </w:tcPr>
          <w:p w14:paraId="4B90BE97"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rPr>
              <w:t>Number persons (disaggregated by gender) that have been involved in project implementation phase</w:t>
            </w:r>
          </w:p>
        </w:tc>
        <w:tc>
          <w:tcPr>
            <w:tcW w:w="2070" w:type="dxa"/>
          </w:tcPr>
          <w:p w14:paraId="0AEC8D70" w14:textId="77777777" w:rsidR="00430578" w:rsidRPr="009E2A03" w:rsidRDefault="00430578" w:rsidP="00430578">
            <w:pPr>
              <w:jc w:val="center"/>
              <w:rPr>
                <w:rFonts w:asciiTheme="minorHAnsi" w:hAnsiTheme="minorHAnsi" w:cstheme="minorHAnsi"/>
                <w:sz w:val="18"/>
                <w:szCs w:val="18"/>
                <w:lang w:val="en-US"/>
              </w:rPr>
            </w:pPr>
            <w:r w:rsidRPr="009E2A03">
              <w:rPr>
                <w:rFonts w:asciiTheme="minorHAnsi" w:hAnsiTheme="minorHAnsi" w:cstheme="minorHAnsi"/>
                <w:sz w:val="18"/>
                <w:szCs w:val="18"/>
                <w:lang w:val="en-US"/>
              </w:rPr>
              <w:t>PMU</w:t>
            </w:r>
          </w:p>
        </w:tc>
        <w:tc>
          <w:tcPr>
            <w:tcW w:w="2070" w:type="dxa"/>
          </w:tcPr>
          <w:p w14:paraId="2FFAA85A"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Annual basis</w:t>
            </w:r>
          </w:p>
        </w:tc>
      </w:tr>
      <w:tr w:rsidR="00430578" w:rsidRPr="009E2A03" w14:paraId="5CBCE8D3" w14:textId="77777777" w:rsidTr="006A70E2">
        <w:tc>
          <w:tcPr>
            <w:tcW w:w="784" w:type="dxa"/>
          </w:tcPr>
          <w:p w14:paraId="6CBA118B"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3.</w:t>
            </w:r>
          </w:p>
        </w:tc>
        <w:tc>
          <w:tcPr>
            <w:tcW w:w="4431" w:type="dxa"/>
          </w:tcPr>
          <w:p w14:paraId="394002C0"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rPr>
              <w:t>Number of engagement (e.g. meeting, workshops, consultations disaggregated by gender) with stakeholders during the project implementation phase</w:t>
            </w:r>
          </w:p>
        </w:tc>
        <w:tc>
          <w:tcPr>
            <w:tcW w:w="2070" w:type="dxa"/>
          </w:tcPr>
          <w:p w14:paraId="67B63FF6" w14:textId="77777777" w:rsidR="00430578" w:rsidRPr="009E2A03" w:rsidRDefault="00430578" w:rsidP="00430578">
            <w:pPr>
              <w:jc w:val="center"/>
              <w:rPr>
                <w:rFonts w:asciiTheme="minorHAnsi" w:hAnsiTheme="minorHAnsi" w:cstheme="minorHAnsi"/>
                <w:sz w:val="18"/>
                <w:szCs w:val="18"/>
                <w:lang w:val="en-US"/>
              </w:rPr>
            </w:pPr>
            <w:r w:rsidRPr="009E2A03">
              <w:rPr>
                <w:rFonts w:asciiTheme="minorHAnsi" w:hAnsiTheme="minorHAnsi" w:cstheme="minorHAnsi"/>
                <w:sz w:val="18"/>
                <w:szCs w:val="18"/>
                <w:lang w:val="en-US"/>
              </w:rPr>
              <w:t>PMU</w:t>
            </w:r>
          </w:p>
        </w:tc>
        <w:tc>
          <w:tcPr>
            <w:tcW w:w="2070" w:type="dxa"/>
          </w:tcPr>
          <w:p w14:paraId="55C0B3C1"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Annual basis</w:t>
            </w:r>
          </w:p>
        </w:tc>
      </w:tr>
      <w:tr w:rsidR="00430578" w:rsidRPr="009E2A03" w14:paraId="551A1C17" w14:textId="77777777" w:rsidTr="006A70E2">
        <w:tc>
          <w:tcPr>
            <w:tcW w:w="784" w:type="dxa"/>
          </w:tcPr>
          <w:p w14:paraId="563CCE34"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4.</w:t>
            </w:r>
          </w:p>
        </w:tc>
        <w:tc>
          <w:tcPr>
            <w:tcW w:w="4431" w:type="dxa"/>
            <w:shd w:val="clear" w:color="auto" w:fill="auto"/>
          </w:tcPr>
          <w:p w14:paraId="75BF7BC7"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rPr>
              <w:t>Grievances handling mechanism – how grievances are received and results communicated to all stakeholders</w:t>
            </w:r>
          </w:p>
        </w:tc>
        <w:tc>
          <w:tcPr>
            <w:tcW w:w="2070" w:type="dxa"/>
          </w:tcPr>
          <w:p w14:paraId="4DFC67CB" w14:textId="77777777" w:rsidR="00430578" w:rsidRPr="009E2A03" w:rsidRDefault="00430578" w:rsidP="00430578">
            <w:pPr>
              <w:jc w:val="center"/>
              <w:rPr>
                <w:rFonts w:asciiTheme="minorHAnsi" w:hAnsiTheme="minorHAnsi" w:cstheme="minorHAnsi"/>
                <w:sz w:val="18"/>
                <w:szCs w:val="18"/>
                <w:lang w:val="en-US"/>
              </w:rPr>
            </w:pPr>
            <w:r w:rsidRPr="009E2A03">
              <w:rPr>
                <w:rFonts w:asciiTheme="minorHAnsi" w:hAnsiTheme="minorHAnsi" w:cstheme="minorHAnsi"/>
                <w:sz w:val="18"/>
                <w:szCs w:val="18"/>
                <w:lang w:val="en-US"/>
              </w:rPr>
              <w:t>PMU</w:t>
            </w:r>
          </w:p>
        </w:tc>
        <w:tc>
          <w:tcPr>
            <w:tcW w:w="2070" w:type="dxa"/>
          </w:tcPr>
          <w:p w14:paraId="6726C32A"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Annual basis</w:t>
            </w:r>
          </w:p>
        </w:tc>
      </w:tr>
      <w:tr w:rsidR="00430578" w:rsidRPr="009E2A03" w14:paraId="48CA78A4" w14:textId="77777777" w:rsidTr="006A70E2">
        <w:tc>
          <w:tcPr>
            <w:tcW w:w="784" w:type="dxa"/>
          </w:tcPr>
          <w:p w14:paraId="65B48588"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5</w:t>
            </w:r>
          </w:p>
        </w:tc>
        <w:tc>
          <w:tcPr>
            <w:tcW w:w="4431" w:type="dxa"/>
            <w:shd w:val="clear" w:color="auto" w:fill="auto"/>
          </w:tcPr>
          <w:p w14:paraId="418776AB" w14:textId="72102F9D" w:rsidR="00430578" w:rsidRPr="006A70E2" w:rsidRDefault="00430578" w:rsidP="00430578">
            <w:pPr>
              <w:rPr>
                <w:rFonts w:ascii="Calibri" w:hAnsi="Calibri" w:cs="Calibri"/>
                <w:bCs/>
                <w:i/>
                <w:sz w:val="18"/>
                <w:szCs w:val="18"/>
              </w:rPr>
            </w:pPr>
            <w:r w:rsidRPr="009E2A03">
              <w:rPr>
                <w:rFonts w:ascii="Calibri" w:hAnsi="Calibri" w:cs="Calibri"/>
                <w:color w:val="000000"/>
                <w:sz w:val="18"/>
                <w:szCs w:val="18"/>
              </w:rPr>
              <w:t xml:space="preserve"># </w:t>
            </w:r>
            <w:r w:rsidRPr="009E2A03">
              <w:rPr>
                <w:rFonts w:ascii="Calibri" w:hAnsi="Calibri" w:cs="Calibri"/>
                <w:bCs/>
                <w:sz w:val="18"/>
                <w:szCs w:val="18"/>
              </w:rPr>
              <w:t>of direct beneficiaries disaggregated by gender as co-benefit of GEF investment</w:t>
            </w:r>
          </w:p>
        </w:tc>
        <w:tc>
          <w:tcPr>
            <w:tcW w:w="2070" w:type="dxa"/>
          </w:tcPr>
          <w:p w14:paraId="04E068AC" w14:textId="77777777" w:rsidR="00430578" w:rsidRPr="009E2A03" w:rsidRDefault="00430578" w:rsidP="00430578">
            <w:pPr>
              <w:jc w:val="center"/>
              <w:rPr>
                <w:rFonts w:asciiTheme="minorHAnsi" w:hAnsiTheme="minorHAnsi" w:cstheme="minorHAnsi"/>
                <w:sz w:val="18"/>
                <w:szCs w:val="18"/>
                <w:lang w:val="en-US"/>
              </w:rPr>
            </w:pPr>
            <w:r w:rsidRPr="009E2A03">
              <w:rPr>
                <w:rFonts w:asciiTheme="minorHAnsi" w:hAnsiTheme="minorHAnsi" w:cstheme="minorHAnsi"/>
                <w:sz w:val="18"/>
                <w:szCs w:val="18"/>
                <w:lang w:val="en-US"/>
              </w:rPr>
              <w:t>PMU</w:t>
            </w:r>
          </w:p>
        </w:tc>
        <w:tc>
          <w:tcPr>
            <w:tcW w:w="2070" w:type="dxa"/>
          </w:tcPr>
          <w:p w14:paraId="301C4D33"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Annual basis</w:t>
            </w:r>
          </w:p>
        </w:tc>
      </w:tr>
      <w:tr w:rsidR="00430578" w:rsidRPr="009E2A03" w14:paraId="3F23F070" w14:textId="77777777" w:rsidTr="006A70E2">
        <w:tc>
          <w:tcPr>
            <w:tcW w:w="784" w:type="dxa"/>
          </w:tcPr>
          <w:p w14:paraId="1A8300A0"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6</w:t>
            </w:r>
          </w:p>
        </w:tc>
        <w:tc>
          <w:tcPr>
            <w:tcW w:w="4431" w:type="dxa"/>
            <w:shd w:val="clear" w:color="auto" w:fill="auto"/>
          </w:tcPr>
          <w:p w14:paraId="2EBBB3D2" w14:textId="77777777" w:rsidR="00430578" w:rsidRPr="009E2A03" w:rsidRDefault="00430578" w:rsidP="00430578">
            <w:pPr>
              <w:rPr>
                <w:rFonts w:ascii="Calibri" w:hAnsi="Calibri" w:cs="Calibri"/>
                <w:bCs/>
                <w:iCs/>
                <w:sz w:val="18"/>
                <w:szCs w:val="18"/>
              </w:rPr>
            </w:pPr>
            <w:r w:rsidRPr="009E2A03">
              <w:rPr>
                <w:rFonts w:ascii="Calibri" w:hAnsi="Calibri" w:cs="Calibri"/>
                <w:bCs/>
                <w:iCs/>
                <w:sz w:val="18"/>
                <w:szCs w:val="18"/>
              </w:rPr>
              <w:t xml:space="preserve">Number of households benefiting from PMES, and related economic activities in Nui Chua national park and surrounding landscape </w:t>
            </w:r>
          </w:p>
        </w:tc>
        <w:tc>
          <w:tcPr>
            <w:tcW w:w="2070" w:type="dxa"/>
          </w:tcPr>
          <w:p w14:paraId="71EE53E1" w14:textId="77777777" w:rsidR="00430578" w:rsidRPr="009E2A03" w:rsidRDefault="00430578" w:rsidP="00430578">
            <w:pPr>
              <w:jc w:val="center"/>
              <w:rPr>
                <w:rFonts w:asciiTheme="minorHAnsi" w:hAnsiTheme="minorHAnsi" w:cstheme="minorHAnsi"/>
                <w:sz w:val="18"/>
                <w:szCs w:val="18"/>
                <w:lang w:val="en-US"/>
              </w:rPr>
            </w:pPr>
            <w:r w:rsidRPr="009E2A03">
              <w:rPr>
                <w:rFonts w:asciiTheme="minorHAnsi" w:hAnsiTheme="minorHAnsi" w:cstheme="minorHAnsi"/>
                <w:sz w:val="18"/>
                <w:szCs w:val="18"/>
                <w:lang w:val="en-US"/>
              </w:rPr>
              <w:t>PPMU</w:t>
            </w:r>
          </w:p>
        </w:tc>
        <w:tc>
          <w:tcPr>
            <w:tcW w:w="2070" w:type="dxa"/>
          </w:tcPr>
          <w:p w14:paraId="5F14E1B6" w14:textId="77777777" w:rsidR="00430578" w:rsidRPr="009E2A03" w:rsidRDefault="00430578" w:rsidP="00430578">
            <w:pPr>
              <w:rPr>
                <w:rFonts w:asciiTheme="minorHAnsi" w:hAnsiTheme="minorHAnsi" w:cstheme="minorHAnsi"/>
                <w:sz w:val="18"/>
                <w:szCs w:val="18"/>
                <w:lang w:val="en-US"/>
              </w:rPr>
            </w:pPr>
            <w:r w:rsidRPr="009E2A03">
              <w:rPr>
                <w:rFonts w:asciiTheme="minorHAnsi" w:hAnsiTheme="minorHAnsi" w:cstheme="minorHAnsi"/>
                <w:sz w:val="18"/>
                <w:szCs w:val="18"/>
                <w:lang w:val="en-US"/>
              </w:rPr>
              <w:t>Annual basis</w:t>
            </w:r>
          </w:p>
        </w:tc>
      </w:tr>
    </w:tbl>
    <w:p w14:paraId="26702C4A" w14:textId="3006EBE6" w:rsidR="00430578" w:rsidRPr="00B93D83" w:rsidRDefault="00430578" w:rsidP="00430578">
      <w:pPr>
        <w:spacing w:before="120" w:after="120"/>
        <w:rPr>
          <w:rFonts w:ascii="Calibri" w:hAnsi="Calibri" w:cs="Calibri"/>
          <w:b/>
          <w:i/>
          <w:sz w:val="20"/>
          <w:szCs w:val="20"/>
        </w:rPr>
      </w:pPr>
      <w:r w:rsidRPr="00B93D83">
        <w:rPr>
          <w:rFonts w:ascii="Calibri" w:hAnsi="Calibri" w:cs="Calibri"/>
          <w:b/>
          <w:i/>
          <w:sz w:val="20"/>
          <w:szCs w:val="20"/>
        </w:rPr>
        <w:t xml:space="preserve">3) </w:t>
      </w:r>
      <w:bookmarkStart w:id="68" w:name="_Toc55140326"/>
      <w:r w:rsidRPr="00B93D83">
        <w:rPr>
          <w:rFonts w:ascii="Calibri" w:hAnsi="Calibri" w:cs="Calibri"/>
          <w:b/>
          <w:i/>
          <w:sz w:val="20"/>
          <w:szCs w:val="20"/>
        </w:rPr>
        <w:t>Mid-term evaluation and report</w:t>
      </w:r>
      <w:bookmarkEnd w:id="68"/>
    </w:p>
    <w:p w14:paraId="385FE348" w14:textId="75598416" w:rsidR="00430578" w:rsidRPr="00B93D83" w:rsidRDefault="00430578" w:rsidP="00630C6F">
      <w:pPr>
        <w:pStyle w:val="Default"/>
        <w:rPr>
          <w:rFonts w:ascii="Calibri" w:hAnsi="Calibri" w:cs="Times New Roman"/>
          <w:color w:val="auto"/>
          <w:sz w:val="20"/>
          <w:szCs w:val="20"/>
        </w:rPr>
      </w:pPr>
      <w:r w:rsidRPr="00B93D83">
        <w:rPr>
          <w:rFonts w:ascii="Calibri" w:hAnsi="Calibri" w:cs="Times New Roman"/>
          <w:color w:val="auto"/>
          <w:sz w:val="20"/>
          <w:szCs w:val="20"/>
        </w:rPr>
        <w:t>A mid-term review and evalu</w:t>
      </w:r>
      <w:r w:rsidR="00B93D83" w:rsidRPr="00B93D83">
        <w:rPr>
          <w:rFonts w:ascii="Calibri" w:hAnsi="Calibri" w:cs="Times New Roman"/>
          <w:color w:val="auto"/>
          <w:sz w:val="20"/>
          <w:szCs w:val="20"/>
        </w:rPr>
        <w:t>ation will be conducted during y</w:t>
      </w:r>
      <w:r w:rsidRPr="00B93D83">
        <w:rPr>
          <w:rFonts w:ascii="Calibri" w:hAnsi="Calibri" w:cs="Times New Roman"/>
          <w:color w:val="auto"/>
          <w:sz w:val="20"/>
          <w:szCs w:val="20"/>
        </w:rPr>
        <w:t xml:space="preserve">ear 3 by an independent consultant using a perception survey, which uses that same set of questions over time to achieve continuity. The first survey to assess stakeholder perceptions should be conducted before project initiation to provide a baseline for community perceptions. </w:t>
      </w:r>
    </w:p>
    <w:p w14:paraId="519F172C" w14:textId="261D649A" w:rsidR="00430578" w:rsidRPr="00B93D83" w:rsidRDefault="00B93D83" w:rsidP="00B93D83">
      <w:pPr>
        <w:spacing w:before="120" w:after="120"/>
        <w:rPr>
          <w:rFonts w:ascii="Calibri" w:hAnsi="Calibri" w:cs="Calibri"/>
          <w:b/>
          <w:i/>
          <w:sz w:val="20"/>
          <w:szCs w:val="20"/>
        </w:rPr>
      </w:pPr>
      <w:r w:rsidRPr="00B93D83">
        <w:rPr>
          <w:rFonts w:ascii="Calibri" w:hAnsi="Calibri" w:cs="Calibri"/>
          <w:b/>
          <w:i/>
          <w:sz w:val="20"/>
          <w:szCs w:val="20"/>
        </w:rPr>
        <w:t xml:space="preserve">4) </w:t>
      </w:r>
      <w:bookmarkStart w:id="69" w:name="_Toc55140327"/>
      <w:r w:rsidR="00430578" w:rsidRPr="00B93D83">
        <w:rPr>
          <w:rFonts w:ascii="Calibri" w:hAnsi="Calibri" w:cs="Calibri"/>
          <w:b/>
          <w:i/>
          <w:sz w:val="20"/>
          <w:szCs w:val="20"/>
        </w:rPr>
        <w:t>Reporting back to the Communities</w:t>
      </w:r>
      <w:bookmarkEnd w:id="69"/>
    </w:p>
    <w:p w14:paraId="5F48E0E7" w14:textId="7E3E657F" w:rsidR="00430578" w:rsidRPr="00B93D83" w:rsidRDefault="00430578" w:rsidP="00430578">
      <w:pPr>
        <w:pStyle w:val="Default"/>
        <w:spacing w:line="276" w:lineRule="auto"/>
        <w:rPr>
          <w:rFonts w:ascii="Calibri" w:hAnsi="Calibri" w:cs="Times New Roman"/>
          <w:color w:val="auto"/>
          <w:sz w:val="20"/>
          <w:szCs w:val="20"/>
        </w:rPr>
      </w:pPr>
      <w:r w:rsidRPr="00B93D83">
        <w:rPr>
          <w:rFonts w:ascii="Calibri" w:hAnsi="Calibri" w:cs="Times New Roman"/>
          <w:color w:val="auto"/>
          <w:sz w:val="20"/>
          <w:szCs w:val="20"/>
        </w:rPr>
        <w:t xml:space="preserve">Project Management </w:t>
      </w:r>
      <w:r w:rsidR="00B93D83" w:rsidRPr="00B93D83">
        <w:rPr>
          <w:rFonts w:ascii="Calibri" w:hAnsi="Calibri" w:cs="Times New Roman"/>
          <w:color w:val="auto"/>
          <w:sz w:val="20"/>
          <w:szCs w:val="20"/>
        </w:rPr>
        <w:t xml:space="preserve">Unit </w:t>
      </w:r>
      <w:r w:rsidRPr="00B93D83">
        <w:rPr>
          <w:rFonts w:ascii="Calibri" w:hAnsi="Calibri" w:cs="Times New Roman"/>
          <w:color w:val="auto"/>
          <w:sz w:val="20"/>
          <w:szCs w:val="20"/>
        </w:rPr>
        <w:t>will provide the opportunity to report back to the communities on matters relating to:</w:t>
      </w:r>
    </w:p>
    <w:p w14:paraId="09E8E9AB" w14:textId="77777777" w:rsidR="00430578" w:rsidRPr="00B93D83" w:rsidRDefault="00430578" w:rsidP="00376BEF">
      <w:pPr>
        <w:pStyle w:val="Default"/>
        <w:numPr>
          <w:ilvl w:val="1"/>
          <w:numId w:val="26"/>
        </w:numPr>
        <w:spacing w:line="276" w:lineRule="auto"/>
        <w:ind w:left="567"/>
        <w:jc w:val="both"/>
        <w:rPr>
          <w:rFonts w:ascii="Calibri" w:hAnsi="Calibri" w:cs="Times New Roman"/>
          <w:color w:val="auto"/>
          <w:sz w:val="20"/>
          <w:szCs w:val="20"/>
        </w:rPr>
      </w:pPr>
      <w:r w:rsidRPr="00B93D83">
        <w:rPr>
          <w:rFonts w:ascii="Calibri" w:hAnsi="Calibri" w:cs="Times New Roman"/>
          <w:color w:val="auto"/>
          <w:sz w:val="20"/>
          <w:szCs w:val="20"/>
        </w:rPr>
        <w:t xml:space="preserve">main findings from the annual monitoring; </w:t>
      </w:r>
    </w:p>
    <w:p w14:paraId="4759003D" w14:textId="325A9661" w:rsidR="00430578" w:rsidRPr="00B93D83" w:rsidRDefault="00430578" w:rsidP="00376BEF">
      <w:pPr>
        <w:pStyle w:val="Default"/>
        <w:numPr>
          <w:ilvl w:val="1"/>
          <w:numId w:val="26"/>
        </w:numPr>
        <w:spacing w:line="276" w:lineRule="auto"/>
        <w:ind w:left="567"/>
        <w:jc w:val="both"/>
        <w:rPr>
          <w:rFonts w:ascii="Calibri" w:hAnsi="Calibri" w:cs="Times New Roman"/>
          <w:color w:val="auto"/>
          <w:sz w:val="20"/>
          <w:szCs w:val="20"/>
        </w:rPr>
      </w:pPr>
      <w:r w:rsidRPr="00B93D83">
        <w:rPr>
          <w:rFonts w:ascii="Calibri" w:hAnsi="Calibri" w:cs="Times New Roman"/>
          <w:color w:val="auto"/>
          <w:sz w:val="20"/>
          <w:szCs w:val="20"/>
        </w:rPr>
        <w:t>progress on implementation of the project;</w:t>
      </w:r>
      <w:r w:rsidR="00B93D83" w:rsidRPr="00B93D83">
        <w:rPr>
          <w:rFonts w:ascii="Calibri" w:hAnsi="Calibri" w:cs="Times New Roman"/>
          <w:color w:val="auto"/>
          <w:sz w:val="20"/>
          <w:szCs w:val="20"/>
        </w:rPr>
        <w:t xml:space="preserve"> and</w:t>
      </w:r>
    </w:p>
    <w:p w14:paraId="3C6B0A10" w14:textId="77777777" w:rsidR="00430578" w:rsidRPr="00B93D83" w:rsidRDefault="00430578" w:rsidP="00376BEF">
      <w:pPr>
        <w:pStyle w:val="Default"/>
        <w:numPr>
          <w:ilvl w:val="1"/>
          <w:numId w:val="26"/>
        </w:numPr>
        <w:spacing w:line="276" w:lineRule="auto"/>
        <w:ind w:left="567"/>
        <w:jc w:val="both"/>
        <w:rPr>
          <w:rFonts w:ascii="Calibri" w:hAnsi="Calibri" w:cs="Times New Roman"/>
          <w:color w:val="auto"/>
          <w:sz w:val="20"/>
          <w:szCs w:val="20"/>
        </w:rPr>
      </w:pPr>
      <w:r w:rsidRPr="00B93D83">
        <w:rPr>
          <w:rFonts w:ascii="Calibri" w:hAnsi="Calibri" w:cs="Times New Roman"/>
          <w:color w:val="auto"/>
          <w:sz w:val="20"/>
          <w:szCs w:val="20"/>
        </w:rPr>
        <w:t>Progress on the mitigation measures.</w:t>
      </w:r>
    </w:p>
    <w:p w14:paraId="14BABED4" w14:textId="796B7712" w:rsidR="005E6469" w:rsidRPr="005B2DCD" w:rsidRDefault="005E6469" w:rsidP="005E6469">
      <w:pPr>
        <w:pStyle w:val="Default"/>
        <w:ind w:left="-142" w:firstLine="142"/>
        <w:jc w:val="both"/>
        <w:rPr>
          <w:rFonts w:ascii="Calibri" w:hAnsi="Calibri" w:cs="Times New Roman"/>
          <w:color w:val="auto"/>
          <w:sz w:val="22"/>
          <w:szCs w:val="22"/>
        </w:rPr>
      </w:pPr>
    </w:p>
    <w:p w14:paraId="5B3781B6" w14:textId="77777777" w:rsidR="005E6469" w:rsidRPr="005B2DCD" w:rsidRDefault="005E6469" w:rsidP="005E6469">
      <w:pPr>
        <w:pStyle w:val="Default"/>
        <w:ind w:left="-142" w:firstLine="142"/>
        <w:jc w:val="both"/>
        <w:rPr>
          <w:rFonts w:ascii="Calibri" w:hAnsi="Calibri" w:cs="Times New Roman"/>
          <w:color w:val="auto"/>
          <w:sz w:val="22"/>
          <w:szCs w:val="22"/>
        </w:rPr>
      </w:pPr>
    </w:p>
    <w:p w14:paraId="522F269E" w14:textId="77777777" w:rsidR="003B00E5" w:rsidRPr="00782226" w:rsidRDefault="003B00E5" w:rsidP="009D6543">
      <w:pPr>
        <w:rPr>
          <w:rFonts w:asciiTheme="minorHAnsi" w:eastAsia="Times New Roman" w:hAnsiTheme="minorHAnsi" w:cstheme="minorHAnsi"/>
          <w:sz w:val="20"/>
          <w:szCs w:val="20"/>
          <w:lang w:val="en-US"/>
        </w:rPr>
      </w:pPr>
    </w:p>
    <w:p w14:paraId="742CDBB0" w14:textId="77777777" w:rsidR="009657D1" w:rsidRDefault="009657D1" w:rsidP="00127CBB">
      <w:pPr>
        <w:pStyle w:val="Heading1"/>
        <w:rPr>
          <w:lang w:val="en-US"/>
        </w:rPr>
        <w:sectPr w:rsidR="009657D1" w:rsidSect="002B40F8">
          <w:pgSz w:w="11906" w:h="16838" w:code="9"/>
          <w:pgMar w:top="1440" w:right="1016" w:bottom="1440" w:left="1440" w:header="720" w:footer="720" w:gutter="0"/>
          <w:cols w:space="720"/>
          <w:docGrid w:linePitch="360"/>
        </w:sectPr>
      </w:pPr>
      <w:bookmarkStart w:id="70" w:name="m_-2014940782442638271__Hlk38288399"/>
      <w:bookmarkStart w:id="71" w:name="m_-2014940782442638271__Hlk38288362"/>
      <w:bookmarkStart w:id="72" w:name="_Toc71204096"/>
      <w:bookmarkStart w:id="73" w:name="_Toc71204331"/>
      <w:bookmarkEnd w:id="70"/>
      <w:bookmarkEnd w:id="71"/>
    </w:p>
    <w:p w14:paraId="30407D2E" w14:textId="7B57B0A0" w:rsidR="00CD3E06" w:rsidRDefault="00D76387" w:rsidP="00127CBB">
      <w:pPr>
        <w:pStyle w:val="Heading1"/>
        <w:rPr>
          <w:lang w:val="en-US"/>
        </w:rPr>
      </w:pPr>
      <w:bookmarkStart w:id="74" w:name="_Toc104939171"/>
      <w:r>
        <w:rPr>
          <w:lang w:val="en-US"/>
        </w:rPr>
        <w:t>A</w:t>
      </w:r>
      <w:r w:rsidR="00B56166">
        <w:rPr>
          <w:lang w:val="en-US"/>
        </w:rPr>
        <w:t>P</w:t>
      </w:r>
      <w:r w:rsidR="00630C6F">
        <w:rPr>
          <w:lang w:val="en-US"/>
        </w:rPr>
        <w:t>P</w:t>
      </w:r>
      <w:r w:rsidR="00B56166">
        <w:rPr>
          <w:lang w:val="en-US"/>
        </w:rPr>
        <w:t>ENDIX</w:t>
      </w:r>
      <w:bookmarkEnd w:id="72"/>
      <w:bookmarkEnd w:id="73"/>
      <w:bookmarkEnd w:id="74"/>
      <w:r w:rsidR="008B2DE9">
        <w:rPr>
          <w:lang w:val="en-US"/>
        </w:rPr>
        <w:t xml:space="preserve"> </w:t>
      </w:r>
    </w:p>
    <w:p w14:paraId="30889C77" w14:textId="0BC208CF" w:rsidR="008164D1" w:rsidRPr="009E2A03" w:rsidRDefault="008164D1" w:rsidP="00AF4BA1">
      <w:pPr>
        <w:pStyle w:val="Heading2"/>
        <w:rPr>
          <w:rFonts w:eastAsia="Times New Roman"/>
        </w:rPr>
      </w:pPr>
      <w:bookmarkStart w:id="75" w:name="_Toc104939172"/>
      <w:r w:rsidRPr="009E2A03">
        <w:rPr>
          <w:rFonts w:eastAsia="Times New Roman"/>
        </w:rPr>
        <w:t xml:space="preserve">List of </w:t>
      </w:r>
      <w:r w:rsidR="002C09FC" w:rsidRPr="009E2A03">
        <w:rPr>
          <w:rFonts w:eastAsia="Times New Roman"/>
        </w:rPr>
        <w:t>people participated in consultation meeting</w:t>
      </w:r>
      <w:r w:rsidR="00D03B87" w:rsidRPr="009E2A03">
        <w:rPr>
          <w:rFonts w:eastAsia="Times New Roman"/>
        </w:rPr>
        <w:t>s</w:t>
      </w:r>
      <w:r w:rsidR="002C09FC" w:rsidRPr="009E2A03">
        <w:rPr>
          <w:rFonts w:eastAsia="Times New Roman"/>
        </w:rPr>
        <w:t xml:space="preserve"> and </w:t>
      </w:r>
      <w:r w:rsidR="00D03B87" w:rsidRPr="009E2A03">
        <w:rPr>
          <w:rFonts w:eastAsia="Times New Roman"/>
        </w:rPr>
        <w:t>d</w:t>
      </w:r>
      <w:r w:rsidRPr="009E2A03">
        <w:rPr>
          <w:rFonts w:eastAsia="Times New Roman"/>
        </w:rPr>
        <w:t>iscuss</w:t>
      </w:r>
      <w:r w:rsidR="00A749D5" w:rsidRPr="009E2A03">
        <w:rPr>
          <w:rFonts w:eastAsia="Times New Roman"/>
        </w:rPr>
        <w:t>ions</w:t>
      </w:r>
      <w:r w:rsidR="002C09FC" w:rsidRPr="009E2A03">
        <w:rPr>
          <w:rFonts w:eastAsia="Times New Roman"/>
        </w:rPr>
        <w:t xml:space="preserve"> </w:t>
      </w:r>
      <w:r w:rsidR="00D03B87" w:rsidRPr="009E2A03">
        <w:rPr>
          <w:rFonts w:eastAsia="Times New Roman"/>
        </w:rPr>
        <w:t xml:space="preserve">during </w:t>
      </w:r>
      <w:r w:rsidR="002C09FC" w:rsidRPr="009E2A03">
        <w:rPr>
          <w:rFonts w:eastAsia="Times New Roman"/>
        </w:rPr>
        <w:t>PPG phase</w:t>
      </w:r>
      <w:bookmarkEnd w:id="75"/>
    </w:p>
    <w:p w14:paraId="5064D655" w14:textId="454C9A58" w:rsidR="008164D1" w:rsidRPr="009E2A03" w:rsidRDefault="002C09FC" w:rsidP="00E0184C">
      <w:pPr>
        <w:spacing w:before="120" w:after="120"/>
        <w:rPr>
          <w:rFonts w:ascii="Calibri" w:eastAsia="Times New Roman" w:hAnsi="Calibri" w:cs="Times New Roman"/>
          <w:b/>
          <w:bCs/>
          <w:sz w:val="20"/>
          <w:szCs w:val="20"/>
        </w:rPr>
      </w:pPr>
      <w:r w:rsidRPr="009E2A03">
        <w:rPr>
          <w:rFonts w:ascii="Calibri" w:eastAsia="Times New Roman" w:hAnsi="Calibri" w:cs="Times New Roman"/>
          <w:b/>
          <w:bCs/>
          <w:sz w:val="20"/>
          <w:szCs w:val="20"/>
        </w:rPr>
        <w:t>1</w:t>
      </w:r>
      <w:r w:rsidR="005A2C3F" w:rsidRPr="009E2A03">
        <w:rPr>
          <w:rFonts w:ascii="Calibri" w:eastAsia="Times New Roman" w:hAnsi="Calibri" w:cs="Times New Roman"/>
          <w:b/>
          <w:bCs/>
          <w:sz w:val="20"/>
          <w:szCs w:val="20"/>
        </w:rPr>
        <w:t>)</w:t>
      </w:r>
      <w:r w:rsidR="008164D1" w:rsidRPr="009E2A03">
        <w:rPr>
          <w:rFonts w:ascii="Calibri" w:eastAsia="Times New Roman" w:hAnsi="Calibri" w:cs="Times New Roman"/>
          <w:b/>
          <w:bCs/>
          <w:sz w:val="20"/>
          <w:szCs w:val="20"/>
        </w:rPr>
        <w:t xml:space="preserve"> List of people participated in national inception workshop</w:t>
      </w:r>
      <w:r w:rsidR="00AD1B18">
        <w:rPr>
          <w:rStyle w:val="FootnoteReference"/>
          <w:rFonts w:ascii="Calibri" w:eastAsia="Times New Roman" w:hAnsi="Calibri" w:cs="Times New Roman"/>
          <w:b/>
          <w:bCs/>
          <w:sz w:val="20"/>
          <w:szCs w:val="20"/>
        </w:rPr>
        <w:footnoteReference w:id="18"/>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7046"/>
        <w:gridCol w:w="1980"/>
      </w:tblGrid>
      <w:tr w:rsidR="008164D1" w:rsidRPr="00AD1B18" w14:paraId="0D134157" w14:textId="77777777" w:rsidTr="006A70E2">
        <w:trPr>
          <w:trHeight w:val="432"/>
        </w:trPr>
        <w:tc>
          <w:tcPr>
            <w:tcW w:w="355" w:type="pct"/>
            <w:shd w:val="clear" w:color="000000" w:fill="C6E0B4"/>
            <w:vAlign w:val="center"/>
            <w:hideMark/>
          </w:tcPr>
          <w:p w14:paraId="477F59E3" w14:textId="77777777" w:rsidR="008164D1" w:rsidRPr="00AD1B18" w:rsidRDefault="008164D1" w:rsidP="00D238C9">
            <w:pPr>
              <w:jc w:val="cente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STT</w:t>
            </w:r>
          </w:p>
        </w:tc>
        <w:tc>
          <w:tcPr>
            <w:tcW w:w="3625" w:type="pct"/>
            <w:shd w:val="clear" w:color="000000" w:fill="C6E0B4"/>
            <w:vAlign w:val="center"/>
            <w:hideMark/>
          </w:tcPr>
          <w:p w14:paraId="7BA83F97" w14:textId="77777777" w:rsidR="008164D1" w:rsidRPr="00AD1B18" w:rsidRDefault="008164D1" w:rsidP="00D238C9">
            <w:pPr>
              <w:jc w:val="cente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Institution</w:t>
            </w:r>
          </w:p>
        </w:tc>
        <w:tc>
          <w:tcPr>
            <w:tcW w:w="1019" w:type="pct"/>
            <w:shd w:val="clear" w:color="000000" w:fill="C6E0B4"/>
          </w:tcPr>
          <w:p w14:paraId="009C73CD" w14:textId="77777777" w:rsidR="008164D1" w:rsidRPr="00AD1B18" w:rsidRDefault="008164D1" w:rsidP="00D238C9">
            <w:pPr>
              <w:jc w:val="cente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Attending Mod</w:t>
            </w:r>
          </w:p>
        </w:tc>
      </w:tr>
      <w:tr w:rsidR="008164D1" w:rsidRPr="00AD1B18" w14:paraId="23CE0E27" w14:textId="77777777" w:rsidTr="006A70E2">
        <w:trPr>
          <w:trHeight w:val="432"/>
        </w:trPr>
        <w:tc>
          <w:tcPr>
            <w:tcW w:w="355" w:type="pct"/>
            <w:shd w:val="clear" w:color="auto" w:fill="auto"/>
            <w:vAlign w:val="center"/>
            <w:hideMark/>
          </w:tcPr>
          <w:p w14:paraId="36BE4D1F" w14:textId="77777777" w:rsidR="008164D1" w:rsidRPr="00AD1B18" w:rsidRDefault="008164D1" w:rsidP="00D238C9">
            <w:pPr>
              <w:jc w:val="cente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 I</w:t>
            </w:r>
          </w:p>
        </w:tc>
        <w:tc>
          <w:tcPr>
            <w:tcW w:w="3625" w:type="pct"/>
            <w:shd w:val="clear" w:color="auto" w:fill="auto"/>
            <w:vAlign w:val="center"/>
            <w:hideMark/>
          </w:tcPr>
          <w:p w14:paraId="3DA16B2D" w14:textId="406AFCE6" w:rsidR="008164D1" w:rsidRPr="00AD1B18" w:rsidRDefault="004A2B63" w:rsidP="00D238C9">
            <w:pP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Ministry of Nature Resources and Environment</w:t>
            </w:r>
          </w:p>
        </w:tc>
        <w:tc>
          <w:tcPr>
            <w:tcW w:w="1019" w:type="pct"/>
          </w:tcPr>
          <w:p w14:paraId="74997576" w14:textId="77777777" w:rsidR="008164D1" w:rsidRPr="00AD1B18" w:rsidRDefault="008164D1" w:rsidP="00D238C9">
            <w:pPr>
              <w:jc w:val="center"/>
              <w:rPr>
                <w:rFonts w:ascii="Calibri" w:eastAsia="Times New Roman" w:hAnsi="Calibri" w:cs="Calibri"/>
                <w:b/>
                <w:bCs/>
                <w:color w:val="000000"/>
                <w:sz w:val="18"/>
                <w:szCs w:val="18"/>
              </w:rPr>
            </w:pPr>
          </w:p>
          <w:p w14:paraId="3E3C2116" w14:textId="77777777" w:rsidR="008164D1" w:rsidRPr="00AD1B18" w:rsidRDefault="008164D1" w:rsidP="00D238C9">
            <w:pPr>
              <w:jc w:val="center"/>
              <w:rPr>
                <w:rFonts w:ascii="Calibri" w:eastAsia="Times New Roman" w:hAnsi="Calibri" w:cs="Calibri"/>
                <w:b/>
                <w:bCs/>
                <w:color w:val="000000"/>
                <w:sz w:val="18"/>
                <w:szCs w:val="18"/>
              </w:rPr>
            </w:pPr>
          </w:p>
        </w:tc>
      </w:tr>
      <w:tr w:rsidR="008164D1" w:rsidRPr="00AD1B18" w14:paraId="635A3FBF" w14:textId="77777777" w:rsidTr="006A70E2">
        <w:trPr>
          <w:trHeight w:val="432"/>
        </w:trPr>
        <w:tc>
          <w:tcPr>
            <w:tcW w:w="355" w:type="pct"/>
            <w:shd w:val="clear" w:color="auto" w:fill="auto"/>
            <w:vAlign w:val="center"/>
            <w:hideMark/>
          </w:tcPr>
          <w:p w14:paraId="3301BABF"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w:t>
            </w:r>
          </w:p>
        </w:tc>
        <w:tc>
          <w:tcPr>
            <w:tcW w:w="3625" w:type="pct"/>
            <w:shd w:val="clear" w:color="auto" w:fill="auto"/>
            <w:vAlign w:val="center"/>
            <w:hideMark/>
          </w:tcPr>
          <w:p w14:paraId="6465FD4A"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International Cooperation Department (ICD)</w:t>
            </w:r>
          </w:p>
        </w:tc>
        <w:tc>
          <w:tcPr>
            <w:tcW w:w="1019" w:type="pct"/>
          </w:tcPr>
          <w:p w14:paraId="37B2D9CC"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02F7A42F" w14:textId="77777777" w:rsidTr="006A70E2">
        <w:trPr>
          <w:trHeight w:val="432"/>
        </w:trPr>
        <w:tc>
          <w:tcPr>
            <w:tcW w:w="355" w:type="pct"/>
            <w:shd w:val="clear" w:color="auto" w:fill="auto"/>
            <w:vAlign w:val="center"/>
            <w:hideMark/>
          </w:tcPr>
          <w:p w14:paraId="184C7E0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w:t>
            </w:r>
          </w:p>
        </w:tc>
        <w:tc>
          <w:tcPr>
            <w:tcW w:w="3625" w:type="pct"/>
            <w:shd w:val="clear" w:color="auto" w:fill="auto"/>
            <w:vAlign w:val="center"/>
            <w:hideMark/>
          </w:tcPr>
          <w:p w14:paraId="498B546A" w14:textId="7A941CB7" w:rsidR="008164D1" w:rsidRPr="00AD1B18" w:rsidRDefault="00902B20" w:rsidP="00D238C9">
            <w:pPr>
              <w:rPr>
                <w:rFonts w:ascii="Calibri" w:eastAsia="Times New Roman" w:hAnsi="Calibri" w:cs="Calibri"/>
                <w:color w:val="000000"/>
                <w:sz w:val="18"/>
                <w:szCs w:val="18"/>
              </w:rPr>
            </w:pPr>
            <w:r w:rsidRPr="00AD1B18">
              <w:rPr>
                <w:rFonts w:ascii="Calibri" w:hAnsi="Calibri" w:cs="Calibri"/>
                <w:color w:val="000000" w:themeColor="text1"/>
                <w:sz w:val="18"/>
                <w:szCs w:val="18"/>
                <w:shd w:val="clear" w:color="auto" w:fill="FFFFFF"/>
              </w:rPr>
              <w:t>Institute of Strategy, Policy on Natural Resources and Environment</w:t>
            </w:r>
            <w:r w:rsidRPr="00AD1B18">
              <w:rPr>
                <w:rFonts w:ascii="Calibri" w:eastAsia="Times New Roman" w:hAnsi="Calibri" w:cs="Calibri"/>
                <w:color w:val="000000" w:themeColor="text1"/>
                <w:sz w:val="18"/>
                <w:szCs w:val="18"/>
              </w:rPr>
              <w:t xml:space="preserve"> </w:t>
            </w:r>
            <w:r w:rsidR="008164D1" w:rsidRPr="00AD1B18">
              <w:rPr>
                <w:rFonts w:ascii="Calibri" w:eastAsia="Times New Roman" w:hAnsi="Calibri" w:cs="Calibri"/>
                <w:color w:val="000000" w:themeColor="text1"/>
                <w:sz w:val="18"/>
                <w:szCs w:val="18"/>
              </w:rPr>
              <w:t>(ISPONRE)</w:t>
            </w:r>
          </w:p>
        </w:tc>
        <w:tc>
          <w:tcPr>
            <w:tcW w:w="1019" w:type="pct"/>
          </w:tcPr>
          <w:p w14:paraId="0132551B"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678C7E59" w14:textId="77777777" w:rsidTr="006A70E2">
        <w:trPr>
          <w:trHeight w:val="432"/>
        </w:trPr>
        <w:tc>
          <w:tcPr>
            <w:tcW w:w="355" w:type="pct"/>
            <w:shd w:val="clear" w:color="auto" w:fill="auto"/>
            <w:vAlign w:val="center"/>
          </w:tcPr>
          <w:p w14:paraId="303B1F3F"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7</w:t>
            </w:r>
          </w:p>
        </w:tc>
        <w:tc>
          <w:tcPr>
            <w:tcW w:w="3625" w:type="pct"/>
            <w:shd w:val="clear" w:color="auto" w:fill="auto"/>
            <w:vAlign w:val="center"/>
          </w:tcPr>
          <w:p w14:paraId="672A8D6D"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Vietnam GEF Office</w:t>
            </w:r>
          </w:p>
        </w:tc>
        <w:tc>
          <w:tcPr>
            <w:tcW w:w="1019" w:type="pct"/>
          </w:tcPr>
          <w:p w14:paraId="66806AC2"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F70FECB" w14:textId="77777777" w:rsidTr="006A70E2">
        <w:trPr>
          <w:trHeight w:val="432"/>
        </w:trPr>
        <w:tc>
          <w:tcPr>
            <w:tcW w:w="355" w:type="pct"/>
            <w:shd w:val="clear" w:color="auto" w:fill="auto"/>
            <w:vAlign w:val="center"/>
          </w:tcPr>
          <w:p w14:paraId="13D80F6D"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8</w:t>
            </w:r>
          </w:p>
        </w:tc>
        <w:tc>
          <w:tcPr>
            <w:tcW w:w="3625" w:type="pct"/>
            <w:shd w:val="clear" w:color="auto" w:fill="auto"/>
            <w:vAlign w:val="center"/>
          </w:tcPr>
          <w:p w14:paraId="62D47C12"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Environment Journalist</w:t>
            </w:r>
          </w:p>
        </w:tc>
        <w:tc>
          <w:tcPr>
            <w:tcW w:w="1019" w:type="pct"/>
          </w:tcPr>
          <w:p w14:paraId="0CA8B69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114475FA" w14:textId="77777777" w:rsidTr="006A70E2">
        <w:trPr>
          <w:trHeight w:val="144"/>
        </w:trPr>
        <w:tc>
          <w:tcPr>
            <w:tcW w:w="355" w:type="pct"/>
            <w:shd w:val="clear" w:color="auto" w:fill="auto"/>
            <w:vAlign w:val="center"/>
          </w:tcPr>
          <w:p w14:paraId="6CEB7FF8" w14:textId="77777777" w:rsidR="008164D1" w:rsidRPr="00AD1B18" w:rsidRDefault="008164D1" w:rsidP="00D238C9">
            <w:pPr>
              <w:jc w:val="cente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II</w:t>
            </w:r>
          </w:p>
        </w:tc>
        <w:tc>
          <w:tcPr>
            <w:tcW w:w="3625" w:type="pct"/>
            <w:shd w:val="clear" w:color="auto" w:fill="auto"/>
            <w:vAlign w:val="center"/>
          </w:tcPr>
          <w:p w14:paraId="21993F36" w14:textId="77777777" w:rsidR="008164D1" w:rsidRPr="00AD1B18" w:rsidRDefault="008164D1" w:rsidP="00D238C9">
            <w:pP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Line-ministry, Academy and University</w:t>
            </w:r>
          </w:p>
        </w:tc>
        <w:tc>
          <w:tcPr>
            <w:tcW w:w="1019" w:type="pct"/>
          </w:tcPr>
          <w:p w14:paraId="0F1AC6AC" w14:textId="77777777" w:rsidR="008164D1" w:rsidRPr="00AD1B18" w:rsidRDefault="008164D1" w:rsidP="00D238C9">
            <w:pPr>
              <w:jc w:val="center"/>
              <w:rPr>
                <w:rFonts w:ascii="Calibri" w:eastAsia="Times New Roman" w:hAnsi="Calibri" w:cs="Calibri"/>
                <w:b/>
                <w:bCs/>
                <w:color w:val="000000"/>
                <w:sz w:val="18"/>
                <w:szCs w:val="18"/>
              </w:rPr>
            </w:pPr>
          </w:p>
        </w:tc>
      </w:tr>
      <w:tr w:rsidR="00350CFC" w:rsidRPr="00AD1B18" w14:paraId="17EAE768" w14:textId="77777777" w:rsidTr="006A70E2">
        <w:trPr>
          <w:trHeight w:val="432"/>
        </w:trPr>
        <w:tc>
          <w:tcPr>
            <w:tcW w:w="355" w:type="pct"/>
            <w:shd w:val="clear" w:color="auto" w:fill="auto"/>
            <w:vAlign w:val="center"/>
          </w:tcPr>
          <w:p w14:paraId="1D08DFEE" w14:textId="0A910594"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9</w:t>
            </w:r>
          </w:p>
        </w:tc>
        <w:tc>
          <w:tcPr>
            <w:tcW w:w="3625" w:type="pct"/>
            <w:shd w:val="clear" w:color="auto" w:fill="auto"/>
            <w:vAlign w:val="center"/>
          </w:tcPr>
          <w:p w14:paraId="788367D4" w14:textId="47D59142" w:rsidR="00350CFC" w:rsidRPr="00AD1B18" w:rsidRDefault="00350CFC" w:rsidP="00D238C9">
            <w:pPr>
              <w:rPr>
                <w:rFonts w:ascii="Calibri" w:eastAsia="Times New Roman" w:hAnsi="Calibri" w:cs="Calibri"/>
                <w:color w:val="000000"/>
                <w:sz w:val="18"/>
                <w:szCs w:val="18"/>
              </w:rPr>
            </w:pPr>
            <w:r w:rsidRPr="00AD1B18">
              <w:rPr>
                <w:rFonts w:ascii="Calibri" w:hAnsi="Calibri" w:cs="Calibri"/>
                <w:sz w:val="18"/>
                <w:szCs w:val="18"/>
              </w:rPr>
              <w:t>Vo Quoc Doan, Ministry of Culture, Sports and Tourism (MOCST)</w:t>
            </w:r>
          </w:p>
        </w:tc>
        <w:tc>
          <w:tcPr>
            <w:tcW w:w="1019" w:type="pct"/>
          </w:tcPr>
          <w:p w14:paraId="64331CF6" w14:textId="73E7692F"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3C299254" w14:textId="77777777" w:rsidTr="006A70E2">
        <w:trPr>
          <w:trHeight w:val="432"/>
        </w:trPr>
        <w:tc>
          <w:tcPr>
            <w:tcW w:w="355" w:type="pct"/>
            <w:shd w:val="clear" w:color="auto" w:fill="auto"/>
            <w:vAlign w:val="center"/>
          </w:tcPr>
          <w:p w14:paraId="17EFBB41"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10</w:t>
            </w:r>
          </w:p>
        </w:tc>
        <w:tc>
          <w:tcPr>
            <w:tcW w:w="3625" w:type="pct"/>
            <w:shd w:val="clear" w:color="auto" w:fill="auto"/>
            <w:vAlign w:val="center"/>
          </w:tcPr>
          <w:p w14:paraId="62EF6C27" w14:textId="46ECB46D"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Institute of Tourism Development Research (ITDR)</w:t>
            </w:r>
          </w:p>
        </w:tc>
        <w:tc>
          <w:tcPr>
            <w:tcW w:w="1019" w:type="pct"/>
          </w:tcPr>
          <w:p w14:paraId="1614EF3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7B45F35B" w14:textId="77777777" w:rsidTr="006A70E2">
        <w:trPr>
          <w:trHeight w:val="432"/>
        </w:trPr>
        <w:tc>
          <w:tcPr>
            <w:tcW w:w="355" w:type="pct"/>
            <w:shd w:val="clear" w:color="auto" w:fill="auto"/>
            <w:vAlign w:val="center"/>
          </w:tcPr>
          <w:p w14:paraId="21DF84B2"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11</w:t>
            </w:r>
          </w:p>
        </w:tc>
        <w:tc>
          <w:tcPr>
            <w:tcW w:w="3625" w:type="pct"/>
            <w:shd w:val="clear" w:color="auto" w:fill="auto"/>
            <w:vAlign w:val="center"/>
          </w:tcPr>
          <w:p w14:paraId="16F274E3" w14:textId="1236FECC"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Institute of Ecology and biological Resources (IEBR)</w:t>
            </w:r>
          </w:p>
        </w:tc>
        <w:tc>
          <w:tcPr>
            <w:tcW w:w="1019" w:type="pct"/>
          </w:tcPr>
          <w:p w14:paraId="6E7AE23B"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43D98D8E" w14:textId="77777777" w:rsidTr="006A70E2">
        <w:trPr>
          <w:trHeight w:val="432"/>
        </w:trPr>
        <w:tc>
          <w:tcPr>
            <w:tcW w:w="355" w:type="pct"/>
            <w:shd w:val="clear" w:color="auto" w:fill="auto"/>
            <w:vAlign w:val="center"/>
          </w:tcPr>
          <w:p w14:paraId="4595E910"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12</w:t>
            </w:r>
          </w:p>
        </w:tc>
        <w:tc>
          <w:tcPr>
            <w:tcW w:w="3625" w:type="pct"/>
            <w:shd w:val="clear" w:color="auto" w:fill="auto"/>
            <w:vAlign w:val="center"/>
          </w:tcPr>
          <w:p w14:paraId="231AE028" w14:textId="3C84F1BB"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Forest Protection Department of VN</w:t>
            </w:r>
            <w:r w:rsidR="00AD1B18" w:rsidRPr="00AD1B18">
              <w:rPr>
                <w:rFonts w:ascii="Calibri" w:eastAsia="Times New Roman" w:hAnsi="Calibri" w:cs="Calibri"/>
                <w:color w:val="000000"/>
                <w:sz w:val="18"/>
                <w:szCs w:val="18"/>
              </w:rPr>
              <w:t>-</w:t>
            </w:r>
            <w:r w:rsidRPr="00AD1B18">
              <w:rPr>
                <w:rFonts w:ascii="Calibri" w:eastAsia="Times New Roman" w:hAnsi="Calibri" w:cs="Calibri"/>
                <w:color w:val="000000"/>
                <w:sz w:val="18"/>
                <w:szCs w:val="18"/>
              </w:rPr>
              <w:t>Forest</w:t>
            </w:r>
          </w:p>
        </w:tc>
        <w:tc>
          <w:tcPr>
            <w:tcW w:w="1019" w:type="pct"/>
          </w:tcPr>
          <w:p w14:paraId="59163419"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C353A8C" w14:textId="77777777" w:rsidTr="006A70E2">
        <w:trPr>
          <w:trHeight w:val="432"/>
        </w:trPr>
        <w:tc>
          <w:tcPr>
            <w:tcW w:w="355" w:type="pct"/>
            <w:shd w:val="clear" w:color="auto" w:fill="auto"/>
            <w:vAlign w:val="center"/>
          </w:tcPr>
          <w:p w14:paraId="329B6552"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15</w:t>
            </w:r>
          </w:p>
        </w:tc>
        <w:tc>
          <w:tcPr>
            <w:tcW w:w="3625" w:type="pct"/>
            <w:shd w:val="clear" w:color="auto" w:fill="auto"/>
            <w:vAlign w:val="center"/>
            <w:hideMark/>
          </w:tcPr>
          <w:p w14:paraId="0E8AD1B6" w14:textId="4899CCA4"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Forest Inventory and Planning Institute (FIPI)</w:t>
            </w:r>
          </w:p>
        </w:tc>
        <w:tc>
          <w:tcPr>
            <w:tcW w:w="1019" w:type="pct"/>
          </w:tcPr>
          <w:p w14:paraId="7E9BDB33"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6E38F659" w14:textId="77777777" w:rsidTr="006A70E2">
        <w:trPr>
          <w:trHeight w:val="432"/>
        </w:trPr>
        <w:tc>
          <w:tcPr>
            <w:tcW w:w="355" w:type="pct"/>
            <w:shd w:val="clear" w:color="auto" w:fill="auto"/>
            <w:vAlign w:val="center"/>
          </w:tcPr>
          <w:p w14:paraId="6113F2FC"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16</w:t>
            </w:r>
          </w:p>
        </w:tc>
        <w:tc>
          <w:tcPr>
            <w:tcW w:w="3625" w:type="pct"/>
            <w:shd w:val="clear" w:color="auto" w:fill="auto"/>
            <w:vAlign w:val="center"/>
            <w:hideMark/>
          </w:tcPr>
          <w:p w14:paraId="555D9D7D" w14:textId="28A72A47"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Association of National Parks and Nature Reserves</w:t>
            </w:r>
          </w:p>
        </w:tc>
        <w:tc>
          <w:tcPr>
            <w:tcW w:w="1019" w:type="pct"/>
          </w:tcPr>
          <w:p w14:paraId="036FAC7D"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7D948884" w14:textId="77777777" w:rsidTr="006A70E2">
        <w:trPr>
          <w:trHeight w:val="432"/>
        </w:trPr>
        <w:tc>
          <w:tcPr>
            <w:tcW w:w="355" w:type="pct"/>
            <w:shd w:val="clear" w:color="auto" w:fill="auto"/>
            <w:vAlign w:val="center"/>
          </w:tcPr>
          <w:p w14:paraId="1A4FA45A"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17</w:t>
            </w:r>
          </w:p>
        </w:tc>
        <w:tc>
          <w:tcPr>
            <w:tcW w:w="3625" w:type="pct"/>
            <w:shd w:val="clear" w:color="auto" w:fill="auto"/>
            <w:vAlign w:val="center"/>
            <w:hideMark/>
          </w:tcPr>
          <w:p w14:paraId="7C60D973" w14:textId="1C4C1780"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Vietnam Tourism Association</w:t>
            </w:r>
          </w:p>
        </w:tc>
        <w:tc>
          <w:tcPr>
            <w:tcW w:w="1019" w:type="pct"/>
          </w:tcPr>
          <w:p w14:paraId="2A82F8EE"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60599EED" w14:textId="77777777" w:rsidTr="006A70E2">
        <w:trPr>
          <w:trHeight w:val="432"/>
        </w:trPr>
        <w:tc>
          <w:tcPr>
            <w:tcW w:w="355" w:type="pct"/>
            <w:shd w:val="clear" w:color="auto" w:fill="auto"/>
            <w:vAlign w:val="center"/>
          </w:tcPr>
          <w:p w14:paraId="464629C9"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18</w:t>
            </w:r>
          </w:p>
        </w:tc>
        <w:tc>
          <w:tcPr>
            <w:tcW w:w="3625" w:type="pct"/>
            <w:shd w:val="clear" w:color="auto" w:fill="auto"/>
            <w:vAlign w:val="center"/>
          </w:tcPr>
          <w:p w14:paraId="0CBDEB59" w14:textId="21C48497"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Vietnam Academy of Forestry Science</w:t>
            </w:r>
          </w:p>
        </w:tc>
        <w:tc>
          <w:tcPr>
            <w:tcW w:w="1019" w:type="pct"/>
          </w:tcPr>
          <w:p w14:paraId="6CFA7B50"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4FCFDEBC" w14:textId="77777777" w:rsidTr="006A70E2">
        <w:trPr>
          <w:trHeight w:val="432"/>
        </w:trPr>
        <w:tc>
          <w:tcPr>
            <w:tcW w:w="355" w:type="pct"/>
            <w:shd w:val="clear" w:color="auto" w:fill="auto"/>
            <w:vAlign w:val="center"/>
          </w:tcPr>
          <w:p w14:paraId="6932D578"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19</w:t>
            </w:r>
          </w:p>
        </w:tc>
        <w:tc>
          <w:tcPr>
            <w:tcW w:w="3625" w:type="pct"/>
            <w:shd w:val="clear" w:color="auto" w:fill="auto"/>
            <w:vAlign w:val="center"/>
          </w:tcPr>
          <w:p w14:paraId="5E344198" w14:textId="6C5710B6"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Vietnam Forestry University</w:t>
            </w:r>
          </w:p>
        </w:tc>
        <w:tc>
          <w:tcPr>
            <w:tcW w:w="1019" w:type="pct"/>
          </w:tcPr>
          <w:p w14:paraId="15C55EBB"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29E5601A" w14:textId="77777777" w:rsidTr="006A70E2">
        <w:trPr>
          <w:trHeight w:val="432"/>
        </w:trPr>
        <w:tc>
          <w:tcPr>
            <w:tcW w:w="355" w:type="pct"/>
            <w:shd w:val="clear" w:color="auto" w:fill="auto"/>
            <w:vAlign w:val="center"/>
          </w:tcPr>
          <w:p w14:paraId="74A0B1FA"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20</w:t>
            </w:r>
          </w:p>
        </w:tc>
        <w:tc>
          <w:tcPr>
            <w:tcW w:w="3625" w:type="pct"/>
            <w:shd w:val="clear" w:color="auto" w:fill="auto"/>
            <w:vAlign w:val="center"/>
          </w:tcPr>
          <w:p w14:paraId="53D8C24C" w14:textId="36D86AF2"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Hanoi National Economics University</w:t>
            </w:r>
          </w:p>
        </w:tc>
        <w:tc>
          <w:tcPr>
            <w:tcW w:w="1019" w:type="pct"/>
          </w:tcPr>
          <w:p w14:paraId="3DA2CED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0B83C948" w14:textId="77777777" w:rsidTr="006A70E2">
        <w:trPr>
          <w:trHeight w:val="432"/>
        </w:trPr>
        <w:tc>
          <w:tcPr>
            <w:tcW w:w="355" w:type="pct"/>
            <w:shd w:val="clear" w:color="auto" w:fill="auto"/>
            <w:vAlign w:val="center"/>
          </w:tcPr>
          <w:p w14:paraId="5FA48B0D"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21</w:t>
            </w:r>
          </w:p>
        </w:tc>
        <w:tc>
          <w:tcPr>
            <w:tcW w:w="3625" w:type="pct"/>
            <w:shd w:val="clear" w:color="auto" w:fill="auto"/>
            <w:vAlign w:val="center"/>
          </w:tcPr>
          <w:p w14:paraId="4677681C" w14:textId="3F1AB679"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University of Social Sciences and Humanities</w:t>
            </w:r>
          </w:p>
        </w:tc>
        <w:tc>
          <w:tcPr>
            <w:tcW w:w="1019" w:type="pct"/>
          </w:tcPr>
          <w:p w14:paraId="6DE1D3B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1290490" w14:textId="77777777" w:rsidTr="006A70E2">
        <w:trPr>
          <w:trHeight w:val="432"/>
        </w:trPr>
        <w:tc>
          <w:tcPr>
            <w:tcW w:w="355" w:type="pct"/>
            <w:shd w:val="clear" w:color="auto" w:fill="auto"/>
            <w:vAlign w:val="center"/>
          </w:tcPr>
          <w:p w14:paraId="59CD92D1"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22</w:t>
            </w:r>
          </w:p>
        </w:tc>
        <w:tc>
          <w:tcPr>
            <w:tcW w:w="3625" w:type="pct"/>
            <w:shd w:val="clear" w:color="auto" w:fill="auto"/>
            <w:vAlign w:val="center"/>
          </w:tcPr>
          <w:p w14:paraId="3E863697" w14:textId="47E2EF6C" w:rsidR="008164D1" w:rsidRPr="00AD1B18" w:rsidRDefault="00263919"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Hanoi university of commerce</w:t>
            </w:r>
          </w:p>
        </w:tc>
        <w:tc>
          <w:tcPr>
            <w:tcW w:w="1019" w:type="pct"/>
          </w:tcPr>
          <w:p w14:paraId="3DE9107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75501A0E" w14:textId="77777777" w:rsidTr="006A70E2">
        <w:trPr>
          <w:trHeight w:val="432"/>
        </w:trPr>
        <w:tc>
          <w:tcPr>
            <w:tcW w:w="355" w:type="pct"/>
            <w:shd w:val="clear" w:color="auto" w:fill="auto"/>
            <w:vAlign w:val="center"/>
          </w:tcPr>
          <w:p w14:paraId="5BB56613" w14:textId="77777777" w:rsidR="008164D1" w:rsidRPr="00AD1B18" w:rsidRDefault="008164D1" w:rsidP="00D238C9">
            <w:pPr>
              <w:jc w:val="cente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III</w:t>
            </w:r>
          </w:p>
        </w:tc>
        <w:tc>
          <w:tcPr>
            <w:tcW w:w="3625" w:type="pct"/>
            <w:shd w:val="clear" w:color="auto" w:fill="auto"/>
            <w:vAlign w:val="center"/>
          </w:tcPr>
          <w:p w14:paraId="5919CA55" w14:textId="44F6958A" w:rsidR="008164D1" w:rsidRPr="00AD1B18" w:rsidRDefault="00350CFC" w:rsidP="00D238C9">
            <w:pP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National Parks and Nature R</w:t>
            </w:r>
            <w:r w:rsidR="008164D1" w:rsidRPr="00AD1B18">
              <w:rPr>
                <w:rFonts w:ascii="Calibri" w:eastAsia="Times New Roman" w:hAnsi="Calibri" w:cs="Calibri"/>
                <w:b/>
                <w:bCs/>
                <w:color w:val="000000"/>
                <w:sz w:val="18"/>
                <w:szCs w:val="18"/>
              </w:rPr>
              <w:t>eserves</w:t>
            </w:r>
          </w:p>
        </w:tc>
        <w:tc>
          <w:tcPr>
            <w:tcW w:w="1019" w:type="pct"/>
          </w:tcPr>
          <w:p w14:paraId="4D73FA24" w14:textId="77777777" w:rsidR="008164D1" w:rsidRPr="00AD1B18" w:rsidRDefault="008164D1" w:rsidP="00D238C9">
            <w:pPr>
              <w:jc w:val="center"/>
              <w:rPr>
                <w:rFonts w:ascii="Calibri" w:eastAsia="Times New Roman" w:hAnsi="Calibri" w:cs="Calibri"/>
                <w:b/>
                <w:bCs/>
                <w:color w:val="000000"/>
                <w:sz w:val="18"/>
                <w:szCs w:val="18"/>
              </w:rPr>
            </w:pPr>
          </w:p>
        </w:tc>
      </w:tr>
      <w:tr w:rsidR="008164D1" w:rsidRPr="00AD1B18" w14:paraId="61074E92" w14:textId="77777777" w:rsidTr="006A70E2">
        <w:trPr>
          <w:trHeight w:val="432"/>
        </w:trPr>
        <w:tc>
          <w:tcPr>
            <w:tcW w:w="355" w:type="pct"/>
            <w:shd w:val="clear" w:color="auto" w:fill="auto"/>
            <w:vAlign w:val="center"/>
          </w:tcPr>
          <w:p w14:paraId="1D04894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25</w:t>
            </w:r>
          </w:p>
        </w:tc>
        <w:tc>
          <w:tcPr>
            <w:tcW w:w="3625" w:type="pct"/>
            <w:shd w:val="clear" w:color="auto" w:fill="auto"/>
            <w:vAlign w:val="center"/>
          </w:tcPr>
          <w:p w14:paraId="5212CB0C" w14:textId="77777777" w:rsidR="008164D1" w:rsidRPr="00AD1B18" w:rsidRDefault="008164D1" w:rsidP="00D238C9">
            <w:pPr>
              <w:rPr>
                <w:rFonts w:ascii="Calibri" w:eastAsia="Times New Roman" w:hAnsi="Calibri" w:cs="Calibri"/>
                <w:b/>
                <w:color w:val="000000"/>
                <w:sz w:val="18"/>
                <w:szCs w:val="18"/>
              </w:rPr>
            </w:pPr>
            <w:r w:rsidRPr="00AD1B18">
              <w:rPr>
                <w:rFonts w:ascii="Calibri" w:eastAsia="Times New Roman" w:hAnsi="Calibri" w:cs="Calibri"/>
                <w:color w:val="000000"/>
                <w:sz w:val="18"/>
                <w:szCs w:val="18"/>
              </w:rPr>
              <w:t>Nui Chua NP (</w:t>
            </w:r>
            <w:proofErr w:type="spellStart"/>
            <w:r w:rsidRPr="00AD1B18">
              <w:rPr>
                <w:rFonts w:ascii="Calibri" w:eastAsia="Times New Roman" w:hAnsi="Calibri" w:cs="Calibri"/>
                <w:color w:val="000000"/>
                <w:sz w:val="18"/>
                <w:szCs w:val="18"/>
              </w:rPr>
              <w:t>Ninh</w:t>
            </w:r>
            <w:proofErr w:type="spellEnd"/>
            <w:r w:rsidRPr="00AD1B18">
              <w:rPr>
                <w:rFonts w:ascii="Calibri" w:eastAsia="Times New Roman" w:hAnsi="Calibri" w:cs="Calibri"/>
                <w:color w:val="000000"/>
                <w:sz w:val="18"/>
                <w:szCs w:val="18"/>
              </w:rPr>
              <w:t xml:space="preserve"> </w:t>
            </w:r>
            <w:proofErr w:type="spellStart"/>
            <w:r w:rsidRPr="00AD1B18">
              <w:rPr>
                <w:rFonts w:ascii="Calibri" w:eastAsia="Times New Roman" w:hAnsi="Calibri" w:cs="Calibri"/>
                <w:color w:val="000000"/>
                <w:sz w:val="18"/>
                <w:szCs w:val="18"/>
              </w:rPr>
              <w:t>Thuan</w:t>
            </w:r>
            <w:proofErr w:type="spellEnd"/>
            <w:r w:rsidRPr="00AD1B18">
              <w:rPr>
                <w:rFonts w:ascii="Calibri" w:eastAsia="Times New Roman" w:hAnsi="Calibri" w:cs="Calibri"/>
                <w:color w:val="000000"/>
                <w:sz w:val="18"/>
                <w:szCs w:val="18"/>
              </w:rPr>
              <w:t>)</w:t>
            </w:r>
          </w:p>
        </w:tc>
        <w:tc>
          <w:tcPr>
            <w:tcW w:w="1019" w:type="pct"/>
          </w:tcPr>
          <w:p w14:paraId="360460EE"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6A7136D" w14:textId="77777777" w:rsidTr="006A70E2">
        <w:trPr>
          <w:trHeight w:val="432"/>
        </w:trPr>
        <w:tc>
          <w:tcPr>
            <w:tcW w:w="355" w:type="pct"/>
            <w:shd w:val="clear" w:color="auto" w:fill="auto"/>
            <w:vAlign w:val="center"/>
          </w:tcPr>
          <w:p w14:paraId="705E152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26</w:t>
            </w:r>
          </w:p>
        </w:tc>
        <w:tc>
          <w:tcPr>
            <w:tcW w:w="3625" w:type="pct"/>
            <w:shd w:val="clear" w:color="auto" w:fill="auto"/>
            <w:vAlign w:val="center"/>
          </w:tcPr>
          <w:p w14:paraId="645E3209" w14:textId="77777777" w:rsidR="008164D1" w:rsidRPr="00AD1B18" w:rsidRDefault="008164D1" w:rsidP="00D238C9">
            <w:pPr>
              <w:rPr>
                <w:rFonts w:ascii="Calibri" w:eastAsia="Times New Roman" w:hAnsi="Calibri" w:cs="Calibri"/>
                <w:color w:val="000000"/>
                <w:sz w:val="18"/>
                <w:szCs w:val="18"/>
              </w:rPr>
            </w:pPr>
            <w:proofErr w:type="spellStart"/>
            <w:r w:rsidRPr="00AD1B18">
              <w:rPr>
                <w:rFonts w:ascii="Calibri" w:eastAsia="Times New Roman" w:hAnsi="Calibri" w:cs="Calibri"/>
                <w:color w:val="000000"/>
                <w:sz w:val="18"/>
                <w:szCs w:val="18"/>
              </w:rPr>
              <w:t>Phong</w:t>
            </w:r>
            <w:proofErr w:type="spellEnd"/>
            <w:r w:rsidRPr="00AD1B18">
              <w:rPr>
                <w:rFonts w:ascii="Calibri" w:eastAsia="Times New Roman" w:hAnsi="Calibri" w:cs="Calibri"/>
                <w:color w:val="000000"/>
                <w:sz w:val="18"/>
                <w:szCs w:val="18"/>
              </w:rPr>
              <w:t xml:space="preserve"> </w:t>
            </w:r>
            <w:proofErr w:type="spellStart"/>
            <w:r w:rsidRPr="00AD1B18">
              <w:rPr>
                <w:rFonts w:ascii="Calibri" w:eastAsia="Times New Roman" w:hAnsi="Calibri" w:cs="Calibri"/>
                <w:color w:val="000000"/>
                <w:sz w:val="18"/>
                <w:szCs w:val="18"/>
              </w:rPr>
              <w:t>Nha-Ke</w:t>
            </w:r>
            <w:proofErr w:type="spellEnd"/>
            <w:r w:rsidRPr="00AD1B18">
              <w:rPr>
                <w:rFonts w:ascii="Calibri" w:eastAsia="Times New Roman" w:hAnsi="Calibri" w:cs="Calibri"/>
                <w:color w:val="000000"/>
                <w:sz w:val="18"/>
                <w:szCs w:val="18"/>
              </w:rPr>
              <w:t xml:space="preserve"> Bang NP (Quang </w:t>
            </w:r>
            <w:proofErr w:type="spellStart"/>
            <w:r w:rsidRPr="00AD1B18">
              <w:rPr>
                <w:rFonts w:ascii="Calibri" w:eastAsia="Times New Roman" w:hAnsi="Calibri" w:cs="Calibri"/>
                <w:color w:val="000000"/>
                <w:sz w:val="18"/>
                <w:szCs w:val="18"/>
              </w:rPr>
              <w:t>Binh</w:t>
            </w:r>
            <w:proofErr w:type="spellEnd"/>
            <w:r w:rsidRPr="00AD1B18">
              <w:rPr>
                <w:rFonts w:ascii="Calibri" w:eastAsia="Times New Roman" w:hAnsi="Calibri" w:cs="Calibri"/>
                <w:color w:val="000000"/>
                <w:sz w:val="18"/>
                <w:szCs w:val="18"/>
              </w:rPr>
              <w:t>)</w:t>
            </w:r>
          </w:p>
        </w:tc>
        <w:tc>
          <w:tcPr>
            <w:tcW w:w="1019" w:type="pct"/>
          </w:tcPr>
          <w:p w14:paraId="0CB27E61"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1140C264" w14:textId="77777777" w:rsidTr="006A70E2">
        <w:trPr>
          <w:trHeight w:val="432"/>
        </w:trPr>
        <w:tc>
          <w:tcPr>
            <w:tcW w:w="355" w:type="pct"/>
            <w:shd w:val="clear" w:color="auto" w:fill="auto"/>
            <w:vAlign w:val="center"/>
          </w:tcPr>
          <w:p w14:paraId="42A0FB50"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27</w:t>
            </w:r>
          </w:p>
        </w:tc>
        <w:tc>
          <w:tcPr>
            <w:tcW w:w="3625" w:type="pct"/>
            <w:shd w:val="clear" w:color="auto" w:fill="auto"/>
            <w:vAlign w:val="center"/>
          </w:tcPr>
          <w:p w14:paraId="34D6072D"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Cat Tien NP (Dong </w:t>
            </w:r>
            <w:proofErr w:type="spellStart"/>
            <w:r w:rsidRPr="00AD1B18">
              <w:rPr>
                <w:rFonts w:ascii="Calibri" w:eastAsia="Times New Roman" w:hAnsi="Calibri" w:cs="Calibri"/>
                <w:color w:val="000000"/>
                <w:sz w:val="18"/>
                <w:szCs w:val="18"/>
              </w:rPr>
              <w:t>Nai</w:t>
            </w:r>
            <w:proofErr w:type="spellEnd"/>
            <w:r w:rsidRPr="00AD1B18">
              <w:rPr>
                <w:rFonts w:ascii="Calibri" w:eastAsia="Times New Roman" w:hAnsi="Calibri" w:cs="Calibri"/>
                <w:color w:val="000000"/>
                <w:sz w:val="18"/>
                <w:szCs w:val="18"/>
              </w:rPr>
              <w:t>)</w:t>
            </w:r>
          </w:p>
        </w:tc>
        <w:tc>
          <w:tcPr>
            <w:tcW w:w="1019" w:type="pct"/>
          </w:tcPr>
          <w:p w14:paraId="11DE1E6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0AE90E6F" w14:textId="77777777" w:rsidTr="006A70E2">
        <w:trPr>
          <w:trHeight w:val="432"/>
        </w:trPr>
        <w:tc>
          <w:tcPr>
            <w:tcW w:w="355" w:type="pct"/>
            <w:shd w:val="clear" w:color="auto" w:fill="auto"/>
            <w:vAlign w:val="center"/>
          </w:tcPr>
          <w:p w14:paraId="7C6E248E"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28</w:t>
            </w:r>
          </w:p>
        </w:tc>
        <w:tc>
          <w:tcPr>
            <w:tcW w:w="3625" w:type="pct"/>
            <w:shd w:val="clear" w:color="auto" w:fill="auto"/>
            <w:vAlign w:val="center"/>
          </w:tcPr>
          <w:p w14:paraId="287D5E90"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Pu Mat NP (Nghe An)</w:t>
            </w:r>
          </w:p>
        </w:tc>
        <w:tc>
          <w:tcPr>
            <w:tcW w:w="1019" w:type="pct"/>
          </w:tcPr>
          <w:p w14:paraId="6CA1814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732F8517" w14:textId="77777777" w:rsidTr="006A70E2">
        <w:trPr>
          <w:trHeight w:val="432"/>
        </w:trPr>
        <w:tc>
          <w:tcPr>
            <w:tcW w:w="355" w:type="pct"/>
            <w:shd w:val="clear" w:color="auto" w:fill="auto"/>
            <w:vAlign w:val="center"/>
          </w:tcPr>
          <w:p w14:paraId="29DB6E33"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29</w:t>
            </w:r>
          </w:p>
        </w:tc>
        <w:tc>
          <w:tcPr>
            <w:tcW w:w="3625" w:type="pct"/>
            <w:shd w:val="clear" w:color="auto" w:fill="auto"/>
            <w:vAlign w:val="center"/>
          </w:tcPr>
          <w:p w14:paraId="621F6501"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Cuc Phuong NP (</w:t>
            </w:r>
            <w:proofErr w:type="spellStart"/>
            <w:r w:rsidRPr="00AD1B18">
              <w:rPr>
                <w:rFonts w:ascii="Calibri" w:eastAsia="Times New Roman" w:hAnsi="Calibri" w:cs="Calibri"/>
                <w:color w:val="000000"/>
                <w:sz w:val="18"/>
                <w:szCs w:val="18"/>
              </w:rPr>
              <w:t>Ninh</w:t>
            </w:r>
            <w:proofErr w:type="spellEnd"/>
            <w:r w:rsidRPr="00AD1B18">
              <w:rPr>
                <w:rFonts w:ascii="Calibri" w:eastAsia="Times New Roman" w:hAnsi="Calibri" w:cs="Calibri"/>
                <w:color w:val="000000"/>
                <w:sz w:val="18"/>
                <w:szCs w:val="18"/>
              </w:rPr>
              <w:t xml:space="preserve"> </w:t>
            </w:r>
            <w:proofErr w:type="spellStart"/>
            <w:r w:rsidRPr="00AD1B18">
              <w:rPr>
                <w:rFonts w:ascii="Calibri" w:eastAsia="Times New Roman" w:hAnsi="Calibri" w:cs="Calibri"/>
                <w:color w:val="000000"/>
                <w:sz w:val="18"/>
                <w:szCs w:val="18"/>
              </w:rPr>
              <w:t>Binh</w:t>
            </w:r>
            <w:proofErr w:type="spellEnd"/>
            <w:r w:rsidRPr="00AD1B18">
              <w:rPr>
                <w:rFonts w:ascii="Calibri" w:eastAsia="Times New Roman" w:hAnsi="Calibri" w:cs="Calibri"/>
                <w:color w:val="000000"/>
                <w:sz w:val="18"/>
                <w:szCs w:val="18"/>
              </w:rPr>
              <w:t>)</w:t>
            </w:r>
          </w:p>
        </w:tc>
        <w:tc>
          <w:tcPr>
            <w:tcW w:w="1019" w:type="pct"/>
          </w:tcPr>
          <w:p w14:paraId="6972C65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0AF05B28" w14:textId="77777777" w:rsidTr="006A70E2">
        <w:trPr>
          <w:trHeight w:val="432"/>
        </w:trPr>
        <w:tc>
          <w:tcPr>
            <w:tcW w:w="355" w:type="pct"/>
            <w:shd w:val="clear" w:color="auto" w:fill="auto"/>
            <w:vAlign w:val="center"/>
          </w:tcPr>
          <w:p w14:paraId="0111B7E0"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30</w:t>
            </w:r>
          </w:p>
        </w:tc>
        <w:tc>
          <w:tcPr>
            <w:tcW w:w="3625" w:type="pct"/>
            <w:shd w:val="clear" w:color="auto" w:fill="auto"/>
            <w:vAlign w:val="center"/>
          </w:tcPr>
          <w:p w14:paraId="1FC7AAE0"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Cat Ba NP (Hai </w:t>
            </w:r>
            <w:proofErr w:type="spellStart"/>
            <w:r w:rsidRPr="00AD1B18">
              <w:rPr>
                <w:rFonts w:ascii="Calibri" w:eastAsia="Times New Roman" w:hAnsi="Calibri" w:cs="Calibri"/>
                <w:color w:val="000000"/>
                <w:sz w:val="18"/>
                <w:szCs w:val="18"/>
              </w:rPr>
              <w:t>Phong</w:t>
            </w:r>
            <w:proofErr w:type="spellEnd"/>
            <w:r w:rsidRPr="00AD1B18">
              <w:rPr>
                <w:rFonts w:ascii="Calibri" w:eastAsia="Times New Roman" w:hAnsi="Calibri" w:cs="Calibri"/>
                <w:color w:val="000000"/>
                <w:sz w:val="18"/>
                <w:szCs w:val="18"/>
              </w:rPr>
              <w:t>)</w:t>
            </w:r>
          </w:p>
        </w:tc>
        <w:tc>
          <w:tcPr>
            <w:tcW w:w="1019" w:type="pct"/>
          </w:tcPr>
          <w:p w14:paraId="49F3041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12DD0488" w14:textId="77777777" w:rsidTr="006A70E2">
        <w:trPr>
          <w:trHeight w:val="432"/>
        </w:trPr>
        <w:tc>
          <w:tcPr>
            <w:tcW w:w="355" w:type="pct"/>
            <w:shd w:val="clear" w:color="auto" w:fill="auto"/>
            <w:vAlign w:val="center"/>
          </w:tcPr>
          <w:p w14:paraId="41E5CE4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31</w:t>
            </w:r>
          </w:p>
        </w:tc>
        <w:tc>
          <w:tcPr>
            <w:tcW w:w="3625" w:type="pct"/>
            <w:shd w:val="clear" w:color="auto" w:fill="auto"/>
            <w:vAlign w:val="center"/>
          </w:tcPr>
          <w:p w14:paraId="28270482"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Ba Vi NP (Hanoi)</w:t>
            </w:r>
          </w:p>
        </w:tc>
        <w:tc>
          <w:tcPr>
            <w:tcW w:w="1019" w:type="pct"/>
          </w:tcPr>
          <w:p w14:paraId="7BE4C817"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647B8029" w14:textId="77777777" w:rsidTr="006A70E2">
        <w:trPr>
          <w:trHeight w:val="432"/>
        </w:trPr>
        <w:tc>
          <w:tcPr>
            <w:tcW w:w="355" w:type="pct"/>
            <w:shd w:val="clear" w:color="auto" w:fill="auto"/>
            <w:vAlign w:val="center"/>
          </w:tcPr>
          <w:p w14:paraId="440397B8"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32</w:t>
            </w:r>
          </w:p>
        </w:tc>
        <w:tc>
          <w:tcPr>
            <w:tcW w:w="3625" w:type="pct"/>
            <w:shd w:val="clear" w:color="auto" w:fill="auto"/>
            <w:vAlign w:val="center"/>
          </w:tcPr>
          <w:p w14:paraId="58E03E2A"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Hoang Lien Son NP (Lao Cai)</w:t>
            </w:r>
          </w:p>
        </w:tc>
        <w:tc>
          <w:tcPr>
            <w:tcW w:w="1019" w:type="pct"/>
          </w:tcPr>
          <w:p w14:paraId="2DBDC6AC"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697E4B8" w14:textId="77777777" w:rsidTr="006A70E2">
        <w:trPr>
          <w:trHeight w:val="432"/>
        </w:trPr>
        <w:tc>
          <w:tcPr>
            <w:tcW w:w="355" w:type="pct"/>
            <w:shd w:val="clear" w:color="auto" w:fill="auto"/>
            <w:vAlign w:val="center"/>
          </w:tcPr>
          <w:p w14:paraId="70F0904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33</w:t>
            </w:r>
          </w:p>
        </w:tc>
        <w:tc>
          <w:tcPr>
            <w:tcW w:w="3625" w:type="pct"/>
            <w:shd w:val="clear" w:color="auto" w:fill="auto"/>
            <w:vAlign w:val="center"/>
          </w:tcPr>
          <w:p w14:paraId="57DB65B5"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Xuan Thuy NP (Nam </w:t>
            </w:r>
            <w:proofErr w:type="spellStart"/>
            <w:r w:rsidRPr="00AD1B18">
              <w:rPr>
                <w:rFonts w:ascii="Calibri" w:eastAsia="Times New Roman" w:hAnsi="Calibri" w:cs="Calibri"/>
                <w:color w:val="000000"/>
                <w:sz w:val="18"/>
                <w:szCs w:val="18"/>
              </w:rPr>
              <w:t>Dinh</w:t>
            </w:r>
            <w:proofErr w:type="spellEnd"/>
            <w:r w:rsidRPr="00AD1B18">
              <w:rPr>
                <w:rFonts w:ascii="Calibri" w:eastAsia="Times New Roman" w:hAnsi="Calibri" w:cs="Calibri"/>
                <w:color w:val="000000"/>
                <w:sz w:val="18"/>
                <w:szCs w:val="18"/>
              </w:rPr>
              <w:t>)</w:t>
            </w:r>
          </w:p>
        </w:tc>
        <w:tc>
          <w:tcPr>
            <w:tcW w:w="1019" w:type="pct"/>
          </w:tcPr>
          <w:p w14:paraId="16D9A4E7"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6B1AA6D5" w14:textId="77777777" w:rsidTr="006A70E2">
        <w:trPr>
          <w:trHeight w:val="432"/>
        </w:trPr>
        <w:tc>
          <w:tcPr>
            <w:tcW w:w="355" w:type="pct"/>
            <w:shd w:val="clear" w:color="auto" w:fill="auto"/>
            <w:vAlign w:val="center"/>
          </w:tcPr>
          <w:p w14:paraId="7C2E4686"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34</w:t>
            </w:r>
          </w:p>
        </w:tc>
        <w:tc>
          <w:tcPr>
            <w:tcW w:w="3625" w:type="pct"/>
            <w:shd w:val="clear" w:color="auto" w:fill="auto"/>
            <w:vAlign w:val="center"/>
          </w:tcPr>
          <w:p w14:paraId="16548129"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Ben </w:t>
            </w:r>
            <w:proofErr w:type="spellStart"/>
            <w:r w:rsidRPr="00AD1B18">
              <w:rPr>
                <w:rFonts w:ascii="Calibri" w:eastAsia="Times New Roman" w:hAnsi="Calibri" w:cs="Calibri"/>
                <w:color w:val="000000"/>
                <w:sz w:val="18"/>
                <w:szCs w:val="18"/>
              </w:rPr>
              <w:t>En</w:t>
            </w:r>
            <w:proofErr w:type="spellEnd"/>
            <w:r w:rsidRPr="00AD1B18">
              <w:rPr>
                <w:rFonts w:ascii="Calibri" w:eastAsia="Times New Roman" w:hAnsi="Calibri" w:cs="Calibri"/>
                <w:color w:val="000000"/>
                <w:sz w:val="18"/>
                <w:szCs w:val="18"/>
              </w:rPr>
              <w:t xml:space="preserve"> NP (Thanh Hoa)</w:t>
            </w:r>
          </w:p>
        </w:tc>
        <w:tc>
          <w:tcPr>
            <w:tcW w:w="1019" w:type="pct"/>
          </w:tcPr>
          <w:p w14:paraId="42EBCCBF"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7B417685" w14:textId="77777777" w:rsidTr="006A70E2">
        <w:trPr>
          <w:trHeight w:val="432"/>
        </w:trPr>
        <w:tc>
          <w:tcPr>
            <w:tcW w:w="355" w:type="pct"/>
            <w:shd w:val="clear" w:color="auto" w:fill="auto"/>
            <w:vAlign w:val="center"/>
          </w:tcPr>
          <w:p w14:paraId="787F2559"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35</w:t>
            </w:r>
          </w:p>
        </w:tc>
        <w:tc>
          <w:tcPr>
            <w:tcW w:w="3625" w:type="pct"/>
            <w:shd w:val="clear" w:color="auto" w:fill="auto"/>
            <w:vAlign w:val="center"/>
          </w:tcPr>
          <w:p w14:paraId="40C8BDCB"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Bai Tu Long NP (Quang </w:t>
            </w:r>
            <w:proofErr w:type="spellStart"/>
            <w:r w:rsidRPr="00AD1B18">
              <w:rPr>
                <w:rFonts w:ascii="Calibri" w:eastAsia="Times New Roman" w:hAnsi="Calibri" w:cs="Calibri"/>
                <w:color w:val="000000"/>
                <w:sz w:val="18"/>
                <w:szCs w:val="18"/>
              </w:rPr>
              <w:t>Ninh</w:t>
            </w:r>
            <w:proofErr w:type="spellEnd"/>
            <w:r w:rsidRPr="00AD1B18">
              <w:rPr>
                <w:rFonts w:ascii="Calibri" w:eastAsia="Times New Roman" w:hAnsi="Calibri" w:cs="Calibri"/>
                <w:color w:val="000000"/>
                <w:sz w:val="18"/>
                <w:szCs w:val="18"/>
              </w:rPr>
              <w:t>)</w:t>
            </w:r>
          </w:p>
        </w:tc>
        <w:tc>
          <w:tcPr>
            <w:tcW w:w="1019" w:type="pct"/>
          </w:tcPr>
          <w:p w14:paraId="7025F553"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2DDDED7E" w14:textId="77777777" w:rsidTr="006A70E2">
        <w:trPr>
          <w:trHeight w:val="432"/>
        </w:trPr>
        <w:tc>
          <w:tcPr>
            <w:tcW w:w="355" w:type="pct"/>
            <w:shd w:val="clear" w:color="auto" w:fill="auto"/>
            <w:vAlign w:val="center"/>
            <w:hideMark/>
          </w:tcPr>
          <w:p w14:paraId="196CD8CF" w14:textId="77777777" w:rsidR="008164D1" w:rsidRPr="00AD1B18" w:rsidRDefault="008164D1" w:rsidP="00D238C9">
            <w:pPr>
              <w:jc w:val="cente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 IV</w:t>
            </w:r>
          </w:p>
        </w:tc>
        <w:tc>
          <w:tcPr>
            <w:tcW w:w="3625" w:type="pct"/>
            <w:shd w:val="clear" w:color="auto" w:fill="auto"/>
            <w:vAlign w:val="center"/>
            <w:hideMark/>
          </w:tcPr>
          <w:p w14:paraId="7FC646DA" w14:textId="77777777" w:rsidR="008164D1" w:rsidRPr="00AD1B18" w:rsidRDefault="008164D1" w:rsidP="00D238C9">
            <w:pP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International NGOs</w:t>
            </w:r>
          </w:p>
        </w:tc>
        <w:tc>
          <w:tcPr>
            <w:tcW w:w="1019" w:type="pct"/>
          </w:tcPr>
          <w:p w14:paraId="7499083C" w14:textId="77777777" w:rsidR="008164D1" w:rsidRPr="00AD1B18" w:rsidRDefault="008164D1" w:rsidP="00D238C9">
            <w:pPr>
              <w:jc w:val="center"/>
              <w:rPr>
                <w:rFonts w:ascii="Calibri" w:eastAsia="Times New Roman" w:hAnsi="Calibri" w:cs="Calibri"/>
                <w:b/>
                <w:bCs/>
                <w:color w:val="000000"/>
                <w:sz w:val="18"/>
                <w:szCs w:val="18"/>
              </w:rPr>
            </w:pPr>
          </w:p>
        </w:tc>
      </w:tr>
      <w:tr w:rsidR="008164D1" w:rsidRPr="00AD1B18" w14:paraId="342785CD" w14:textId="77777777" w:rsidTr="006A70E2">
        <w:trPr>
          <w:trHeight w:val="432"/>
        </w:trPr>
        <w:tc>
          <w:tcPr>
            <w:tcW w:w="355" w:type="pct"/>
            <w:shd w:val="clear" w:color="auto" w:fill="auto"/>
            <w:vAlign w:val="center"/>
            <w:hideMark/>
          </w:tcPr>
          <w:p w14:paraId="35ECD2D1"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36</w:t>
            </w:r>
          </w:p>
        </w:tc>
        <w:tc>
          <w:tcPr>
            <w:tcW w:w="3625" w:type="pct"/>
            <w:shd w:val="clear" w:color="auto" w:fill="auto"/>
            <w:vAlign w:val="center"/>
          </w:tcPr>
          <w:p w14:paraId="59605FCF"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WWF-Vietnam</w:t>
            </w:r>
          </w:p>
        </w:tc>
        <w:tc>
          <w:tcPr>
            <w:tcW w:w="1019" w:type="pct"/>
          </w:tcPr>
          <w:p w14:paraId="614877C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46079ADF" w14:textId="77777777" w:rsidTr="006A70E2">
        <w:trPr>
          <w:trHeight w:val="432"/>
        </w:trPr>
        <w:tc>
          <w:tcPr>
            <w:tcW w:w="355" w:type="pct"/>
            <w:shd w:val="clear" w:color="auto" w:fill="auto"/>
            <w:vAlign w:val="center"/>
            <w:hideMark/>
          </w:tcPr>
          <w:p w14:paraId="6B44DD0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37</w:t>
            </w:r>
          </w:p>
        </w:tc>
        <w:tc>
          <w:tcPr>
            <w:tcW w:w="3625" w:type="pct"/>
            <w:shd w:val="clear" w:color="auto" w:fill="auto"/>
            <w:vAlign w:val="center"/>
          </w:tcPr>
          <w:p w14:paraId="4BDFD099"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Asian Tortoise Programme (ATP)</w:t>
            </w:r>
          </w:p>
        </w:tc>
        <w:tc>
          <w:tcPr>
            <w:tcW w:w="1019" w:type="pct"/>
          </w:tcPr>
          <w:p w14:paraId="6452580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50644B3D" w14:textId="77777777" w:rsidTr="006A70E2">
        <w:trPr>
          <w:trHeight w:val="432"/>
        </w:trPr>
        <w:tc>
          <w:tcPr>
            <w:tcW w:w="355" w:type="pct"/>
            <w:shd w:val="clear" w:color="auto" w:fill="auto"/>
            <w:vAlign w:val="center"/>
            <w:hideMark/>
          </w:tcPr>
          <w:p w14:paraId="2CCD3BCC"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38</w:t>
            </w:r>
          </w:p>
        </w:tc>
        <w:tc>
          <w:tcPr>
            <w:tcW w:w="3625" w:type="pct"/>
            <w:shd w:val="clear" w:color="auto" w:fill="auto"/>
            <w:vAlign w:val="center"/>
          </w:tcPr>
          <w:p w14:paraId="587BD255"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WCS Vietnam</w:t>
            </w:r>
          </w:p>
        </w:tc>
        <w:tc>
          <w:tcPr>
            <w:tcW w:w="1019" w:type="pct"/>
          </w:tcPr>
          <w:p w14:paraId="2140DCD3"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0BBD8838" w14:textId="77777777" w:rsidTr="006A70E2">
        <w:trPr>
          <w:trHeight w:val="432"/>
        </w:trPr>
        <w:tc>
          <w:tcPr>
            <w:tcW w:w="355" w:type="pct"/>
            <w:shd w:val="clear" w:color="auto" w:fill="auto"/>
            <w:vAlign w:val="center"/>
          </w:tcPr>
          <w:p w14:paraId="32A75307"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39</w:t>
            </w:r>
          </w:p>
        </w:tc>
        <w:tc>
          <w:tcPr>
            <w:tcW w:w="3625" w:type="pct"/>
            <w:shd w:val="clear" w:color="auto" w:fill="auto"/>
            <w:vAlign w:val="center"/>
          </w:tcPr>
          <w:p w14:paraId="582914A6"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IUCN </w:t>
            </w:r>
          </w:p>
        </w:tc>
        <w:tc>
          <w:tcPr>
            <w:tcW w:w="1019" w:type="pct"/>
          </w:tcPr>
          <w:p w14:paraId="3B0A0DBB"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517BD14D" w14:textId="77777777" w:rsidTr="006A70E2">
        <w:trPr>
          <w:trHeight w:val="432"/>
        </w:trPr>
        <w:tc>
          <w:tcPr>
            <w:tcW w:w="355" w:type="pct"/>
            <w:shd w:val="clear" w:color="auto" w:fill="auto"/>
            <w:vAlign w:val="center"/>
          </w:tcPr>
          <w:p w14:paraId="011F7230"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40</w:t>
            </w:r>
          </w:p>
        </w:tc>
        <w:tc>
          <w:tcPr>
            <w:tcW w:w="3625" w:type="pct"/>
            <w:shd w:val="clear" w:color="auto" w:fill="auto"/>
            <w:vAlign w:val="center"/>
          </w:tcPr>
          <w:p w14:paraId="2E6C4480"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FFI Vietnam</w:t>
            </w:r>
          </w:p>
        </w:tc>
        <w:tc>
          <w:tcPr>
            <w:tcW w:w="1019" w:type="pct"/>
          </w:tcPr>
          <w:p w14:paraId="0A8CAAA9" w14:textId="5CFA1E16" w:rsidR="008164D1" w:rsidRPr="00AD1B18" w:rsidRDefault="00AD1B18" w:rsidP="00D238C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On-line</w:t>
            </w:r>
          </w:p>
        </w:tc>
      </w:tr>
      <w:tr w:rsidR="008164D1" w:rsidRPr="00AD1B18" w14:paraId="0866DFB8" w14:textId="77777777" w:rsidTr="006A70E2">
        <w:trPr>
          <w:trHeight w:val="432"/>
        </w:trPr>
        <w:tc>
          <w:tcPr>
            <w:tcW w:w="355" w:type="pct"/>
            <w:shd w:val="clear" w:color="auto" w:fill="auto"/>
            <w:vAlign w:val="center"/>
          </w:tcPr>
          <w:p w14:paraId="16194623"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41</w:t>
            </w:r>
          </w:p>
        </w:tc>
        <w:tc>
          <w:tcPr>
            <w:tcW w:w="3625" w:type="pct"/>
            <w:shd w:val="clear" w:color="auto" w:fill="auto"/>
            <w:vAlign w:val="center"/>
          </w:tcPr>
          <w:p w14:paraId="62A46FB3" w14:textId="76C277EB"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Four Paws Viet</w:t>
            </w:r>
            <w:r w:rsidR="00AD1B18">
              <w:rPr>
                <w:rFonts w:ascii="Calibri" w:eastAsia="Times New Roman" w:hAnsi="Calibri" w:cs="Calibri"/>
                <w:color w:val="000000"/>
                <w:sz w:val="18"/>
                <w:szCs w:val="18"/>
              </w:rPr>
              <w:t>nam</w:t>
            </w:r>
          </w:p>
        </w:tc>
        <w:tc>
          <w:tcPr>
            <w:tcW w:w="1019" w:type="pct"/>
          </w:tcPr>
          <w:p w14:paraId="595E0EB3" w14:textId="6A1F7636" w:rsidR="008164D1" w:rsidRPr="00AD1B18" w:rsidRDefault="00AD1B18" w:rsidP="00D238C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On-line</w:t>
            </w:r>
          </w:p>
        </w:tc>
      </w:tr>
      <w:tr w:rsidR="008164D1" w:rsidRPr="00AD1B18" w14:paraId="6DC03D77" w14:textId="77777777" w:rsidTr="006A70E2">
        <w:trPr>
          <w:trHeight w:val="432"/>
        </w:trPr>
        <w:tc>
          <w:tcPr>
            <w:tcW w:w="355" w:type="pct"/>
            <w:shd w:val="clear" w:color="auto" w:fill="auto"/>
            <w:noWrap/>
            <w:vAlign w:val="center"/>
            <w:hideMark/>
          </w:tcPr>
          <w:p w14:paraId="23C14E6B" w14:textId="77777777" w:rsidR="008164D1" w:rsidRPr="00AD1B18" w:rsidRDefault="008164D1" w:rsidP="00D238C9">
            <w:pPr>
              <w:jc w:val="cente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V</w:t>
            </w:r>
          </w:p>
        </w:tc>
        <w:tc>
          <w:tcPr>
            <w:tcW w:w="3625" w:type="pct"/>
            <w:shd w:val="clear" w:color="auto" w:fill="auto"/>
            <w:vAlign w:val="center"/>
            <w:hideMark/>
          </w:tcPr>
          <w:p w14:paraId="49EA271A" w14:textId="49B39DBF" w:rsidR="008164D1" w:rsidRPr="00AD1B18" w:rsidRDefault="008164D1" w:rsidP="00D238C9">
            <w:pP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National NGO</w:t>
            </w:r>
            <w:r w:rsidR="001A4B6C" w:rsidRPr="00AD1B18">
              <w:rPr>
                <w:rFonts w:ascii="Calibri" w:eastAsia="Times New Roman" w:hAnsi="Calibri" w:cs="Calibri"/>
                <w:b/>
                <w:bCs/>
                <w:color w:val="000000"/>
                <w:sz w:val="18"/>
                <w:szCs w:val="18"/>
              </w:rPr>
              <w:t>s</w:t>
            </w:r>
          </w:p>
        </w:tc>
        <w:tc>
          <w:tcPr>
            <w:tcW w:w="1019" w:type="pct"/>
          </w:tcPr>
          <w:p w14:paraId="36EAEE2E" w14:textId="77777777" w:rsidR="008164D1" w:rsidRPr="00AD1B18" w:rsidRDefault="008164D1" w:rsidP="00D238C9">
            <w:pPr>
              <w:jc w:val="center"/>
              <w:rPr>
                <w:rFonts w:ascii="Calibri" w:eastAsia="Times New Roman" w:hAnsi="Calibri" w:cs="Calibri"/>
                <w:b/>
                <w:bCs/>
                <w:color w:val="000000"/>
                <w:sz w:val="18"/>
                <w:szCs w:val="18"/>
              </w:rPr>
            </w:pPr>
          </w:p>
        </w:tc>
      </w:tr>
      <w:tr w:rsidR="008164D1" w:rsidRPr="00AD1B18" w14:paraId="228E8E9E" w14:textId="77777777" w:rsidTr="006A70E2">
        <w:trPr>
          <w:trHeight w:val="544"/>
        </w:trPr>
        <w:tc>
          <w:tcPr>
            <w:tcW w:w="355" w:type="pct"/>
            <w:shd w:val="clear" w:color="auto" w:fill="auto"/>
            <w:noWrap/>
            <w:vAlign w:val="center"/>
          </w:tcPr>
          <w:p w14:paraId="0302E782"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44</w:t>
            </w:r>
          </w:p>
        </w:tc>
        <w:tc>
          <w:tcPr>
            <w:tcW w:w="3625" w:type="pct"/>
            <w:shd w:val="clear" w:color="auto" w:fill="auto"/>
            <w:vAlign w:val="center"/>
            <w:hideMark/>
          </w:tcPr>
          <w:p w14:paraId="217821A6"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ENV</w:t>
            </w:r>
          </w:p>
        </w:tc>
        <w:tc>
          <w:tcPr>
            <w:tcW w:w="1019" w:type="pct"/>
          </w:tcPr>
          <w:p w14:paraId="18AF925C"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96DA17B" w14:textId="77777777" w:rsidTr="006A70E2">
        <w:trPr>
          <w:trHeight w:val="544"/>
        </w:trPr>
        <w:tc>
          <w:tcPr>
            <w:tcW w:w="355" w:type="pct"/>
            <w:shd w:val="clear" w:color="auto" w:fill="auto"/>
            <w:noWrap/>
            <w:vAlign w:val="center"/>
          </w:tcPr>
          <w:p w14:paraId="520209E8"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45</w:t>
            </w:r>
          </w:p>
        </w:tc>
        <w:tc>
          <w:tcPr>
            <w:tcW w:w="3625" w:type="pct"/>
            <w:shd w:val="clear" w:color="auto" w:fill="auto"/>
            <w:vAlign w:val="center"/>
          </w:tcPr>
          <w:p w14:paraId="3342E033"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Save Vietnam's Wildlife</w:t>
            </w:r>
          </w:p>
        </w:tc>
        <w:tc>
          <w:tcPr>
            <w:tcW w:w="1019" w:type="pct"/>
          </w:tcPr>
          <w:p w14:paraId="279FD2FB"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78D6203F" w14:textId="77777777" w:rsidTr="006A70E2">
        <w:trPr>
          <w:trHeight w:val="544"/>
        </w:trPr>
        <w:tc>
          <w:tcPr>
            <w:tcW w:w="355" w:type="pct"/>
            <w:shd w:val="clear" w:color="auto" w:fill="auto"/>
            <w:noWrap/>
            <w:vAlign w:val="center"/>
          </w:tcPr>
          <w:p w14:paraId="3DD8AB4C"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46</w:t>
            </w:r>
          </w:p>
        </w:tc>
        <w:tc>
          <w:tcPr>
            <w:tcW w:w="3625" w:type="pct"/>
            <w:shd w:val="clear" w:color="auto" w:fill="auto"/>
            <w:vAlign w:val="center"/>
          </w:tcPr>
          <w:p w14:paraId="3C30649E" w14:textId="77777777" w:rsidR="008164D1" w:rsidRPr="00AD1B18" w:rsidRDefault="008164D1" w:rsidP="00D238C9">
            <w:pPr>
              <w:rPr>
                <w:rFonts w:ascii="Calibri" w:eastAsia="Times New Roman" w:hAnsi="Calibri" w:cs="Calibri"/>
                <w:color w:val="000000"/>
                <w:sz w:val="18"/>
                <w:szCs w:val="18"/>
              </w:rPr>
            </w:pPr>
            <w:proofErr w:type="spellStart"/>
            <w:r w:rsidRPr="00AD1B18">
              <w:rPr>
                <w:rFonts w:ascii="Calibri" w:eastAsia="Times New Roman" w:hAnsi="Calibri" w:cs="Calibri"/>
                <w:color w:val="000000"/>
                <w:sz w:val="18"/>
                <w:szCs w:val="18"/>
              </w:rPr>
              <w:t>Center</w:t>
            </w:r>
            <w:proofErr w:type="spellEnd"/>
            <w:r w:rsidRPr="00AD1B18">
              <w:rPr>
                <w:rFonts w:ascii="Calibri" w:eastAsia="Times New Roman" w:hAnsi="Calibri" w:cs="Calibri"/>
                <w:color w:val="000000"/>
                <w:sz w:val="18"/>
                <w:szCs w:val="18"/>
              </w:rPr>
              <w:t xml:space="preserve"> for conservation and development (CCD)</w:t>
            </w:r>
          </w:p>
        </w:tc>
        <w:tc>
          <w:tcPr>
            <w:tcW w:w="1019" w:type="pct"/>
          </w:tcPr>
          <w:p w14:paraId="2790CB5B"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5984BA34" w14:textId="77777777" w:rsidTr="006A70E2">
        <w:trPr>
          <w:trHeight w:val="544"/>
        </w:trPr>
        <w:tc>
          <w:tcPr>
            <w:tcW w:w="355" w:type="pct"/>
            <w:shd w:val="clear" w:color="auto" w:fill="auto"/>
            <w:noWrap/>
            <w:vAlign w:val="center"/>
          </w:tcPr>
          <w:p w14:paraId="49A007F3"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47</w:t>
            </w:r>
          </w:p>
        </w:tc>
        <w:tc>
          <w:tcPr>
            <w:tcW w:w="3625" w:type="pct"/>
            <w:shd w:val="clear" w:color="auto" w:fill="auto"/>
            <w:vAlign w:val="center"/>
            <w:hideMark/>
          </w:tcPr>
          <w:p w14:paraId="1B5DC0E2"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Ecological </w:t>
            </w:r>
            <w:proofErr w:type="spellStart"/>
            <w:r w:rsidRPr="00AD1B18">
              <w:rPr>
                <w:rFonts w:ascii="Calibri" w:eastAsia="Times New Roman" w:hAnsi="Calibri" w:cs="Calibri"/>
                <w:color w:val="000000"/>
                <w:sz w:val="18"/>
                <w:szCs w:val="18"/>
              </w:rPr>
              <w:t>Center</w:t>
            </w:r>
            <w:proofErr w:type="spellEnd"/>
            <w:r w:rsidRPr="00AD1B18">
              <w:rPr>
                <w:rFonts w:ascii="Calibri" w:eastAsia="Times New Roman" w:hAnsi="Calibri" w:cs="Calibri"/>
                <w:color w:val="000000"/>
                <w:sz w:val="18"/>
                <w:szCs w:val="18"/>
              </w:rPr>
              <w:t xml:space="preserve"> for community development (ECODE)</w:t>
            </w:r>
          </w:p>
        </w:tc>
        <w:tc>
          <w:tcPr>
            <w:tcW w:w="1019" w:type="pct"/>
          </w:tcPr>
          <w:p w14:paraId="76BD5C2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CC05508" w14:textId="77777777" w:rsidTr="006A70E2">
        <w:trPr>
          <w:trHeight w:val="544"/>
        </w:trPr>
        <w:tc>
          <w:tcPr>
            <w:tcW w:w="355" w:type="pct"/>
            <w:shd w:val="clear" w:color="auto" w:fill="auto"/>
            <w:noWrap/>
            <w:vAlign w:val="center"/>
          </w:tcPr>
          <w:p w14:paraId="53E830BC"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48</w:t>
            </w:r>
          </w:p>
        </w:tc>
        <w:tc>
          <w:tcPr>
            <w:tcW w:w="3625" w:type="pct"/>
            <w:shd w:val="clear" w:color="auto" w:fill="auto"/>
            <w:vAlign w:val="center"/>
            <w:hideMark/>
          </w:tcPr>
          <w:p w14:paraId="0DA27FF4" w14:textId="648ABE22" w:rsidR="008164D1" w:rsidRPr="00AD1B18" w:rsidRDefault="00BA4874"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Institute of Human Ecology and Sustainable Development</w:t>
            </w:r>
          </w:p>
        </w:tc>
        <w:tc>
          <w:tcPr>
            <w:tcW w:w="1019" w:type="pct"/>
          </w:tcPr>
          <w:p w14:paraId="2E137D72" w14:textId="42C1FBE0" w:rsidR="008164D1" w:rsidRPr="00AD1B18" w:rsidRDefault="00AD1B18" w:rsidP="00D238C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On-line</w:t>
            </w:r>
          </w:p>
        </w:tc>
      </w:tr>
      <w:tr w:rsidR="008164D1" w:rsidRPr="00AD1B18" w14:paraId="7FC95CE3" w14:textId="77777777" w:rsidTr="006A70E2">
        <w:trPr>
          <w:trHeight w:val="432"/>
        </w:trPr>
        <w:tc>
          <w:tcPr>
            <w:tcW w:w="355" w:type="pct"/>
            <w:shd w:val="clear" w:color="auto" w:fill="auto"/>
            <w:noWrap/>
            <w:vAlign w:val="center"/>
            <w:hideMark/>
          </w:tcPr>
          <w:p w14:paraId="7B0FABF8" w14:textId="77777777" w:rsidR="008164D1" w:rsidRPr="00AD1B18" w:rsidRDefault="008164D1" w:rsidP="00D238C9">
            <w:pPr>
              <w:jc w:val="center"/>
              <w:rPr>
                <w:rFonts w:ascii="Calibri" w:eastAsia="Times New Roman" w:hAnsi="Calibri" w:cs="Calibri"/>
                <w:b/>
                <w:color w:val="000000"/>
                <w:sz w:val="18"/>
                <w:szCs w:val="18"/>
              </w:rPr>
            </w:pPr>
            <w:r w:rsidRPr="00AD1B18">
              <w:rPr>
                <w:rFonts w:ascii="Calibri" w:eastAsia="Times New Roman" w:hAnsi="Calibri" w:cs="Calibri"/>
                <w:b/>
                <w:color w:val="000000"/>
                <w:sz w:val="18"/>
                <w:szCs w:val="18"/>
              </w:rPr>
              <w:t>VI </w:t>
            </w:r>
          </w:p>
        </w:tc>
        <w:tc>
          <w:tcPr>
            <w:tcW w:w="3625" w:type="pct"/>
            <w:shd w:val="clear" w:color="auto" w:fill="auto"/>
            <w:vAlign w:val="center"/>
            <w:hideMark/>
          </w:tcPr>
          <w:p w14:paraId="23453D3C" w14:textId="77777777" w:rsidR="008164D1" w:rsidRPr="00AD1B18" w:rsidRDefault="008164D1" w:rsidP="00D238C9">
            <w:pPr>
              <w:rPr>
                <w:rFonts w:ascii="Calibri" w:eastAsia="Times New Roman" w:hAnsi="Calibri" w:cs="Calibri"/>
                <w:b/>
                <w:bCs/>
                <w:color w:val="000000"/>
                <w:sz w:val="18"/>
                <w:szCs w:val="18"/>
              </w:rPr>
            </w:pPr>
            <w:r w:rsidRPr="00AD1B18">
              <w:rPr>
                <w:rFonts w:ascii="Calibri" w:eastAsia="Times New Roman" w:hAnsi="Calibri" w:cs="Calibri"/>
                <w:b/>
                <w:bCs/>
                <w:color w:val="000000"/>
                <w:sz w:val="18"/>
                <w:szCs w:val="18"/>
              </w:rPr>
              <w:t>Vietnam Environment Administration (VEA)</w:t>
            </w:r>
          </w:p>
        </w:tc>
        <w:tc>
          <w:tcPr>
            <w:tcW w:w="1019" w:type="pct"/>
          </w:tcPr>
          <w:p w14:paraId="324AEF41" w14:textId="77777777" w:rsidR="008164D1" w:rsidRPr="00AD1B18" w:rsidRDefault="008164D1" w:rsidP="00D238C9">
            <w:pPr>
              <w:jc w:val="center"/>
              <w:rPr>
                <w:rFonts w:ascii="Calibri" w:eastAsia="Times New Roman" w:hAnsi="Calibri" w:cs="Calibri"/>
                <w:b/>
                <w:bCs/>
                <w:color w:val="000000"/>
                <w:sz w:val="18"/>
                <w:szCs w:val="18"/>
              </w:rPr>
            </w:pPr>
          </w:p>
        </w:tc>
      </w:tr>
      <w:tr w:rsidR="008164D1" w:rsidRPr="00AD1B18" w14:paraId="24A9E760" w14:textId="77777777" w:rsidTr="006A70E2">
        <w:trPr>
          <w:trHeight w:val="432"/>
        </w:trPr>
        <w:tc>
          <w:tcPr>
            <w:tcW w:w="355" w:type="pct"/>
            <w:shd w:val="clear" w:color="auto" w:fill="auto"/>
            <w:noWrap/>
            <w:vAlign w:val="center"/>
          </w:tcPr>
          <w:p w14:paraId="6AFD6D38"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51</w:t>
            </w:r>
          </w:p>
        </w:tc>
        <w:tc>
          <w:tcPr>
            <w:tcW w:w="3625" w:type="pct"/>
            <w:shd w:val="clear" w:color="auto" w:fill="auto"/>
            <w:vAlign w:val="center"/>
          </w:tcPr>
          <w:p w14:paraId="1753E7D2" w14:textId="5A82B8FC" w:rsidR="008164D1" w:rsidRPr="00AD1B18" w:rsidRDefault="00350CFC" w:rsidP="00D238C9">
            <w:pPr>
              <w:rPr>
                <w:rFonts w:ascii="Calibri" w:eastAsia="Times New Roman" w:hAnsi="Calibri" w:cs="Calibri"/>
                <w:color w:val="000000"/>
                <w:sz w:val="18"/>
                <w:szCs w:val="18"/>
                <w:highlight w:val="yellow"/>
              </w:rPr>
            </w:pPr>
            <w:r w:rsidRPr="00AD1B18">
              <w:rPr>
                <w:rFonts w:ascii="Calibri" w:hAnsi="Calibri" w:cs="Calibri"/>
                <w:sz w:val="18"/>
                <w:szCs w:val="18"/>
              </w:rPr>
              <w:t xml:space="preserve">Nguyen Hung </w:t>
            </w:r>
            <w:proofErr w:type="spellStart"/>
            <w:r w:rsidRPr="00AD1B18">
              <w:rPr>
                <w:rFonts w:ascii="Calibri" w:hAnsi="Calibri" w:cs="Calibri"/>
                <w:sz w:val="18"/>
                <w:szCs w:val="18"/>
              </w:rPr>
              <w:t>Thinh</w:t>
            </w:r>
            <w:proofErr w:type="spellEnd"/>
            <w:r w:rsidRPr="00AD1B18">
              <w:rPr>
                <w:rFonts w:ascii="Calibri" w:hAnsi="Calibri" w:cs="Calibri"/>
                <w:sz w:val="18"/>
                <w:szCs w:val="18"/>
              </w:rPr>
              <w:t>, Deputy Director General, VEA, MONRE</w:t>
            </w:r>
          </w:p>
        </w:tc>
        <w:tc>
          <w:tcPr>
            <w:tcW w:w="1019" w:type="pct"/>
          </w:tcPr>
          <w:p w14:paraId="08F11B1D"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55A92108" w14:textId="77777777" w:rsidTr="006A70E2">
        <w:trPr>
          <w:trHeight w:val="432"/>
        </w:trPr>
        <w:tc>
          <w:tcPr>
            <w:tcW w:w="355" w:type="pct"/>
            <w:shd w:val="clear" w:color="auto" w:fill="auto"/>
            <w:noWrap/>
            <w:vAlign w:val="center"/>
          </w:tcPr>
          <w:p w14:paraId="251E1E6D"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52</w:t>
            </w:r>
          </w:p>
        </w:tc>
        <w:tc>
          <w:tcPr>
            <w:tcW w:w="3625" w:type="pct"/>
            <w:shd w:val="clear" w:color="auto" w:fill="auto"/>
            <w:vAlign w:val="center"/>
          </w:tcPr>
          <w:p w14:paraId="0F81F931"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Duong Thanh An, Director of BCA</w:t>
            </w:r>
          </w:p>
        </w:tc>
        <w:tc>
          <w:tcPr>
            <w:tcW w:w="1019" w:type="pct"/>
          </w:tcPr>
          <w:p w14:paraId="08418C1E"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029325F5" w14:textId="77777777" w:rsidTr="006A70E2">
        <w:trPr>
          <w:trHeight w:val="432"/>
        </w:trPr>
        <w:tc>
          <w:tcPr>
            <w:tcW w:w="355" w:type="pct"/>
            <w:shd w:val="clear" w:color="auto" w:fill="auto"/>
            <w:noWrap/>
            <w:vAlign w:val="center"/>
          </w:tcPr>
          <w:p w14:paraId="54650A58"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53</w:t>
            </w:r>
          </w:p>
        </w:tc>
        <w:tc>
          <w:tcPr>
            <w:tcW w:w="3625" w:type="pct"/>
            <w:shd w:val="clear" w:color="auto" w:fill="auto"/>
            <w:vAlign w:val="center"/>
          </w:tcPr>
          <w:p w14:paraId="434AB506" w14:textId="43E29F1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Hoang Thanh Nhan, </w:t>
            </w:r>
            <w:r w:rsidR="00263919" w:rsidRPr="00AD1B18">
              <w:rPr>
                <w:rFonts w:ascii="Calibri" w:eastAsia="Times New Roman" w:hAnsi="Calibri" w:cs="Calibri"/>
                <w:color w:val="000000"/>
                <w:sz w:val="18"/>
                <w:szCs w:val="18"/>
              </w:rPr>
              <w:t>D</w:t>
            </w:r>
            <w:r w:rsidRPr="00AD1B18">
              <w:rPr>
                <w:rFonts w:ascii="Calibri" w:eastAsia="Times New Roman" w:hAnsi="Calibri" w:cs="Calibri"/>
                <w:color w:val="000000"/>
                <w:sz w:val="18"/>
                <w:szCs w:val="18"/>
              </w:rPr>
              <w:t>eputy Director of BCA</w:t>
            </w:r>
          </w:p>
        </w:tc>
        <w:tc>
          <w:tcPr>
            <w:tcW w:w="1019" w:type="pct"/>
          </w:tcPr>
          <w:p w14:paraId="240F85F7"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46ABCAC1" w14:textId="77777777" w:rsidTr="006A70E2">
        <w:trPr>
          <w:trHeight w:val="432"/>
        </w:trPr>
        <w:tc>
          <w:tcPr>
            <w:tcW w:w="355" w:type="pct"/>
            <w:shd w:val="clear" w:color="auto" w:fill="auto"/>
            <w:noWrap/>
            <w:vAlign w:val="center"/>
          </w:tcPr>
          <w:p w14:paraId="6223D79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54</w:t>
            </w:r>
          </w:p>
        </w:tc>
        <w:tc>
          <w:tcPr>
            <w:tcW w:w="3625" w:type="pct"/>
            <w:shd w:val="clear" w:color="auto" w:fill="auto"/>
            <w:vAlign w:val="center"/>
          </w:tcPr>
          <w:p w14:paraId="14125616"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Tran Trong Anh Tuan, head of species conservation, BCA</w:t>
            </w:r>
          </w:p>
        </w:tc>
        <w:tc>
          <w:tcPr>
            <w:tcW w:w="1019" w:type="pct"/>
          </w:tcPr>
          <w:p w14:paraId="1E7D442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7B8F3FC5" w14:textId="77777777" w:rsidTr="006A70E2">
        <w:trPr>
          <w:trHeight w:val="432"/>
        </w:trPr>
        <w:tc>
          <w:tcPr>
            <w:tcW w:w="355" w:type="pct"/>
            <w:shd w:val="clear" w:color="auto" w:fill="auto"/>
            <w:noWrap/>
            <w:vAlign w:val="center"/>
          </w:tcPr>
          <w:p w14:paraId="478E385D"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55</w:t>
            </w:r>
          </w:p>
        </w:tc>
        <w:tc>
          <w:tcPr>
            <w:tcW w:w="3625" w:type="pct"/>
            <w:shd w:val="clear" w:color="auto" w:fill="auto"/>
            <w:vAlign w:val="center"/>
          </w:tcPr>
          <w:p w14:paraId="361510FE"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Nguyen Thi Van Anh, Project Coordinator, BCA</w:t>
            </w:r>
          </w:p>
        </w:tc>
        <w:tc>
          <w:tcPr>
            <w:tcW w:w="1019" w:type="pct"/>
          </w:tcPr>
          <w:p w14:paraId="6139A581"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37E3825D" w14:textId="77777777" w:rsidTr="006A70E2">
        <w:trPr>
          <w:trHeight w:val="432"/>
        </w:trPr>
        <w:tc>
          <w:tcPr>
            <w:tcW w:w="355" w:type="pct"/>
            <w:shd w:val="clear" w:color="auto" w:fill="auto"/>
            <w:noWrap/>
            <w:vAlign w:val="center"/>
          </w:tcPr>
          <w:p w14:paraId="418E56B6"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56</w:t>
            </w:r>
          </w:p>
        </w:tc>
        <w:tc>
          <w:tcPr>
            <w:tcW w:w="3625" w:type="pct"/>
            <w:shd w:val="clear" w:color="auto" w:fill="auto"/>
            <w:vAlign w:val="center"/>
          </w:tcPr>
          <w:p w14:paraId="0CA15E8F"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Le Ngoc Hung, officer, BCA</w:t>
            </w:r>
          </w:p>
        </w:tc>
        <w:tc>
          <w:tcPr>
            <w:tcW w:w="1019" w:type="pct"/>
          </w:tcPr>
          <w:p w14:paraId="25B550A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68DB4668" w14:textId="77777777" w:rsidTr="006A70E2">
        <w:trPr>
          <w:trHeight w:val="432"/>
        </w:trPr>
        <w:tc>
          <w:tcPr>
            <w:tcW w:w="355" w:type="pct"/>
            <w:shd w:val="clear" w:color="auto" w:fill="auto"/>
            <w:noWrap/>
            <w:vAlign w:val="center"/>
          </w:tcPr>
          <w:p w14:paraId="2E0CFB02"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57</w:t>
            </w:r>
          </w:p>
        </w:tc>
        <w:tc>
          <w:tcPr>
            <w:tcW w:w="3625" w:type="pct"/>
            <w:shd w:val="clear" w:color="auto" w:fill="auto"/>
            <w:vAlign w:val="center"/>
          </w:tcPr>
          <w:p w14:paraId="430651AB"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Dang Thuy Van, Head of BCA Office</w:t>
            </w:r>
          </w:p>
        </w:tc>
        <w:tc>
          <w:tcPr>
            <w:tcW w:w="1019" w:type="pct"/>
          </w:tcPr>
          <w:p w14:paraId="6477F412"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5D152B5F" w14:textId="77777777" w:rsidTr="006A70E2">
        <w:trPr>
          <w:trHeight w:val="432"/>
        </w:trPr>
        <w:tc>
          <w:tcPr>
            <w:tcW w:w="355" w:type="pct"/>
            <w:shd w:val="clear" w:color="auto" w:fill="auto"/>
            <w:noWrap/>
            <w:vAlign w:val="center"/>
          </w:tcPr>
          <w:p w14:paraId="3F28E4E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58</w:t>
            </w:r>
          </w:p>
        </w:tc>
        <w:tc>
          <w:tcPr>
            <w:tcW w:w="3625" w:type="pct"/>
            <w:shd w:val="clear" w:color="auto" w:fill="auto"/>
            <w:vAlign w:val="center"/>
          </w:tcPr>
          <w:p w14:paraId="1EE1C1E4"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Nguyen Ngoc Linh, Head of ABS, BCA</w:t>
            </w:r>
          </w:p>
        </w:tc>
        <w:tc>
          <w:tcPr>
            <w:tcW w:w="1019" w:type="pct"/>
          </w:tcPr>
          <w:p w14:paraId="55D8111B"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5C1EF1FD" w14:textId="77777777" w:rsidTr="006A70E2">
        <w:trPr>
          <w:trHeight w:val="432"/>
        </w:trPr>
        <w:tc>
          <w:tcPr>
            <w:tcW w:w="355" w:type="pct"/>
            <w:shd w:val="clear" w:color="auto" w:fill="auto"/>
            <w:noWrap/>
            <w:vAlign w:val="center"/>
          </w:tcPr>
          <w:p w14:paraId="102DD14D"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59</w:t>
            </w:r>
          </w:p>
        </w:tc>
        <w:tc>
          <w:tcPr>
            <w:tcW w:w="3625" w:type="pct"/>
            <w:shd w:val="clear" w:color="auto" w:fill="auto"/>
            <w:vAlign w:val="center"/>
          </w:tcPr>
          <w:p w14:paraId="48C33F21"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Tran Ngoc Cuong, Head of Ecology Unit, BCA</w:t>
            </w:r>
          </w:p>
        </w:tc>
        <w:tc>
          <w:tcPr>
            <w:tcW w:w="1019" w:type="pct"/>
          </w:tcPr>
          <w:p w14:paraId="0559ABC2"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D7DC81C" w14:textId="77777777" w:rsidTr="006A70E2">
        <w:trPr>
          <w:trHeight w:val="432"/>
        </w:trPr>
        <w:tc>
          <w:tcPr>
            <w:tcW w:w="355" w:type="pct"/>
            <w:shd w:val="clear" w:color="auto" w:fill="auto"/>
            <w:noWrap/>
            <w:vAlign w:val="center"/>
          </w:tcPr>
          <w:p w14:paraId="2A365FD0"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60</w:t>
            </w:r>
          </w:p>
        </w:tc>
        <w:tc>
          <w:tcPr>
            <w:tcW w:w="3625" w:type="pct"/>
            <w:shd w:val="clear" w:color="auto" w:fill="auto"/>
            <w:vAlign w:val="center"/>
          </w:tcPr>
          <w:p w14:paraId="03066D6E"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Tran Kim Tinh, Head of Wetland Unit, BCA</w:t>
            </w:r>
          </w:p>
        </w:tc>
        <w:tc>
          <w:tcPr>
            <w:tcW w:w="1019" w:type="pct"/>
          </w:tcPr>
          <w:p w14:paraId="28A0D7A6"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172300F4" w14:textId="77777777" w:rsidTr="006A70E2">
        <w:trPr>
          <w:trHeight w:val="432"/>
        </w:trPr>
        <w:tc>
          <w:tcPr>
            <w:tcW w:w="355" w:type="pct"/>
            <w:shd w:val="clear" w:color="auto" w:fill="auto"/>
            <w:noWrap/>
            <w:vAlign w:val="center"/>
          </w:tcPr>
          <w:p w14:paraId="1D72AB9F"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61</w:t>
            </w:r>
          </w:p>
        </w:tc>
        <w:tc>
          <w:tcPr>
            <w:tcW w:w="3625" w:type="pct"/>
            <w:shd w:val="clear" w:color="auto" w:fill="auto"/>
            <w:vAlign w:val="center"/>
          </w:tcPr>
          <w:p w14:paraId="532EB73F"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Tran Huyen Trang, BR project coordinator, BCA</w:t>
            </w:r>
          </w:p>
        </w:tc>
        <w:tc>
          <w:tcPr>
            <w:tcW w:w="1019" w:type="pct"/>
          </w:tcPr>
          <w:p w14:paraId="4238C67A"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4F8A3744" w14:textId="77777777" w:rsidTr="006A70E2">
        <w:trPr>
          <w:trHeight w:val="544"/>
        </w:trPr>
        <w:tc>
          <w:tcPr>
            <w:tcW w:w="355" w:type="pct"/>
            <w:shd w:val="clear" w:color="auto" w:fill="auto"/>
            <w:noWrap/>
            <w:vAlign w:val="center"/>
          </w:tcPr>
          <w:p w14:paraId="34E840D2" w14:textId="77777777" w:rsidR="008164D1" w:rsidRPr="00AD1B18" w:rsidRDefault="008164D1" w:rsidP="00D238C9">
            <w:pPr>
              <w:jc w:val="center"/>
              <w:rPr>
                <w:rFonts w:ascii="Calibri" w:eastAsia="Times New Roman" w:hAnsi="Calibri" w:cs="Calibri"/>
                <w:b/>
                <w:color w:val="000000"/>
                <w:sz w:val="18"/>
                <w:szCs w:val="18"/>
              </w:rPr>
            </w:pPr>
            <w:r w:rsidRPr="00AD1B18">
              <w:rPr>
                <w:rFonts w:ascii="Calibri" w:eastAsia="Times New Roman" w:hAnsi="Calibri" w:cs="Calibri"/>
                <w:b/>
                <w:color w:val="000000"/>
                <w:sz w:val="18"/>
                <w:szCs w:val="18"/>
              </w:rPr>
              <w:t>VII</w:t>
            </w:r>
          </w:p>
        </w:tc>
        <w:tc>
          <w:tcPr>
            <w:tcW w:w="3625" w:type="pct"/>
            <w:shd w:val="clear" w:color="auto" w:fill="auto"/>
            <w:vAlign w:val="center"/>
          </w:tcPr>
          <w:p w14:paraId="4D0B8A43" w14:textId="77777777" w:rsidR="008164D1" w:rsidRPr="00AD1B18" w:rsidRDefault="008164D1" w:rsidP="00D238C9">
            <w:pPr>
              <w:rPr>
                <w:rFonts w:ascii="Calibri" w:eastAsia="Times New Roman" w:hAnsi="Calibri" w:cs="Calibri"/>
                <w:b/>
                <w:color w:val="000000"/>
                <w:sz w:val="18"/>
                <w:szCs w:val="18"/>
              </w:rPr>
            </w:pPr>
            <w:r w:rsidRPr="00AD1B18">
              <w:rPr>
                <w:rFonts w:ascii="Calibri" w:eastAsia="Times New Roman" w:hAnsi="Calibri" w:cs="Calibri"/>
                <w:b/>
                <w:color w:val="000000"/>
                <w:sz w:val="18"/>
                <w:szCs w:val="18"/>
              </w:rPr>
              <w:t>Experts</w:t>
            </w:r>
          </w:p>
        </w:tc>
        <w:tc>
          <w:tcPr>
            <w:tcW w:w="1019" w:type="pct"/>
          </w:tcPr>
          <w:p w14:paraId="4EC3FB3D" w14:textId="77777777" w:rsidR="008164D1" w:rsidRPr="00AD1B18" w:rsidRDefault="008164D1" w:rsidP="00D238C9">
            <w:pPr>
              <w:jc w:val="center"/>
              <w:rPr>
                <w:rFonts w:ascii="Calibri" w:eastAsia="Times New Roman" w:hAnsi="Calibri" w:cs="Calibri"/>
                <w:b/>
                <w:color w:val="000000"/>
                <w:sz w:val="18"/>
                <w:szCs w:val="18"/>
              </w:rPr>
            </w:pPr>
          </w:p>
        </w:tc>
      </w:tr>
      <w:tr w:rsidR="008164D1" w:rsidRPr="00AD1B18" w14:paraId="54514D40" w14:textId="77777777" w:rsidTr="006A70E2">
        <w:trPr>
          <w:trHeight w:val="432"/>
        </w:trPr>
        <w:tc>
          <w:tcPr>
            <w:tcW w:w="355" w:type="pct"/>
            <w:shd w:val="clear" w:color="auto" w:fill="auto"/>
            <w:noWrap/>
            <w:vAlign w:val="center"/>
          </w:tcPr>
          <w:p w14:paraId="0476F8F5"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62</w:t>
            </w:r>
          </w:p>
        </w:tc>
        <w:tc>
          <w:tcPr>
            <w:tcW w:w="3625" w:type="pct"/>
            <w:shd w:val="clear" w:color="auto" w:fill="auto"/>
            <w:vAlign w:val="center"/>
          </w:tcPr>
          <w:p w14:paraId="63398CE5" w14:textId="2629D3C8"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Dang </w:t>
            </w:r>
            <w:proofErr w:type="spellStart"/>
            <w:r w:rsidRPr="00AD1B18">
              <w:rPr>
                <w:rFonts w:ascii="Calibri" w:eastAsia="Times New Roman" w:hAnsi="Calibri" w:cs="Calibri"/>
                <w:color w:val="000000"/>
                <w:sz w:val="18"/>
                <w:szCs w:val="18"/>
              </w:rPr>
              <w:t>Huy</w:t>
            </w:r>
            <w:proofErr w:type="spellEnd"/>
            <w:r w:rsidRPr="00AD1B18">
              <w:rPr>
                <w:rFonts w:ascii="Calibri" w:eastAsia="Times New Roman" w:hAnsi="Calibri" w:cs="Calibri"/>
                <w:color w:val="000000"/>
                <w:sz w:val="18"/>
                <w:szCs w:val="18"/>
              </w:rPr>
              <w:t xml:space="preserve"> Huynh</w:t>
            </w:r>
            <w:r w:rsidR="00AD1B18" w:rsidRPr="00AD1B18">
              <w:rPr>
                <w:rFonts w:ascii="Calibri" w:eastAsia="Times New Roman" w:hAnsi="Calibri" w:cs="Calibri"/>
                <w:color w:val="000000"/>
                <w:sz w:val="18"/>
                <w:szCs w:val="18"/>
              </w:rPr>
              <w:t>, Biodiversity Hero</w:t>
            </w:r>
          </w:p>
        </w:tc>
        <w:tc>
          <w:tcPr>
            <w:tcW w:w="1019" w:type="pct"/>
          </w:tcPr>
          <w:p w14:paraId="31DF0861" w14:textId="1DBA232B" w:rsidR="008164D1" w:rsidRPr="00AD1B18" w:rsidRDefault="00BA4874"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38A00BCD" w14:textId="77777777" w:rsidTr="006A70E2">
        <w:trPr>
          <w:trHeight w:val="432"/>
        </w:trPr>
        <w:tc>
          <w:tcPr>
            <w:tcW w:w="355" w:type="pct"/>
            <w:shd w:val="clear" w:color="auto" w:fill="auto"/>
            <w:noWrap/>
            <w:vAlign w:val="center"/>
          </w:tcPr>
          <w:p w14:paraId="4E0D6C30"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63</w:t>
            </w:r>
          </w:p>
        </w:tc>
        <w:tc>
          <w:tcPr>
            <w:tcW w:w="3625" w:type="pct"/>
            <w:shd w:val="clear" w:color="auto" w:fill="auto"/>
            <w:vAlign w:val="center"/>
          </w:tcPr>
          <w:p w14:paraId="73FC4267" w14:textId="04F4BDB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Truong Quang Hoc</w:t>
            </w:r>
            <w:r w:rsidR="00AD1B18" w:rsidRPr="00AD1B18">
              <w:rPr>
                <w:rFonts w:ascii="Calibri" w:eastAsia="Times New Roman" w:hAnsi="Calibri" w:cs="Calibri"/>
                <w:color w:val="000000"/>
                <w:sz w:val="18"/>
                <w:szCs w:val="18"/>
              </w:rPr>
              <w:t>, formal CRES Director</w:t>
            </w:r>
          </w:p>
        </w:tc>
        <w:tc>
          <w:tcPr>
            <w:tcW w:w="1019" w:type="pct"/>
          </w:tcPr>
          <w:p w14:paraId="2F8C68DF" w14:textId="5F237133" w:rsidR="008164D1" w:rsidRPr="00AD1B18" w:rsidRDefault="00BA4874"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5BA19B61" w14:textId="77777777" w:rsidTr="006A70E2">
        <w:trPr>
          <w:trHeight w:val="432"/>
        </w:trPr>
        <w:tc>
          <w:tcPr>
            <w:tcW w:w="355" w:type="pct"/>
            <w:shd w:val="clear" w:color="auto" w:fill="auto"/>
            <w:noWrap/>
            <w:vAlign w:val="center"/>
          </w:tcPr>
          <w:p w14:paraId="6EF19AAD"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64</w:t>
            </w:r>
          </w:p>
        </w:tc>
        <w:tc>
          <w:tcPr>
            <w:tcW w:w="3625" w:type="pct"/>
            <w:shd w:val="clear" w:color="auto" w:fill="auto"/>
            <w:vAlign w:val="center"/>
          </w:tcPr>
          <w:p w14:paraId="45C7CB92" w14:textId="2768739D" w:rsidR="008164D1" w:rsidRPr="00AD1B18" w:rsidRDefault="00BA4874"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Nguyen Van </w:t>
            </w:r>
            <w:proofErr w:type="spellStart"/>
            <w:r w:rsidRPr="00AD1B18">
              <w:rPr>
                <w:rFonts w:ascii="Calibri" w:eastAsia="Times New Roman" w:hAnsi="Calibri" w:cs="Calibri"/>
                <w:color w:val="000000"/>
                <w:sz w:val="18"/>
                <w:szCs w:val="18"/>
              </w:rPr>
              <w:t>Sinh</w:t>
            </w:r>
            <w:proofErr w:type="spellEnd"/>
            <w:r w:rsidRPr="00AD1B18">
              <w:rPr>
                <w:rFonts w:ascii="Calibri" w:eastAsia="Times New Roman" w:hAnsi="Calibri" w:cs="Calibri"/>
                <w:color w:val="000000"/>
                <w:sz w:val="18"/>
                <w:szCs w:val="18"/>
              </w:rPr>
              <w:t>, IEBR Director</w:t>
            </w:r>
          </w:p>
        </w:tc>
        <w:tc>
          <w:tcPr>
            <w:tcW w:w="1019" w:type="pct"/>
          </w:tcPr>
          <w:p w14:paraId="1CD96919" w14:textId="576D7547" w:rsidR="008164D1" w:rsidRPr="00AD1B18" w:rsidRDefault="00AD1B18" w:rsidP="00D238C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Direct</w:t>
            </w:r>
          </w:p>
        </w:tc>
      </w:tr>
      <w:tr w:rsidR="008164D1" w:rsidRPr="00AD1B18" w14:paraId="66A67B56" w14:textId="77777777" w:rsidTr="006A70E2">
        <w:trPr>
          <w:trHeight w:val="432"/>
        </w:trPr>
        <w:tc>
          <w:tcPr>
            <w:tcW w:w="355" w:type="pct"/>
            <w:shd w:val="clear" w:color="auto" w:fill="auto"/>
            <w:noWrap/>
            <w:vAlign w:val="center"/>
          </w:tcPr>
          <w:p w14:paraId="61D2B406"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65</w:t>
            </w:r>
          </w:p>
        </w:tc>
        <w:tc>
          <w:tcPr>
            <w:tcW w:w="3625" w:type="pct"/>
            <w:shd w:val="clear" w:color="auto" w:fill="auto"/>
            <w:vAlign w:val="center"/>
          </w:tcPr>
          <w:p w14:paraId="6B513793" w14:textId="4B98D78E"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Nguyen Quang Truong, Vice Director of IEBR</w:t>
            </w:r>
          </w:p>
        </w:tc>
        <w:tc>
          <w:tcPr>
            <w:tcW w:w="1019" w:type="pct"/>
          </w:tcPr>
          <w:p w14:paraId="25CDE3BC"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49655C6A" w14:textId="77777777" w:rsidTr="006A70E2">
        <w:trPr>
          <w:trHeight w:val="432"/>
        </w:trPr>
        <w:tc>
          <w:tcPr>
            <w:tcW w:w="355" w:type="pct"/>
            <w:shd w:val="clear" w:color="auto" w:fill="auto"/>
            <w:noWrap/>
            <w:vAlign w:val="center"/>
          </w:tcPr>
          <w:p w14:paraId="1BD67C7E"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66</w:t>
            </w:r>
          </w:p>
        </w:tc>
        <w:tc>
          <w:tcPr>
            <w:tcW w:w="3625" w:type="pct"/>
            <w:shd w:val="clear" w:color="auto" w:fill="auto"/>
            <w:vAlign w:val="center"/>
          </w:tcPr>
          <w:p w14:paraId="0E72B6FB"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Dang </w:t>
            </w:r>
            <w:proofErr w:type="spellStart"/>
            <w:r w:rsidRPr="00AD1B18">
              <w:rPr>
                <w:rFonts w:ascii="Calibri" w:eastAsia="Times New Roman" w:hAnsi="Calibri" w:cs="Calibri"/>
                <w:color w:val="000000"/>
                <w:sz w:val="18"/>
                <w:szCs w:val="18"/>
              </w:rPr>
              <w:t>Huy</w:t>
            </w:r>
            <w:proofErr w:type="spellEnd"/>
            <w:r w:rsidRPr="00AD1B18">
              <w:rPr>
                <w:rFonts w:ascii="Calibri" w:eastAsia="Times New Roman" w:hAnsi="Calibri" w:cs="Calibri"/>
                <w:color w:val="000000"/>
                <w:sz w:val="18"/>
                <w:szCs w:val="18"/>
              </w:rPr>
              <w:t xml:space="preserve"> Phuong, IEBR</w:t>
            </w:r>
          </w:p>
        </w:tc>
        <w:tc>
          <w:tcPr>
            <w:tcW w:w="1019" w:type="pct"/>
          </w:tcPr>
          <w:p w14:paraId="61E2806A"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6BCA7449" w14:textId="77777777" w:rsidTr="006A70E2">
        <w:trPr>
          <w:trHeight w:val="432"/>
        </w:trPr>
        <w:tc>
          <w:tcPr>
            <w:tcW w:w="355" w:type="pct"/>
            <w:shd w:val="clear" w:color="auto" w:fill="auto"/>
            <w:noWrap/>
            <w:vAlign w:val="center"/>
          </w:tcPr>
          <w:p w14:paraId="50973CA7"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67</w:t>
            </w:r>
          </w:p>
        </w:tc>
        <w:tc>
          <w:tcPr>
            <w:tcW w:w="3625" w:type="pct"/>
            <w:shd w:val="clear" w:color="auto" w:fill="auto"/>
            <w:vAlign w:val="center"/>
            <w:hideMark/>
          </w:tcPr>
          <w:p w14:paraId="54FEACF5" w14:textId="77777777"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Le Xuan </w:t>
            </w:r>
            <w:proofErr w:type="spellStart"/>
            <w:r w:rsidRPr="00AD1B18">
              <w:rPr>
                <w:rFonts w:ascii="Calibri" w:eastAsia="Times New Roman" w:hAnsi="Calibri" w:cs="Calibri"/>
                <w:color w:val="000000"/>
                <w:sz w:val="18"/>
                <w:szCs w:val="18"/>
              </w:rPr>
              <w:t>Canh</w:t>
            </w:r>
            <w:proofErr w:type="spellEnd"/>
            <w:r w:rsidRPr="00AD1B18">
              <w:rPr>
                <w:rFonts w:ascii="Calibri" w:eastAsia="Times New Roman" w:hAnsi="Calibri" w:cs="Calibri"/>
                <w:color w:val="000000"/>
                <w:sz w:val="18"/>
                <w:szCs w:val="18"/>
              </w:rPr>
              <w:t>, IEBR</w:t>
            </w:r>
          </w:p>
        </w:tc>
        <w:tc>
          <w:tcPr>
            <w:tcW w:w="1019" w:type="pct"/>
          </w:tcPr>
          <w:p w14:paraId="493E081F"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5B6ED5A6" w14:textId="77777777" w:rsidTr="006A70E2">
        <w:trPr>
          <w:trHeight w:val="432"/>
        </w:trPr>
        <w:tc>
          <w:tcPr>
            <w:tcW w:w="355" w:type="pct"/>
            <w:shd w:val="clear" w:color="auto" w:fill="auto"/>
            <w:noWrap/>
            <w:vAlign w:val="center"/>
          </w:tcPr>
          <w:p w14:paraId="50DC0B5B"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68</w:t>
            </w:r>
          </w:p>
        </w:tc>
        <w:tc>
          <w:tcPr>
            <w:tcW w:w="3625" w:type="pct"/>
            <w:shd w:val="clear" w:color="auto" w:fill="auto"/>
            <w:vAlign w:val="center"/>
            <w:hideMark/>
          </w:tcPr>
          <w:p w14:paraId="24AC7F32" w14:textId="4D9B91BD" w:rsidR="008164D1" w:rsidRPr="00AD1B18" w:rsidRDefault="00350CFC" w:rsidP="00D238C9">
            <w:pPr>
              <w:rPr>
                <w:rFonts w:ascii="Calibri" w:eastAsia="Times New Roman" w:hAnsi="Calibri" w:cs="Calibri"/>
                <w:color w:val="000000"/>
                <w:sz w:val="18"/>
                <w:szCs w:val="18"/>
              </w:rPr>
            </w:pPr>
            <w:r w:rsidRPr="00AD1B18">
              <w:rPr>
                <w:rFonts w:ascii="Calibri" w:hAnsi="Calibri" w:cs="Calibri"/>
                <w:sz w:val="18"/>
                <w:szCs w:val="18"/>
              </w:rPr>
              <w:t xml:space="preserve">Le </w:t>
            </w:r>
            <w:proofErr w:type="spellStart"/>
            <w:r w:rsidRPr="00AD1B18">
              <w:rPr>
                <w:rFonts w:ascii="Calibri" w:hAnsi="Calibri" w:cs="Calibri"/>
                <w:sz w:val="18"/>
                <w:szCs w:val="18"/>
              </w:rPr>
              <w:t>Manh</w:t>
            </w:r>
            <w:proofErr w:type="spellEnd"/>
            <w:r w:rsidRPr="00AD1B18">
              <w:rPr>
                <w:rFonts w:ascii="Calibri" w:hAnsi="Calibri" w:cs="Calibri"/>
                <w:sz w:val="18"/>
                <w:szCs w:val="18"/>
              </w:rPr>
              <w:t xml:space="preserve"> Hung, IEBR</w:t>
            </w:r>
          </w:p>
        </w:tc>
        <w:tc>
          <w:tcPr>
            <w:tcW w:w="1019" w:type="pct"/>
          </w:tcPr>
          <w:p w14:paraId="0898728A"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5860BA71" w14:textId="77777777" w:rsidTr="006A70E2">
        <w:trPr>
          <w:trHeight w:val="432"/>
        </w:trPr>
        <w:tc>
          <w:tcPr>
            <w:tcW w:w="355" w:type="pct"/>
            <w:shd w:val="clear" w:color="auto" w:fill="auto"/>
            <w:noWrap/>
            <w:vAlign w:val="center"/>
          </w:tcPr>
          <w:p w14:paraId="460409E4"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70</w:t>
            </w:r>
          </w:p>
        </w:tc>
        <w:tc>
          <w:tcPr>
            <w:tcW w:w="3625" w:type="pct"/>
            <w:shd w:val="clear" w:color="auto" w:fill="auto"/>
            <w:vAlign w:val="center"/>
            <w:hideMark/>
          </w:tcPr>
          <w:p w14:paraId="23FC3F2E" w14:textId="7AFABF2F" w:rsidR="008164D1" w:rsidRPr="00AD1B18" w:rsidRDefault="00BA4874"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Le </w:t>
            </w:r>
            <w:proofErr w:type="spellStart"/>
            <w:r w:rsidRPr="00AD1B18">
              <w:rPr>
                <w:rFonts w:ascii="Calibri" w:eastAsia="Times New Roman" w:hAnsi="Calibri" w:cs="Calibri"/>
                <w:color w:val="000000"/>
                <w:sz w:val="18"/>
                <w:szCs w:val="18"/>
              </w:rPr>
              <w:t>Khac</w:t>
            </w:r>
            <w:proofErr w:type="spellEnd"/>
            <w:r w:rsidRPr="00AD1B18">
              <w:rPr>
                <w:rFonts w:ascii="Calibri" w:eastAsia="Times New Roman" w:hAnsi="Calibri" w:cs="Calibri"/>
                <w:color w:val="000000"/>
                <w:sz w:val="18"/>
                <w:szCs w:val="18"/>
              </w:rPr>
              <w:t xml:space="preserve"> </w:t>
            </w:r>
            <w:proofErr w:type="spellStart"/>
            <w:r w:rsidRPr="00AD1B18">
              <w:rPr>
                <w:rFonts w:ascii="Calibri" w:eastAsia="Times New Roman" w:hAnsi="Calibri" w:cs="Calibri"/>
                <w:color w:val="000000"/>
                <w:sz w:val="18"/>
                <w:szCs w:val="18"/>
              </w:rPr>
              <w:t>Quyet</w:t>
            </w:r>
            <w:proofErr w:type="spellEnd"/>
            <w:r w:rsidR="00AD1B18" w:rsidRPr="00AD1B18">
              <w:rPr>
                <w:rFonts w:ascii="Calibri" w:eastAsia="Times New Roman" w:hAnsi="Calibri" w:cs="Calibri"/>
                <w:color w:val="000000"/>
                <w:sz w:val="18"/>
                <w:szCs w:val="18"/>
              </w:rPr>
              <w:t>, FFI</w:t>
            </w:r>
          </w:p>
        </w:tc>
        <w:tc>
          <w:tcPr>
            <w:tcW w:w="1019" w:type="pct"/>
          </w:tcPr>
          <w:p w14:paraId="1F1088E7" w14:textId="1109E9E6" w:rsidR="008164D1" w:rsidRPr="00AD1B18" w:rsidRDefault="00AD1B18"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8164D1" w:rsidRPr="00AD1B18" w14:paraId="30BFD4DA" w14:textId="77777777" w:rsidTr="006A70E2">
        <w:trPr>
          <w:trHeight w:val="432"/>
        </w:trPr>
        <w:tc>
          <w:tcPr>
            <w:tcW w:w="355" w:type="pct"/>
            <w:shd w:val="clear" w:color="auto" w:fill="auto"/>
            <w:noWrap/>
            <w:vAlign w:val="center"/>
          </w:tcPr>
          <w:p w14:paraId="54512BF0"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72</w:t>
            </w:r>
          </w:p>
        </w:tc>
        <w:tc>
          <w:tcPr>
            <w:tcW w:w="3625" w:type="pct"/>
            <w:shd w:val="clear" w:color="auto" w:fill="auto"/>
            <w:vAlign w:val="center"/>
            <w:hideMark/>
          </w:tcPr>
          <w:p w14:paraId="490F890D" w14:textId="690A765C" w:rsidR="008164D1" w:rsidRPr="00AD1B18" w:rsidRDefault="008164D1"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Phạm </w:t>
            </w:r>
            <w:proofErr w:type="spellStart"/>
            <w:r w:rsidRPr="00AD1B18">
              <w:rPr>
                <w:rFonts w:ascii="Calibri" w:eastAsia="Times New Roman" w:hAnsi="Calibri" w:cs="Calibri"/>
                <w:color w:val="000000"/>
                <w:sz w:val="18"/>
                <w:szCs w:val="18"/>
              </w:rPr>
              <w:t>Trung</w:t>
            </w:r>
            <w:proofErr w:type="spellEnd"/>
            <w:r w:rsidRPr="00AD1B18">
              <w:rPr>
                <w:rFonts w:ascii="Calibri" w:eastAsia="Times New Roman" w:hAnsi="Calibri" w:cs="Calibri"/>
                <w:color w:val="000000"/>
                <w:sz w:val="18"/>
                <w:szCs w:val="18"/>
              </w:rPr>
              <w:t xml:space="preserve"> L</w:t>
            </w:r>
            <w:r w:rsidR="00BA4874" w:rsidRPr="00AD1B18">
              <w:rPr>
                <w:rFonts w:ascii="Calibri" w:eastAsia="Times New Roman" w:hAnsi="Calibri" w:cs="Calibri"/>
                <w:color w:val="000000"/>
                <w:sz w:val="18"/>
                <w:szCs w:val="18"/>
              </w:rPr>
              <w:t>uon</w:t>
            </w:r>
            <w:r w:rsidR="00AD1B18" w:rsidRPr="00AD1B18">
              <w:rPr>
                <w:rFonts w:ascii="Calibri" w:eastAsia="Times New Roman" w:hAnsi="Calibri" w:cs="Calibri"/>
                <w:color w:val="000000"/>
                <w:sz w:val="18"/>
                <w:szCs w:val="18"/>
              </w:rPr>
              <w:t>g, ITDR</w:t>
            </w:r>
          </w:p>
        </w:tc>
        <w:tc>
          <w:tcPr>
            <w:tcW w:w="1019" w:type="pct"/>
          </w:tcPr>
          <w:p w14:paraId="7409A304" w14:textId="22FB73DB" w:rsidR="008164D1" w:rsidRPr="00AD1B18" w:rsidRDefault="00AD1B18"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49ABCC32" w14:textId="77777777" w:rsidTr="006A70E2">
        <w:trPr>
          <w:trHeight w:val="432"/>
        </w:trPr>
        <w:tc>
          <w:tcPr>
            <w:tcW w:w="355" w:type="pct"/>
            <w:shd w:val="clear" w:color="auto" w:fill="auto"/>
            <w:noWrap/>
            <w:vAlign w:val="center"/>
          </w:tcPr>
          <w:p w14:paraId="2D549721"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75</w:t>
            </w:r>
          </w:p>
        </w:tc>
        <w:tc>
          <w:tcPr>
            <w:tcW w:w="3625" w:type="pct"/>
            <w:shd w:val="clear" w:color="auto" w:fill="auto"/>
            <w:vAlign w:val="center"/>
            <w:hideMark/>
          </w:tcPr>
          <w:p w14:paraId="21369CA4" w14:textId="582115CB" w:rsidR="008164D1" w:rsidRPr="00AD1B18" w:rsidRDefault="00AD1B18" w:rsidP="00D238C9">
            <w:pPr>
              <w:rPr>
                <w:rFonts w:ascii="Calibri" w:eastAsia="Times New Roman" w:hAnsi="Calibri" w:cs="Calibri"/>
                <w:color w:val="000000"/>
                <w:sz w:val="18"/>
                <w:szCs w:val="18"/>
              </w:rPr>
            </w:pPr>
            <w:proofErr w:type="spellStart"/>
            <w:r w:rsidRPr="00AD1B18">
              <w:rPr>
                <w:rFonts w:ascii="Calibri" w:eastAsia="Times New Roman" w:hAnsi="Calibri" w:cs="Calibri"/>
                <w:color w:val="000000"/>
                <w:sz w:val="18"/>
                <w:szCs w:val="18"/>
              </w:rPr>
              <w:t>Trann</w:t>
            </w:r>
            <w:proofErr w:type="spellEnd"/>
            <w:r w:rsidRPr="00AD1B18">
              <w:rPr>
                <w:rFonts w:ascii="Calibri" w:eastAsia="Times New Roman" w:hAnsi="Calibri" w:cs="Calibri"/>
                <w:color w:val="000000"/>
                <w:sz w:val="18"/>
                <w:szCs w:val="18"/>
              </w:rPr>
              <w:t xml:space="preserve"> Le </w:t>
            </w:r>
            <w:proofErr w:type="spellStart"/>
            <w:r w:rsidRPr="00AD1B18">
              <w:rPr>
                <w:rFonts w:ascii="Calibri" w:eastAsia="Times New Roman" w:hAnsi="Calibri" w:cs="Calibri"/>
                <w:color w:val="000000"/>
                <w:sz w:val="18"/>
                <w:szCs w:val="18"/>
              </w:rPr>
              <w:t>Tra</w:t>
            </w:r>
            <w:proofErr w:type="spellEnd"/>
            <w:r>
              <w:rPr>
                <w:rFonts w:ascii="Calibri" w:eastAsia="Times New Roman" w:hAnsi="Calibri" w:cs="Calibri"/>
                <w:color w:val="000000"/>
                <w:sz w:val="18"/>
                <w:szCs w:val="18"/>
              </w:rPr>
              <w:t>, GIZ expert</w:t>
            </w:r>
          </w:p>
        </w:tc>
        <w:tc>
          <w:tcPr>
            <w:tcW w:w="1019" w:type="pct"/>
          </w:tcPr>
          <w:p w14:paraId="4723F647"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0AD37DF2" w14:textId="77777777" w:rsidTr="006A70E2">
        <w:trPr>
          <w:trHeight w:val="432"/>
        </w:trPr>
        <w:tc>
          <w:tcPr>
            <w:tcW w:w="355" w:type="pct"/>
            <w:shd w:val="clear" w:color="auto" w:fill="auto"/>
            <w:noWrap/>
            <w:vAlign w:val="center"/>
          </w:tcPr>
          <w:p w14:paraId="5EC5822A" w14:textId="77777777" w:rsidR="008164D1" w:rsidRPr="00AD1B18" w:rsidRDefault="008164D1"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76</w:t>
            </w:r>
          </w:p>
        </w:tc>
        <w:tc>
          <w:tcPr>
            <w:tcW w:w="3625" w:type="pct"/>
            <w:shd w:val="clear" w:color="auto" w:fill="auto"/>
            <w:vAlign w:val="center"/>
          </w:tcPr>
          <w:p w14:paraId="5A1F6397" w14:textId="7728F93F" w:rsidR="008164D1" w:rsidRPr="00AD1B18" w:rsidRDefault="00BA4874"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Pham Hong Luon</w:t>
            </w:r>
            <w:r w:rsidR="008164D1" w:rsidRPr="00AD1B18">
              <w:rPr>
                <w:rFonts w:ascii="Calibri" w:eastAsia="Times New Roman" w:hAnsi="Calibri" w:cs="Calibri"/>
                <w:color w:val="000000"/>
                <w:sz w:val="18"/>
                <w:szCs w:val="18"/>
              </w:rPr>
              <w:t>g</w:t>
            </w:r>
            <w:r w:rsidR="00AD1B18">
              <w:rPr>
                <w:rFonts w:ascii="Calibri" w:eastAsia="Times New Roman" w:hAnsi="Calibri" w:cs="Calibri"/>
                <w:color w:val="000000"/>
                <w:sz w:val="18"/>
                <w:szCs w:val="18"/>
              </w:rPr>
              <w:t>, tourism expert</w:t>
            </w:r>
          </w:p>
        </w:tc>
        <w:tc>
          <w:tcPr>
            <w:tcW w:w="1019" w:type="pct"/>
          </w:tcPr>
          <w:p w14:paraId="013C8C00" w14:textId="53A1947F" w:rsidR="008164D1" w:rsidRPr="00AD1B18" w:rsidRDefault="00BA4874"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8164D1" w:rsidRPr="00AD1B18" w14:paraId="2303CE0A" w14:textId="77777777" w:rsidTr="006A70E2">
        <w:trPr>
          <w:trHeight w:val="432"/>
        </w:trPr>
        <w:tc>
          <w:tcPr>
            <w:tcW w:w="355" w:type="pct"/>
            <w:shd w:val="clear" w:color="auto" w:fill="auto"/>
            <w:noWrap/>
            <w:vAlign w:val="center"/>
          </w:tcPr>
          <w:p w14:paraId="37F63BEE" w14:textId="77777777" w:rsidR="008164D1" w:rsidRPr="00AD1B18" w:rsidRDefault="008164D1" w:rsidP="00D238C9">
            <w:pPr>
              <w:jc w:val="center"/>
              <w:rPr>
                <w:rFonts w:ascii="Calibri" w:eastAsia="Times New Roman" w:hAnsi="Calibri" w:cs="Calibri"/>
                <w:b/>
                <w:color w:val="000000"/>
                <w:sz w:val="18"/>
                <w:szCs w:val="18"/>
              </w:rPr>
            </w:pPr>
            <w:r w:rsidRPr="00AD1B18">
              <w:rPr>
                <w:rFonts w:ascii="Calibri" w:eastAsia="Times New Roman" w:hAnsi="Calibri" w:cs="Calibri"/>
                <w:b/>
                <w:color w:val="000000"/>
                <w:sz w:val="18"/>
                <w:szCs w:val="18"/>
              </w:rPr>
              <w:t>VIII</w:t>
            </w:r>
          </w:p>
        </w:tc>
        <w:tc>
          <w:tcPr>
            <w:tcW w:w="3625" w:type="pct"/>
            <w:shd w:val="clear" w:color="auto" w:fill="auto"/>
            <w:vAlign w:val="center"/>
          </w:tcPr>
          <w:p w14:paraId="7C65E3C9" w14:textId="41114154" w:rsidR="008164D1" w:rsidRPr="00AD1B18" w:rsidRDefault="008164D1" w:rsidP="00D238C9">
            <w:pPr>
              <w:rPr>
                <w:rFonts w:ascii="Calibri" w:eastAsia="Times New Roman" w:hAnsi="Calibri" w:cs="Calibri"/>
                <w:b/>
                <w:color w:val="000000"/>
                <w:sz w:val="18"/>
                <w:szCs w:val="18"/>
              </w:rPr>
            </w:pPr>
            <w:r w:rsidRPr="00AD1B18">
              <w:rPr>
                <w:rFonts w:ascii="Calibri" w:eastAsia="Times New Roman" w:hAnsi="Calibri" w:cs="Calibri"/>
                <w:b/>
                <w:color w:val="000000"/>
                <w:sz w:val="18"/>
                <w:szCs w:val="18"/>
              </w:rPr>
              <w:t xml:space="preserve">UNDP </w:t>
            </w:r>
          </w:p>
        </w:tc>
        <w:tc>
          <w:tcPr>
            <w:tcW w:w="1019" w:type="pct"/>
          </w:tcPr>
          <w:p w14:paraId="6BE09D6A" w14:textId="77777777" w:rsidR="008164D1" w:rsidRPr="00AD1B18" w:rsidRDefault="008164D1" w:rsidP="00D238C9">
            <w:pPr>
              <w:jc w:val="center"/>
              <w:rPr>
                <w:rFonts w:ascii="Calibri" w:eastAsia="Times New Roman" w:hAnsi="Calibri" w:cs="Calibri"/>
                <w:b/>
                <w:color w:val="000000"/>
                <w:sz w:val="18"/>
                <w:szCs w:val="18"/>
              </w:rPr>
            </w:pPr>
          </w:p>
        </w:tc>
      </w:tr>
      <w:tr w:rsidR="008164D1" w:rsidRPr="00AD1B18" w14:paraId="6E9D225D" w14:textId="77777777" w:rsidTr="006A70E2">
        <w:trPr>
          <w:trHeight w:val="432"/>
        </w:trPr>
        <w:tc>
          <w:tcPr>
            <w:tcW w:w="355" w:type="pct"/>
            <w:shd w:val="clear" w:color="auto" w:fill="auto"/>
            <w:noWrap/>
            <w:vAlign w:val="center"/>
          </w:tcPr>
          <w:p w14:paraId="64042A13" w14:textId="40FCB13C" w:rsidR="008164D1" w:rsidRPr="00AD1B18" w:rsidRDefault="000C6A42"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77</w:t>
            </w:r>
          </w:p>
        </w:tc>
        <w:tc>
          <w:tcPr>
            <w:tcW w:w="3625" w:type="pct"/>
            <w:shd w:val="clear" w:color="auto" w:fill="auto"/>
            <w:vAlign w:val="center"/>
          </w:tcPr>
          <w:p w14:paraId="0ECF0FF2" w14:textId="311A1F88" w:rsidR="008164D1" w:rsidRPr="00AD1B18" w:rsidRDefault="00350CFC" w:rsidP="00D238C9">
            <w:pPr>
              <w:rPr>
                <w:rFonts w:ascii="Calibri" w:eastAsia="Times New Roman" w:hAnsi="Calibri" w:cs="Calibri"/>
                <w:color w:val="000000"/>
                <w:sz w:val="18"/>
                <w:szCs w:val="18"/>
              </w:rPr>
            </w:pPr>
            <w:r w:rsidRPr="00AD1B18">
              <w:rPr>
                <w:rFonts w:ascii="Calibri" w:hAnsi="Calibri" w:cs="Calibri"/>
                <w:sz w:val="18"/>
                <w:szCs w:val="18"/>
              </w:rPr>
              <w:t>Bipin Pokharel, Regional Technical Advisor, UNDP Asia and the Pacific</w:t>
            </w:r>
          </w:p>
        </w:tc>
        <w:tc>
          <w:tcPr>
            <w:tcW w:w="1019" w:type="pct"/>
          </w:tcPr>
          <w:p w14:paraId="38A35FC0" w14:textId="16B783F5" w:rsidR="008164D1"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On-line</w:t>
            </w:r>
          </w:p>
        </w:tc>
      </w:tr>
      <w:tr w:rsidR="00350CFC" w:rsidRPr="00AD1B18" w14:paraId="3CE1A650" w14:textId="77777777" w:rsidTr="006A70E2">
        <w:trPr>
          <w:trHeight w:val="432"/>
        </w:trPr>
        <w:tc>
          <w:tcPr>
            <w:tcW w:w="355" w:type="pct"/>
            <w:shd w:val="clear" w:color="auto" w:fill="auto"/>
            <w:noWrap/>
            <w:vAlign w:val="center"/>
          </w:tcPr>
          <w:p w14:paraId="3A250028" w14:textId="0C3DAB83"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78</w:t>
            </w:r>
          </w:p>
        </w:tc>
        <w:tc>
          <w:tcPr>
            <w:tcW w:w="3625" w:type="pct"/>
            <w:shd w:val="clear" w:color="auto" w:fill="auto"/>
            <w:vAlign w:val="center"/>
          </w:tcPr>
          <w:p w14:paraId="3883C3EA" w14:textId="586E3D5E" w:rsidR="00350CFC" w:rsidRPr="00AD1B18" w:rsidRDefault="00350CFC"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Dao Xuan Lai, </w:t>
            </w:r>
            <w:r w:rsidRPr="00AD1B18">
              <w:rPr>
                <w:rFonts w:ascii="Calibri" w:hAnsi="Calibri" w:cs="Calibri"/>
                <w:sz w:val="18"/>
                <w:szCs w:val="18"/>
              </w:rPr>
              <w:t>Assistant Resident Representative, Head of Environment and Climate Change Department, UNDP Viet Nam</w:t>
            </w:r>
          </w:p>
        </w:tc>
        <w:tc>
          <w:tcPr>
            <w:tcW w:w="1019" w:type="pct"/>
          </w:tcPr>
          <w:p w14:paraId="31FFC97E" w14:textId="6244CA35"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350CFC" w:rsidRPr="00AD1B18" w14:paraId="66F149C8" w14:textId="77777777" w:rsidTr="006A70E2">
        <w:trPr>
          <w:trHeight w:val="432"/>
        </w:trPr>
        <w:tc>
          <w:tcPr>
            <w:tcW w:w="355" w:type="pct"/>
            <w:shd w:val="clear" w:color="auto" w:fill="auto"/>
            <w:noWrap/>
            <w:vAlign w:val="center"/>
          </w:tcPr>
          <w:p w14:paraId="5AA71360" w14:textId="051DC9B0"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79</w:t>
            </w:r>
          </w:p>
        </w:tc>
        <w:tc>
          <w:tcPr>
            <w:tcW w:w="3625" w:type="pct"/>
            <w:shd w:val="clear" w:color="auto" w:fill="auto"/>
            <w:vAlign w:val="center"/>
          </w:tcPr>
          <w:p w14:paraId="569F31F3" w14:textId="0DE5F5B0" w:rsidR="00350CFC" w:rsidRPr="00AD1B18" w:rsidRDefault="00350CFC"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Hoang Thu Thuy, GEF focal point</w:t>
            </w:r>
          </w:p>
        </w:tc>
        <w:tc>
          <w:tcPr>
            <w:tcW w:w="1019" w:type="pct"/>
          </w:tcPr>
          <w:p w14:paraId="344C1C95" w14:textId="2FFE76B8"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350CFC" w:rsidRPr="00AD1B18" w14:paraId="6EE113EE" w14:textId="77777777" w:rsidTr="006A70E2">
        <w:trPr>
          <w:trHeight w:val="432"/>
        </w:trPr>
        <w:tc>
          <w:tcPr>
            <w:tcW w:w="355" w:type="pct"/>
            <w:shd w:val="clear" w:color="auto" w:fill="auto"/>
            <w:noWrap/>
            <w:vAlign w:val="center"/>
          </w:tcPr>
          <w:p w14:paraId="340C66FD" w14:textId="1B27781B"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80</w:t>
            </w:r>
          </w:p>
        </w:tc>
        <w:tc>
          <w:tcPr>
            <w:tcW w:w="3625" w:type="pct"/>
            <w:shd w:val="clear" w:color="auto" w:fill="auto"/>
            <w:vAlign w:val="center"/>
          </w:tcPr>
          <w:p w14:paraId="5AD7C742" w14:textId="09643365" w:rsidR="00350CFC" w:rsidRPr="00AD1B18" w:rsidRDefault="00350CFC"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 xml:space="preserve">Nguyen Thanh Ha, Former GEF focal </w:t>
            </w:r>
            <w:r w:rsidR="00AD1B18">
              <w:rPr>
                <w:rFonts w:ascii="Calibri" w:eastAsia="Times New Roman" w:hAnsi="Calibri" w:cs="Calibri"/>
                <w:color w:val="000000"/>
                <w:sz w:val="18"/>
                <w:szCs w:val="18"/>
              </w:rPr>
              <w:t>p</w:t>
            </w:r>
            <w:r w:rsidRPr="00AD1B18">
              <w:rPr>
                <w:rFonts w:ascii="Calibri" w:eastAsia="Times New Roman" w:hAnsi="Calibri" w:cs="Calibri"/>
                <w:color w:val="000000"/>
                <w:sz w:val="18"/>
                <w:szCs w:val="18"/>
              </w:rPr>
              <w:t>oint</w:t>
            </w:r>
          </w:p>
        </w:tc>
        <w:tc>
          <w:tcPr>
            <w:tcW w:w="1019" w:type="pct"/>
          </w:tcPr>
          <w:p w14:paraId="23041688" w14:textId="0BAD90F2"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r w:rsidR="00350CFC" w:rsidRPr="00AD1B18" w14:paraId="223207BD" w14:textId="77777777" w:rsidTr="006A70E2">
        <w:trPr>
          <w:trHeight w:val="432"/>
        </w:trPr>
        <w:tc>
          <w:tcPr>
            <w:tcW w:w="355" w:type="pct"/>
            <w:shd w:val="clear" w:color="auto" w:fill="auto"/>
            <w:noWrap/>
            <w:vAlign w:val="center"/>
          </w:tcPr>
          <w:p w14:paraId="12FB9327" w14:textId="0CFF10B3"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81</w:t>
            </w:r>
          </w:p>
        </w:tc>
        <w:tc>
          <w:tcPr>
            <w:tcW w:w="3625" w:type="pct"/>
            <w:shd w:val="clear" w:color="auto" w:fill="auto"/>
            <w:vAlign w:val="center"/>
          </w:tcPr>
          <w:p w14:paraId="58490DD7" w14:textId="62AFBF4B" w:rsidR="00350CFC" w:rsidRPr="00AD1B18" w:rsidRDefault="00350CFC" w:rsidP="00D238C9">
            <w:pPr>
              <w:rPr>
                <w:rFonts w:ascii="Calibri" w:eastAsia="Times New Roman" w:hAnsi="Calibri" w:cs="Calibri"/>
                <w:color w:val="000000"/>
                <w:sz w:val="18"/>
                <w:szCs w:val="18"/>
              </w:rPr>
            </w:pPr>
            <w:r w:rsidRPr="00AD1B18">
              <w:rPr>
                <w:rFonts w:ascii="Calibri" w:eastAsia="Times New Roman" w:hAnsi="Calibri" w:cs="Calibri"/>
                <w:color w:val="000000"/>
                <w:sz w:val="18"/>
                <w:szCs w:val="18"/>
              </w:rPr>
              <w:t>Nguyen Thu Huyen, Accountant</w:t>
            </w:r>
          </w:p>
        </w:tc>
        <w:tc>
          <w:tcPr>
            <w:tcW w:w="1019" w:type="pct"/>
          </w:tcPr>
          <w:p w14:paraId="05A4E6AC" w14:textId="39E783EA" w:rsidR="00350CFC" w:rsidRPr="00AD1B18" w:rsidRDefault="00350CFC" w:rsidP="00D238C9">
            <w:pPr>
              <w:jc w:val="center"/>
              <w:rPr>
                <w:rFonts w:ascii="Calibri" w:eastAsia="Times New Roman" w:hAnsi="Calibri" w:cs="Calibri"/>
                <w:color w:val="000000"/>
                <w:sz w:val="18"/>
                <w:szCs w:val="18"/>
              </w:rPr>
            </w:pPr>
            <w:r w:rsidRPr="00AD1B18">
              <w:rPr>
                <w:rFonts w:ascii="Calibri" w:eastAsia="Times New Roman" w:hAnsi="Calibri" w:cs="Calibri"/>
                <w:color w:val="000000"/>
                <w:sz w:val="18"/>
                <w:szCs w:val="18"/>
              </w:rPr>
              <w:t>Direct</w:t>
            </w:r>
          </w:p>
        </w:tc>
      </w:tr>
    </w:tbl>
    <w:p w14:paraId="071BAFE7" w14:textId="23C74381" w:rsidR="008164D1" w:rsidRPr="00630C6F" w:rsidRDefault="00172A6B" w:rsidP="00172A6B">
      <w:pPr>
        <w:spacing w:before="120" w:after="120"/>
        <w:rPr>
          <w:rFonts w:ascii="Calibri" w:eastAsia="Times New Roman" w:hAnsi="Calibri" w:cs="Times New Roman"/>
          <w:b/>
          <w:bCs/>
          <w:sz w:val="20"/>
          <w:szCs w:val="20"/>
        </w:rPr>
      </w:pPr>
      <w:r w:rsidRPr="00630C6F">
        <w:rPr>
          <w:rFonts w:ascii="Calibri" w:eastAsia="Times New Roman" w:hAnsi="Calibri" w:cs="Times New Roman"/>
          <w:b/>
          <w:bCs/>
          <w:sz w:val="20"/>
          <w:szCs w:val="20"/>
        </w:rPr>
        <w:t>2</w:t>
      </w:r>
      <w:r w:rsidR="005A2C3F" w:rsidRPr="00630C6F">
        <w:rPr>
          <w:rFonts w:ascii="Calibri" w:eastAsia="Times New Roman" w:hAnsi="Calibri" w:cs="Times New Roman"/>
          <w:b/>
          <w:bCs/>
          <w:sz w:val="20"/>
          <w:szCs w:val="20"/>
        </w:rPr>
        <w:t>)</w:t>
      </w:r>
      <w:r w:rsidRPr="00630C6F">
        <w:rPr>
          <w:rFonts w:ascii="Calibri" w:eastAsia="Times New Roman" w:hAnsi="Calibri" w:cs="Times New Roman"/>
          <w:b/>
          <w:bCs/>
          <w:sz w:val="20"/>
          <w:szCs w:val="20"/>
        </w:rPr>
        <w:t xml:space="preserve"> </w:t>
      </w:r>
      <w:r w:rsidR="008164D1" w:rsidRPr="00630C6F">
        <w:rPr>
          <w:rFonts w:ascii="Calibri" w:eastAsia="Times New Roman" w:hAnsi="Calibri" w:cs="Times New Roman"/>
          <w:b/>
          <w:bCs/>
          <w:sz w:val="20"/>
          <w:szCs w:val="20"/>
        </w:rPr>
        <w:t>List of people discussed in Nui Chua National Park</w:t>
      </w:r>
      <w:r w:rsidRPr="00630C6F">
        <w:rPr>
          <w:rFonts w:ascii="Calibri" w:eastAsia="Times New Roman" w:hAnsi="Calibri" w:cs="Times New Roman"/>
          <w:b/>
          <w:bCs/>
          <w:sz w:val="20"/>
          <w:szCs w:val="20"/>
        </w:rPr>
        <w:t>, 24-25 November 2021</w:t>
      </w:r>
      <w:r w:rsidR="008164D1" w:rsidRPr="00630C6F">
        <w:rPr>
          <w:rFonts w:ascii="Calibri" w:eastAsia="Times New Roman" w:hAnsi="Calibri" w:cs="Times New Roman"/>
          <w:b/>
          <w:bCs/>
          <w:sz w:val="20"/>
          <w:szCs w:val="20"/>
        </w:rPr>
        <w:t xml:space="preserve"> </w:t>
      </w:r>
    </w:p>
    <w:tbl>
      <w:tblPr>
        <w:tblW w:w="9715" w:type="dxa"/>
        <w:tblLook w:val="04A0" w:firstRow="1" w:lastRow="0" w:firstColumn="1" w:lastColumn="0" w:noHBand="0" w:noVBand="1"/>
      </w:tblPr>
      <w:tblGrid>
        <w:gridCol w:w="715"/>
        <w:gridCol w:w="2340"/>
        <w:gridCol w:w="1080"/>
        <w:gridCol w:w="990"/>
        <w:gridCol w:w="4590"/>
      </w:tblGrid>
      <w:tr w:rsidR="00172A6B" w:rsidRPr="00F83A24" w14:paraId="0B154C03" w14:textId="77777777" w:rsidTr="00732F3C">
        <w:trPr>
          <w:trHeight w:val="305"/>
        </w:trPr>
        <w:tc>
          <w:tcPr>
            <w:tcW w:w="71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5251BA2A" w14:textId="77777777" w:rsidR="00172A6B" w:rsidRPr="00F83A24" w:rsidRDefault="00172A6B" w:rsidP="00172A6B">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245FCC9A" w14:textId="77777777" w:rsidR="00172A6B" w:rsidRPr="00F83A24" w:rsidRDefault="00172A6B" w:rsidP="00172A6B">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Name</w:t>
            </w:r>
          </w:p>
        </w:tc>
        <w:tc>
          <w:tcPr>
            <w:tcW w:w="108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0A3906A4" w14:textId="77777777" w:rsidR="00172A6B" w:rsidRPr="00F83A24" w:rsidRDefault="00172A6B" w:rsidP="00172A6B">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Sex</w:t>
            </w:r>
          </w:p>
        </w:tc>
        <w:tc>
          <w:tcPr>
            <w:tcW w:w="99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48C07B1F" w14:textId="77777777" w:rsidR="00172A6B" w:rsidRPr="00F83A24" w:rsidRDefault="00172A6B" w:rsidP="00172A6B">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Ethnic</w:t>
            </w:r>
          </w:p>
        </w:tc>
        <w:tc>
          <w:tcPr>
            <w:tcW w:w="459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1B404149" w14:textId="77777777" w:rsidR="00172A6B" w:rsidRPr="00F83A24" w:rsidRDefault="00172A6B" w:rsidP="00172A6B">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Address</w:t>
            </w:r>
          </w:p>
        </w:tc>
      </w:tr>
      <w:tr w:rsidR="00172A6B" w:rsidRPr="00F83A24" w14:paraId="2B1AE7DB"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4B11D54C"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w:t>
            </w:r>
          </w:p>
        </w:tc>
        <w:tc>
          <w:tcPr>
            <w:tcW w:w="2340" w:type="dxa"/>
            <w:tcBorders>
              <w:top w:val="nil"/>
              <w:left w:val="nil"/>
              <w:bottom w:val="single" w:sz="4" w:space="0" w:color="auto"/>
              <w:right w:val="single" w:sz="4" w:space="0" w:color="auto"/>
            </w:tcBorders>
            <w:shd w:val="clear" w:color="auto" w:fill="auto"/>
            <w:noWrap/>
          </w:tcPr>
          <w:p w14:paraId="0630A605" w14:textId="13AEE41A" w:rsidR="00172A6B" w:rsidRPr="00F83A24" w:rsidRDefault="00172A6B"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Hai Van Thanh</w:t>
            </w:r>
          </w:p>
        </w:tc>
        <w:tc>
          <w:tcPr>
            <w:tcW w:w="1080" w:type="dxa"/>
            <w:tcBorders>
              <w:top w:val="nil"/>
              <w:left w:val="nil"/>
              <w:bottom w:val="single" w:sz="4" w:space="0" w:color="auto"/>
              <w:right w:val="single" w:sz="4" w:space="0" w:color="auto"/>
            </w:tcBorders>
            <w:shd w:val="clear" w:color="auto" w:fill="auto"/>
            <w:noWrap/>
          </w:tcPr>
          <w:p w14:paraId="135DC664" w14:textId="038111D1" w:rsidR="00172A6B" w:rsidRPr="00F83A24" w:rsidRDefault="00172A6B"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0F90A321" w14:textId="46D3BA78" w:rsidR="00172A6B" w:rsidRPr="00F83A24" w:rsidRDefault="00172A6B"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3ACED054" w14:textId="6F1587F7" w:rsidR="00172A6B" w:rsidRPr="00F83A24" w:rsidRDefault="00172A6B" w:rsidP="00732F3C">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Officer of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w:t>
            </w:r>
            <w:r w:rsidR="00732F3C" w:rsidRPr="00F83A24">
              <w:rPr>
                <w:rFonts w:ascii="Calibri" w:eastAsia="Times New Roman" w:hAnsi="Calibri" w:cs="Calibri"/>
                <w:color w:val="000000"/>
                <w:sz w:val="18"/>
                <w:szCs w:val="18"/>
              </w:rPr>
              <w:t>DOCST</w:t>
            </w:r>
          </w:p>
        </w:tc>
      </w:tr>
      <w:tr w:rsidR="00172A6B" w:rsidRPr="00F83A24" w14:paraId="4D858EB3"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423D7F05"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w:t>
            </w:r>
          </w:p>
        </w:tc>
        <w:tc>
          <w:tcPr>
            <w:tcW w:w="2340" w:type="dxa"/>
            <w:tcBorders>
              <w:top w:val="nil"/>
              <w:left w:val="nil"/>
              <w:bottom w:val="single" w:sz="4" w:space="0" w:color="auto"/>
              <w:right w:val="single" w:sz="4" w:space="0" w:color="auto"/>
            </w:tcBorders>
            <w:shd w:val="clear" w:color="auto" w:fill="auto"/>
            <w:noWrap/>
          </w:tcPr>
          <w:p w14:paraId="4C3EC113" w14:textId="4FDC6AD2" w:rsidR="00172A6B" w:rsidRPr="00F83A24" w:rsidRDefault="00172A6B"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Thi Kim Ngan</w:t>
            </w:r>
          </w:p>
        </w:tc>
        <w:tc>
          <w:tcPr>
            <w:tcW w:w="1080" w:type="dxa"/>
            <w:tcBorders>
              <w:top w:val="nil"/>
              <w:left w:val="nil"/>
              <w:bottom w:val="single" w:sz="4" w:space="0" w:color="auto"/>
              <w:right w:val="single" w:sz="4" w:space="0" w:color="auto"/>
            </w:tcBorders>
            <w:shd w:val="clear" w:color="auto" w:fill="auto"/>
            <w:noWrap/>
          </w:tcPr>
          <w:p w14:paraId="1E81E313" w14:textId="2AA74610" w:rsidR="00172A6B" w:rsidRPr="00F83A24" w:rsidRDefault="00172A6B"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990" w:type="dxa"/>
            <w:tcBorders>
              <w:top w:val="nil"/>
              <w:left w:val="nil"/>
              <w:bottom w:val="single" w:sz="4" w:space="0" w:color="auto"/>
              <w:right w:val="single" w:sz="4" w:space="0" w:color="auto"/>
            </w:tcBorders>
            <w:shd w:val="clear" w:color="auto" w:fill="auto"/>
            <w:noWrap/>
          </w:tcPr>
          <w:p w14:paraId="77F11C53" w14:textId="6922222F" w:rsidR="00172A6B" w:rsidRPr="00F83A24" w:rsidRDefault="00172A6B"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77D8A6D7" w14:textId="12122287" w:rsidR="00172A6B" w:rsidRPr="00F83A24" w:rsidRDefault="00172A6B" w:rsidP="00172A6B">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Deputy director of Gia Viet </w:t>
            </w:r>
            <w:proofErr w:type="spellStart"/>
            <w:r w:rsidRPr="00F83A24">
              <w:rPr>
                <w:rFonts w:ascii="Calibri" w:eastAsia="Times New Roman" w:hAnsi="Calibri" w:cs="Calibri"/>
                <w:color w:val="000000"/>
                <w:sz w:val="18"/>
                <w:szCs w:val="18"/>
              </w:rPr>
              <w:t>Torism</w:t>
            </w:r>
            <w:proofErr w:type="spellEnd"/>
            <w:r w:rsidRPr="00F83A24">
              <w:rPr>
                <w:rFonts w:ascii="Calibri" w:eastAsia="Times New Roman" w:hAnsi="Calibri" w:cs="Calibri"/>
                <w:color w:val="000000"/>
                <w:sz w:val="18"/>
                <w:szCs w:val="18"/>
              </w:rPr>
              <w:t xml:space="preserve"> company</w:t>
            </w:r>
          </w:p>
        </w:tc>
      </w:tr>
      <w:tr w:rsidR="00172A6B" w:rsidRPr="00F83A24" w14:paraId="1782AA2B"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7C047F7"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3</w:t>
            </w:r>
          </w:p>
        </w:tc>
        <w:tc>
          <w:tcPr>
            <w:tcW w:w="2340" w:type="dxa"/>
            <w:tcBorders>
              <w:top w:val="nil"/>
              <w:left w:val="nil"/>
              <w:bottom w:val="single" w:sz="4" w:space="0" w:color="auto"/>
              <w:right w:val="single" w:sz="4" w:space="0" w:color="auto"/>
            </w:tcBorders>
            <w:shd w:val="clear" w:color="auto" w:fill="auto"/>
            <w:noWrap/>
          </w:tcPr>
          <w:p w14:paraId="46958787" w14:textId="687B76AA" w:rsidR="00172A6B" w:rsidRPr="00F83A24" w:rsidRDefault="00172A6B"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Vo Thi Thu Trang</w:t>
            </w:r>
          </w:p>
        </w:tc>
        <w:tc>
          <w:tcPr>
            <w:tcW w:w="1080" w:type="dxa"/>
            <w:tcBorders>
              <w:top w:val="nil"/>
              <w:left w:val="nil"/>
              <w:bottom w:val="single" w:sz="4" w:space="0" w:color="auto"/>
              <w:right w:val="single" w:sz="4" w:space="0" w:color="auto"/>
            </w:tcBorders>
            <w:shd w:val="clear" w:color="auto" w:fill="auto"/>
            <w:noWrap/>
          </w:tcPr>
          <w:p w14:paraId="717D13BE" w14:textId="56B46B04" w:rsidR="00172A6B" w:rsidRPr="00F83A24" w:rsidRDefault="00172A6B"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990" w:type="dxa"/>
            <w:tcBorders>
              <w:top w:val="nil"/>
              <w:left w:val="nil"/>
              <w:bottom w:val="single" w:sz="4" w:space="0" w:color="auto"/>
              <w:right w:val="single" w:sz="4" w:space="0" w:color="auto"/>
            </w:tcBorders>
            <w:shd w:val="clear" w:color="auto" w:fill="auto"/>
            <w:noWrap/>
          </w:tcPr>
          <w:p w14:paraId="666B47B9" w14:textId="270595DA" w:rsidR="00172A6B" w:rsidRPr="00F83A24" w:rsidRDefault="00172A6B"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3CAB6D08" w14:textId="3575DEA6" w:rsidR="00172A6B" w:rsidRPr="00F83A24" w:rsidRDefault="00172A6B" w:rsidP="00172A6B">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Women’s Union of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Thuan</w:t>
            </w:r>
            <w:proofErr w:type="spellEnd"/>
          </w:p>
        </w:tc>
      </w:tr>
      <w:tr w:rsidR="00172A6B" w:rsidRPr="00F83A24" w14:paraId="4C43B103"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0AC6FA6F"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4</w:t>
            </w:r>
          </w:p>
        </w:tc>
        <w:tc>
          <w:tcPr>
            <w:tcW w:w="2340" w:type="dxa"/>
            <w:tcBorders>
              <w:top w:val="nil"/>
              <w:left w:val="nil"/>
              <w:bottom w:val="single" w:sz="4" w:space="0" w:color="auto"/>
              <w:right w:val="single" w:sz="4" w:space="0" w:color="auto"/>
            </w:tcBorders>
            <w:shd w:val="clear" w:color="auto" w:fill="auto"/>
            <w:noWrap/>
          </w:tcPr>
          <w:p w14:paraId="0E821A64" w14:textId="32FB6698" w:rsidR="00172A6B" w:rsidRPr="00F83A24" w:rsidRDefault="00172A6B"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Nguye</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Huu</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KHoa</w:t>
            </w:r>
            <w:proofErr w:type="spellEnd"/>
          </w:p>
        </w:tc>
        <w:tc>
          <w:tcPr>
            <w:tcW w:w="1080" w:type="dxa"/>
            <w:tcBorders>
              <w:top w:val="nil"/>
              <w:left w:val="nil"/>
              <w:bottom w:val="single" w:sz="4" w:space="0" w:color="auto"/>
              <w:right w:val="single" w:sz="4" w:space="0" w:color="auto"/>
            </w:tcBorders>
            <w:shd w:val="clear" w:color="auto" w:fill="auto"/>
            <w:noWrap/>
          </w:tcPr>
          <w:p w14:paraId="303B2C4C" w14:textId="0C030BB8" w:rsidR="00172A6B" w:rsidRPr="00F83A24" w:rsidRDefault="00172A6B"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691F1B66" w14:textId="27FC8198" w:rsidR="00172A6B" w:rsidRPr="00F83A24" w:rsidRDefault="00172A6B"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696B164F" w14:textId="0615964D" w:rsidR="00172A6B" w:rsidRPr="00F83A24" w:rsidRDefault="00172A6B" w:rsidP="00172A6B">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Head of </w:t>
            </w:r>
            <w:proofErr w:type="spellStart"/>
            <w:r w:rsidR="00732F3C" w:rsidRPr="00F83A24">
              <w:rPr>
                <w:rFonts w:ascii="Calibri" w:eastAsia="Times New Roman" w:hAnsi="Calibri" w:cs="Calibri"/>
                <w:color w:val="000000"/>
                <w:sz w:val="18"/>
                <w:szCs w:val="18"/>
              </w:rPr>
              <w:t>Thuan</w:t>
            </w:r>
            <w:proofErr w:type="spellEnd"/>
            <w:r w:rsidR="00732F3C" w:rsidRPr="00F83A24">
              <w:rPr>
                <w:rFonts w:ascii="Calibri" w:eastAsia="Times New Roman" w:hAnsi="Calibri" w:cs="Calibri"/>
                <w:color w:val="000000"/>
                <w:sz w:val="18"/>
                <w:szCs w:val="18"/>
              </w:rPr>
              <w:t xml:space="preserve"> Bac district forest protection unit</w:t>
            </w:r>
          </w:p>
        </w:tc>
      </w:tr>
      <w:tr w:rsidR="00172A6B" w:rsidRPr="00F83A24" w14:paraId="1F9DF8E5"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5BEA9189"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5</w:t>
            </w:r>
          </w:p>
        </w:tc>
        <w:tc>
          <w:tcPr>
            <w:tcW w:w="2340" w:type="dxa"/>
            <w:tcBorders>
              <w:top w:val="nil"/>
              <w:left w:val="nil"/>
              <w:bottom w:val="single" w:sz="4" w:space="0" w:color="auto"/>
              <w:right w:val="single" w:sz="4" w:space="0" w:color="auto"/>
            </w:tcBorders>
            <w:shd w:val="clear" w:color="auto" w:fill="auto"/>
            <w:noWrap/>
          </w:tcPr>
          <w:p w14:paraId="50DE1F9E" w14:textId="1732A26B" w:rsidR="00172A6B" w:rsidRPr="00F83A24" w:rsidRDefault="00732F3C"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Vuong</w:t>
            </w:r>
            <w:proofErr w:type="spellEnd"/>
            <w:r w:rsidRPr="00F83A24">
              <w:rPr>
                <w:rFonts w:ascii="Calibri" w:eastAsia="Times New Roman" w:hAnsi="Calibri" w:cs="Calibri"/>
                <w:color w:val="000000"/>
                <w:sz w:val="18"/>
                <w:szCs w:val="18"/>
              </w:rPr>
              <w:t xml:space="preserve"> Dai Hung</w:t>
            </w:r>
          </w:p>
        </w:tc>
        <w:tc>
          <w:tcPr>
            <w:tcW w:w="1080" w:type="dxa"/>
            <w:tcBorders>
              <w:top w:val="nil"/>
              <w:left w:val="nil"/>
              <w:bottom w:val="single" w:sz="4" w:space="0" w:color="auto"/>
              <w:right w:val="single" w:sz="4" w:space="0" w:color="auto"/>
            </w:tcBorders>
            <w:shd w:val="clear" w:color="auto" w:fill="auto"/>
            <w:noWrap/>
          </w:tcPr>
          <w:p w14:paraId="746FCAFC" w14:textId="7ADA879F"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7FCB1689" w14:textId="73F5024E" w:rsidR="00172A6B" w:rsidRPr="00F83A24" w:rsidRDefault="00732F3C"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2D2C82AD" w14:textId="009E286C" w:rsidR="00172A6B" w:rsidRPr="00F83A24" w:rsidRDefault="00732F3C" w:rsidP="00172A6B">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Principle officer,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Financial Department</w:t>
            </w:r>
          </w:p>
        </w:tc>
      </w:tr>
      <w:tr w:rsidR="00172A6B" w:rsidRPr="00F83A24" w14:paraId="3DD2095F"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0A623F10"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6</w:t>
            </w:r>
          </w:p>
        </w:tc>
        <w:tc>
          <w:tcPr>
            <w:tcW w:w="2340" w:type="dxa"/>
            <w:tcBorders>
              <w:top w:val="nil"/>
              <w:left w:val="nil"/>
              <w:bottom w:val="single" w:sz="4" w:space="0" w:color="auto"/>
              <w:right w:val="single" w:sz="4" w:space="0" w:color="auto"/>
            </w:tcBorders>
            <w:shd w:val="clear" w:color="auto" w:fill="auto"/>
            <w:noWrap/>
          </w:tcPr>
          <w:p w14:paraId="761A026E" w14:textId="2D88809C"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Vo Van Cong</w:t>
            </w:r>
          </w:p>
        </w:tc>
        <w:tc>
          <w:tcPr>
            <w:tcW w:w="1080" w:type="dxa"/>
            <w:tcBorders>
              <w:top w:val="nil"/>
              <w:left w:val="nil"/>
              <w:bottom w:val="single" w:sz="4" w:space="0" w:color="auto"/>
              <w:right w:val="single" w:sz="4" w:space="0" w:color="auto"/>
            </w:tcBorders>
            <w:shd w:val="clear" w:color="auto" w:fill="auto"/>
            <w:noWrap/>
          </w:tcPr>
          <w:p w14:paraId="5EDC29F3" w14:textId="039BC00A"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3F423003" w14:textId="15805D31" w:rsidR="00172A6B" w:rsidRPr="00F83A24" w:rsidRDefault="00732F3C"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6938A9AC" w14:textId="08CD96A2" w:rsidR="00172A6B" w:rsidRPr="00F83A24" w:rsidRDefault="00732F3C" w:rsidP="00732F3C">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Director of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DONRE</w:t>
            </w:r>
          </w:p>
        </w:tc>
      </w:tr>
      <w:tr w:rsidR="00172A6B" w:rsidRPr="00F83A24" w14:paraId="382885B1"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3DBE4BD7"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8</w:t>
            </w:r>
          </w:p>
        </w:tc>
        <w:tc>
          <w:tcPr>
            <w:tcW w:w="2340" w:type="dxa"/>
            <w:tcBorders>
              <w:top w:val="nil"/>
              <w:left w:val="nil"/>
              <w:bottom w:val="single" w:sz="4" w:space="0" w:color="auto"/>
              <w:right w:val="single" w:sz="4" w:space="0" w:color="auto"/>
            </w:tcBorders>
            <w:shd w:val="clear" w:color="auto" w:fill="auto"/>
            <w:noWrap/>
          </w:tcPr>
          <w:p w14:paraId="48705823" w14:textId="56AD7AAA"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Tran Van </w:t>
            </w:r>
            <w:proofErr w:type="spellStart"/>
            <w:r w:rsidRPr="00F83A24">
              <w:rPr>
                <w:rFonts w:ascii="Calibri" w:eastAsia="Times New Roman" w:hAnsi="Calibri" w:cs="Calibri"/>
                <w:color w:val="000000"/>
                <w:sz w:val="18"/>
                <w:szCs w:val="18"/>
              </w:rPr>
              <w:t>Tiep</w:t>
            </w:r>
            <w:proofErr w:type="spellEnd"/>
          </w:p>
        </w:tc>
        <w:tc>
          <w:tcPr>
            <w:tcW w:w="1080" w:type="dxa"/>
            <w:tcBorders>
              <w:top w:val="nil"/>
              <w:left w:val="nil"/>
              <w:bottom w:val="single" w:sz="4" w:space="0" w:color="auto"/>
              <w:right w:val="single" w:sz="4" w:space="0" w:color="auto"/>
            </w:tcBorders>
            <w:shd w:val="clear" w:color="auto" w:fill="auto"/>
            <w:noWrap/>
          </w:tcPr>
          <w:p w14:paraId="18F2192C" w14:textId="34A77D42"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1ABC7A63" w14:textId="13FF227B" w:rsidR="00172A6B" w:rsidRPr="00F83A24" w:rsidRDefault="00732F3C"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4BAFF3CB" w14:textId="70E0B0FB" w:rsidR="00172A6B" w:rsidRPr="00F83A24" w:rsidRDefault="00732F3C" w:rsidP="00172A6B">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Director of Nui Chua National Park</w:t>
            </w:r>
          </w:p>
        </w:tc>
      </w:tr>
      <w:tr w:rsidR="00172A6B" w:rsidRPr="00F83A24" w14:paraId="707B94AE"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059DB411"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9</w:t>
            </w:r>
          </w:p>
        </w:tc>
        <w:tc>
          <w:tcPr>
            <w:tcW w:w="2340" w:type="dxa"/>
            <w:tcBorders>
              <w:top w:val="nil"/>
              <w:left w:val="nil"/>
              <w:bottom w:val="single" w:sz="4" w:space="0" w:color="auto"/>
              <w:right w:val="single" w:sz="4" w:space="0" w:color="auto"/>
            </w:tcBorders>
            <w:shd w:val="clear" w:color="auto" w:fill="auto"/>
            <w:noWrap/>
          </w:tcPr>
          <w:p w14:paraId="0E119EB6" w14:textId="3DA39C57"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Van Hao</w:t>
            </w:r>
          </w:p>
        </w:tc>
        <w:tc>
          <w:tcPr>
            <w:tcW w:w="1080" w:type="dxa"/>
            <w:tcBorders>
              <w:top w:val="nil"/>
              <w:left w:val="nil"/>
              <w:bottom w:val="single" w:sz="4" w:space="0" w:color="auto"/>
              <w:right w:val="single" w:sz="4" w:space="0" w:color="auto"/>
            </w:tcBorders>
            <w:shd w:val="clear" w:color="auto" w:fill="auto"/>
            <w:noWrap/>
          </w:tcPr>
          <w:p w14:paraId="550257E0" w14:textId="3758DE5D"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55F20936" w14:textId="39BEC139" w:rsidR="00172A6B" w:rsidRPr="00F83A24" w:rsidRDefault="00732F3C"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4158387B" w14:textId="668A0E6B" w:rsidR="00172A6B" w:rsidRPr="00F83A24" w:rsidRDefault="00732F3C" w:rsidP="00172A6B">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Officer of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DPI</w:t>
            </w:r>
          </w:p>
        </w:tc>
      </w:tr>
      <w:tr w:rsidR="00172A6B" w:rsidRPr="00F83A24" w14:paraId="5121FCED"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5003DAC9"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10</w:t>
            </w:r>
          </w:p>
        </w:tc>
        <w:tc>
          <w:tcPr>
            <w:tcW w:w="2340" w:type="dxa"/>
            <w:tcBorders>
              <w:top w:val="nil"/>
              <w:left w:val="nil"/>
              <w:bottom w:val="single" w:sz="4" w:space="0" w:color="auto"/>
              <w:right w:val="single" w:sz="4" w:space="0" w:color="auto"/>
            </w:tcBorders>
            <w:shd w:val="clear" w:color="auto" w:fill="auto"/>
            <w:noWrap/>
          </w:tcPr>
          <w:p w14:paraId="3EED295C" w14:textId="03CE06AF"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Nguyen Ngoc </w:t>
            </w:r>
            <w:proofErr w:type="spellStart"/>
            <w:r w:rsidRPr="00F83A24">
              <w:rPr>
                <w:rFonts w:ascii="Calibri" w:eastAsia="Times New Roman" w:hAnsi="Calibri" w:cs="Calibri"/>
                <w:color w:val="000000"/>
                <w:sz w:val="18"/>
                <w:szCs w:val="18"/>
              </w:rPr>
              <w:t>Dinh</w:t>
            </w:r>
            <w:proofErr w:type="spellEnd"/>
          </w:p>
        </w:tc>
        <w:tc>
          <w:tcPr>
            <w:tcW w:w="1080" w:type="dxa"/>
            <w:tcBorders>
              <w:top w:val="nil"/>
              <w:left w:val="nil"/>
              <w:bottom w:val="single" w:sz="4" w:space="0" w:color="auto"/>
              <w:right w:val="single" w:sz="4" w:space="0" w:color="auto"/>
            </w:tcBorders>
            <w:shd w:val="clear" w:color="auto" w:fill="auto"/>
            <w:noWrap/>
          </w:tcPr>
          <w:p w14:paraId="2B588E2F" w14:textId="33880D94"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7F5359CB" w14:textId="6EA747F4" w:rsidR="00172A6B" w:rsidRPr="00F83A24" w:rsidRDefault="00732F3C"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3BA8ADD8" w14:textId="0EB997AC" w:rsidR="00172A6B" w:rsidRPr="00F83A24" w:rsidRDefault="00732F3C" w:rsidP="00BA4874">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Officer of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w:t>
            </w:r>
            <w:r w:rsidR="00BA4874" w:rsidRPr="00F83A24">
              <w:rPr>
                <w:rFonts w:ascii="Calibri" w:eastAsia="Times New Roman" w:hAnsi="Calibri" w:cs="Calibri"/>
                <w:color w:val="000000"/>
                <w:sz w:val="18"/>
                <w:szCs w:val="18"/>
              </w:rPr>
              <w:t>huan</w:t>
            </w:r>
            <w:proofErr w:type="spellEnd"/>
            <w:r w:rsidR="00BA4874" w:rsidRPr="00F83A24">
              <w:rPr>
                <w:rFonts w:ascii="Calibri" w:eastAsia="Times New Roman" w:hAnsi="Calibri" w:cs="Calibri"/>
                <w:color w:val="000000"/>
                <w:sz w:val="18"/>
                <w:szCs w:val="18"/>
              </w:rPr>
              <w:t xml:space="preserve"> L</w:t>
            </w:r>
            <w:r w:rsidRPr="00F83A24">
              <w:rPr>
                <w:rFonts w:ascii="Calibri" w:eastAsia="Times New Roman" w:hAnsi="Calibri" w:cs="Calibri"/>
                <w:color w:val="000000"/>
                <w:sz w:val="18"/>
                <w:szCs w:val="18"/>
              </w:rPr>
              <w:t>abo</w:t>
            </w:r>
            <w:r w:rsidR="00BA4874" w:rsidRPr="00F83A24">
              <w:rPr>
                <w:rFonts w:ascii="Calibri" w:eastAsia="Times New Roman" w:hAnsi="Calibri" w:cs="Calibri"/>
                <w:color w:val="000000"/>
                <w:sz w:val="18"/>
                <w:szCs w:val="18"/>
              </w:rPr>
              <w:t>u</w:t>
            </w:r>
            <w:r w:rsidRPr="00F83A24">
              <w:rPr>
                <w:rFonts w:ascii="Calibri" w:eastAsia="Times New Roman" w:hAnsi="Calibri" w:cs="Calibri"/>
                <w:color w:val="000000"/>
                <w:sz w:val="18"/>
                <w:szCs w:val="18"/>
              </w:rPr>
              <w:t>r</w:t>
            </w:r>
            <w:r w:rsidR="00BA4874" w:rsidRPr="00F83A24">
              <w:rPr>
                <w:rFonts w:ascii="Calibri" w:eastAsia="Times New Roman" w:hAnsi="Calibri" w:cs="Calibri"/>
                <w:color w:val="000000"/>
                <w:sz w:val="18"/>
                <w:szCs w:val="18"/>
              </w:rPr>
              <w:t>-Invalid and S</w:t>
            </w:r>
            <w:r w:rsidRPr="00F83A24">
              <w:rPr>
                <w:rFonts w:ascii="Calibri" w:eastAsia="Times New Roman" w:hAnsi="Calibri" w:cs="Calibri"/>
                <w:color w:val="000000"/>
                <w:sz w:val="18"/>
                <w:szCs w:val="18"/>
              </w:rPr>
              <w:t>ocial</w:t>
            </w:r>
            <w:r w:rsidR="00BA4874" w:rsidRPr="00F83A24">
              <w:rPr>
                <w:rFonts w:ascii="Calibri" w:eastAsia="Times New Roman" w:hAnsi="Calibri" w:cs="Calibri"/>
                <w:color w:val="000000"/>
                <w:sz w:val="18"/>
                <w:szCs w:val="18"/>
              </w:rPr>
              <w:t xml:space="preserve"> </w:t>
            </w:r>
            <w:proofErr w:type="spellStart"/>
            <w:r w:rsidR="00BA4874" w:rsidRPr="00F83A24">
              <w:rPr>
                <w:rFonts w:ascii="Calibri" w:eastAsia="Times New Roman" w:hAnsi="Calibri" w:cs="Calibri"/>
                <w:color w:val="000000"/>
                <w:sz w:val="18"/>
                <w:szCs w:val="18"/>
              </w:rPr>
              <w:t>Afairs</w:t>
            </w:r>
            <w:proofErr w:type="spellEnd"/>
            <w:r w:rsidRPr="00F83A24">
              <w:rPr>
                <w:rFonts w:ascii="Calibri" w:eastAsia="Times New Roman" w:hAnsi="Calibri" w:cs="Calibri"/>
                <w:color w:val="000000"/>
                <w:sz w:val="18"/>
                <w:szCs w:val="18"/>
              </w:rPr>
              <w:t xml:space="preserve"> </w:t>
            </w:r>
          </w:p>
        </w:tc>
      </w:tr>
      <w:tr w:rsidR="00172A6B" w:rsidRPr="00F83A24" w14:paraId="7235CD55" w14:textId="77777777" w:rsidTr="000C6A4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FF0F88D" w14:textId="77777777" w:rsidR="00172A6B" w:rsidRPr="00F83A24" w:rsidRDefault="00172A6B"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11</w:t>
            </w:r>
          </w:p>
        </w:tc>
        <w:tc>
          <w:tcPr>
            <w:tcW w:w="2340" w:type="dxa"/>
            <w:tcBorders>
              <w:top w:val="nil"/>
              <w:left w:val="nil"/>
              <w:bottom w:val="single" w:sz="4" w:space="0" w:color="auto"/>
              <w:right w:val="single" w:sz="4" w:space="0" w:color="auto"/>
            </w:tcBorders>
            <w:shd w:val="clear" w:color="auto" w:fill="auto"/>
            <w:noWrap/>
          </w:tcPr>
          <w:p w14:paraId="7A7BF4A3" w14:textId="49DF752D"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Hoang Cong Thanh</w:t>
            </w:r>
          </w:p>
        </w:tc>
        <w:tc>
          <w:tcPr>
            <w:tcW w:w="1080" w:type="dxa"/>
            <w:tcBorders>
              <w:top w:val="nil"/>
              <w:left w:val="nil"/>
              <w:bottom w:val="single" w:sz="4" w:space="0" w:color="auto"/>
              <w:right w:val="single" w:sz="4" w:space="0" w:color="auto"/>
            </w:tcBorders>
            <w:shd w:val="clear" w:color="auto" w:fill="auto"/>
            <w:noWrap/>
          </w:tcPr>
          <w:p w14:paraId="006512FF" w14:textId="79A7B19F" w:rsidR="00172A6B" w:rsidRPr="00F83A24" w:rsidRDefault="00732F3C"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409664D4" w14:textId="636C40CA" w:rsidR="00172A6B" w:rsidRPr="00F83A24" w:rsidRDefault="00732F3C"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64A6E897" w14:textId="2A0AC5B8" w:rsidR="00172A6B" w:rsidRPr="00F83A24" w:rsidRDefault="00732F3C" w:rsidP="00732F3C">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DARD</w:t>
            </w:r>
          </w:p>
        </w:tc>
      </w:tr>
      <w:tr w:rsidR="003C25B2" w:rsidRPr="00F83A24" w14:paraId="43C8456A" w14:textId="77777777" w:rsidTr="000C6A4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5288448" w14:textId="7B594220" w:rsidR="003C25B2" w:rsidRPr="00F83A24" w:rsidRDefault="003C25B2"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12</w:t>
            </w:r>
          </w:p>
        </w:tc>
        <w:tc>
          <w:tcPr>
            <w:tcW w:w="2340" w:type="dxa"/>
            <w:tcBorders>
              <w:top w:val="single" w:sz="4" w:space="0" w:color="auto"/>
              <w:left w:val="nil"/>
              <w:bottom w:val="single" w:sz="4" w:space="0" w:color="auto"/>
              <w:right w:val="single" w:sz="4" w:space="0" w:color="auto"/>
            </w:tcBorders>
            <w:shd w:val="clear" w:color="auto" w:fill="auto"/>
            <w:noWrap/>
          </w:tcPr>
          <w:p w14:paraId="2E67C6C0" w14:textId="59CD4FAD" w:rsidR="003C25B2" w:rsidRPr="00F83A24" w:rsidRDefault="003C25B2"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Nguyen Thanh </w:t>
            </w:r>
            <w:proofErr w:type="spellStart"/>
            <w:r w:rsidRPr="00F83A24">
              <w:rPr>
                <w:rFonts w:ascii="Calibri" w:eastAsia="Times New Roman" w:hAnsi="Calibri" w:cs="Calibri"/>
                <w:color w:val="000000"/>
                <w:sz w:val="18"/>
                <w:szCs w:val="18"/>
              </w:rPr>
              <w:t>Trung</w:t>
            </w:r>
            <w:proofErr w:type="spellEnd"/>
          </w:p>
        </w:tc>
        <w:tc>
          <w:tcPr>
            <w:tcW w:w="1080" w:type="dxa"/>
            <w:tcBorders>
              <w:top w:val="single" w:sz="4" w:space="0" w:color="auto"/>
              <w:left w:val="nil"/>
              <w:bottom w:val="single" w:sz="4" w:space="0" w:color="auto"/>
              <w:right w:val="single" w:sz="4" w:space="0" w:color="auto"/>
            </w:tcBorders>
            <w:shd w:val="clear" w:color="auto" w:fill="auto"/>
            <w:noWrap/>
          </w:tcPr>
          <w:p w14:paraId="5E4092AF" w14:textId="2F119394" w:rsidR="003C25B2" w:rsidRPr="00F83A24" w:rsidRDefault="003C25B2"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single" w:sz="4" w:space="0" w:color="auto"/>
              <w:left w:val="nil"/>
              <w:bottom w:val="single" w:sz="4" w:space="0" w:color="auto"/>
              <w:right w:val="single" w:sz="4" w:space="0" w:color="auto"/>
            </w:tcBorders>
            <w:shd w:val="clear" w:color="auto" w:fill="auto"/>
            <w:noWrap/>
          </w:tcPr>
          <w:p w14:paraId="6E4822BB" w14:textId="0B9E6B03" w:rsidR="003C25B2" w:rsidRPr="00F83A24" w:rsidRDefault="003C25B2"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606953FF" w14:textId="0BAE17ED" w:rsidR="003C25B2" w:rsidRPr="00F83A24" w:rsidRDefault="003C25B2"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Head of Technical Division of Nui Chua National Park</w:t>
            </w:r>
          </w:p>
        </w:tc>
      </w:tr>
      <w:tr w:rsidR="003C25B2" w:rsidRPr="00F83A24" w14:paraId="72FC4749" w14:textId="77777777" w:rsidTr="000C6A4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5D65D7E" w14:textId="29774722" w:rsidR="003C25B2" w:rsidRPr="00F83A24" w:rsidRDefault="000C6A42"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13</w:t>
            </w:r>
          </w:p>
        </w:tc>
        <w:tc>
          <w:tcPr>
            <w:tcW w:w="2340" w:type="dxa"/>
            <w:tcBorders>
              <w:top w:val="single" w:sz="4" w:space="0" w:color="auto"/>
              <w:left w:val="nil"/>
              <w:bottom w:val="single" w:sz="4" w:space="0" w:color="auto"/>
              <w:right w:val="single" w:sz="4" w:space="0" w:color="auto"/>
            </w:tcBorders>
            <w:shd w:val="clear" w:color="auto" w:fill="auto"/>
            <w:noWrap/>
          </w:tcPr>
          <w:p w14:paraId="5BCD67EA" w14:textId="51A41C1A" w:rsidR="003C25B2" w:rsidRPr="00F83A24" w:rsidRDefault="00997BBE"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Nguyen Sy </w:t>
            </w:r>
            <w:r w:rsidR="000C6A42" w:rsidRPr="00F83A24">
              <w:rPr>
                <w:rFonts w:ascii="Calibri" w:eastAsia="Times New Roman" w:hAnsi="Calibri" w:cs="Calibri"/>
                <w:color w:val="000000"/>
                <w:sz w:val="18"/>
                <w:szCs w:val="18"/>
              </w:rPr>
              <w:t>Hung</w:t>
            </w:r>
          </w:p>
        </w:tc>
        <w:tc>
          <w:tcPr>
            <w:tcW w:w="1080" w:type="dxa"/>
            <w:tcBorders>
              <w:top w:val="single" w:sz="4" w:space="0" w:color="auto"/>
              <w:left w:val="nil"/>
              <w:bottom w:val="single" w:sz="4" w:space="0" w:color="auto"/>
              <w:right w:val="single" w:sz="4" w:space="0" w:color="auto"/>
            </w:tcBorders>
            <w:shd w:val="clear" w:color="auto" w:fill="auto"/>
            <w:noWrap/>
          </w:tcPr>
          <w:p w14:paraId="72185E3C" w14:textId="7DE7DCDE" w:rsidR="003C25B2" w:rsidRPr="00F83A24" w:rsidRDefault="000C6A42"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single" w:sz="4" w:space="0" w:color="auto"/>
              <w:left w:val="nil"/>
              <w:bottom w:val="single" w:sz="4" w:space="0" w:color="auto"/>
              <w:right w:val="single" w:sz="4" w:space="0" w:color="auto"/>
            </w:tcBorders>
            <w:shd w:val="clear" w:color="auto" w:fill="auto"/>
            <w:noWrap/>
          </w:tcPr>
          <w:p w14:paraId="2BE42905" w14:textId="428858C5" w:rsidR="003C25B2" w:rsidRPr="00F83A24" w:rsidRDefault="000C6A42"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6B067D28" w14:textId="3E39BB25" w:rsidR="003C25B2" w:rsidRPr="00F83A24" w:rsidRDefault="000C6A42" w:rsidP="00732F3C">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Director of Nui Chua MPA</w:t>
            </w:r>
          </w:p>
        </w:tc>
      </w:tr>
      <w:tr w:rsidR="003C25B2" w:rsidRPr="00F83A24" w14:paraId="0B2620EB" w14:textId="77777777" w:rsidTr="000C6A4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3330A20" w14:textId="104AB982" w:rsidR="003C25B2" w:rsidRPr="00F83A24" w:rsidRDefault="000C6A42" w:rsidP="000C6A4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14</w:t>
            </w:r>
          </w:p>
        </w:tc>
        <w:tc>
          <w:tcPr>
            <w:tcW w:w="2340" w:type="dxa"/>
            <w:tcBorders>
              <w:top w:val="single" w:sz="4" w:space="0" w:color="auto"/>
              <w:left w:val="nil"/>
              <w:bottom w:val="single" w:sz="4" w:space="0" w:color="auto"/>
              <w:right w:val="single" w:sz="4" w:space="0" w:color="auto"/>
            </w:tcBorders>
            <w:shd w:val="clear" w:color="auto" w:fill="auto"/>
            <w:noWrap/>
          </w:tcPr>
          <w:p w14:paraId="28182DB1" w14:textId="70B8278F" w:rsidR="003C25B2" w:rsidRPr="00F83A24" w:rsidRDefault="00151DB2"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Ho </w:t>
            </w:r>
            <w:r w:rsidR="000C6A42" w:rsidRPr="00F83A24">
              <w:rPr>
                <w:rFonts w:ascii="Calibri" w:eastAsia="Times New Roman" w:hAnsi="Calibri" w:cs="Calibri"/>
                <w:color w:val="000000"/>
                <w:sz w:val="18"/>
                <w:szCs w:val="18"/>
              </w:rPr>
              <w:t>Viet</w:t>
            </w:r>
          </w:p>
        </w:tc>
        <w:tc>
          <w:tcPr>
            <w:tcW w:w="1080" w:type="dxa"/>
            <w:tcBorders>
              <w:top w:val="single" w:sz="4" w:space="0" w:color="auto"/>
              <w:left w:val="nil"/>
              <w:bottom w:val="single" w:sz="4" w:space="0" w:color="auto"/>
              <w:right w:val="single" w:sz="4" w:space="0" w:color="auto"/>
            </w:tcBorders>
            <w:shd w:val="clear" w:color="auto" w:fill="auto"/>
            <w:noWrap/>
          </w:tcPr>
          <w:p w14:paraId="429D9E64" w14:textId="1422EABA" w:rsidR="003C25B2" w:rsidRPr="00F83A24" w:rsidRDefault="000C6A42"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990" w:type="dxa"/>
            <w:tcBorders>
              <w:top w:val="single" w:sz="4" w:space="0" w:color="auto"/>
              <w:left w:val="nil"/>
              <w:bottom w:val="single" w:sz="4" w:space="0" w:color="auto"/>
              <w:right w:val="single" w:sz="4" w:space="0" w:color="auto"/>
            </w:tcBorders>
            <w:shd w:val="clear" w:color="auto" w:fill="auto"/>
            <w:noWrap/>
          </w:tcPr>
          <w:p w14:paraId="33D239EC" w14:textId="04E1EA1C" w:rsidR="003C25B2" w:rsidRPr="00F83A24" w:rsidRDefault="000C6A42"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single" w:sz="4" w:space="0" w:color="auto"/>
              <w:left w:val="nil"/>
              <w:bottom w:val="single" w:sz="4" w:space="0" w:color="auto"/>
              <w:right w:val="single" w:sz="4" w:space="0" w:color="auto"/>
            </w:tcBorders>
            <w:shd w:val="clear" w:color="auto" w:fill="auto"/>
            <w:noWrap/>
            <w:vAlign w:val="bottom"/>
          </w:tcPr>
          <w:p w14:paraId="2304D32D" w14:textId="1545234B" w:rsidR="003C25B2" w:rsidRPr="00F83A24" w:rsidRDefault="000C6A42" w:rsidP="00732F3C">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Director of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Forest Protection Department</w:t>
            </w:r>
          </w:p>
        </w:tc>
      </w:tr>
    </w:tbl>
    <w:p w14:paraId="356A4333" w14:textId="23185679" w:rsidR="00172A6B" w:rsidRPr="006C28D5" w:rsidRDefault="00172A6B" w:rsidP="00630C6F">
      <w:pPr>
        <w:pStyle w:val="ListParagraph"/>
        <w:numPr>
          <w:ilvl w:val="0"/>
          <w:numId w:val="22"/>
        </w:numPr>
        <w:spacing w:before="120" w:after="120"/>
        <w:ind w:left="357" w:hanging="357"/>
        <w:rPr>
          <w:rFonts w:ascii="Calibri" w:eastAsia="Times New Roman" w:hAnsi="Calibri" w:cs="Times New Roman"/>
          <w:b/>
          <w:bCs/>
          <w:sz w:val="20"/>
          <w:szCs w:val="20"/>
        </w:rPr>
      </w:pPr>
      <w:r w:rsidRPr="006C28D5">
        <w:rPr>
          <w:rFonts w:ascii="Calibri" w:eastAsia="Times New Roman" w:hAnsi="Calibri" w:cs="Times New Roman"/>
          <w:b/>
          <w:bCs/>
          <w:sz w:val="20"/>
          <w:szCs w:val="20"/>
        </w:rPr>
        <w:t xml:space="preserve">List of people discussed in </w:t>
      </w:r>
      <w:proofErr w:type="spellStart"/>
      <w:r w:rsidRPr="006C28D5">
        <w:rPr>
          <w:rFonts w:ascii="Calibri" w:eastAsia="Times New Roman" w:hAnsi="Calibri" w:cs="Times New Roman"/>
          <w:b/>
          <w:bCs/>
          <w:sz w:val="20"/>
          <w:szCs w:val="20"/>
        </w:rPr>
        <w:t>Phong</w:t>
      </w:r>
      <w:proofErr w:type="spellEnd"/>
      <w:r w:rsidRPr="006C28D5">
        <w:rPr>
          <w:rFonts w:ascii="Calibri" w:eastAsia="Times New Roman" w:hAnsi="Calibri" w:cs="Times New Roman"/>
          <w:b/>
          <w:bCs/>
          <w:sz w:val="20"/>
          <w:szCs w:val="20"/>
        </w:rPr>
        <w:t xml:space="preserve"> </w:t>
      </w:r>
      <w:proofErr w:type="spellStart"/>
      <w:r w:rsidRPr="006C28D5">
        <w:rPr>
          <w:rFonts w:ascii="Calibri" w:eastAsia="Times New Roman" w:hAnsi="Calibri" w:cs="Times New Roman"/>
          <w:b/>
          <w:bCs/>
          <w:sz w:val="20"/>
          <w:szCs w:val="20"/>
        </w:rPr>
        <w:t>Nha-Ke</w:t>
      </w:r>
      <w:proofErr w:type="spellEnd"/>
      <w:r w:rsidRPr="006C28D5">
        <w:rPr>
          <w:rFonts w:ascii="Calibri" w:eastAsia="Times New Roman" w:hAnsi="Calibri" w:cs="Times New Roman"/>
          <w:b/>
          <w:bCs/>
          <w:sz w:val="20"/>
          <w:szCs w:val="20"/>
        </w:rPr>
        <w:t xml:space="preserve"> Bang National Park, 02-03 December 2021</w:t>
      </w:r>
    </w:p>
    <w:tbl>
      <w:tblPr>
        <w:tblW w:w="9715" w:type="dxa"/>
        <w:tblLook w:val="04A0" w:firstRow="1" w:lastRow="0" w:firstColumn="1" w:lastColumn="0" w:noHBand="0" w:noVBand="1"/>
      </w:tblPr>
      <w:tblGrid>
        <w:gridCol w:w="715"/>
        <w:gridCol w:w="2340"/>
        <w:gridCol w:w="1080"/>
        <w:gridCol w:w="990"/>
        <w:gridCol w:w="4590"/>
      </w:tblGrid>
      <w:tr w:rsidR="007743F9" w:rsidRPr="00D238C9" w14:paraId="7C2B0D71" w14:textId="77777777" w:rsidTr="0094284A">
        <w:trPr>
          <w:trHeight w:val="305"/>
        </w:trPr>
        <w:tc>
          <w:tcPr>
            <w:tcW w:w="71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72A3217A" w14:textId="77777777" w:rsidR="007743F9" w:rsidRPr="00D238C9" w:rsidRDefault="007743F9" w:rsidP="0094284A">
            <w:pPr>
              <w:jc w:val="center"/>
              <w:rPr>
                <w:rFonts w:asciiTheme="minorHAnsi" w:eastAsia="Times New Roman" w:hAnsiTheme="minorHAnsi" w:cstheme="minorHAnsi"/>
                <w:b/>
                <w:bCs/>
                <w:color w:val="000000"/>
                <w:sz w:val="18"/>
                <w:szCs w:val="18"/>
              </w:rPr>
            </w:pPr>
            <w:r w:rsidRPr="00D238C9">
              <w:rPr>
                <w:rFonts w:asciiTheme="minorHAnsi" w:eastAsia="Times New Roman" w:hAnsiTheme="minorHAnsi" w:cstheme="minorHAnsi"/>
                <w:b/>
                <w:bCs/>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77482FA4" w14:textId="77777777" w:rsidR="007743F9" w:rsidRPr="00D238C9" w:rsidRDefault="007743F9" w:rsidP="0094284A">
            <w:pPr>
              <w:jc w:val="center"/>
              <w:rPr>
                <w:rFonts w:asciiTheme="minorHAnsi" w:eastAsia="Times New Roman" w:hAnsiTheme="minorHAnsi" w:cstheme="minorHAnsi"/>
                <w:b/>
                <w:bCs/>
                <w:color w:val="000000"/>
                <w:sz w:val="18"/>
                <w:szCs w:val="18"/>
              </w:rPr>
            </w:pPr>
            <w:r w:rsidRPr="00D238C9">
              <w:rPr>
                <w:rFonts w:asciiTheme="minorHAnsi" w:eastAsia="Times New Roman" w:hAnsiTheme="minorHAnsi" w:cstheme="minorHAnsi"/>
                <w:b/>
                <w:bCs/>
                <w:color w:val="000000"/>
                <w:sz w:val="18"/>
                <w:szCs w:val="18"/>
              </w:rPr>
              <w:t>Name</w:t>
            </w:r>
          </w:p>
        </w:tc>
        <w:tc>
          <w:tcPr>
            <w:tcW w:w="108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27589D31" w14:textId="77777777" w:rsidR="007743F9" w:rsidRPr="00D238C9" w:rsidRDefault="007743F9" w:rsidP="0094284A">
            <w:pPr>
              <w:jc w:val="center"/>
              <w:rPr>
                <w:rFonts w:asciiTheme="minorHAnsi" w:eastAsia="Times New Roman" w:hAnsiTheme="minorHAnsi" w:cstheme="minorHAnsi"/>
                <w:b/>
                <w:bCs/>
                <w:color w:val="000000"/>
                <w:sz w:val="18"/>
                <w:szCs w:val="18"/>
              </w:rPr>
            </w:pPr>
            <w:r w:rsidRPr="00D238C9">
              <w:rPr>
                <w:rFonts w:asciiTheme="minorHAnsi" w:eastAsia="Times New Roman" w:hAnsiTheme="minorHAnsi" w:cstheme="minorHAnsi"/>
                <w:b/>
                <w:bCs/>
                <w:color w:val="000000"/>
                <w:sz w:val="18"/>
                <w:szCs w:val="18"/>
              </w:rPr>
              <w:t>Sex</w:t>
            </w:r>
          </w:p>
        </w:tc>
        <w:tc>
          <w:tcPr>
            <w:tcW w:w="99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0D9328F6" w14:textId="77777777" w:rsidR="007743F9" w:rsidRPr="00D238C9" w:rsidRDefault="007743F9" w:rsidP="0094284A">
            <w:pPr>
              <w:jc w:val="center"/>
              <w:rPr>
                <w:rFonts w:asciiTheme="minorHAnsi" w:eastAsia="Times New Roman" w:hAnsiTheme="minorHAnsi" w:cstheme="minorHAnsi"/>
                <w:b/>
                <w:bCs/>
                <w:color w:val="000000"/>
                <w:sz w:val="18"/>
                <w:szCs w:val="18"/>
              </w:rPr>
            </w:pPr>
            <w:r w:rsidRPr="00D238C9">
              <w:rPr>
                <w:rFonts w:asciiTheme="minorHAnsi" w:eastAsia="Times New Roman" w:hAnsiTheme="minorHAnsi" w:cstheme="minorHAnsi"/>
                <w:b/>
                <w:bCs/>
                <w:color w:val="000000"/>
                <w:sz w:val="18"/>
                <w:szCs w:val="18"/>
              </w:rPr>
              <w:t>Ethnic</w:t>
            </w:r>
          </w:p>
        </w:tc>
        <w:tc>
          <w:tcPr>
            <w:tcW w:w="459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19715C5" w14:textId="77777777" w:rsidR="007743F9" w:rsidRPr="00D238C9" w:rsidRDefault="007743F9" w:rsidP="0094284A">
            <w:pPr>
              <w:jc w:val="center"/>
              <w:rPr>
                <w:rFonts w:asciiTheme="minorHAnsi" w:eastAsia="Times New Roman" w:hAnsiTheme="minorHAnsi" w:cstheme="minorHAnsi"/>
                <w:b/>
                <w:bCs/>
                <w:color w:val="000000"/>
                <w:sz w:val="18"/>
                <w:szCs w:val="18"/>
              </w:rPr>
            </w:pPr>
            <w:r w:rsidRPr="00D238C9">
              <w:rPr>
                <w:rFonts w:asciiTheme="minorHAnsi" w:eastAsia="Times New Roman" w:hAnsiTheme="minorHAnsi" w:cstheme="minorHAnsi"/>
                <w:b/>
                <w:bCs/>
                <w:color w:val="000000"/>
                <w:sz w:val="18"/>
                <w:szCs w:val="18"/>
              </w:rPr>
              <w:t>Address</w:t>
            </w:r>
          </w:p>
        </w:tc>
      </w:tr>
      <w:tr w:rsidR="007743F9" w:rsidRPr="00D238C9" w14:paraId="7A7D2D46"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AAF90F4" w14:textId="77777777" w:rsidR="007743F9" w:rsidRPr="00D238C9" w:rsidRDefault="007743F9" w:rsidP="0094284A">
            <w:pPr>
              <w:jc w:val="cente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1</w:t>
            </w:r>
          </w:p>
        </w:tc>
        <w:tc>
          <w:tcPr>
            <w:tcW w:w="2340" w:type="dxa"/>
            <w:tcBorders>
              <w:top w:val="nil"/>
              <w:left w:val="nil"/>
              <w:bottom w:val="single" w:sz="4" w:space="0" w:color="auto"/>
              <w:right w:val="single" w:sz="4" w:space="0" w:color="auto"/>
            </w:tcBorders>
            <w:shd w:val="clear" w:color="auto" w:fill="auto"/>
            <w:noWrap/>
          </w:tcPr>
          <w:p w14:paraId="5C589F81" w14:textId="77777777" w:rsidR="007743F9" w:rsidRPr="00D238C9" w:rsidRDefault="007743F9" w:rsidP="0094284A">
            <w:pP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Tran Hong Thai</w:t>
            </w:r>
          </w:p>
        </w:tc>
        <w:tc>
          <w:tcPr>
            <w:tcW w:w="1080" w:type="dxa"/>
            <w:tcBorders>
              <w:top w:val="nil"/>
              <w:left w:val="nil"/>
              <w:bottom w:val="single" w:sz="4" w:space="0" w:color="auto"/>
              <w:right w:val="single" w:sz="4" w:space="0" w:color="auto"/>
            </w:tcBorders>
            <w:shd w:val="clear" w:color="auto" w:fill="auto"/>
            <w:noWrap/>
          </w:tcPr>
          <w:p w14:paraId="4EEC00EA" w14:textId="77777777" w:rsidR="007743F9" w:rsidRPr="00D238C9" w:rsidRDefault="007743F9" w:rsidP="0094284A">
            <w:pP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4EEBDDCF" w14:textId="77777777" w:rsidR="007743F9" w:rsidRPr="00D238C9" w:rsidRDefault="007743F9" w:rsidP="0094284A">
            <w:pPr>
              <w:rPr>
                <w:rFonts w:asciiTheme="minorHAnsi" w:eastAsia="Times New Roman" w:hAnsiTheme="minorHAnsi" w:cstheme="minorHAnsi"/>
                <w:color w:val="000000"/>
                <w:sz w:val="18"/>
                <w:szCs w:val="18"/>
              </w:rPr>
            </w:pPr>
            <w:proofErr w:type="spellStart"/>
            <w:r w:rsidRPr="00D238C9">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49A92F02" w14:textId="77777777" w:rsidR="007743F9" w:rsidRPr="00D238C9" w:rsidRDefault="007743F9" w:rsidP="0094284A">
            <w:pP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 xml:space="preserve">Director of </w:t>
            </w:r>
            <w:proofErr w:type="spellStart"/>
            <w:r w:rsidRPr="00D238C9">
              <w:rPr>
                <w:rFonts w:asciiTheme="minorHAnsi" w:eastAsia="Times New Roman" w:hAnsiTheme="minorHAnsi" w:cstheme="minorHAnsi"/>
                <w:color w:val="000000"/>
                <w:sz w:val="18"/>
                <w:szCs w:val="18"/>
              </w:rPr>
              <w:t>Phong</w:t>
            </w:r>
            <w:proofErr w:type="spellEnd"/>
            <w:r w:rsidRPr="00D238C9">
              <w:rPr>
                <w:rFonts w:asciiTheme="minorHAnsi" w:eastAsia="Times New Roman" w:hAnsiTheme="minorHAnsi" w:cstheme="minorHAnsi"/>
                <w:color w:val="000000"/>
                <w:sz w:val="18"/>
                <w:szCs w:val="18"/>
              </w:rPr>
              <w:t xml:space="preserve"> </w:t>
            </w:r>
            <w:proofErr w:type="spellStart"/>
            <w:r w:rsidRPr="00D238C9">
              <w:rPr>
                <w:rFonts w:asciiTheme="minorHAnsi" w:eastAsia="Times New Roman" w:hAnsiTheme="minorHAnsi" w:cstheme="minorHAnsi"/>
                <w:color w:val="000000"/>
                <w:sz w:val="18"/>
                <w:szCs w:val="18"/>
              </w:rPr>
              <w:t>Nha-Ke</w:t>
            </w:r>
            <w:proofErr w:type="spellEnd"/>
            <w:r w:rsidRPr="00D238C9">
              <w:rPr>
                <w:rFonts w:asciiTheme="minorHAnsi" w:eastAsia="Times New Roman" w:hAnsiTheme="minorHAnsi" w:cstheme="minorHAnsi"/>
                <w:color w:val="000000"/>
                <w:sz w:val="18"/>
                <w:szCs w:val="18"/>
              </w:rPr>
              <w:t xml:space="preserve"> Bang National Park</w:t>
            </w:r>
          </w:p>
        </w:tc>
      </w:tr>
      <w:tr w:rsidR="007743F9" w:rsidRPr="00D238C9" w14:paraId="091F0CD1"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F3ED68F" w14:textId="77777777" w:rsidR="007743F9" w:rsidRPr="00D238C9" w:rsidRDefault="007743F9" w:rsidP="0094284A">
            <w:pPr>
              <w:jc w:val="cente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2</w:t>
            </w:r>
          </w:p>
        </w:tc>
        <w:tc>
          <w:tcPr>
            <w:tcW w:w="2340" w:type="dxa"/>
            <w:tcBorders>
              <w:top w:val="nil"/>
              <w:left w:val="nil"/>
              <w:bottom w:val="single" w:sz="4" w:space="0" w:color="auto"/>
              <w:right w:val="single" w:sz="4" w:space="0" w:color="auto"/>
            </w:tcBorders>
            <w:shd w:val="clear" w:color="auto" w:fill="auto"/>
            <w:noWrap/>
          </w:tcPr>
          <w:p w14:paraId="18B9F6CE"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Dinh</w:t>
            </w:r>
            <w:proofErr w:type="spellEnd"/>
            <w:r>
              <w:rPr>
                <w:rFonts w:asciiTheme="minorHAnsi" w:eastAsia="Times New Roman" w:hAnsiTheme="minorHAnsi" w:cstheme="minorHAnsi"/>
                <w:color w:val="000000"/>
                <w:sz w:val="18"/>
                <w:szCs w:val="18"/>
              </w:rPr>
              <w:t xml:space="preserve"> </w:t>
            </w:r>
            <w:proofErr w:type="spellStart"/>
            <w:r>
              <w:rPr>
                <w:rFonts w:asciiTheme="minorHAnsi" w:eastAsia="Times New Roman" w:hAnsiTheme="minorHAnsi" w:cstheme="minorHAnsi"/>
                <w:color w:val="000000"/>
                <w:sz w:val="18"/>
                <w:szCs w:val="18"/>
              </w:rPr>
              <w:t>Huy</w:t>
            </w:r>
            <w:proofErr w:type="spellEnd"/>
            <w:r>
              <w:rPr>
                <w:rFonts w:asciiTheme="minorHAnsi" w:eastAsia="Times New Roman" w:hAnsiTheme="minorHAnsi" w:cstheme="minorHAnsi"/>
                <w:color w:val="000000"/>
                <w:sz w:val="18"/>
                <w:szCs w:val="18"/>
              </w:rPr>
              <w:t xml:space="preserve"> </w:t>
            </w:r>
            <w:r w:rsidRPr="00D238C9">
              <w:rPr>
                <w:rFonts w:asciiTheme="minorHAnsi" w:eastAsia="Times New Roman" w:hAnsiTheme="minorHAnsi" w:cstheme="minorHAnsi"/>
                <w:color w:val="000000"/>
                <w:sz w:val="18"/>
                <w:szCs w:val="18"/>
              </w:rPr>
              <w:t>Tri</w:t>
            </w:r>
          </w:p>
        </w:tc>
        <w:tc>
          <w:tcPr>
            <w:tcW w:w="1080" w:type="dxa"/>
            <w:tcBorders>
              <w:top w:val="nil"/>
              <w:left w:val="nil"/>
              <w:bottom w:val="single" w:sz="4" w:space="0" w:color="auto"/>
              <w:right w:val="single" w:sz="4" w:space="0" w:color="auto"/>
            </w:tcBorders>
            <w:shd w:val="clear" w:color="auto" w:fill="auto"/>
            <w:noWrap/>
          </w:tcPr>
          <w:p w14:paraId="313E01EC" w14:textId="77777777" w:rsidR="007743F9" w:rsidRPr="00D238C9" w:rsidRDefault="007743F9" w:rsidP="0094284A">
            <w:pP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32DC8058" w14:textId="77777777" w:rsidR="007743F9" w:rsidRPr="00D238C9" w:rsidRDefault="007743F9" w:rsidP="0094284A">
            <w:pPr>
              <w:rPr>
                <w:rFonts w:asciiTheme="minorHAnsi" w:eastAsia="Times New Roman" w:hAnsiTheme="minorHAnsi" w:cstheme="minorHAnsi"/>
                <w:color w:val="000000"/>
                <w:sz w:val="18"/>
                <w:szCs w:val="18"/>
              </w:rPr>
            </w:pPr>
            <w:proofErr w:type="spellStart"/>
            <w:r w:rsidRPr="00D238C9">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50347FFE"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Deputy direct</w:t>
            </w:r>
            <w:r w:rsidRPr="00D238C9">
              <w:rPr>
                <w:rFonts w:asciiTheme="minorHAnsi" w:eastAsia="Times New Roman" w:hAnsiTheme="minorHAnsi" w:cstheme="minorHAnsi"/>
                <w:color w:val="000000"/>
                <w:sz w:val="18"/>
                <w:szCs w:val="18"/>
              </w:rPr>
              <w:t>or</w:t>
            </w:r>
            <w:r>
              <w:rPr>
                <w:rFonts w:asciiTheme="minorHAnsi" w:eastAsia="Times New Roman" w:hAnsiTheme="minorHAnsi" w:cstheme="minorHAnsi"/>
                <w:color w:val="000000"/>
                <w:sz w:val="18"/>
                <w:szCs w:val="18"/>
              </w:rPr>
              <w:t xml:space="preserve"> on technique</w:t>
            </w:r>
            <w:r w:rsidRPr="00D238C9">
              <w:rPr>
                <w:rFonts w:asciiTheme="minorHAnsi" w:eastAsia="Times New Roman" w:hAnsiTheme="minorHAnsi" w:cstheme="minorHAnsi"/>
                <w:color w:val="000000"/>
                <w:sz w:val="18"/>
                <w:szCs w:val="18"/>
              </w:rPr>
              <w:t xml:space="preserve"> of PN-KB NP</w:t>
            </w:r>
          </w:p>
        </w:tc>
      </w:tr>
      <w:tr w:rsidR="007743F9" w:rsidRPr="00D238C9" w14:paraId="4A40DF76"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73B63BA" w14:textId="77777777" w:rsidR="007743F9" w:rsidRPr="00D238C9" w:rsidRDefault="007743F9" w:rsidP="0094284A">
            <w:pPr>
              <w:jc w:val="cente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3</w:t>
            </w:r>
          </w:p>
        </w:tc>
        <w:tc>
          <w:tcPr>
            <w:tcW w:w="2340" w:type="dxa"/>
            <w:tcBorders>
              <w:top w:val="nil"/>
              <w:left w:val="nil"/>
              <w:bottom w:val="single" w:sz="4" w:space="0" w:color="auto"/>
              <w:right w:val="single" w:sz="4" w:space="0" w:color="auto"/>
            </w:tcBorders>
            <w:shd w:val="clear" w:color="auto" w:fill="auto"/>
            <w:noWrap/>
          </w:tcPr>
          <w:p w14:paraId="0C6D9A16" w14:textId="77777777" w:rsidR="007743F9" w:rsidRPr="004D6D39" w:rsidRDefault="007743F9" w:rsidP="0094284A">
            <w:pPr>
              <w:rPr>
                <w:rFonts w:asciiTheme="minorHAnsi" w:eastAsia="Times New Roman" w:hAnsiTheme="minorHAnsi" w:cstheme="minorHAnsi"/>
                <w:color w:val="000000"/>
                <w:sz w:val="18"/>
                <w:szCs w:val="18"/>
                <w:highlight w:val="yellow"/>
              </w:rPr>
            </w:pPr>
            <w:r w:rsidRPr="00FC05A0">
              <w:rPr>
                <w:rFonts w:asciiTheme="minorHAnsi" w:eastAsia="Times New Roman" w:hAnsiTheme="minorHAnsi" w:cstheme="minorHAnsi"/>
                <w:color w:val="000000"/>
                <w:sz w:val="18"/>
                <w:szCs w:val="18"/>
              </w:rPr>
              <w:t>Tran Xuan Hung</w:t>
            </w:r>
          </w:p>
        </w:tc>
        <w:tc>
          <w:tcPr>
            <w:tcW w:w="1080" w:type="dxa"/>
            <w:tcBorders>
              <w:top w:val="nil"/>
              <w:left w:val="nil"/>
              <w:bottom w:val="single" w:sz="4" w:space="0" w:color="auto"/>
              <w:right w:val="single" w:sz="4" w:space="0" w:color="auto"/>
            </w:tcBorders>
            <w:shd w:val="clear" w:color="auto" w:fill="auto"/>
            <w:noWrap/>
          </w:tcPr>
          <w:p w14:paraId="63BCE45B"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609150E5"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41D9593A"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Head of Financial Division, PN-KB</w:t>
            </w:r>
          </w:p>
        </w:tc>
      </w:tr>
      <w:tr w:rsidR="007743F9" w:rsidRPr="00D238C9" w14:paraId="3FA6B513"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5C98018" w14:textId="77777777" w:rsidR="007743F9" w:rsidRPr="00D238C9" w:rsidRDefault="007743F9" w:rsidP="0094284A">
            <w:pPr>
              <w:jc w:val="cente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4</w:t>
            </w:r>
          </w:p>
        </w:tc>
        <w:tc>
          <w:tcPr>
            <w:tcW w:w="2340" w:type="dxa"/>
            <w:tcBorders>
              <w:top w:val="nil"/>
              <w:left w:val="nil"/>
              <w:bottom w:val="single" w:sz="4" w:space="0" w:color="auto"/>
              <w:right w:val="single" w:sz="4" w:space="0" w:color="auto"/>
            </w:tcBorders>
            <w:shd w:val="clear" w:color="auto" w:fill="auto"/>
            <w:noWrap/>
          </w:tcPr>
          <w:p w14:paraId="0E43E47A" w14:textId="77777777" w:rsidR="007743F9" w:rsidRPr="006916C1" w:rsidRDefault="007743F9" w:rsidP="0094284A">
            <w:pPr>
              <w:rPr>
                <w:rFonts w:asciiTheme="minorHAnsi" w:eastAsia="Times New Roman" w:hAnsiTheme="minorHAnsi" w:cstheme="minorHAnsi"/>
                <w:color w:val="000000"/>
                <w:sz w:val="18"/>
                <w:szCs w:val="18"/>
              </w:rPr>
            </w:pPr>
            <w:r w:rsidRPr="006916C1">
              <w:rPr>
                <w:rFonts w:asciiTheme="minorHAnsi" w:eastAsia="Times New Roman" w:hAnsiTheme="minorHAnsi" w:cstheme="minorHAnsi"/>
                <w:color w:val="000000"/>
                <w:sz w:val="18"/>
                <w:szCs w:val="18"/>
              </w:rPr>
              <w:t xml:space="preserve">Dang Ngoc </w:t>
            </w:r>
            <w:proofErr w:type="spellStart"/>
            <w:r w:rsidRPr="006916C1">
              <w:rPr>
                <w:rFonts w:asciiTheme="minorHAnsi" w:eastAsia="Times New Roman" w:hAnsiTheme="minorHAnsi" w:cstheme="minorHAnsi"/>
                <w:color w:val="000000"/>
                <w:sz w:val="18"/>
                <w:szCs w:val="18"/>
              </w:rPr>
              <w:t>Kien</w:t>
            </w:r>
            <w:proofErr w:type="spellEnd"/>
          </w:p>
        </w:tc>
        <w:tc>
          <w:tcPr>
            <w:tcW w:w="1080" w:type="dxa"/>
            <w:tcBorders>
              <w:top w:val="nil"/>
              <w:left w:val="nil"/>
              <w:bottom w:val="single" w:sz="4" w:space="0" w:color="auto"/>
              <w:right w:val="single" w:sz="4" w:space="0" w:color="auto"/>
            </w:tcBorders>
            <w:shd w:val="clear" w:color="auto" w:fill="auto"/>
            <w:noWrap/>
          </w:tcPr>
          <w:p w14:paraId="5DA0C1EF" w14:textId="77777777" w:rsidR="007743F9" w:rsidRPr="00D238C9" w:rsidRDefault="007743F9" w:rsidP="0094284A">
            <w:pP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7B3CCEB4" w14:textId="77777777" w:rsidR="007743F9" w:rsidRPr="00D238C9" w:rsidRDefault="007743F9" w:rsidP="0094284A">
            <w:pPr>
              <w:rPr>
                <w:rFonts w:asciiTheme="minorHAnsi" w:eastAsia="Times New Roman" w:hAnsiTheme="minorHAnsi" w:cstheme="minorHAnsi"/>
                <w:color w:val="000000"/>
                <w:sz w:val="18"/>
                <w:szCs w:val="18"/>
              </w:rPr>
            </w:pPr>
            <w:proofErr w:type="spellStart"/>
            <w:r w:rsidRPr="00D238C9">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66D2CA45"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Vice-h</w:t>
            </w:r>
            <w:r w:rsidRPr="00D238C9">
              <w:rPr>
                <w:rFonts w:asciiTheme="minorHAnsi" w:eastAsia="Times New Roman" w:hAnsiTheme="minorHAnsi" w:cstheme="minorHAnsi"/>
                <w:color w:val="000000"/>
                <w:sz w:val="18"/>
                <w:szCs w:val="18"/>
              </w:rPr>
              <w:t xml:space="preserve">ead of Technical </w:t>
            </w:r>
            <w:proofErr w:type="spellStart"/>
            <w:r>
              <w:rPr>
                <w:rFonts w:asciiTheme="minorHAnsi" w:eastAsia="Times New Roman" w:hAnsiTheme="minorHAnsi" w:cstheme="minorHAnsi"/>
                <w:color w:val="000000"/>
                <w:sz w:val="18"/>
                <w:szCs w:val="18"/>
              </w:rPr>
              <w:t>division</w:t>
            </w:r>
            <w:r w:rsidRPr="00D238C9">
              <w:rPr>
                <w:rFonts w:asciiTheme="minorHAnsi" w:eastAsia="Times New Roman" w:hAnsiTheme="minorHAnsi" w:cstheme="minorHAnsi"/>
                <w:color w:val="000000"/>
                <w:sz w:val="18"/>
                <w:szCs w:val="18"/>
              </w:rPr>
              <w:t>t</w:t>
            </w:r>
            <w:proofErr w:type="spellEnd"/>
            <w:r w:rsidRPr="00D238C9">
              <w:rPr>
                <w:rFonts w:asciiTheme="minorHAnsi" w:eastAsia="Times New Roman" w:hAnsiTheme="minorHAnsi" w:cstheme="minorHAnsi"/>
                <w:color w:val="000000"/>
                <w:sz w:val="18"/>
                <w:szCs w:val="18"/>
              </w:rPr>
              <w:t>, PN-KB NP</w:t>
            </w:r>
          </w:p>
        </w:tc>
      </w:tr>
      <w:tr w:rsidR="007743F9" w:rsidRPr="00D238C9" w14:paraId="2D3E779D"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97D64FA" w14:textId="77777777" w:rsidR="007743F9" w:rsidRPr="00D238C9" w:rsidRDefault="007743F9" w:rsidP="0094284A">
            <w:pPr>
              <w:jc w:val="cente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5</w:t>
            </w:r>
          </w:p>
        </w:tc>
        <w:tc>
          <w:tcPr>
            <w:tcW w:w="2340" w:type="dxa"/>
            <w:tcBorders>
              <w:top w:val="nil"/>
              <w:left w:val="nil"/>
              <w:bottom w:val="single" w:sz="4" w:space="0" w:color="auto"/>
              <w:right w:val="single" w:sz="4" w:space="0" w:color="auto"/>
            </w:tcBorders>
            <w:shd w:val="clear" w:color="auto" w:fill="auto"/>
            <w:noWrap/>
          </w:tcPr>
          <w:p w14:paraId="5A97CB2C"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Le </w:t>
            </w:r>
            <w:proofErr w:type="spellStart"/>
            <w:r>
              <w:rPr>
                <w:rFonts w:asciiTheme="minorHAnsi" w:eastAsia="Times New Roman" w:hAnsiTheme="minorHAnsi" w:cstheme="minorHAnsi"/>
                <w:color w:val="000000"/>
                <w:sz w:val="18"/>
                <w:szCs w:val="18"/>
              </w:rPr>
              <w:t>Thuc</w:t>
            </w:r>
            <w:proofErr w:type="spellEnd"/>
            <w:r>
              <w:rPr>
                <w:rFonts w:asciiTheme="minorHAnsi" w:eastAsia="Times New Roman" w:hAnsiTheme="minorHAnsi" w:cstheme="minorHAnsi"/>
                <w:color w:val="000000"/>
                <w:sz w:val="18"/>
                <w:szCs w:val="18"/>
              </w:rPr>
              <w:t xml:space="preserve"> </w:t>
            </w:r>
            <w:proofErr w:type="spellStart"/>
            <w:r>
              <w:rPr>
                <w:rFonts w:asciiTheme="minorHAnsi" w:eastAsia="Times New Roman" w:hAnsiTheme="minorHAnsi" w:cstheme="minorHAnsi"/>
                <w:color w:val="000000"/>
                <w:sz w:val="18"/>
                <w:szCs w:val="18"/>
              </w:rPr>
              <w:t>Dinh</w:t>
            </w:r>
            <w:proofErr w:type="spellEnd"/>
          </w:p>
        </w:tc>
        <w:tc>
          <w:tcPr>
            <w:tcW w:w="1080" w:type="dxa"/>
            <w:tcBorders>
              <w:top w:val="nil"/>
              <w:left w:val="nil"/>
              <w:bottom w:val="single" w:sz="4" w:space="0" w:color="auto"/>
              <w:right w:val="single" w:sz="4" w:space="0" w:color="auto"/>
            </w:tcBorders>
            <w:shd w:val="clear" w:color="auto" w:fill="auto"/>
            <w:noWrap/>
          </w:tcPr>
          <w:p w14:paraId="0C5A36AC"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7BF0163C"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4491ED03"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Director, </w:t>
            </w:r>
            <w:proofErr w:type="spellStart"/>
            <w:r>
              <w:rPr>
                <w:rFonts w:asciiTheme="minorHAnsi" w:eastAsia="Times New Roman" w:hAnsiTheme="minorHAnsi" w:cstheme="minorHAnsi"/>
                <w:color w:val="000000"/>
                <w:sz w:val="18"/>
                <w:szCs w:val="18"/>
              </w:rPr>
              <w:t>Center</w:t>
            </w:r>
            <w:proofErr w:type="spellEnd"/>
            <w:r>
              <w:rPr>
                <w:rFonts w:asciiTheme="minorHAnsi" w:eastAsia="Times New Roman" w:hAnsiTheme="minorHAnsi" w:cstheme="minorHAnsi"/>
                <w:color w:val="000000"/>
                <w:sz w:val="18"/>
                <w:szCs w:val="18"/>
              </w:rPr>
              <w:t xml:space="preserve"> for rescue, conservation and creature development</w:t>
            </w:r>
          </w:p>
        </w:tc>
      </w:tr>
      <w:tr w:rsidR="007743F9" w:rsidRPr="00D238C9" w14:paraId="5D8380F0"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07F8E9C" w14:textId="77777777" w:rsidR="007743F9" w:rsidRPr="00D238C9" w:rsidRDefault="007743F9" w:rsidP="0094284A">
            <w:pPr>
              <w:jc w:val="center"/>
              <w:rPr>
                <w:rFonts w:asciiTheme="minorHAnsi" w:eastAsia="Times New Roman" w:hAnsiTheme="minorHAnsi" w:cstheme="minorHAnsi"/>
                <w:color w:val="000000"/>
                <w:sz w:val="18"/>
                <w:szCs w:val="18"/>
              </w:rPr>
            </w:pPr>
            <w:r w:rsidRPr="00D238C9">
              <w:rPr>
                <w:rFonts w:asciiTheme="minorHAnsi" w:eastAsia="Times New Roman" w:hAnsiTheme="minorHAnsi" w:cstheme="minorHAnsi"/>
                <w:color w:val="000000"/>
                <w:sz w:val="18"/>
                <w:szCs w:val="18"/>
              </w:rPr>
              <w:t>6</w:t>
            </w:r>
          </w:p>
        </w:tc>
        <w:tc>
          <w:tcPr>
            <w:tcW w:w="2340" w:type="dxa"/>
            <w:tcBorders>
              <w:top w:val="nil"/>
              <w:left w:val="nil"/>
              <w:bottom w:val="single" w:sz="4" w:space="0" w:color="auto"/>
              <w:right w:val="single" w:sz="4" w:space="0" w:color="auto"/>
            </w:tcBorders>
            <w:shd w:val="clear" w:color="auto" w:fill="auto"/>
            <w:noWrap/>
          </w:tcPr>
          <w:p w14:paraId="488EE8F0"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Hoang Minh Thang</w:t>
            </w:r>
          </w:p>
        </w:tc>
        <w:tc>
          <w:tcPr>
            <w:tcW w:w="1080" w:type="dxa"/>
            <w:tcBorders>
              <w:top w:val="nil"/>
              <w:left w:val="nil"/>
              <w:bottom w:val="single" w:sz="4" w:space="0" w:color="auto"/>
              <w:right w:val="single" w:sz="4" w:space="0" w:color="auto"/>
            </w:tcBorders>
            <w:shd w:val="clear" w:color="auto" w:fill="auto"/>
            <w:noWrap/>
          </w:tcPr>
          <w:p w14:paraId="2D8B191A"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4C4ED316"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0704C844"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Director, Eco-tourism centre, PN-KB NP</w:t>
            </w:r>
          </w:p>
        </w:tc>
      </w:tr>
      <w:tr w:rsidR="007743F9" w:rsidRPr="00D238C9" w14:paraId="0D4E8193"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8F665C9"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7</w:t>
            </w:r>
          </w:p>
        </w:tc>
        <w:tc>
          <w:tcPr>
            <w:tcW w:w="2340" w:type="dxa"/>
            <w:tcBorders>
              <w:top w:val="nil"/>
              <w:left w:val="nil"/>
              <w:bottom w:val="single" w:sz="4" w:space="0" w:color="auto"/>
              <w:right w:val="single" w:sz="4" w:space="0" w:color="auto"/>
            </w:tcBorders>
            <w:shd w:val="clear" w:color="auto" w:fill="auto"/>
            <w:noWrap/>
          </w:tcPr>
          <w:p w14:paraId="3FAB8764"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Pham Van Tan</w:t>
            </w:r>
          </w:p>
        </w:tc>
        <w:tc>
          <w:tcPr>
            <w:tcW w:w="1080" w:type="dxa"/>
            <w:tcBorders>
              <w:top w:val="nil"/>
              <w:left w:val="nil"/>
              <w:bottom w:val="single" w:sz="4" w:space="0" w:color="auto"/>
              <w:right w:val="single" w:sz="4" w:space="0" w:color="auto"/>
            </w:tcBorders>
            <w:shd w:val="clear" w:color="auto" w:fill="auto"/>
            <w:noWrap/>
          </w:tcPr>
          <w:p w14:paraId="3275EA16"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70A210E7"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146F4FA1" w14:textId="77777777" w:rsidR="007743F9" w:rsidRPr="006738B9" w:rsidRDefault="007743F9" w:rsidP="0094284A">
            <w:pPr>
              <w:spacing w:line="315" w:lineRule="atLeast"/>
              <w:rPr>
                <w:rFonts w:ascii="Calibri" w:eastAsia="Times New Roman" w:hAnsi="Calibri" w:cs="Calibri"/>
                <w:color w:val="000000" w:themeColor="text1"/>
                <w:sz w:val="18"/>
                <w:szCs w:val="18"/>
                <w:lang w:val="en-US"/>
              </w:rPr>
            </w:pPr>
            <w:r>
              <w:rPr>
                <w:rFonts w:asciiTheme="minorHAnsi" w:eastAsia="Times New Roman" w:hAnsiTheme="minorHAnsi" w:cstheme="minorHAnsi"/>
                <w:color w:val="000000"/>
                <w:sz w:val="18"/>
                <w:szCs w:val="18"/>
              </w:rPr>
              <w:t>Forest protection division</w:t>
            </w:r>
          </w:p>
        </w:tc>
      </w:tr>
      <w:tr w:rsidR="007743F9" w:rsidRPr="00D238C9" w14:paraId="1AA3DB40"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tcPr>
          <w:p w14:paraId="17CD8CB7"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9</w:t>
            </w:r>
          </w:p>
        </w:tc>
        <w:tc>
          <w:tcPr>
            <w:tcW w:w="2340" w:type="dxa"/>
            <w:tcBorders>
              <w:top w:val="nil"/>
              <w:left w:val="nil"/>
              <w:bottom w:val="single" w:sz="4" w:space="0" w:color="auto"/>
              <w:right w:val="single" w:sz="4" w:space="0" w:color="auto"/>
            </w:tcBorders>
            <w:shd w:val="clear" w:color="auto" w:fill="auto"/>
            <w:noWrap/>
          </w:tcPr>
          <w:p w14:paraId="439C17AE"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Vo Van Tri</w:t>
            </w:r>
          </w:p>
        </w:tc>
        <w:tc>
          <w:tcPr>
            <w:tcW w:w="1080" w:type="dxa"/>
            <w:tcBorders>
              <w:top w:val="nil"/>
              <w:left w:val="nil"/>
              <w:bottom w:val="single" w:sz="4" w:space="0" w:color="auto"/>
              <w:right w:val="single" w:sz="4" w:space="0" w:color="auto"/>
            </w:tcBorders>
            <w:shd w:val="clear" w:color="auto" w:fill="auto"/>
            <w:noWrap/>
          </w:tcPr>
          <w:p w14:paraId="564547D3"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3AE14CC8"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704B7A68" w14:textId="77777777" w:rsidR="007743F9" w:rsidRPr="006738B9" w:rsidRDefault="007743F9" w:rsidP="0094284A">
            <w:pPr>
              <w:spacing w:line="315" w:lineRule="atLeast"/>
              <w:rPr>
                <w:rFonts w:ascii="Calibri" w:eastAsia="Times New Roman" w:hAnsi="Calibri" w:cs="Calibri"/>
                <w:color w:val="000000" w:themeColor="text1"/>
                <w:sz w:val="18"/>
                <w:szCs w:val="18"/>
                <w:lang w:val="en-US"/>
              </w:rPr>
            </w:pPr>
            <w:r w:rsidRPr="006738B9">
              <w:rPr>
                <w:rFonts w:ascii="Calibri" w:eastAsia="Times New Roman" w:hAnsi="Calibri" w:cs="Calibri"/>
                <w:color w:val="000000" w:themeColor="text1"/>
                <w:sz w:val="18"/>
                <w:szCs w:val="18"/>
                <w:lang w:val="en-US"/>
              </w:rPr>
              <w:t>D</w:t>
            </w:r>
            <w:r>
              <w:rPr>
                <w:rFonts w:ascii="Calibri" w:eastAsia="Times New Roman" w:hAnsi="Calibri" w:cs="Calibri"/>
                <w:color w:val="000000" w:themeColor="text1"/>
                <w:sz w:val="18"/>
                <w:szCs w:val="18"/>
                <w:lang w:val="en-US"/>
              </w:rPr>
              <w:t>ivision of travel – g</w:t>
            </w:r>
            <w:r w:rsidRPr="006738B9">
              <w:rPr>
                <w:rFonts w:ascii="Calibri" w:eastAsia="Times New Roman" w:hAnsi="Calibri" w:cs="Calibri"/>
                <w:color w:val="000000" w:themeColor="text1"/>
                <w:sz w:val="18"/>
                <w:szCs w:val="18"/>
                <w:lang w:val="en-US"/>
              </w:rPr>
              <w:t>uide;</w:t>
            </w:r>
          </w:p>
        </w:tc>
      </w:tr>
      <w:tr w:rsidR="007743F9" w:rsidRPr="00D238C9" w14:paraId="54DC1881"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tcPr>
          <w:p w14:paraId="1B1ED648"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w:t>
            </w:r>
          </w:p>
        </w:tc>
        <w:tc>
          <w:tcPr>
            <w:tcW w:w="2340" w:type="dxa"/>
            <w:tcBorders>
              <w:top w:val="nil"/>
              <w:left w:val="nil"/>
              <w:bottom w:val="single" w:sz="4" w:space="0" w:color="auto"/>
              <w:right w:val="single" w:sz="4" w:space="0" w:color="auto"/>
            </w:tcBorders>
            <w:shd w:val="clear" w:color="auto" w:fill="auto"/>
            <w:noWrap/>
          </w:tcPr>
          <w:p w14:paraId="090F4C32"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Tran Xuan Mui</w:t>
            </w:r>
          </w:p>
        </w:tc>
        <w:tc>
          <w:tcPr>
            <w:tcW w:w="1080" w:type="dxa"/>
            <w:tcBorders>
              <w:top w:val="nil"/>
              <w:left w:val="nil"/>
              <w:bottom w:val="single" w:sz="4" w:space="0" w:color="auto"/>
              <w:right w:val="single" w:sz="4" w:space="0" w:color="auto"/>
            </w:tcBorders>
            <w:shd w:val="clear" w:color="auto" w:fill="auto"/>
            <w:noWrap/>
          </w:tcPr>
          <w:p w14:paraId="2AEACAF2"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0C7862E9"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01773294" w14:textId="77777777" w:rsidR="007743F9" w:rsidRPr="00D238C9" w:rsidRDefault="007743F9" w:rsidP="0094284A">
            <w:pPr>
              <w:rPr>
                <w:rFonts w:asciiTheme="minorHAnsi" w:eastAsia="Times New Roman" w:hAnsiTheme="minorHAnsi" w:cstheme="minorHAnsi"/>
                <w:color w:val="000000"/>
                <w:sz w:val="18"/>
                <w:szCs w:val="18"/>
              </w:rPr>
            </w:pPr>
            <w:r w:rsidRPr="006738B9">
              <w:rPr>
                <w:rFonts w:ascii="Calibri" w:eastAsia="Times New Roman" w:hAnsi="Calibri" w:cs="Calibri"/>
                <w:color w:val="000000" w:themeColor="text1"/>
                <w:sz w:val="18"/>
                <w:szCs w:val="18"/>
                <w:lang w:val="en-US"/>
              </w:rPr>
              <w:t>Division of tourism environment management;</w:t>
            </w:r>
          </w:p>
        </w:tc>
      </w:tr>
      <w:tr w:rsidR="007743F9" w:rsidRPr="00D238C9" w14:paraId="0D221419"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tcPr>
          <w:p w14:paraId="1AA4E44F"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11</w:t>
            </w:r>
          </w:p>
        </w:tc>
        <w:tc>
          <w:tcPr>
            <w:tcW w:w="2340" w:type="dxa"/>
            <w:tcBorders>
              <w:top w:val="nil"/>
              <w:left w:val="nil"/>
              <w:bottom w:val="single" w:sz="4" w:space="0" w:color="auto"/>
              <w:right w:val="single" w:sz="4" w:space="0" w:color="auto"/>
            </w:tcBorders>
            <w:shd w:val="clear" w:color="auto" w:fill="auto"/>
            <w:noWrap/>
          </w:tcPr>
          <w:p w14:paraId="42D768AA"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Chau Thi </w:t>
            </w:r>
            <w:proofErr w:type="spellStart"/>
            <w:r>
              <w:rPr>
                <w:rFonts w:asciiTheme="minorHAnsi" w:eastAsia="Times New Roman" w:hAnsiTheme="minorHAnsi" w:cstheme="minorHAnsi"/>
                <w:color w:val="000000"/>
                <w:sz w:val="18"/>
                <w:szCs w:val="18"/>
              </w:rPr>
              <w:t>Dinh</w:t>
            </w:r>
            <w:proofErr w:type="spellEnd"/>
          </w:p>
        </w:tc>
        <w:tc>
          <w:tcPr>
            <w:tcW w:w="1080" w:type="dxa"/>
            <w:tcBorders>
              <w:top w:val="nil"/>
              <w:left w:val="nil"/>
              <w:bottom w:val="single" w:sz="4" w:space="0" w:color="auto"/>
              <w:right w:val="single" w:sz="4" w:space="0" w:color="auto"/>
            </w:tcBorders>
            <w:shd w:val="clear" w:color="auto" w:fill="auto"/>
            <w:noWrap/>
          </w:tcPr>
          <w:p w14:paraId="5CD723EA"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Female</w:t>
            </w:r>
          </w:p>
        </w:tc>
        <w:tc>
          <w:tcPr>
            <w:tcW w:w="990" w:type="dxa"/>
            <w:tcBorders>
              <w:top w:val="nil"/>
              <w:left w:val="nil"/>
              <w:bottom w:val="single" w:sz="4" w:space="0" w:color="auto"/>
              <w:right w:val="single" w:sz="4" w:space="0" w:color="auto"/>
            </w:tcBorders>
            <w:shd w:val="clear" w:color="auto" w:fill="auto"/>
            <w:noWrap/>
          </w:tcPr>
          <w:p w14:paraId="44899FE6"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6EC816DD"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Vice chairperson of Provincial Women’s Union</w:t>
            </w:r>
          </w:p>
        </w:tc>
      </w:tr>
      <w:tr w:rsidR="007743F9" w:rsidRPr="00D238C9" w14:paraId="0A293278" w14:textId="77777777" w:rsidTr="0094284A">
        <w:trPr>
          <w:trHeight w:val="312"/>
        </w:trPr>
        <w:tc>
          <w:tcPr>
            <w:tcW w:w="715" w:type="dxa"/>
            <w:tcBorders>
              <w:top w:val="nil"/>
              <w:left w:val="single" w:sz="4" w:space="0" w:color="auto"/>
              <w:bottom w:val="single" w:sz="4" w:space="0" w:color="auto"/>
              <w:right w:val="single" w:sz="4" w:space="0" w:color="auto"/>
            </w:tcBorders>
            <w:shd w:val="clear" w:color="auto" w:fill="auto"/>
            <w:noWrap/>
            <w:vAlign w:val="bottom"/>
          </w:tcPr>
          <w:p w14:paraId="6F69C7A4"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12</w:t>
            </w:r>
          </w:p>
        </w:tc>
        <w:tc>
          <w:tcPr>
            <w:tcW w:w="2340" w:type="dxa"/>
            <w:tcBorders>
              <w:top w:val="nil"/>
              <w:left w:val="nil"/>
              <w:bottom w:val="single" w:sz="4" w:space="0" w:color="auto"/>
              <w:right w:val="single" w:sz="4" w:space="0" w:color="auto"/>
            </w:tcBorders>
            <w:shd w:val="clear" w:color="auto" w:fill="auto"/>
            <w:noWrap/>
          </w:tcPr>
          <w:p w14:paraId="481CC022"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Le </w:t>
            </w:r>
            <w:proofErr w:type="spellStart"/>
            <w:r>
              <w:rPr>
                <w:rFonts w:asciiTheme="minorHAnsi" w:eastAsia="Times New Roman" w:hAnsiTheme="minorHAnsi" w:cstheme="minorHAnsi"/>
                <w:color w:val="000000"/>
                <w:sz w:val="18"/>
                <w:szCs w:val="18"/>
              </w:rPr>
              <w:t>Luu</w:t>
            </w:r>
            <w:proofErr w:type="spellEnd"/>
            <w:r>
              <w:rPr>
                <w:rFonts w:asciiTheme="minorHAnsi" w:eastAsia="Times New Roman" w:hAnsiTheme="minorHAnsi" w:cstheme="minorHAnsi"/>
                <w:color w:val="000000"/>
                <w:sz w:val="18"/>
                <w:szCs w:val="18"/>
              </w:rPr>
              <w:t xml:space="preserve"> Dung</w:t>
            </w:r>
          </w:p>
        </w:tc>
        <w:tc>
          <w:tcPr>
            <w:tcW w:w="1080" w:type="dxa"/>
            <w:tcBorders>
              <w:top w:val="nil"/>
              <w:left w:val="nil"/>
              <w:bottom w:val="single" w:sz="4" w:space="0" w:color="auto"/>
              <w:right w:val="single" w:sz="4" w:space="0" w:color="auto"/>
            </w:tcBorders>
            <w:shd w:val="clear" w:color="auto" w:fill="auto"/>
            <w:noWrap/>
          </w:tcPr>
          <w:p w14:paraId="1203C560"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nil"/>
              <w:left w:val="nil"/>
              <w:bottom w:val="single" w:sz="4" w:space="0" w:color="auto"/>
              <w:right w:val="single" w:sz="4" w:space="0" w:color="auto"/>
            </w:tcBorders>
            <w:shd w:val="clear" w:color="auto" w:fill="auto"/>
            <w:noWrap/>
          </w:tcPr>
          <w:p w14:paraId="35B7B25E"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6342865B"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Director, Jungle Boss company at PN-KB</w:t>
            </w:r>
          </w:p>
        </w:tc>
      </w:tr>
      <w:tr w:rsidR="007743F9" w:rsidRPr="00D238C9" w14:paraId="3D60E862" w14:textId="77777777" w:rsidTr="0094284A">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1DE2A"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13</w:t>
            </w:r>
          </w:p>
        </w:tc>
        <w:tc>
          <w:tcPr>
            <w:tcW w:w="2340" w:type="dxa"/>
            <w:tcBorders>
              <w:top w:val="single" w:sz="4" w:space="0" w:color="auto"/>
              <w:left w:val="nil"/>
              <w:bottom w:val="single" w:sz="4" w:space="0" w:color="auto"/>
              <w:right w:val="single" w:sz="4" w:space="0" w:color="auto"/>
            </w:tcBorders>
            <w:shd w:val="clear" w:color="auto" w:fill="auto"/>
            <w:noWrap/>
          </w:tcPr>
          <w:p w14:paraId="3634D06B"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Nguyen Chau My</w:t>
            </w:r>
          </w:p>
        </w:tc>
        <w:tc>
          <w:tcPr>
            <w:tcW w:w="1080" w:type="dxa"/>
            <w:tcBorders>
              <w:top w:val="single" w:sz="4" w:space="0" w:color="auto"/>
              <w:left w:val="nil"/>
              <w:bottom w:val="single" w:sz="4" w:space="0" w:color="auto"/>
              <w:right w:val="single" w:sz="4" w:space="0" w:color="auto"/>
            </w:tcBorders>
            <w:shd w:val="clear" w:color="auto" w:fill="auto"/>
            <w:noWrap/>
          </w:tcPr>
          <w:p w14:paraId="232C6693"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single" w:sz="4" w:space="0" w:color="auto"/>
              <w:left w:val="nil"/>
              <w:bottom w:val="single" w:sz="4" w:space="0" w:color="auto"/>
              <w:right w:val="single" w:sz="4" w:space="0" w:color="auto"/>
            </w:tcBorders>
            <w:shd w:val="clear" w:color="auto" w:fill="auto"/>
            <w:noWrap/>
          </w:tcPr>
          <w:p w14:paraId="7967D6BD"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single" w:sz="4" w:space="0" w:color="auto"/>
              <w:left w:val="nil"/>
              <w:bottom w:val="single" w:sz="4" w:space="0" w:color="auto"/>
              <w:right w:val="single" w:sz="4" w:space="0" w:color="auto"/>
            </w:tcBorders>
            <w:shd w:val="clear" w:color="auto" w:fill="auto"/>
            <w:noWrap/>
          </w:tcPr>
          <w:p w14:paraId="1FA5F97D"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General deputy director, Oxalis company at PN-KB</w:t>
            </w:r>
          </w:p>
        </w:tc>
      </w:tr>
      <w:tr w:rsidR="007743F9" w:rsidRPr="00D238C9" w14:paraId="0540A2A1" w14:textId="77777777" w:rsidTr="0094284A">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FC560"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14</w:t>
            </w:r>
          </w:p>
        </w:tc>
        <w:tc>
          <w:tcPr>
            <w:tcW w:w="2340" w:type="dxa"/>
            <w:tcBorders>
              <w:top w:val="single" w:sz="4" w:space="0" w:color="auto"/>
              <w:left w:val="nil"/>
              <w:bottom w:val="single" w:sz="4" w:space="0" w:color="auto"/>
              <w:right w:val="single" w:sz="4" w:space="0" w:color="auto"/>
            </w:tcBorders>
            <w:shd w:val="clear" w:color="auto" w:fill="auto"/>
            <w:noWrap/>
          </w:tcPr>
          <w:p w14:paraId="5D03E28B" w14:textId="77777777" w:rsidR="007743F9" w:rsidRPr="00D238C9" w:rsidRDefault="007743F9" w:rsidP="0094284A">
            <w:pPr>
              <w:rPr>
                <w:rFonts w:asciiTheme="minorHAnsi" w:eastAsia="Times New Roman" w:hAnsiTheme="minorHAnsi" w:cstheme="minorHAnsi"/>
                <w:color w:val="000000"/>
                <w:sz w:val="18"/>
                <w:szCs w:val="18"/>
              </w:rPr>
            </w:pPr>
            <w:r w:rsidRPr="006916C1">
              <w:rPr>
                <w:rFonts w:asciiTheme="minorHAnsi" w:eastAsia="Times New Roman" w:hAnsiTheme="minorHAnsi" w:cstheme="minorHAnsi"/>
                <w:color w:val="000000"/>
                <w:sz w:val="18"/>
                <w:szCs w:val="18"/>
              </w:rPr>
              <w:t>Dang Van An</w:t>
            </w:r>
          </w:p>
        </w:tc>
        <w:tc>
          <w:tcPr>
            <w:tcW w:w="1080" w:type="dxa"/>
            <w:tcBorders>
              <w:top w:val="single" w:sz="4" w:space="0" w:color="auto"/>
              <w:left w:val="nil"/>
              <w:bottom w:val="single" w:sz="4" w:space="0" w:color="auto"/>
              <w:right w:val="single" w:sz="4" w:space="0" w:color="auto"/>
            </w:tcBorders>
            <w:shd w:val="clear" w:color="auto" w:fill="auto"/>
            <w:noWrap/>
          </w:tcPr>
          <w:p w14:paraId="7916D332"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single" w:sz="4" w:space="0" w:color="auto"/>
              <w:left w:val="nil"/>
              <w:bottom w:val="single" w:sz="4" w:space="0" w:color="auto"/>
              <w:right w:val="single" w:sz="4" w:space="0" w:color="auto"/>
            </w:tcBorders>
            <w:shd w:val="clear" w:color="auto" w:fill="auto"/>
            <w:noWrap/>
          </w:tcPr>
          <w:p w14:paraId="7BB12A29"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single" w:sz="4" w:space="0" w:color="auto"/>
              <w:left w:val="nil"/>
              <w:bottom w:val="single" w:sz="4" w:space="0" w:color="auto"/>
              <w:right w:val="single" w:sz="4" w:space="0" w:color="auto"/>
            </w:tcBorders>
            <w:shd w:val="clear" w:color="auto" w:fill="auto"/>
            <w:noWrap/>
          </w:tcPr>
          <w:p w14:paraId="56AB509E"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Head of unit, Quang </w:t>
            </w:r>
            <w:proofErr w:type="spellStart"/>
            <w:r>
              <w:rPr>
                <w:rFonts w:asciiTheme="minorHAnsi" w:eastAsia="Times New Roman" w:hAnsiTheme="minorHAnsi" w:cstheme="minorHAnsi"/>
                <w:color w:val="000000"/>
                <w:sz w:val="18"/>
                <w:szCs w:val="18"/>
              </w:rPr>
              <w:t>Binh</w:t>
            </w:r>
            <w:proofErr w:type="spellEnd"/>
            <w:r>
              <w:rPr>
                <w:rFonts w:asciiTheme="minorHAnsi" w:eastAsia="Times New Roman" w:hAnsiTheme="minorHAnsi" w:cstheme="minorHAnsi"/>
                <w:color w:val="000000"/>
                <w:sz w:val="18"/>
                <w:szCs w:val="18"/>
              </w:rPr>
              <w:t xml:space="preserve"> Tourism Department</w:t>
            </w:r>
          </w:p>
        </w:tc>
      </w:tr>
      <w:tr w:rsidR="007743F9" w:rsidRPr="00D238C9" w14:paraId="6D0674AD" w14:textId="77777777" w:rsidTr="0094284A">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BBD2D"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w:t>
            </w:r>
          </w:p>
        </w:tc>
        <w:tc>
          <w:tcPr>
            <w:tcW w:w="2340" w:type="dxa"/>
            <w:tcBorders>
              <w:top w:val="single" w:sz="4" w:space="0" w:color="auto"/>
              <w:left w:val="nil"/>
              <w:bottom w:val="single" w:sz="4" w:space="0" w:color="auto"/>
              <w:right w:val="single" w:sz="4" w:space="0" w:color="auto"/>
            </w:tcBorders>
            <w:shd w:val="clear" w:color="auto" w:fill="auto"/>
            <w:noWrap/>
          </w:tcPr>
          <w:p w14:paraId="26853427"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Pham Xuan Hao</w:t>
            </w:r>
          </w:p>
        </w:tc>
        <w:tc>
          <w:tcPr>
            <w:tcW w:w="1080" w:type="dxa"/>
            <w:tcBorders>
              <w:top w:val="single" w:sz="4" w:space="0" w:color="auto"/>
              <w:left w:val="nil"/>
              <w:bottom w:val="single" w:sz="4" w:space="0" w:color="auto"/>
              <w:right w:val="single" w:sz="4" w:space="0" w:color="auto"/>
            </w:tcBorders>
            <w:shd w:val="clear" w:color="auto" w:fill="auto"/>
            <w:noWrap/>
          </w:tcPr>
          <w:p w14:paraId="5F2E769C"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single" w:sz="4" w:space="0" w:color="auto"/>
              <w:left w:val="nil"/>
              <w:bottom w:val="single" w:sz="4" w:space="0" w:color="auto"/>
              <w:right w:val="single" w:sz="4" w:space="0" w:color="auto"/>
            </w:tcBorders>
            <w:shd w:val="clear" w:color="auto" w:fill="auto"/>
            <w:noWrap/>
          </w:tcPr>
          <w:p w14:paraId="14893297"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single" w:sz="4" w:space="0" w:color="auto"/>
              <w:left w:val="nil"/>
              <w:bottom w:val="single" w:sz="4" w:space="0" w:color="auto"/>
              <w:right w:val="single" w:sz="4" w:space="0" w:color="auto"/>
            </w:tcBorders>
            <w:shd w:val="clear" w:color="auto" w:fill="auto"/>
            <w:noWrap/>
          </w:tcPr>
          <w:p w14:paraId="6E667E41"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Deputy director, Quang </w:t>
            </w:r>
            <w:proofErr w:type="spellStart"/>
            <w:r>
              <w:rPr>
                <w:rFonts w:asciiTheme="minorHAnsi" w:eastAsia="Times New Roman" w:hAnsiTheme="minorHAnsi" w:cstheme="minorHAnsi"/>
                <w:color w:val="000000"/>
                <w:sz w:val="18"/>
                <w:szCs w:val="18"/>
              </w:rPr>
              <w:t>Binh</w:t>
            </w:r>
            <w:proofErr w:type="spellEnd"/>
            <w:r>
              <w:rPr>
                <w:rFonts w:asciiTheme="minorHAnsi" w:eastAsia="Times New Roman" w:hAnsiTheme="minorHAnsi" w:cstheme="minorHAnsi"/>
                <w:color w:val="000000"/>
                <w:sz w:val="18"/>
                <w:szCs w:val="18"/>
              </w:rPr>
              <w:t xml:space="preserve"> DONRE</w:t>
            </w:r>
          </w:p>
        </w:tc>
      </w:tr>
      <w:tr w:rsidR="007743F9" w:rsidRPr="00D238C9" w14:paraId="54CC32E1" w14:textId="77777777" w:rsidTr="0094284A">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714CC"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16</w:t>
            </w:r>
          </w:p>
        </w:tc>
        <w:tc>
          <w:tcPr>
            <w:tcW w:w="2340" w:type="dxa"/>
            <w:tcBorders>
              <w:top w:val="single" w:sz="4" w:space="0" w:color="auto"/>
              <w:left w:val="nil"/>
              <w:bottom w:val="single" w:sz="4" w:space="0" w:color="auto"/>
              <w:right w:val="single" w:sz="4" w:space="0" w:color="auto"/>
            </w:tcBorders>
            <w:shd w:val="clear" w:color="auto" w:fill="auto"/>
            <w:noWrap/>
          </w:tcPr>
          <w:p w14:paraId="29A5AB01"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Dang Thi Thu Thuy</w:t>
            </w:r>
          </w:p>
        </w:tc>
        <w:tc>
          <w:tcPr>
            <w:tcW w:w="1080" w:type="dxa"/>
            <w:tcBorders>
              <w:top w:val="single" w:sz="4" w:space="0" w:color="auto"/>
              <w:left w:val="nil"/>
              <w:bottom w:val="single" w:sz="4" w:space="0" w:color="auto"/>
              <w:right w:val="single" w:sz="4" w:space="0" w:color="auto"/>
            </w:tcBorders>
            <w:shd w:val="clear" w:color="auto" w:fill="auto"/>
            <w:noWrap/>
          </w:tcPr>
          <w:p w14:paraId="539E177C"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Female</w:t>
            </w:r>
          </w:p>
        </w:tc>
        <w:tc>
          <w:tcPr>
            <w:tcW w:w="990" w:type="dxa"/>
            <w:tcBorders>
              <w:top w:val="single" w:sz="4" w:space="0" w:color="auto"/>
              <w:left w:val="nil"/>
              <w:bottom w:val="single" w:sz="4" w:space="0" w:color="auto"/>
              <w:right w:val="single" w:sz="4" w:space="0" w:color="auto"/>
            </w:tcBorders>
            <w:shd w:val="clear" w:color="auto" w:fill="auto"/>
            <w:noWrap/>
          </w:tcPr>
          <w:p w14:paraId="72F7CCE1"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single" w:sz="4" w:space="0" w:color="auto"/>
              <w:left w:val="nil"/>
              <w:bottom w:val="single" w:sz="4" w:space="0" w:color="auto"/>
              <w:right w:val="single" w:sz="4" w:space="0" w:color="auto"/>
            </w:tcBorders>
            <w:shd w:val="clear" w:color="auto" w:fill="auto"/>
            <w:noWrap/>
          </w:tcPr>
          <w:p w14:paraId="277BD5F7"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Officer, DONRE</w:t>
            </w:r>
          </w:p>
        </w:tc>
      </w:tr>
      <w:tr w:rsidR="007743F9" w:rsidRPr="00D238C9" w14:paraId="3FD38C47" w14:textId="77777777" w:rsidTr="0094284A">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8CCE3" w14:textId="77777777" w:rsidR="007743F9" w:rsidRPr="00D238C9" w:rsidRDefault="007743F9" w:rsidP="0094284A">
            <w:pPr>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17</w:t>
            </w:r>
          </w:p>
        </w:tc>
        <w:tc>
          <w:tcPr>
            <w:tcW w:w="2340" w:type="dxa"/>
            <w:tcBorders>
              <w:top w:val="single" w:sz="4" w:space="0" w:color="auto"/>
              <w:left w:val="nil"/>
              <w:bottom w:val="single" w:sz="4" w:space="0" w:color="auto"/>
              <w:right w:val="single" w:sz="4" w:space="0" w:color="auto"/>
            </w:tcBorders>
            <w:shd w:val="clear" w:color="auto" w:fill="auto"/>
            <w:noWrap/>
          </w:tcPr>
          <w:p w14:paraId="0A68F091"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Nguyen Xuan Dung</w:t>
            </w:r>
          </w:p>
        </w:tc>
        <w:tc>
          <w:tcPr>
            <w:tcW w:w="1080" w:type="dxa"/>
            <w:tcBorders>
              <w:top w:val="single" w:sz="4" w:space="0" w:color="auto"/>
              <w:left w:val="nil"/>
              <w:bottom w:val="single" w:sz="4" w:space="0" w:color="auto"/>
              <w:right w:val="single" w:sz="4" w:space="0" w:color="auto"/>
            </w:tcBorders>
            <w:shd w:val="clear" w:color="auto" w:fill="auto"/>
            <w:noWrap/>
          </w:tcPr>
          <w:p w14:paraId="76E1A4D1"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Male</w:t>
            </w:r>
          </w:p>
        </w:tc>
        <w:tc>
          <w:tcPr>
            <w:tcW w:w="990" w:type="dxa"/>
            <w:tcBorders>
              <w:top w:val="single" w:sz="4" w:space="0" w:color="auto"/>
              <w:left w:val="nil"/>
              <w:bottom w:val="single" w:sz="4" w:space="0" w:color="auto"/>
              <w:right w:val="single" w:sz="4" w:space="0" w:color="auto"/>
            </w:tcBorders>
            <w:shd w:val="clear" w:color="auto" w:fill="auto"/>
            <w:noWrap/>
          </w:tcPr>
          <w:p w14:paraId="497CE454" w14:textId="77777777" w:rsidR="007743F9" w:rsidRPr="00D238C9" w:rsidRDefault="007743F9" w:rsidP="0094284A">
            <w:pPr>
              <w:rPr>
                <w:rFonts w:asciiTheme="minorHAnsi" w:eastAsia="Times New Roman" w:hAnsiTheme="minorHAnsi" w:cstheme="minorHAnsi"/>
                <w:color w:val="000000"/>
                <w:sz w:val="18"/>
                <w:szCs w:val="18"/>
              </w:rPr>
            </w:pPr>
            <w:proofErr w:type="spellStart"/>
            <w:r>
              <w:rPr>
                <w:rFonts w:asciiTheme="minorHAnsi" w:eastAsia="Times New Roman" w:hAnsiTheme="minorHAnsi" w:cstheme="minorHAnsi"/>
                <w:color w:val="000000"/>
                <w:sz w:val="18"/>
                <w:szCs w:val="18"/>
              </w:rPr>
              <w:t>Kinh</w:t>
            </w:r>
            <w:proofErr w:type="spellEnd"/>
          </w:p>
        </w:tc>
        <w:tc>
          <w:tcPr>
            <w:tcW w:w="4590" w:type="dxa"/>
            <w:tcBorders>
              <w:top w:val="single" w:sz="4" w:space="0" w:color="auto"/>
              <w:left w:val="nil"/>
              <w:bottom w:val="single" w:sz="4" w:space="0" w:color="auto"/>
              <w:right w:val="single" w:sz="4" w:space="0" w:color="auto"/>
            </w:tcBorders>
            <w:shd w:val="clear" w:color="auto" w:fill="auto"/>
            <w:noWrap/>
          </w:tcPr>
          <w:p w14:paraId="575054D6" w14:textId="77777777" w:rsidR="007743F9" w:rsidRPr="00D238C9" w:rsidRDefault="007743F9" w:rsidP="0094284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Head of land management unit, DONRE</w:t>
            </w:r>
          </w:p>
        </w:tc>
      </w:tr>
    </w:tbl>
    <w:p w14:paraId="01BB9B28" w14:textId="3F8EAE45" w:rsidR="007743F9" w:rsidRDefault="007743F9" w:rsidP="007743F9">
      <w:pPr>
        <w:spacing w:before="120" w:after="120"/>
        <w:rPr>
          <w:rFonts w:ascii="Calibri" w:eastAsia="Times New Roman" w:hAnsi="Calibri" w:cs="Times New Roman"/>
          <w:b/>
          <w:bCs/>
          <w:sz w:val="20"/>
          <w:szCs w:val="20"/>
        </w:rPr>
      </w:pPr>
    </w:p>
    <w:p w14:paraId="518DCB7A" w14:textId="18AE7B63" w:rsidR="00172A6B" w:rsidRPr="00F83A24" w:rsidRDefault="00172A6B" w:rsidP="00172A6B">
      <w:pPr>
        <w:spacing w:before="120" w:after="120"/>
        <w:rPr>
          <w:rFonts w:ascii="Calibri" w:eastAsia="Times New Roman" w:hAnsi="Calibri" w:cs="Times New Roman"/>
          <w:b/>
          <w:bCs/>
          <w:sz w:val="20"/>
          <w:szCs w:val="20"/>
        </w:rPr>
      </w:pPr>
      <w:r w:rsidRPr="00F83A24">
        <w:rPr>
          <w:rFonts w:ascii="Calibri" w:eastAsia="Times New Roman" w:hAnsi="Calibri" w:cs="Times New Roman"/>
          <w:b/>
          <w:bCs/>
          <w:sz w:val="20"/>
          <w:szCs w:val="20"/>
        </w:rPr>
        <w:t>4</w:t>
      </w:r>
      <w:r w:rsidR="005A2C3F" w:rsidRPr="00F83A24">
        <w:rPr>
          <w:rFonts w:ascii="Calibri" w:eastAsia="Times New Roman" w:hAnsi="Calibri" w:cs="Times New Roman"/>
          <w:b/>
          <w:bCs/>
          <w:sz w:val="20"/>
          <w:szCs w:val="20"/>
        </w:rPr>
        <w:t>)</w:t>
      </w:r>
      <w:r w:rsidRPr="00F83A24">
        <w:rPr>
          <w:rFonts w:ascii="Calibri" w:eastAsia="Times New Roman" w:hAnsi="Calibri" w:cs="Times New Roman"/>
          <w:b/>
          <w:bCs/>
          <w:sz w:val="20"/>
          <w:szCs w:val="20"/>
        </w:rPr>
        <w:t xml:space="preserve"> List of community members consulted in Nui Chua National Park</w:t>
      </w:r>
    </w:p>
    <w:tbl>
      <w:tblPr>
        <w:tblW w:w="9715" w:type="dxa"/>
        <w:tblLook w:val="04A0" w:firstRow="1" w:lastRow="0" w:firstColumn="1" w:lastColumn="0" w:noHBand="0" w:noVBand="1"/>
      </w:tblPr>
      <w:tblGrid>
        <w:gridCol w:w="715"/>
        <w:gridCol w:w="2115"/>
        <w:gridCol w:w="1035"/>
        <w:gridCol w:w="1260"/>
        <w:gridCol w:w="4590"/>
      </w:tblGrid>
      <w:tr w:rsidR="008164D1" w:rsidRPr="00F83A24" w14:paraId="155C95D4" w14:textId="77777777" w:rsidTr="006A70E2">
        <w:trPr>
          <w:trHeight w:val="305"/>
        </w:trPr>
        <w:tc>
          <w:tcPr>
            <w:tcW w:w="71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C37D8EE"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 </w:t>
            </w:r>
          </w:p>
        </w:tc>
        <w:tc>
          <w:tcPr>
            <w:tcW w:w="2115"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1589FC27"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Name</w:t>
            </w:r>
          </w:p>
        </w:tc>
        <w:tc>
          <w:tcPr>
            <w:tcW w:w="1035"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99B27E7"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Sex</w:t>
            </w:r>
          </w:p>
        </w:tc>
        <w:tc>
          <w:tcPr>
            <w:tcW w:w="126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0056AA8E"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Ethnic</w:t>
            </w:r>
          </w:p>
        </w:tc>
        <w:tc>
          <w:tcPr>
            <w:tcW w:w="459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17D9B0B4"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Address</w:t>
            </w:r>
          </w:p>
        </w:tc>
      </w:tr>
      <w:tr w:rsidR="008164D1" w:rsidRPr="00F83A24" w14:paraId="5275DCC4"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BEC9CD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w:t>
            </w:r>
          </w:p>
        </w:tc>
        <w:tc>
          <w:tcPr>
            <w:tcW w:w="2115" w:type="dxa"/>
            <w:tcBorders>
              <w:top w:val="nil"/>
              <w:left w:val="nil"/>
              <w:bottom w:val="single" w:sz="4" w:space="0" w:color="auto"/>
              <w:right w:val="single" w:sz="4" w:space="0" w:color="auto"/>
            </w:tcBorders>
            <w:shd w:val="clear" w:color="auto" w:fill="auto"/>
            <w:noWrap/>
            <w:hideMark/>
          </w:tcPr>
          <w:p w14:paraId="5F49EAA8"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Cao Van </w:t>
            </w:r>
            <w:proofErr w:type="spellStart"/>
            <w:r w:rsidRPr="00F83A24">
              <w:rPr>
                <w:rFonts w:ascii="Calibri" w:eastAsia="Times New Roman" w:hAnsi="Calibri" w:cs="Calibri"/>
                <w:color w:val="000000"/>
                <w:sz w:val="18"/>
                <w:szCs w:val="18"/>
              </w:rPr>
              <w:t>Tiep</w:t>
            </w:r>
            <w:proofErr w:type="spellEnd"/>
          </w:p>
        </w:tc>
        <w:tc>
          <w:tcPr>
            <w:tcW w:w="1035" w:type="dxa"/>
            <w:tcBorders>
              <w:top w:val="nil"/>
              <w:left w:val="nil"/>
              <w:bottom w:val="single" w:sz="4" w:space="0" w:color="auto"/>
              <w:right w:val="single" w:sz="4" w:space="0" w:color="auto"/>
            </w:tcBorders>
            <w:shd w:val="clear" w:color="auto" w:fill="auto"/>
            <w:noWrap/>
            <w:hideMark/>
          </w:tcPr>
          <w:p w14:paraId="31BC196E"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1828681B"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vAlign w:val="bottom"/>
            <w:hideMark/>
          </w:tcPr>
          <w:p w14:paraId="612E90CC"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Cau</w:t>
            </w:r>
            <w:proofErr w:type="spellEnd"/>
            <w:r w:rsidRPr="00F83A24">
              <w:rPr>
                <w:rFonts w:ascii="Calibri" w:eastAsia="Times New Roman" w:hAnsi="Calibri" w:cs="Calibri"/>
                <w:color w:val="000000"/>
                <w:sz w:val="18"/>
                <w:szCs w:val="18"/>
              </w:rPr>
              <w:t xml:space="preserve"> Gay village, Vinh Hai Commune,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Hai District</w:t>
            </w:r>
          </w:p>
        </w:tc>
      </w:tr>
      <w:tr w:rsidR="008164D1" w:rsidRPr="00F83A24" w14:paraId="40C796A1"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0EA3324F"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w:t>
            </w:r>
          </w:p>
        </w:tc>
        <w:tc>
          <w:tcPr>
            <w:tcW w:w="2115" w:type="dxa"/>
            <w:tcBorders>
              <w:top w:val="nil"/>
              <w:left w:val="nil"/>
              <w:bottom w:val="single" w:sz="4" w:space="0" w:color="auto"/>
              <w:right w:val="single" w:sz="4" w:space="0" w:color="auto"/>
            </w:tcBorders>
            <w:shd w:val="clear" w:color="auto" w:fill="auto"/>
            <w:noWrap/>
            <w:hideMark/>
          </w:tcPr>
          <w:p w14:paraId="25CDB1C7"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Cao Thi Thuy</w:t>
            </w:r>
          </w:p>
        </w:tc>
        <w:tc>
          <w:tcPr>
            <w:tcW w:w="1035" w:type="dxa"/>
            <w:tcBorders>
              <w:top w:val="nil"/>
              <w:left w:val="nil"/>
              <w:bottom w:val="single" w:sz="4" w:space="0" w:color="auto"/>
              <w:right w:val="single" w:sz="4" w:space="0" w:color="auto"/>
            </w:tcBorders>
            <w:shd w:val="clear" w:color="auto" w:fill="auto"/>
            <w:noWrap/>
            <w:hideMark/>
          </w:tcPr>
          <w:p w14:paraId="5F29F828"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682200B4"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vAlign w:val="bottom"/>
            <w:hideMark/>
          </w:tcPr>
          <w:p w14:paraId="7B81E1FD"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Cau</w:t>
            </w:r>
            <w:proofErr w:type="spellEnd"/>
            <w:r w:rsidRPr="00F83A24">
              <w:rPr>
                <w:rFonts w:ascii="Calibri" w:eastAsia="Times New Roman" w:hAnsi="Calibri" w:cs="Calibri"/>
                <w:color w:val="000000"/>
                <w:sz w:val="18"/>
                <w:szCs w:val="18"/>
              </w:rPr>
              <w:t xml:space="preserve"> Gay village, Vinh Hai Commune,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Hai District</w:t>
            </w:r>
          </w:p>
        </w:tc>
      </w:tr>
      <w:tr w:rsidR="008164D1" w:rsidRPr="00F83A24" w14:paraId="27BC0B01"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43EA71B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3</w:t>
            </w:r>
          </w:p>
        </w:tc>
        <w:tc>
          <w:tcPr>
            <w:tcW w:w="2115" w:type="dxa"/>
            <w:tcBorders>
              <w:top w:val="nil"/>
              <w:left w:val="nil"/>
              <w:bottom w:val="single" w:sz="4" w:space="0" w:color="auto"/>
              <w:right w:val="single" w:sz="4" w:space="0" w:color="auto"/>
            </w:tcBorders>
            <w:shd w:val="clear" w:color="auto" w:fill="auto"/>
            <w:noWrap/>
            <w:hideMark/>
          </w:tcPr>
          <w:p w14:paraId="141A0B92"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Cao An </w:t>
            </w:r>
            <w:proofErr w:type="spellStart"/>
            <w:r w:rsidRPr="00F83A24">
              <w:rPr>
                <w:rFonts w:ascii="Calibri" w:eastAsia="Times New Roman" w:hAnsi="Calibri" w:cs="Calibri"/>
                <w:color w:val="000000"/>
                <w:sz w:val="18"/>
                <w:szCs w:val="18"/>
              </w:rPr>
              <w:t>Ninh</w:t>
            </w:r>
            <w:proofErr w:type="spellEnd"/>
          </w:p>
        </w:tc>
        <w:tc>
          <w:tcPr>
            <w:tcW w:w="1035" w:type="dxa"/>
            <w:tcBorders>
              <w:top w:val="nil"/>
              <w:left w:val="nil"/>
              <w:bottom w:val="single" w:sz="4" w:space="0" w:color="auto"/>
              <w:right w:val="single" w:sz="4" w:space="0" w:color="auto"/>
            </w:tcBorders>
            <w:shd w:val="clear" w:color="auto" w:fill="auto"/>
            <w:noWrap/>
            <w:hideMark/>
          </w:tcPr>
          <w:p w14:paraId="463AA473"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52C3A366"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vAlign w:val="bottom"/>
            <w:hideMark/>
          </w:tcPr>
          <w:p w14:paraId="36604ECE"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Vinh Hy village, Vinh Hai Commune,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Hai District</w:t>
            </w:r>
          </w:p>
        </w:tc>
      </w:tr>
      <w:tr w:rsidR="008164D1" w:rsidRPr="00F83A24" w14:paraId="46053F92"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73FEFADB"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4</w:t>
            </w:r>
          </w:p>
        </w:tc>
        <w:tc>
          <w:tcPr>
            <w:tcW w:w="2115" w:type="dxa"/>
            <w:tcBorders>
              <w:top w:val="nil"/>
              <w:left w:val="nil"/>
              <w:bottom w:val="single" w:sz="4" w:space="0" w:color="auto"/>
              <w:right w:val="single" w:sz="4" w:space="0" w:color="auto"/>
            </w:tcBorders>
            <w:shd w:val="clear" w:color="auto" w:fill="auto"/>
            <w:noWrap/>
            <w:hideMark/>
          </w:tcPr>
          <w:p w14:paraId="17EA8711"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Van Nam</w:t>
            </w:r>
          </w:p>
        </w:tc>
        <w:tc>
          <w:tcPr>
            <w:tcW w:w="1035" w:type="dxa"/>
            <w:tcBorders>
              <w:top w:val="nil"/>
              <w:left w:val="nil"/>
              <w:bottom w:val="single" w:sz="4" w:space="0" w:color="auto"/>
              <w:right w:val="single" w:sz="4" w:space="0" w:color="auto"/>
            </w:tcBorders>
            <w:shd w:val="clear" w:color="auto" w:fill="auto"/>
            <w:noWrap/>
            <w:hideMark/>
          </w:tcPr>
          <w:p w14:paraId="1B4C530C"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5A1AABDB"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4C3FC8C0"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Vinh Hy village, Vinh Hai Commune,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Hai District</w:t>
            </w:r>
          </w:p>
        </w:tc>
      </w:tr>
      <w:tr w:rsidR="008164D1" w:rsidRPr="00F83A24" w14:paraId="4E8ECF5B"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5264AB5D"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5</w:t>
            </w:r>
          </w:p>
        </w:tc>
        <w:tc>
          <w:tcPr>
            <w:tcW w:w="2115" w:type="dxa"/>
            <w:tcBorders>
              <w:top w:val="nil"/>
              <w:left w:val="nil"/>
              <w:bottom w:val="single" w:sz="4" w:space="0" w:color="auto"/>
              <w:right w:val="single" w:sz="4" w:space="0" w:color="auto"/>
            </w:tcBorders>
            <w:shd w:val="clear" w:color="auto" w:fill="auto"/>
            <w:noWrap/>
            <w:hideMark/>
          </w:tcPr>
          <w:p w14:paraId="7B0EFB21"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Van Quang</w:t>
            </w:r>
          </w:p>
        </w:tc>
        <w:tc>
          <w:tcPr>
            <w:tcW w:w="1035" w:type="dxa"/>
            <w:tcBorders>
              <w:top w:val="nil"/>
              <w:left w:val="nil"/>
              <w:bottom w:val="single" w:sz="4" w:space="0" w:color="auto"/>
              <w:right w:val="single" w:sz="4" w:space="0" w:color="auto"/>
            </w:tcBorders>
            <w:shd w:val="clear" w:color="auto" w:fill="auto"/>
            <w:noWrap/>
            <w:hideMark/>
          </w:tcPr>
          <w:p w14:paraId="08C513DB"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0B977D92"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4DB908AE"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Vinh Hy village, Vinh Hai Commune,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Hai District</w:t>
            </w:r>
          </w:p>
        </w:tc>
      </w:tr>
      <w:tr w:rsidR="008164D1" w:rsidRPr="00F83A24" w14:paraId="66785AC6"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57B5AF3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6</w:t>
            </w:r>
          </w:p>
        </w:tc>
        <w:tc>
          <w:tcPr>
            <w:tcW w:w="2115" w:type="dxa"/>
            <w:tcBorders>
              <w:top w:val="nil"/>
              <w:left w:val="nil"/>
              <w:bottom w:val="single" w:sz="4" w:space="0" w:color="auto"/>
              <w:right w:val="single" w:sz="4" w:space="0" w:color="auto"/>
            </w:tcBorders>
            <w:shd w:val="clear" w:color="auto" w:fill="auto"/>
            <w:noWrap/>
            <w:hideMark/>
          </w:tcPr>
          <w:p w14:paraId="700FFD63"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Phan </w:t>
            </w:r>
            <w:proofErr w:type="spellStart"/>
            <w:r w:rsidRPr="00F83A24">
              <w:rPr>
                <w:rFonts w:ascii="Calibri" w:eastAsia="Times New Roman" w:hAnsi="Calibri" w:cs="Calibri"/>
                <w:color w:val="000000"/>
                <w:sz w:val="18"/>
                <w:szCs w:val="18"/>
              </w:rPr>
              <w:t>Thị</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Bich</w:t>
            </w:r>
            <w:proofErr w:type="spellEnd"/>
            <w:r w:rsidRPr="00F83A24">
              <w:rPr>
                <w:rFonts w:ascii="Calibri" w:eastAsia="Times New Roman" w:hAnsi="Calibri" w:cs="Calibri"/>
                <w:color w:val="000000"/>
                <w:sz w:val="18"/>
                <w:szCs w:val="18"/>
              </w:rPr>
              <w:t xml:space="preserve"> Hoa</w:t>
            </w:r>
          </w:p>
        </w:tc>
        <w:tc>
          <w:tcPr>
            <w:tcW w:w="1035" w:type="dxa"/>
            <w:tcBorders>
              <w:top w:val="nil"/>
              <w:left w:val="nil"/>
              <w:bottom w:val="single" w:sz="4" w:space="0" w:color="auto"/>
              <w:right w:val="single" w:sz="4" w:space="0" w:color="auto"/>
            </w:tcBorders>
            <w:shd w:val="clear" w:color="auto" w:fill="auto"/>
            <w:noWrap/>
            <w:hideMark/>
          </w:tcPr>
          <w:p w14:paraId="3078BD72"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23088945"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1986E127"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Vinh Hy village, Vinh Hai Commune,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Hai District</w:t>
            </w:r>
          </w:p>
        </w:tc>
      </w:tr>
      <w:tr w:rsidR="008164D1" w:rsidRPr="00F83A24" w14:paraId="7BEED5BC"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323F5451"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8</w:t>
            </w:r>
          </w:p>
        </w:tc>
        <w:tc>
          <w:tcPr>
            <w:tcW w:w="2115" w:type="dxa"/>
            <w:tcBorders>
              <w:top w:val="nil"/>
              <w:left w:val="nil"/>
              <w:bottom w:val="single" w:sz="4" w:space="0" w:color="auto"/>
              <w:right w:val="single" w:sz="4" w:space="0" w:color="auto"/>
            </w:tcBorders>
            <w:shd w:val="clear" w:color="auto" w:fill="auto"/>
            <w:noWrap/>
            <w:hideMark/>
          </w:tcPr>
          <w:p w14:paraId="429280F7"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Thi Thao</w:t>
            </w:r>
          </w:p>
        </w:tc>
        <w:tc>
          <w:tcPr>
            <w:tcW w:w="1035" w:type="dxa"/>
            <w:tcBorders>
              <w:top w:val="nil"/>
              <w:left w:val="nil"/>
              <w:bottom w:val="single" w:sz="4" w:space="0" w:color="auto"/>
              <w:right w:val="single" w:sz="4" w:space="0" w:color="auto"/>
            </w:tcBorders>
            <w:shd w:val="clear" w:color="auto" w:fill="auto"/>
            <w:noWrap/>
            <w:hideMark/>
          </w:tcPr>
          <w:p w14:paraId="096A5FE5"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50ED97B3"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45E1A11E"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Thai An village, Vinh Hai Commune,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Hai District</w:t>
            </w:r>
          </w:p>
        </w:tc>
      </w:tr>
      <w:tr w:rsidR="008164D1" w:rsidRPr="00F83A24" w14:paraId="08422672"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48A8556"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9</w:t>
            </w:r>
          </w:p>
        </w:tc>
        <w:tc>
          <w:tcPr>
            <w:tcW w:w="2115" w:type="dxa"/>
            <w:tcBorders>
              <w:top w:val="nil"/>
              <w:left w:val="nil"/>
              <w:bottom w:val="single" w:sz="4" w:space="0" w:color="auto"/>
              <w:right w:val="single" w:sz="4" w:space="0" w:color="auto"/>
            </w:tcBorders>
            <w:shd w:val="clear" w:color="auto" w:fill="auto"/>
            <w:noWrap/>
            <w:hideMark/>
          </w:tcPr>
          <w:p w14:paraId="2129E76C"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Vo Thang Minh</w:t>
            </w:r>
          </w:p>
        </w:tc>
        <w:tc>
          <w:tcPr>
            <w:tcW w:w="1035" w:type="dxa"/>
            <w:tcBorders>
              <w:top w:val="nil"/>
              <w:left w:val="nil"/>
              <w:bottom w:val="single" w:sz="4" w:space="0" w:color="auto"/>
              <w:right w:val="single" w:sz="4" w:space="0" w:color="auto"/>
            </w:tcBorders>
            <w:shd w:val="clear" w:color="auto" w:fill="auto"/>
            <w:noWrap/>
            <w:hideMark/>
          </w:tcPr>
          <w:p w14:paraId="5F9FD008"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10FCACC8"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487D4162"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Thai An village, Vinh Hai Commune, </w:t>
            </w:r>
            <w:proofErr w:type="spellStart"/>
            <w:r w:rsidRPr="00F83A24">
              <w:rPr>
                <w:rFonts w:ascii="Calibri" w:eastAsia="Times New Roman" w:hAnsi="Calibri" w:cs="Calibri"/>
                <w:color w:val="000000"/>
                <w:sz w:val="18"/>
                <w:szCs w:val="18"/>
              </w:rPr>
              <w:t>Ninh</w:t>
            </w:r>
            <w:proofErr w:type="spellEnd"/>
            <w:r w:rsidRPr="00F83A24">
              <w:rPr>
                <w:rFonts w:ascii="Calibri" w:eastAsia="Times New Roman" w:hAnsi="Calibri" w:cs="Calibri"/>
                <w:color w:val="000000"/>
                <w:sz w:val="18"/>
                <w:szCs w:val="18"/>
              </w:rPr>
              <w:t xml:space="preserve"> Hai District</w:t>
            </w:r>
          </w:p>
        </w:tc>
      </w:tr>
      <w:tr w:rsidR="008164D1" w:rsidRPr="00F83A24" w14:paraId="4185E97C"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6CC98EB8"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10</w:t>
            </w:r>
          </w:p>
        </w:tc>
        <w:tc>
          <w:tcPr>
            <w:tcW w:w="2115" w:type="dxa"/>
            <w:tcBorders>
              <w:top w:val="nil"/>
              <w:left w:val="nil"/>
              <w:bottom w:val="single" w:sz="4" w:space="0" w:color="auto"/>
              <w:right w:val="single" w:sz="4" w:space="0" w:color="auto"/>
            </w:tcBorders>
            <w:shd w:val="clear" w:color="auto" w:fill="auto"/>
            <w:noWrap/>
            <w:hideMark/>
          </w:tcPr>
          <w:p w14:paraId="0B75289A"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Cao Minh </w:t>
            </w:r>
            <w:proofErr w:type="spellStart"/>
            <w:r w:rsidRPr="00F83A24">
              <w:rPr>
                <w:rFonts w:ascii="Calibri" w:eastAsia="Times New Roman" w:hAnsi="Calibri" w:cs="Calibri"/>
                <w:color w:val="000000"/>
                <w:sz w:val="18"/>
                <w:szCs w:val="18"/>
              </w:rPr>
              <w:t>Nghia</w:t>
            </w:r>
            <w:proofErr w:type="spellEnd"/>
          </w:p>
        </w:tc>
        <w:tc>
          <w:tcPr>
            <w:tcW w:w="1035" w:type="dxa"/>
            <w:tcBorders>
              <w:top w:val="nil"/>
              <w:left w:val="nil"/>
              <w:bottom w:val="single" w:sz="4" w:space="0" w:color="auto"/>
              <w:right w:val="single" w:sz="4" w:space="0" w:color="auto"/>
            </w:tcBorders>
            <w:shd w:val="clear" w:color="auto" w:fill="auto"/>
            <w:noWrap/>
            <w:hideMark/>
          </w:tcPr>
          <w:p w14:paraId="28A343E2"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1A7007D3"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vAlign w:val="bottom"/>
            <w:hideMark/>
          </w:tcPr>
          <w:p w14:paraId="56E8F182"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Bình</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Tiên</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Công</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Hải</w:t>
            </w:r>
            <w:proofErr w:type="spellEnd"/>
            <w:r w:rsidRPr="00F83A24">
              <w:rPr>
                <w:rFonts w:ascii="Calibri" w:eastAsia="Times New Roman" w:hAnsi="Calibri" w:cs="Calibri"/>
                <w:color w:val="000000"/>
                <w:sz w:val="18"/>
                <w:szCs w:val="18"/>
              </w:rPr>
              <w:t xml:space="preserve">, Cong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w:t>
            </w:r>
          </w:p>
        </w:tc>
      </w:tr>
      <w:tr w:rsidR="008164D1" w:rsidRPr="00F83A24" w14:paraId="716F3B45"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495B0B0B"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11</w:t>
            </w:r>
          </w:p>
        </w:tc>
        <w:tc>
          <w:tcPr>
            <w:tcW w:w="2115" w:type="dxa"/>
            <w:tcBorders>
              <w:top w:val="nil"/>
              <w:left w:val="nil"/>
              <w:bottom w:val="single" w:sz="4" w:space="0" w:color="auto"/>
              <w:right w:val="single" w:sz="4" w:space="0" w:color="auto"/>
            </w:tcBorders>
            <w:shd w:val="clear" w:color="auto" w:fill="auto"/>
            <w:noWrap/>
            <w:hideMark/>
          </w:tcPr>
          <w:p w14:paraId="44C38C66"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Cao Minh </w:t>
            </w:r>
            <w:proofErr w:type="spellStart"/>
            <w:r w:rsidRPr="00F83A24">
              <w:rPr>
                <w:rFonts w:ascii="Calibri" w:eastAsia="Times New Roman" w:hAnsi="Calibri" w:cs="Calibri"/>
                <w:color w:val="000000"/>
                <w:sz w:val="18"/>
                <w:szCs w:val="18"/>
              </w:rPr>
              <w:t>Nhat</w:t>
            </w:r>
            <w:proofErr w:type="spellEnd"/>
          </w:p>
        </w:tc>
        <w:tc>
          <w:tcPr>
            <w:tcW w:w="1035" w:type="dxa"/>
            <w:tcBorders>
              <w:top w:val="nil"/>
              <w:left w:val="nil"/>
              <w:bottom w:val="single" w:sz="4" w:space="0" w:color="auto"/>
              <w:right w:val="single" w:sz="4" w:space="0" w:color="auto"/>
            </w:tcBorders>
            <w:shd w:val="clear" w:color="auto" w:fill="auto"/>
            <w:noWrap/>
            <w:hideMark/>
          </w:tcPr>
          <w:p w14:paraId="1CEDF202"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6F69FF1B"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vAlign w:val="bottom"/>
            <w:hideMark/>
          </w:tcPr>
          <w:p w14:paraId="506C9A7B"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Binh</w:t>
            </w:r>
            <w:proofErr w:type="spellEnd"/>
            <w:r w:rsidRPr="00F83A24">
              <w:rPr>
                <w:rFonts w:ascii="Calibri" w:eastAsia="Times New Roman" w:hAnsi="Calibri" w:cs="Calibri"/>
                <w:color w:val="000000"/>
                <w:sz w:val="18"/>
                <w:szCs w:val="18"/>
              </w:rPr>
              <w:t xml:space="preserve"> Tien village, Cong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w:t>
            </w:r>
          </w:p>
        </w:tc>
      </w:tr>
      <w:tr w:rsidR="008164D1" w:rsidRPr="00F83A24" w14:paraId="1DAA20E1"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5341B70F"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12</w:t>
            </w:r>
          </w:p>
        </w:tc>
        <w:tc>
          <w:tcPr>
            <w:tcW w:w="2115" w:type="dxa"/>
            <w:tcBorders>
              <w:top w:val="nil"/>
              <w:left w:val="nil"/>
              <w:bottom w:val="single" w:sz="4" w:space="0" w:color="auto"/>
              <w:right w:val="single" w:sz="4" w:space="0" w:color="auto"/>
            </w:tcBorders>
            <w:shd w:val="clear" w:color="auto" w:fill="auto"/>
            <w:noWrap/>
            <w:hideMark/>
          </w:tcPr>
          <w:p w14:paraId="1B1890FE"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Cao Thi Linh</w:t>
            </w:r>
          </w:p>
        </w:tc>
        <w:tc>
          <w:tcPr>
            <w:tcW w:w="1035" w:type="dxa"/>
            <w:tcBorders>
              <w:top w:val="nil"/>
              <w:left w:val="nil"/>
              <w:bottom w:val="single" w:sz="4" w:space="0" w:color="auto"/>
              <w:right w:val="single" w:sz="4" w:space="0" w:color="auto"/>
            </w:tcBorders>
            <w:shd w:val="clear" w:color="auto" w:fill="auto"/>
            <w:noWrap/>
            <w:hideMark/>
          </w:tcPr>
          <w:p w14:paraId="187F323F"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62B769C9"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hideMark/>
          </w:tcPr>
          <w:p w14:paraId="31622820"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Binh</w:t>
            </w:r>
            <w:proofErr w:type="spellEnd"/>
            <w:r w:rsidRPr="00F83A24">
              <w:rPr>
                <w:rFonts w:ascii="Calibri" w:eastAsia="Times New Roman" w:hAnsi="Calibri" w:cs="Calibri"/>
                <w:color w:val="000000"/>
                <w:sz w:val="18"/>
                <w:szCs w:val="18"/>
              </w:rPr>
              <w:t xml:space="preserve"> Tien village, Cong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w:t>
            </w:r>
          </w:p>
        </w:tc>
      </w:tr>
      <w:tr w:rsidR="008164D1" w:rsidRPr="00F83A24" w14:paraId="03970EEC"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22BC15A2"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13</w:t>
            </w:r>
          </w:p>
        </w:tc>
        <w:tc>
          <w:tcPr>
            <w:tcW w:w="2115" w:type="dxa"/>
            <w:tcBorders>
              <w:top w:val="nil"/>
              <w:left w:val="nil"/>
              <w:bottom w:val="single" w:sz="4" w:space="0" w:color="auto"/>
              <w:right w:val="single" w:sz="4" w:space="0" w:color="auto"/>
            </w:tcBorders>
            <w:shd w:val="clear" w:color="auto" w:fill="auto"/>
            <w:noWrap/>
            <w:hideMark/>
          </w:tcPr>
          <w:p w14:paraId="24969CAE"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Tran </w:t>
            </w:r>
            <w:proofErr w:type="spellStart"/>
            <w:r w:rsidRPr="00F83A24">
              <w:rPr>
                <w:rFonts w:ascii="Calibri" w:eastAsia="Times New Roman" w:hAnsi="Calibri" w:cs="Calibri"/>
                <w:color w:val="000000"/>
                <w:sz w:val="18"/>
                <w:szCs w:val="18"/>
              </w:rPr>
              <w:t>Trung</w:t>
            </w:r>
            <w:proofErr w:type="spellEnd"/>
            <w:r w:rsidRPr="00F83A24">
              <w:rPr>
                <w:rFonts w:ascii="Calibri" w:eastAsia="Times New Roman" w:hAnsi="Calibri" w:cs="Calibri"/>
                <w:color w:val="000000"/>
                <w:sz w:val="18"/>
                <w:szCs w:val="18"/>
              </w:rPr>
              <w:t xml:space="preserve"> Dung</w:t>
            </w:r>
          </w:p>
        </w:tc>
        <w:tc>
          <w:tcPr>
            <w:tcW w:w="1035" w:type="dxa"/>
            <w:tcBorders>
              <w:top w:val="nil"/>
              <w:left w:val="nil"/>
              <w:bottom w:val="single" w:sz="4" w:space="0" w:color="auto"/>
              <w:right w:val="single" w:sz="4" w:space="0" w:color="auto"/>
            </w:tcBorders>
            <w:shd w:val="clear" w:color="auto" w:fill="auto"/>
            <w:noWrap/>
            <w:hideMark/>
          </w:tcPr>
          <w:p w14:paraId="410574DC"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0960F7DD"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681187E3"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Binh</w:t>
            </w:r>
            <w:proofErr w:type="spellEnd"/>
            <w:r w:rsidRPr="00F83A24">
              <w:rPr>
                <w:rFonts w:ascii="Calibri" w:eastAsia="Times New Roman" w:hAnsi="Calibri" w:cs="Calibri"/>
                <w:color w:val="000000"/>
                <w:sz w:val="18"/>
                <w:szCs w:val="18"/>
              </w:rPr>
              <w:t xml:space="preserve"> Tien village, Cong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w:t>
            </w:r>
          </w:p>
        </w:tc>
      </w:tr>
      <w:tr w:rsidR="008164D1" w:rsidRPr="00F83A24" w14:paraId="5B55FE66"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55242616"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14</w:t>
            </w:r>
          </w:p>
        </w:tc>
        <w:tc>
          <w:tcPr>
            <w:tcW w:w="2115" w:type="dxa"/>
            <w:tcBorders>
              <w:top w:val="nil"/>
              <w:left w:val="nil"/>
              <w:bottom w:val="single" w:sz="4" w:space="0" w:color="auto"/>
              <w:right w:val="single" w:sz="4" w:space="0" w:color="auto"/>
            </w:tcBorders>
            <w:shd w:val="clear" w:color="auto" w:fill="auto"/>
            <w:noWrap/>
            <w:hideMark/>
          </w:tcPr>
          <w:p w14:paraId="66D5F63A"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Tran Thi Kim Lan</w:t>
            </w:r>
          </w:p>
        </w:tc>
        <w:tc>
          <w:tcPr>
            <w:tcW w:w="1035" w:type="dxa"/>
            <w:tcBorders>
              <w:top w:val="nil"/>
              <w:left w:val="nil"/>
              <w:bottom w:val="single" w:sz="4" w:space="0" w:color="auto"/>
              <w:right w:val="single" w:sz="4" w:space="0" w:color="auto"/>
            </w:tcBorders>
            <w:shd w:val="clear" w:color="auto" w:fill="auto"/>
            <w:noWrap/>
            <w:hideMark/>
          </w:tcPr>
          <w:p w14:paraId="3953FFEA"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668D7C9C"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5CF26D3F"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Binh</w:t>
            </w:r>
            <w:proofErr w:type="spellEnd"/>
            <w:r w:rsidRPr="00F83A24">
              <w:rPr>
                <w:rFonts w:ascii="Calibri" w:eastAsia="Times New Roman" w:hAnsi="Calibri" w:cs="Calibri"/>
                <w:color w:val="000000"/>
                <w:sz w:val="18"/>
                <w:szCs w:val="18"/>
              </w:rPr>
              <w:t xml:space="preserve"> Tien village, Cong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w:t>
            </w:r>
          </w:p>
        </w:tc>
      </w:tr>
      <w:tr w:rsidR="008164D1" w:rsidRPr="00F83A24" w14:paraId="10BA9C66"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0D0D7A3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15</w:t>
            </w:r>
          </w:p>
        </w:tc>
        <w:tc>
          <w:tcPr>
            <w:tcW w:w="2115" w:type="dxa"/>
            <w:tcBorders>
              <w:top w:val="nil"/>
              <w:left w:val="nil"/>
              <w:bottom w:val="single" w:sz="4" w:space="0" w:color="auto"/>
              <w:right w:val="single" w:sz="4" w:space="0" w:color="auto"/>
            </w:tcBorders>
            <w:shd w:val="clear" w:color="auto" w:fill="auto"/>
            <w:noWrap/>
            <w:hideMark/>
          </w:tcPr>
          <w:p w14:paraId="5915ECFD"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Huynh Van Minh</w:t>
            </w:r>
          </w:p>
        </w:tc>
        <w:tc>
          <w:tcPr>
            <w:tcW w:w="1035" w:type="dxa"/>
            <w:tcBorders>
              <w:top w:val="nil"/>
              <w:left w:val="nil"/>
              <w:bottom w:val="single" w:sz="4" w:space="0" w:color="auto"/>
              <w:right w:val="single" w:sz="4" w:space="0" w:color="auto"/>
            </w:tcBorders>
            <w:shd w:val="clear" w:color="auto" w:fill="auto"/>
            <w:noWrap/>
            <w:hideMark/>
          </w:tcPr>
          <w:p w14:paraId="3931866B"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3BFE8EEA"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2FBD6AE5"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Binh</w:t>
            </w:r>
            <w:proofErr w:type="spellEnd"/>
            <w:r w:rsidRPr="00F83A24">
              <w:rPr>
                <w:rFonts w:ascii="Calibri" w:eastAsia="Times New Roman" w:hAnsi="Calibri" w:cs="Calibri"/>
                <w:color w:val="000000"/>
                <w:sz w:val="18"/>
                <w:szCs w:val="18"/>
              </w:rPr>
              <w:t xml:space="preserve"> Tien village, Cong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w:t>
            </w:r>
          </w:p>
        </w:tc>
      </w:tr>
      <w:tr w:rsidR="008164D1" w:rsidRPr="00F83A24" w14:paraId="03CDCBBE"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620EBA4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16</w:t>
            </w:r>
          </w:p>
        </w:tc>
        <w:tc>
          <w:tcPr>
            <w:tcW w:w="2115" w:type="dxa"/>
            <w:tcBorders>
              <w:top w:val="nil"/>
              <w:left w:val="nil"/>
              <w:bottom w:val="single" w:sz="4" w:space="0" w:color="auto"/>
              <w:right w:val="single" w:sz="4" w:space="0" w:color="auto"/>
            </w:tcBorders>
            <w:shd w:val="clear" w:color="auto" w:fill="auto"/>
            <w:noWrap/>
            <w:hideMark/>
          </w:tcPr>
          <w:p w14:paraId="6A0D7C6D"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Thi Thuy Nga</w:t>
            </w:r>
          </w:p>
        </w:tc>
        <w:tc>
          <w:tcPr>
            <w:tcW w:w="1035" w:type="dxa"/>
            <w:tcBorders>
              <w:top w:val="nil"/>
              <w:left w:val="nil"/>
              <w:bottom w:val="single" w:sz="4" w:space="0" w:color="auto"/>
              <w:right w:val="single" w:sz="4" w:space="0" w:color="auto"/>
            </w:tcBorders>
            <w:shd w:val="clear" w:color="auto" w:fill="auto"/>
            <w:noWrap/>
            <w:hideMark/>
          </w:tcPr>
          <w:p w14:paraId="226B4FBF"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09DF0651"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4C02002E" w14:textId="77777777" w:rsidR="008164D1" w:rsidRPr="00F83A24" w:rsidRDefault="008164D1" w:rsidP="007415C0">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Binh</w:t>
            </w:r>
            <w:proofErr w:type="spellEnd"/>
            <w:r w:rsidRPr="00F83A24">
              <w:rPr>
                <w:rFonts w:ascii="Calibri" w:eastAsia="Times New Roman" w:hAnsi="Calibri" w:cs="Calibri"/>
                <w:color w:val="000000"/>
                <w:sz w:val="18"/>
                <w:szCs w:val="18"/>
              </w:rPr>
              <w:t xml:space="preserve"> Tien village, Cong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w:t>
            </w:r>
          </w:p>
        </w:tc>
      </w:tr>
      <w:tr w:rsidR="008164D1" w:rsidRPr="00F83A24" w14:paraId="2F424F33"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090DE223"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17</w:t>
            </w:r>
          </w:p>
        </w:tc>
        <w:tc>
          <w:tcPr>
            <w:tcW w:w="2115" w:type="dxa"/>
            <w:tcBorders>
              <w:top w:val="nil"/>
              <w:left w:val="nil"/>
              <w:bottom w:val="single" w:sz="4" w:space="0" w:color="auto"/>
              <w:right w:val="single" w:sz="4" w:space="0" w:color="auto"/>
            </w:tcBorders>
            <w:shd w:val="clear" w:color="auto" w:fill="auto"/>
            <w:noWrap/>
            <w:hideMark/>
          </w:tcPr>
          <w:p w14:paraId="74A90F56"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Nguyen </w:t>
            </w:r>
            <w:proofErr w:type="spellStart"/>
            <w:r w:rsidRPr="00F83A24">
              <w:rPr>
                <w:rFonts w:ascii="Calibri" w:eastAsia="Times New Roman" w:hAnsi="Calibri" w:cs="Calibri"/>
                <w:color w:val="000000"/>
                <w:sz w:val="18"/>
                <w:szCs w:val="18"/>
              </w:rPr>
              <w:t>Duy</w:t>
            </w:r>
            <w:proofErr w:type="spellEnd"/>
            <w:r w:rsidRPr="00F83A24">
              <w:rPr>
                <w:rFonts w:ascii="Calibri" w:eastAsia="Times New Roman" w:hAnsi="Calibri" w:cs="Calibri"/>
                <w:color w:val="000000"/>
                <w:sz w:val="18"/>
                <w:szCs w:val="18"/>
              </w:rPr>
              <w:t xml:space="preserve"> </w:t>
            </w:r>
            <w:proofErr w:type="spellStart"/>
            <w:r w:rsidRPr="00F83A24">
              <w:rPr>
                <w:rFonts w:ascii="Calibri" w:eastAsia="Times New Roman" w:hAnsi="Calibri" w:cs="Calibri"/>
                <w:color w:val="000000"/>
                <w:sz w:val="18"/>
                <w:szCs w:val="18"/>
              </w:rPr>
              <w:t>Oanh</w:t>
            </w:r>
            <w:proofErr w:type="spellEnd"/>
          </w:p>
        </w:tc>
        <w:tc>
          <w:tcPr>
            <w:tcW w:w="1035" w:type="dxa"/>
            <w:tcBorders>
              <w:top w:val="nil"/>
              <w:left w:val="nil"/>
              <w:bottom w:val="single" w:sz="4" w:space="0" w:color="auto"/>
              <w:right w:val="single" w:sz="4" w:space="0" w:color="auto"/>
            </w:tcBorders>
            <w:shd w:val="clear" w:color="auto" w:fill="auto"/>
            <w:noWrap/>
            <w:hideMark/>
          </w:tcPr>
          <w:p w14:paraId="14BE400B"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61ABABC1"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11E8E914"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r w:rsidR="008164D1" w:rsidRPr="00F83A24" w14:paraId="3B9D3BF9"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DE53471"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18</w:t>
            </w:r>
          </w:p>
        </w:tc>
        <w:tc>
          <w:tcPr>
            <w:tcW w:w="2115" w:type="dxa"/>
            <w:tcBorders>
              <w:top w:val="nil"/>
              <w:left w:val="nil"/>
              <w:bottom w:val="single" w:sz="4" w:space="0" w:color="auto"/>
              <w:right w:val="single" w:sz="4" w:space="0" w:color="auto"/>
            </w:tcBorders>
            <w:shd w:val="clear" w:color="auto" w:fill="auto"/>
            <w:noWrap/>
            <w:hideMark/>
          </w:tcPr>
          <w:p w14:paraId="7D198F84"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Tran Duong Hoang</w:t>
            </w:r>
          </w:p>
        </w:tc>
        <w:tc>
          <w:tcPr>
            <w:tcW w:w="1035" w:type="dxa"/>
            <w:tcBorders>
              <w:top w:val="nil"/>
              <w:left w:val="nil"/>
              <w:bottom w:val="single" w:sz="4" w:space="0" w:color="auto"/>
              <w:right w:val="single" w:sz="4" w:space="0" w:color="auto"/>
            </w:tcBorders>
            <w:shd w:val="clear" w:color="auto" w:fill="auto"/>
            <w:noWrap/>
            <w:hideMark/>
          </w:tcPr>
          <w:p w14:paraId="58A3AB32"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19EB7AE7"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79D6AC4F"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r w:rsidR="008164D1" w:rsidRPr="00F83A24" w14:paraId="21276473"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A12A13E"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19</w:t>
            </w:r>
          </w:p>
        </w:tc>
        <w:tc>
          <w:tcPr>
            <w:tcW w:w="2115" w:type="dxa"/>
            <w:tcBorders>
              <w:top w:val="nil"/>
              <w:left w:val="nil"/>
              <w:bottom w:val="single" w:sz="4" w:space="0" w:color="auto"/>
              <w:right w:val="single" w:sz="4" w:space="0" w:color="auto"/>
            </w:tcBorders>
            <w:shd w:val="clear" w:color="auto" w:fill="auto"/>
            <w:noWrap/>
            <w:hideMark/>
          </w:tcPr>
          <w:p w14:paraId="57C07C92"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Vo Cu</w:t>
            </w:r>
          </w:p>
        </w:tc>
        <w:tc>
          <w:tcPr>
            <w:tcW w:w="1035" w:type="dxa"/>
            <w:tcBorders>
              <w:top w:val="nil"/>
              <w:left w:val="nil"/>
              <w:bottom w:val="single" w:sz="4" w:space="0" w:color="auto"/>
              <w:right w:val="single" w:sz="4" w:space="0" w:color="auto"/>
            </w:tcBorders>
            <w:shd w:val="clear" w:color="auto" w:fill="auto"/>
            <w:noWrap/>
            <w:hideMark/>
          </w:tcPr>
          <w:p w14:paraId="0E77DDF6"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278ACF94"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hideMark/>
          </w:tcPr>
          <w:p w14:paraId="134A36DC"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r w:rsidR="008164D1" w:rsidRPr="00F83A24" w14:paraId="5525AB5F"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7F45510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20</w:t>
            </w:r>
          </w:p>
        </w:tc>
        <w:tc>
          <w:tcPr>
            <w:tcW w:w="2115" w:type="dxa"/>
            <w:tcBorders>
              <w:top w:val="nil"/>
              <w:left w:val="nil"/>
              <w:bottom w:val="single" w:sz="4" w:space="0" w:color="auto"/>
              <w:right w:val="single" w:sz="4" w:space="0" w:color="auto"/>
            </w:tcBorders>
            <w:shd w:val="clear" w:color="auto" w:fill="auto"/>
            <w:noWrap/>
            <w:hideMark/>
          </w:tcPr>
          <w:p w14:paraId="2142CE7E"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Mai Thi Xuan Lieu</w:t>
            </w:r>
          </w:p>
        </w:tc>
        <w:tc>
          <w:tcPr>
            <w:tcW w:w="1035" w:type="dxa"/>
            <w:tcBorders>
              <w:top w:val="nil"/>
              <w:left w:val="nil"/>
              <w:bottom w:val="single" w:sz="4" w:space="0" w:color="auto"/>
              <w:right w:val="single" w:sz="4" w:space="0" w:color="auto"/>
            </w:tcBorders>
            <w:shd w:val="clear" w:color="auto" w:fill="auto"/>
            <w:noWrap/>
            <w:hideMark/>
          </w:tcPr>
          <w:p w14:paraId="1AF873F2"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4884B8EB"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26B6FD71"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r w:rsidR="008164D1" w:rsidRPr="00F83A24" w14:paraId="64715A12"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212C34C1"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21</w:t>
            </w:r>
          </w:p>
        </w:tc>
        <w:tc>
          <w:tcPr>
            <w:tcW w:w="2115" w:type="dxa"/>
            <w:tcBorders>
              <w:top w:val="nil"/>
              <w:left w:val="nil"/>
              <w:bottom w:val="single" w:sz="4" w:space="0" w:color="auto"/>
              <w:right w:val="single" w:sz="4" w:space="0" w:color="auto"/>
            </w:tcBorders>
            <w:shd w:val="clear" w:color="auto" w:fill="auto"/>
            <w:noWrap/>
            <w:hideMark/>
          </w:tcPr>
          <w:p w14:paraId="37F09067"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Long</w:t>
            </w:r>
          </w:p>
        </w:tc>
        <w:tc>
          <w:tcPr>
            <w:tcW w:w="1035" w:type="dxa"/>
            <w:tcBorders>
              <w:top w:val="nil"/>
              <w:left w:val="nil"/>
              <w:bottom w:val="single" w:sz="4" w:space="0" w:color="auto"/>
              <w:right w:val="single" w:sz="4" w:space="0" w:color="auto"/>
            </w:tcBorders>
            <w:shd w:val="clear" w:color="auto" w:fill="auto"/>
            <w:noWrap/>
            <w:hideMark/>
          </w:tcPr>
          <w:p w14:paraId="22E0936A"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1C8414BD"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121C583A"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r w:rsidR="008164D1" w:rsidRPr="00F83A24" w14:paraId="4B6C76B6"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6B995CC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22</w:t>
            </w:r>
          </w:p>
        </w:tc>
        <w:tc>
          <w:tcPr>
            <w:tcW w:w="2115" w:type="dxa"/>
            <w:tcBorders>
              <w:top w:val="nil"/>
              <w:left w:val="nil"/>
              <w:bottom w:val="single" w:sz="4" w:space="0" w:color="auto"/>
              <w:right w:val="single" w:sz="4" w:space="0" w:color="auto"/>
            </w:tcBorders>
            <w:shd w:val="clear" w:color="auto" w:fill="auto"/>
            <w:noWrap/>
            <w:hideMark/>
          </w:tcPr>
          <w:p w14:paraId="7589EC67"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Muon</w:t>
            </w:r>
          </w:p>
        </w:tc>
        <w:tc>
          <w:tcPr>
            <w:tcW w:w="1035" w:type="dxa"/>
            <w:tcBorders>
              <w:top w:val="nil"/>
              <w:left w:val="nil"/>
              <w:bottom w:val="single" w:sz="4" w:space="0" w:color="auto"/>
              <w:right w:val="single" w:sz="4" w:space="0" w:color="auto"/>
            </w:tcBorders>
            <w:shd w:val="clear" w:color="auto" w:fill="auto"/>
            <w:noWrap/>
            <w:hideMark/>
          </w:tcPr>
          <w:p w14:paraId="473F13A5"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59E16DE4"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hideMark/>
          </w:tcPr>
          <w:p w14:paraId="3841B293"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r w:rsidR="008164D1" w:rsidRPr="00F83A24" w14:paraId="3D8F56FB"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B12FEA2"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23</w:t>
            </w:r>
          </w:p>
        </w:tc>
        <w:tc>
          <w:tcPr>
            <w:tcW w:w="2115" w:type="dxa"/>
            <w:tcBorders>
              <w:top w:val="nil"/>
              <w:left w:val="nil"/>
              <w:bottom w:val="single" w:sz="4" w:space="0" w:color="auto"/>
              <w:right w:val="single" w:sz="4" w:space="0" w:color="auto"/>
            </w:tcBorders>
            <w:shd w:val="clear" w:color="auto" w:fill="auto"/>
            <w:noWrap/>
            <w:hideMark/>
          </w:tcPr>
          <w:p w14:paraId="42BF5083"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Lam Thi Hong</w:t>
            </w:r>
          </w:p>
        </w:tc>
        <w:tc>
          <w:tcPr>
            <w:tcW w:w="1035" w:type="dxa"/>
            <w:tcBorders>
              <w:top w:val="nil"/>
              <w:left w:val="nil"/>
              <w:bottom w:val="single" w:sz="4" w:space="0" w:color="auto"/>
              <w:right w:val="single" w:sz="4" w:space="0" w:color="auto"/>
            </w:tcBorders>
            <w:shd w:val="clear" w:color="auto" w:fill="auto"/>
            <w:noWrap/>
            <w:hideMark/>
          </w:tcPr>
          <w:p w14:paraId="40808C41"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1E916B36"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Ethnic</w:t>
            </w:r>
          </w:p>
        </w:tc>
        <w:tc>
          <w:tcPr>
            <w:tcW w:w="4590" w:type="dxa"/>
            <w:tcBorders>
              <w:top w:val="nil"/>
              <w:left w:val="nil"/>
              <w:bottom w:val="single" w:sz="4" w:space="0" w:color="auto"/>
              <w:right w:val="single" w:sz="4" w:space="0" w:color="auto"/>
            </w:tcBorders>
            <w:shd w:val="clear" w:color="auto" w:fill="auto"/>
            <w:noWrap/>
            <w:hideMark/>
          </w:tcPr>
          <w:p w14:paraId="4BCAC90A"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r w:rsidR="008164D1" w:rsidRPr="00F83A24" w14:paraId="1857829E"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3F08A690"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24</w:t>
            </w:r>
          </w:p>
        </w:tc>
        <w:tc>
          <w:tcPr>
            <w:tcW w:w="2115" w:type="dxa"/>
            <w:tcBorders>
              <w:top w:val="nil"/>
              <w:left w:val="nil"/>
              <w:bottom w:val="single" w:sz="4" w:space="0" w:color="auto"/>
              <w:right w:val="single" w:sz="4" w:space="0" w:color="auto"/>
            </w:tcBorders>
            <w:shd w:val="clear" w:color="auto" w:fill="auto"/>
            <w:noWrap/>
            <w:hideMark/>
          </w:tcPr>
          <w:p w14:paraId="49EAB1D0"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Nguyen Thi An Ha</w:t>
            </w:r>
          </w:p>
        </w:tc>
        <w:tc>
          <w:tcPr>
            <w:tcW w:w="1035" w:type="dxa"/>
            <w:tcBorders>
              <w:top w:val="nil"/>
              <w:left w:val="nil"/>
              <w:bottom w:val="single" w:sz="4" w:space="0" w:color="auto"/>
              <w:right w:val="single" w:sz="4" w:space="0" w:color="auto"/>
            </w:tcBorders>
            <w:shd w:val="clear" w:color="auto" w:fill="auto"/>
            <w:noWrap/>
            <w:hideMark/>
          </w:tcPr>
          <w:p w14:paraId="4BB447B0"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hideMark/>
          </w:tcPr>
          <w:p w14:paraId="5E2EFD95"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4BC32461"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r w:rsidR="008164D1" w:rsidRPr="00F83A24" w14:paraId="7849D142"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14:paraId="703AB80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25</w:t>
            </w:r>
          </w:p>
        </w:tc>
        <w:tc>
          <w:tcPr>
            <w:tcW w:w="2115" w:type="dxa"/>
            <w:tcBorders>
              <w:top w:val="nil"/>
              <w:left w:val="nil"/>
              <w:bottom w:val="single" w:sz="4" w:space="0" w:color="auto"/>
              <w:right w:val="single" w:sz="4" w:space="0" w:color="auto"/>
            </w:tcBorders>
            <w:shd w:val="clear" w:color="auto" w:fill="auto"/>
            <w:noWrap/>
            <w:hideMark/>
          </w:tcPr>
          <w:p w14:paraId="17B282BE"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Tang </w:t>
            </w:r>
            <w:proofErr w:type="spellStart"/>
            <w:r w:rsidRPr="00F83A24">
              <w:rPr>
                <w:rFonts w:ascii="Calibri" w:eastAsia="Times New Roman" w:hAnsi="Calibri" w:cs="Calibri"/>
                <w:color w:val="000000"/>
                <w:sz w:val="18"/>
                <w:szCs w:val="18"/>
              </w:rPr>
              <w:t>Quyet</w:t>
            </w:r>
            <w:proofErr w:type="spellEnd"/>
            <w:r w:rsidRPr="00F83A24">
              <w:rPr>
                <w:rFonts w:ascii="Calibri" w:eastAsia="Times New Roman" w:hAnsi="Calibri" w:cs="Calibri"/>
                <w:color w:val="000000"/>
                <w:sz w:val="18"/>
                <w:szCs w:val="18"/>
              </w:rPr>
              <w:t xml:space="preserve"> Tuan</w:t>
            </w:r>
          </w:p>
        </w:tc>
        <w:tc>
          <w:tcPr>
            <w:tcW w:w="1035" w:type="dxa"/>
            <w:tcBorders>
              <w:top w:val="nil"/>
              <w:left w:val="nil"/>
              <w:bottom w:val="single" w:sz="4" w:space="0" w:color="auto"/>
              <w:right w:val="single" w:sz="4" w:space="0" w:color="auto"/>
            </w:tcBorders>
            <w:shd w:val="clear" w:color="auto" w:fill="auto"/>
            <w:noWrap/>
            <w:hideMark/>
          </w:tcPr>
          <w:p w14:paraId="364E6E4B" w14:textId="77777777" w:rsidR="008164D1" w:rsidRPr="00F83A24" w:rsidRDefault="008164D1" w:rsidP="003C25B2">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hideMark/>
          </w:tcPr>
          <w:p w14:paraId="79EA00B8" w14:textId="77777777" w:rsidR="008164D1" w:rsidRPr="00F83A24" w:rsidRDefault="008164D1" w:rsidP="003C25B2">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hideMark/>
          </w:tcPr>
          <w:p w14:paraId="212A8C01" w14:textId="77777777" w:rsidR="008164D1" w:rsidRPr="00F83A24" w:rsidRDefault="008164D1" w:rsidP="007415C0">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Phuong </w:t>
            </w:r>
            <w:proofErr w:type="spellStart"/>
            <w:r w:rsidRPr="00F83A24">
              <w:rPr>
                <w:rFonts w:ascii="Calibri" w:eastAsia="Times New Roman" w:hAnsi="Calibri" w:cs="Calibri"/>
                <w:color w:val="000000"/>
                <w:sz w:val="18"/>
                <w:szCs w:val="18"/>
              </w:rPr>
              <w:t>Cuu</w:t>
            </w:r>
            <w:proofErr w:type="spellEnd"/>
            <w:r w:rsidRPr="00F83A24">
              <w:rPr>
                <w:rFonts w:ascii="Calibri" w:eastAsia="Times New Roman" w:hAnsi="Calibri" w:cs="Calibri"/>
                <w:color w:val="000000"/>
                <w:sz w:val="18"/>
                <w:szCs w:val="18"/>
              </w:rPr>
              <w:t xml:space="preserve"> village, Phuong Hai commune, </w:t>
            </w:r>
            <w:proofErr w:type="spellStart"/>
            <w:r w:rsidRPr="00F83A24">
              <w:rPr>
                <w:rFonts w:ascii="Calibri" w:eastAsia="Times New Roman" w:hAnsi="Calibri" w:cs="Calibri"/>
                <w:color w:val="000000"/>
                <w:sz w:val="18"/>
                <w:szCs w:val="18"/>
              </w:rPr>
              <w:t>Thuan</w:t>
            </w:r>
            <w:proofErr w:type="spellEnd"/>
            <w:r w:rsidRPr="00F83A24">
              <w:rPr>
                <w:rFonts w:ascii="Calibri" w:eastAsia="Times New Roman" w:hAnsi="Calibri" w:cs="Calibri"/>
                <w:color w:val="000000"/>
                <w:sz w:val="18"/>
                <w:szCs w:val="18"/>
              </w:rPr>
              <w:t xml:space="preserve"> Bac District </w:t>
            </w:r>
          </w:p>
        </w:tc>
      </w:tr>
    </w:tbl>
    <w:p w14:paraId="04238778" w14:textId="779721B5" w:rsidR="008164D1" w:rsidRPr="00F83A24" w:rsidRDefault="00105CEC" w:rsidP="00E0184C">
      <w:pPr>
        <w:spacing w:before="120" w:after="120"/>
        <w:rPr>
          <w:rFonts w:ascii="Calibri" w:eastAsia="Times New Roman" w:hAnsi="Calibri" w:cs="Times New Roman"/>
          <w:b/>
          <w:sz w:val="20"/>
          <w:szCs w:val="20"/>
        </w:rPr>
      </w:pPr>
      <w:r w:rsidRPr="00F83A24">
        <w:rPr>
          <w:rFonts w:ascii="Calibri" w:eastAsia="Times New Roman" w:hAnsi="Calibri" w:cs="Times New Roman"/>
          <w:b/>
          <w:sz w:val="20"/>
          <w:szCs w:val="20"/>
        </w:rPr>
        <w:t>5</w:t>
      </w:r>
      <w:r w:rsidR="005A2C3F" w:rsidRPr="00F83A24">
        <w:rPr>
          <w:rFonts w:ascii="Calibri" w:eastAsia="Times New Roman" w:hAnsi="Calibri" w:cs="Times New Roman"/>
          <w:b/>
          <w:sz w:val="20"/>
          <w:szCs w:val="20"/>
        </w:rPr>
        <w:t>)</w:t>
      </w:r>
      <w:r w:rsidR="008164D1" w:rsidRPr="00F83A24">
        <w:rPr>
          <w:rFonts w:ascii="Calibri" w:eastAsia="Times New Roman" w:hAnsi="Calibri" w:cs="Times New Roman"/>
          <w:b/>
          <w:sz w:val="20"/>
          <w:szCs w:val="20"/>
        </w:rPr>
        <w:t xml:space="preserve"> List of </w:t>
      </w:r>
      <w:r w:rsidR="00943C67" w:rsidRPr="00F83A24">
        <w:rPr>
          <w:rFonts w:ascii="Calibri" w:eastAsia="Times New Roman" w:hAnsi="Calibri" w:cs="Times New Roman"/>
          <w:b/>
          <w:sz w:val="20"/>
          <w:szCs w:val="20"/>
        </w:rPr>
        <w:t xml:space="preserve">community </w:t>
      </w:r>
      <w:r w:rsidR="008164D1" w:rsidRPr="00F83A24">
        <w:rPr>
          <w:rFonts w:ascii="Calibri" w:eastAsia="Times New Roman" w:hAnsi="Calibri" w:cs="Times New Roman"/>
          <w:b/>
          <w:sz w:val="20"/>
          <w:szCs w:val="20"/>
        </w:rPr>
        <w:t xml:space="preserve">people discussed in </w:t>
      </w:r>
      <w:proofErr w:type="spellStart"/>
      <w:r w:rsidR="008164D1" w:rsidRPr="00F83A24">
        <w:rPr>
          <w:rFonts w:ascii="Calibri" w:eastAsia="Times New Roman" w:hAnsi="Calibri" w:cs="Times New Roman"/>
          <w:b/>
          <w:sz w:val="20"/>
          <w:szCs w:val="20"/>
        </w:rPr>
        <w:t>Phong</w:t>
      </w:r>
      <w:proofErr w:type="spellEnd"/>
      <w:r w:rsidR="008164D1" w:rsidRPr="00F83A24">
        <w:rPr>
          <w:rFonts w:ascii="Calibri" w:eastAsia="Times New Roman" w:hAnsi="Calibri" w:cs="Times New Roman"/>
          <w:b/>
          <w:sz w:val="20"/>
          <w:szCs w:val="20"/>
        </w:rPr>
        <w:t xml:space="preserve"> </w:t>
      </w:r>
      <w:proofErr w:type="spellStart"/>
      <w:r w:rsidR="008164D1" w:rsidRPr="00F83A24">
        <w:rPr>
          <w:rFonts w:ascii="Calibri" w:eastAsia="Times New Roman" w:hAnsi="Calibri" w:cs="Times New Roman"/>
          <w:b/>
          <w:sz w:val="20"/>
          <w:szCs w:val="20"/>
        </w:rPr>
        <w:t>Nha-Ke</w:t>
      </w:r>
      <w:proofErr w:type="spellEnd"/>
      <w:r w:rsidR="008164D1" w:rsidRPr="00F83A24">
        <w:rPr>
          <w:rFonts w:ascii="Calibri" w:eastAsia="Times New Roman" w:hAnsi="Calibri" w:cs="Times New Roman"/>
          <w:b/>
          <w:sz w:val="20"/>
          <w:szCs w:val="20"/>
        </w:rPr>
        <w:t xml:space="preserve"> Bang National Park</w:t>
      </w:r>
    </w:p>
    <w:tbl>
      <w:tblPr>
        <w:tblW w:w="9715" w:type="dxa"/>
        <w:tblLook w:val="04A0" w:firstRow="1" w:lastRow="0" w:firstColumn="1" w:lastColumn="0" w:noHBand="0" w:noVBand="1"/>
      </w:tblPr>
      <w:tblGrid>
        <w:gridCol w:w="562"/>
        <w:gridCol w:w="2268"/>
        <w:gridCol w:w="1035"/>
        <w:gridCol w:w="1260"/>
        <w:gridCol w:w="4590"/>
      </w:tblGrid>
      <w:tr w:rsidR="008164D1" w:rsidRPr="00F83A24" w14:paraId="5B3C57D3" w14:textId="77777777" w:rsidTr="006A70E2">
        <w:trPr>
          <w:trHeight w:val="305"/>
        </w:trPr>
        <w:tc>
          <w:tcPr>
            <w:tcW w:w="562"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6210C65B"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 </w:t>
            </w:r>
          </w:p>
        </w:tc>
        <w:tc>
          <w:tcPr>
            <w:tcW w:w="2268"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38968101"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Name</w:t>
            </w:r>
          </w:p>
        </w:tc>
        <w:tc>
          <w:tcPr>
            <w:tcW w:w="1035"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00DFC514"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Sex</w:t>
            </w:r>
          </w:p>
        </w:tc>
        <w:tc>
          <w:tcPr>
            <w:tcW w:w="126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23984F35"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Ethnic</w:t>
            </w:r>
          </w:p>
        </w:tc>
        <w:tc>
          <w:tcPr>
            <w:tcW w:w="459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25236DE9" w14:textId="77777777" w:rsidR="008164D1" w:rsidRPr="00F83A24" w:rsidRDefault="008164D1" w:rsidP="007415C0">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Address</w:t>
            </w:r>
          </w:p>
        </w:tc>
      </w:tr>
      <w:tr w:rsidR="008164D1" w:rsidRPr="00F83A24" w14:paraId="38CAA961"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3502297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w:t>
            </w:r>
          </w:p>
        </w:tc>
        <w:tc>
          <w:tcPr>
            <w:tcW w:w="2268" w:type="dxa"/>
            <w:tcBorders>
              <w:top w:val="nil"/>
              <w:left w:val="nil"/>
              <w:bottom w:val="single" w:sz="4" w:space="0" w:color="auto"/>
              <w:right w:val="single" w:sz="4" w:space="0" w:color="auto"/>
            </w:tcBorders>
            <w:shd w:val="clear" w:color="auto" w:fill="auto"/>
            <w:noWrap/>
          </w:tcPr>
          <w:p w14:paraId="2EFE4487"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Nguyen Thanh Lam</w:t>
            </w:r>
          </w:p>
        </w:tc>
        <w:tc>
          <w:tcPr>
            <w:tcW w:w="1035" w:type="dxa"/>
            <w:tcBorders>
              <w:top w:val="nil"/>
              <w:left w:val="nil"/>
              <w:bottom w:val="single" w:sz="4" w:space="0" w:color="auto"/>
              <w:right w:val="single" w:sz="4" w:space="0" w:color="auto"/>
            </w:tcBorders>
            <w:shd w:val="clear" w:color="auto" w:fill="auto"/>
            <w:noWrap/>
          </w:tcPr>
          <w:p w14:paraId="6B97B7A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366D3585"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16AAFD78"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 xml:space="preserve">Vice head of Bo Trach District Division of </w:t>
            </w:r>
            <w:proofErr w:type="spellStart"/>
            <w:r w:rsidRPr="00F83A24">
              <w:rPr>
                <w:rFonts w:ascii="Calibri" w:hAnsi="Calibri" w:cs="Calibri"/>
                <w:sz w:val="18"/>
                <w:szCs w:val="18"/>
              </w:rPr>
              <w:t>Labor</w:t>
            </w:r>
            <w:proofErr w:type="spellEnd"/>
            <w:r w:rsidRPr="00F83A24">
              <w:rPr>
                <w:rFonts w:ascii="Calibri" w:hAnsi="Calibri" w:cs="Calibri"/>
                <w:sz w:val="18"/>
                <w:szCs w:val="18"/>
              </w:rPr>
              <w:t xml:space="preserve">, War Invalids and Social Affairs </w:t>
            </w:r>
          </w:p>
        </w:tc>
      </w:tr>
      <w:tr w:rsidR="008164D1" w:rsidRPr="00F83A24" w14:paraId="3C3DE5AF" w14:textId="77777777" w:rsidTr="006A70E2">
        <w:trPr>
          <w:trHeight w:val="494"/>
        </w:trPr>
        <w:tc>
          <w:tcPr>
            <w:tcW w:w="562" w:type="dxa"/>
            <w:tcBorders>
              <w:top w:val="nil"/>
              <w:left w:val="single" w:sz="4" w:space="0" w:color="auto"/>
              <w:bottom w:val="single" w:sz="4" w:space="0" w:color="auto"/>
              <w:right w:val="single" w:sz="4" w:space="0" w:color="auto"/>
            </w:tcBorders>
            <w:shd w:val="clear" w:color="auto" w:fill="auto"/>
            <w:noWrap/>
            <w:hideMark/>
          </w:tcPr>
          <w:p w14:paraId="51D0BE56"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w:t>
            </w:r>
          </w:p>
        </w:tc>
        <w:tc>
          <w:tcPr>
            <w:tcW w:w="2268" w:type="dxa"/>
            <w:tcBorders>
              <w:top w:val="nil"/>
              <w:left w:val="nil"/>
              <w:bottom w:val="single" w:sz="4" w:space="0" w:color="auto"/>
              <w:right w:val="single" w:sz="4" w:space="0" w:color="auto"/>
            </w:tcBorders>
            <w:shd w:val="clear" w:color="auto" w:fill="auto"/>
            <w:noWrap/>
          </w:tcPr>
          <w:p w14:paraId="5022C9C0"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Bui Thanh Huong</w:t>
            </w:r>
          </w:p>
        </w:tc>
        <w:tc>
          <w:tcPr>
            <w:tcW w:w="1035" w:type="dxa"/>
            <w:tcBorders>
              <w:top w:val="nil"/>
              <w:left w:val="nil"/>
              <w:bottom w:val="single" w:sz="4" w:space="0" w:color="auto"/>
              <w:right w:val="single" w:sz="4" w:space="0" w:color="auto"/>
            </w:tcBorders>
            <w:shd w:val="clear" w:color="auto" w:fill="auto"/>
            <w:noWrap/>
          </w:tcPr>
          <w:p w14:paraId="61A2A2CA"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374C09A2"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7B1A550E"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 xml:space="preserve">Culture officer of </w:t>
            </w:r>
            <w:proofErr w:type="spellStart"/>
            <w:r w:rsidRPr="00F83A24">
              <w:rPr>
                <w:rFonts w:ascii="Calibri" w:hAnsi="Calibri" w:cs="Calibri"/>
                <w:sz w:val="18"/>
                <w:szCs w:val="18"/>
              </w:rPr>
              <w:t>Phong</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Nha</w:t>
            </w:r>
            <w:proofErr w:type="spellEnd"/>
            <w:r w:rsidRPr="00F83A24">
              <w:rPr>
                <w:rFonts w:ascii="Calibri" w:hAnsi="Calibri" w:cs="Calibri"/>
                <w:sz w:val="18"/>
                <w:szCs w:val="18"/>
              </w:rPr>
              <w:t xml:space="preserve"> commune, Bo Trach district </w:t>
            </w:r>
          </w:p>
        </w:tc>
      </w:tr>
      <w:tr w:rsidR="008164D1" w:rsidRPr="00F83A24" w14:paraId="32642F13"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2DA13E1F"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3</w:t>
            </w:r>
          </w:p>
        </w:tc>
        <w:tc>
          <w:tcPr>
            <w:tcW w:w="2268" w:type="dxa"/>
            <w:tcBorders>
              <w:top w:val="nil"/>
              <w:left w:val="nil"/>
              <w:bottom w:val="single" w:sz="4" w:space="0" w:color="auto"/>
              <w:right w:val="single" w:sz="4" w:space="0" w:color="auto"/>
            </w:tcBorders>
            <w:shd w:val="clear" w:color="auto" w:fill="auto"/>
            <w:noWrap/>
          </w:tcPr>
          <w:p w14:paraId="1DD8F30C"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Nguyen Thi My</w:t>
            </w:r>
          </w:p>
        </w:tc>
        <w:tc>
          <w:tcPr>
            <w:tcW w:w="1035" w:type="dxa"/>
            <w:tcBorders>
              <w:top w:val="nil"/>
              <w:left w:val="nil"/>
              <w:bottom w:val="single" w:sz="4" w:space="0" w:color="auto"/>
              <w:right w:val="single" w:sz="4" w:space="0" w:color="auto"/>
            </w:tcBorders>
            <w:shd w:val="clear" w:color="auto" w:fill="auto"/>
            <w:noWrap/>
          </w:tcPr>
          <w:p w14:paraId="26F0C74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7E1A10A2"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48FD243E"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Head of Women’s Union of </w:t>
            </w:r>
            <w:proofErr w:type="spellStart"/>
            <w:r w:rsidRPr="00F83A24">
              <w:rPr>
                <w:rFonts w:ascii="Calibri" w:hAnsi="Calibri" w:cs="Calibri"/>
                <w:sz w:val="18"/>
                <w:szCs w:val="18"/>
              </w:rPr>
              <w:t>Phong</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Nha</w:t>
            </w:r>
            <w:proofErr w:type="spellEnd"/>
            <w:r w:rsidRPr="00F83A24">
              <w:rPr>
                <w:rFonts w:ascii="Calibri" w:hAnsi="Calibri" w:cs="Calibri"/>
                <w:sz w:val="18"/>
                <w:szCs w:val="18"/>
              </w:rPr>
              <w:t xml:space="preserve"> commune, Bo Trach district</w:t>
            </w:r>
          </w:p>
        </w:tc>
      </w:tr>
      <w:tr w:rsidR="008164D1" w:rsidRPr="00F83A24" w14:paraId="4BAC062D"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486EA97E"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4</w:t>
            </w:r>
          </w:p>
        </w:tc>
        <w:tc>
          <w:tcPr>
            <w:tcW w:w="2268" w:type="dxa"/>
            <w:tcBorders>
              <w:top w:val="nil"/>
              <w:left w:val="nil"/>
              <w:bottom w:val="single" w:sz="4" w:space="0" w:color="auto"/>
              <w:right w:val="single" w:sz="4" w:space="0" w:color="auto"/>
            </w:tcBorders>
            <w:shd w:val="clear" w:color="auto" w:fill="auto"/>
            <w:noWrap/>
          </w:tcPr>
          <w:p w14:paraId="58692C73" w14:textId="5078D01E" w:rsidR="008164D1" w:rsidRPr="00F83A24" w:rsidRDefault="008164D1" w:rsidP="00AD1B18">
            <w:pPr>
              <w:rPr>
                <w:rFonts w:ascii="Calibri" w:hAnsi="Calibri" w:cs="Calibri"/>
                <w:sz w:val="18"/>
                <w:szCs w:val="18"/>
              </w:rPr>
            </w:pPr>
            <w:r w:rsidRPr="00F83A24">
              <w:rPr>
                <w:rFonts w:ascii="Calibri" w:hAnsi="Calibri" w:cs="Calibri"/>
                <w:sz w:val="18"/>
                <w:szCs w:val="18"/>
              </w:rPr>
              <w:t>Ho</w:t>
            </w:r>
            <w:r w:rsidR="00AD1B18" w:rsidRPr="00F83A24">
              <w:rPr>
                <w:rFonts w:ascii="Calibri" w:hAnsi="Calibri" w:cs="Calibri"/>
                <w:sz w:val="18"/>
                <w:szCs w:val="18"/>
              </w:rPr>
              <w:t>a</w:t>
            </w:r>
            <w:r w:rsidRPr="00F83A24">
              <w:rPr>
                <w:rFonts w:ascii="Calibri" w:hAnsi="Calibri" w:cs="Calibri"/>
                <w:sz w:val="18"/>
                <w:szCs w:val="18"/>
              </w:rPr>
              <w:t>ng Th</w:t>
            </w:r>
            <w:r w:rsidR="00AD1B18" w:rsidRPr="00F83A24">
              <w:rPr>
                <w:rFonts w:ascii="Calibri" w:hAnsi="Calibri" w:cs="Calibri"/>
                <w:sz w:val="18"/>
                <w:szCs w:val="18"/>
              </w:rPr>
              <w:t xml:space="preserve">i </w:t>
            </w:r>
            <w:proofErr w:type="spellStart"/>
            <w:r w:rsidR="00AD1B18" w:rsidRPr="00F83A24">
              <w:rPr>
                <w:rFonts w:ascii="Calibri" w:hAnsi="Calibri" w:cs="Calibri"/>
                <w:sz w:val="18"/>
                <w:szCs w:val="18"/>
              </w:rPr>
              <w:t>Hoa</w:t>
            </w:r>
            <w:r w:rsidRPr="00F83A24">
              <w:rPr>
                <w:rFonts w:ascii="Calibri" w:hAnsi="Calibri" w:cs="Calibri"/>
                <w:sz w:val="18"/>
                <w:szCs w:val="18"/>
              </w:rPr>
              <w:t>i</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w:t>
            </w:r>
            <w:r w:rsidR="00AD1B18" w:rsidRPr="00F83A24">
              <w:rPr>
                <w:rFonts w:ascii="Calibri" w:hAnsi="Calibri" w:cs="Calibri"/>
                <w:sz w:val="18"/>
                <w:szCs w:val="18"/>
              </w:rPr>
              <w:t>uo</w:t>
            </w:r>
            <w:r w:rsidRPr="00F83A24">
              <w:rPr>
                <w:rFonts w:ascii="Calibri" w:hAnsi="Calibri" w:cs="Calibri"/>
                <w:sz w:val="18"/>
                <w:szCs w:val="18"/>
              </w:rPr>
              <w:t>ng</w:t>
            </w:r>
            <w:proofErr w:type="spellEnd"/>
            <w:r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55DB2446"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530B6BDE" w14:textId="77777777" w:rsidR="008164D1" w:rsidRPr="00F83A24" w:rsidRDefault="008164D1" w:rsidP="00BE7597">
            <w:pPr>
              <w:rPr>
                <w:rFonts w:ascii="Calibri" w:hAnsi="Calibri" w:cs="Calibri"/>
                <w:bCs/>
                <w:sz w:val="18"/>
                <w:szCs w:val="18"/>
              </w:rPr>
            </w:pPr>
            <w:proofErr w:type="spellStart"/>
            <w:r w:rsidRPr="00F83A24">
              <w:rPr>
                <w:rFonts w:ascii="Calibri" w:hAnsi="Calibri" w:cs="Calibri"/>
                <w:bCs/>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783606B3" w14:textId="77777777" w:rsidR="008164D1" w:rsidRPr="00F83A24" w:rsidRDefault="008164D1" w:rsidP="00BE7597">
            <w:pPr>
              <w:rPr>
                <w:rFonts w:ascii="Calibri" w:hAnsi="Calibri" w:cs="Calibri"/>
                <w:b/>
                <w:bCs/>
                <w:sz w:val="18"/>
                <w:szCs w:val="18"/>
              </w:rPr>
            </w:pPr>
            <w:r w:rsidRPr="00F83A24">
              <w:rPr>
                <w:rFonts w:ascii="Calibri" w:hAnsi="Calibri" w:cs="Calibri"/>
                <w:bCs/>
                <w:sz w:val="18"/>
                <w:szCs w:val="18"/>
              </w:rPr>
              <w:t xml:space="preserve">Home-stay,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7C05E41B"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2175BDA6"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5</w:t>
            </w:r>
          </w:p>
        </w:tc>
        <w:tc>
          <w:tcPr>
            <w:tcW w:w="2268" w:type="dxa"/>
            <w:tcBorders>
              <w:top w:val="nil"/>
              <w:left w:val="nil"/>
              <w:bottom w:val="single" w:sz="4" w:space="0" w:color="auto"/>
              <w:right w:val="single" w:sz="4" w:space="0" w:color="auto"/>
            </w:tcBorders>
            <w:shd w:val="clear" w:color="auto" w:fill="auto"/>
            <w:noWrap/>
          </w:tcPr>
          <w:p w14:paraId="3CF93FDA" w14:textId="46329F48" w:rsidR="008164D1" w:rsidRPr="00F83A24" w:rsidRDefault="00AD1B18" w:rsidP="00AD1B18">
            <w:pPr>
              <w:rPr>
                <w:rFonts w:ascii="Calibri" w:hAnsi="Calibri" w:cs="Calibri"/>
                <w:sz w:val="18"/>
                <w:szCs w:val="18"/>
              </w:rPr>
            </w:pPr>
            <w:r w:rsidRPr="00F83A24">
              <w:rPr>
                <w:rFonts w:ascii="Calibri" w:hAnsi="Calibri" w:cs="Calibri"/>
                <w:sz w:val="18"/>
                <w:szCs w:val="18"/>
              </w:rPr>
              <w:t>Hoa</w:t>
            </w:r>
            <w:r w:rsidR="008164D1" w:rsidRPr="00F83A24">
              <w:rPr>
                <w:rFonts w:ascii="Calibri" w:hAnsi="Calibri" w:cs="Calibri"/>
                <w:sz w:val="18"/>
                <w:szCs w:val="18"/>
              </w:rPr>
              <w:t xml:space="preserve">ng </w:t>
            </w:r>
            <w:proofErr w:type="spellStart"/>
            <w:r w:rsidR="008164D1" w:rsidRPr="00F83A24">
              <w:rPr>
                <w:rFonts w:ascii="Calibri" w:hAnsi="Calibri" w:cs="Calibri"/>
                <w:sz w:val="18"/>
                <w:szCs w:val="18"/>
              </w:rPr>
              <w:t>Th</w:t>
            </w:r>
            <w:r w:rsidRPr="00F83A24">
              <w:rPr>
                <w:rFonts w:ascii="Calibri" w:hAnsi="Calibri" w:cs="Calibri"/>
                <w:sz w:val="18"/>
                <w:szCs w:val="18"/>
              </w:rPr>
              <w:t>i</w:t>
            </w:r>
            <w:r w:rsidR="008164D1" w:rsidRPr="00F83A24">
              <w:rPr>
                <w:rFonts w:ascii="Calibri" w:hAnsi="Calibri" w:cs="Calibri"/>
                <w:sz w:val="18"/>
                <w:szCs w:val="18"/>
              </w:rPr>
              <w:t>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Doai</w:t>
            </w:r>
            <w:proofErr w:type="spellEnd"/>
            <w:r w:rsidR="008164D1"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41137107"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21E3E36D" w14:textId="77777777" w:rsidR="008164D1" w:rsidRPr="00F83A24" w:rsidRDefault="008164D1" w:rsidP="00BE7597">
            <w:pPr>
              <w:rPr>
                <w:rFonts w:ascii="Calibri" w:hAnsi="Calibri" w:cs="Calibri"/>
                <w:bCs/>
                <w:sz w:val="18"/>
                <w:szCs w:val="18"/>
              </w:rPr>
            </w:pPr>
            <w:proofErr w:type="spellStart"/>
            <w:r w:rsidRPr="00F83A24">
              <w:rPr>
                <w:rFonts w:ascii="Calibri" w:hAnsi="Calibri" w:cs="Calibri"/>
                <w:bCs/>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3E9883D2"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Home-stay,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5029297D"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090CD154"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6</w:t>
            </w:r>
          </w:p>
        </w:tc>
        <w:tc>
          <w:tcPr>
            <w:tcW w:w="2268" w:type="dxa"/>
            <w:tcBorders>
              <w:top w:val="nil"/>
              <w:left w:val="nil"/>
              <w:bottom w:val="single" w:sz="4" w:space="0" w:color="auto"/>
              <w:right w:val="single" w:sz="4" w:space="0" w:color="auto"/>
            </w:tcBorders>
            <w:shd w:val="clear" w:color="auto" w:fill="auto"/>
            <w:noWrap/>
          </w:tcPr>
          <w:p w14:paraId="4BC73E2F"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Hoang Thi Y </w:t>
            </w:r>
          </w:p>
        </w:tc>
        <w:tc>
          <w:tcPr>
            <w:tcW w:w="1035" w:type="dxa"/>
            <w:tcBorders>
              <w:top w:val="nil"/>
              <w:left w:val="nil"/>
              <w:bottom w:val="single" w:sz="4" w:space="0" w:color="auto"/>
              <w:right w:val="single" w:sz="4" w:space="0" w:color="auto"/>
            </w:tcBorders>
            <w:shd w:val="clear" w:color="auto" w:fill="auto"/>
            <w:noWrap/>
          </w:tcPr>
          <w:p w14:paraId="35A97388"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40C1F5CF" w14:textId="77777777" w:rsidR="008164D1" w:rsidRPr="00F83A24" w:rsidRDefault="008164D1" w:rsidP="00BE7597">
            <w:pPr>
              <w:rPr>
                <w:rFonts w:ascii="Calibri" w:hAnsi="Calibri" w:cs="Calibri"/>
                <w:bCs/>
                <w:sz w:val="18"/>
                <w:szCs w:val="18"/>
              </w:rPr>
            </w:pPr>
            <w:proofErr w:type="spellStart"/>
            <w:r w:rsidRPr="00F83A24">
              <w:rPr>
                <w:rFonts w:ascii="Calibri" w:hAnsi="Calibri" w:cs="Calibri"/>
                <w:bCs/>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6BFFD206"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Guesthouse,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3F039683"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56297D3F"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7</w:t>
            </w:r>
          </w:p>
        </w:tc>
        <w:tc>
          <w:tcPr>
            <w:tcW w:w="2268" w:type="dxa"/>
            <w:tcBorders>
              <w:top w:val="nil"/>
              <w:left w:val="nil"/>
              <w:bottom w:val="single" w:sz="4" w:space="0" w:color="auto"/>
              <w:right w:val="single" w:sz="4" w:space="0" w:color="auto"/>
            </w:tcBorders>
            <w:shd w:val="clear" w:color="auto" w:fill="auto"/>
            <w:noWrap/>
          </w:tcPr>
          <w:p w14:paraId="10B6B5C1"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Nguyen Thi Lang </w:t>
            </w:r>
          </w:p>
        </w:tc>
        <w:tc>
          <w:tcPr>
            <w:tcW w:w="1035" w:type="dxa"/>
            <w:tcBorders>
              <w:top w:val="nil"/>
              <w:left w:val="nil"/>
              <w:bottom w:val="single" w:sz="4" w:space="0" w:color="auto"/>
              <w:right w:val="single" w:sz="4" w:space="0" w:color="auto"/>
            </w:tcBorders>
            <w:shd w:val="clear" w:color="auto" w:fill="auto"/>
            <w:noWrap/>
          </w:tcPr>
          <w:p w14:paraId="4C6754C0"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332B26F6" w14:textId="77777777" w:rsidR="008164D1" w:rsidRPr="00F83A24" w:rsidRDefault="008164D1" w:rsidP="00BE7597">
            <w:pPr>
              <w:rPr>
                <w:rFonts w:ascii="Calibri" w:hAnsi="Calibri" w:cs="Calibri"/>
                <w:bCs/>
                <w:sz w:val="18"/>
                <w:szCs w:val="18"/>
              </w:rPr>
            </w:pPr>
            <w:proofErr w:type="spellStart"/>
            <w:r w:rsidRPr="00F83A24">
              <w:rPr>
                <w:rFonts w:ascii="Calibri" w:hAnsi="Calibri" w:cs="Calibri"/>
                <w:bCs/>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198283B6"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Guesthouse,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7306F34A"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07B1FEAD"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8</w:t>
            </w:r>
          </w:p>
        </w:tc>
        <w:tc>
          <w:tcPr>
            <w:tcW w:w="2268" w:type="dxa"/>
            <w:tcBorders>
              <w:top w:val="nil"/>
              <w:left w:val="nil"/>
              <w:bottom w:val="single" w:sz="4" w:space="0" w:color="auto"/>
              <w:right w:val="single" w:sz="4" w:space="0" w:color="auto"/>
            </w:tcBorders>
            <w:shd w:val="clear" w:color="auto" w:fill="auto"/>
            <w:noWrap/>
          </w:tcPr>
          <w:p w14:paraId="5283F994"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 xml:space="preserve">Tran Thi Lan </w:t>
            </w:r>
          </w:p>
        </w:tc>
        <w:tc>
          <w:tcPr>
            <w:tcW w:w="1035" w:type="dxa"/>
            <w:tcBorders>
              <w:top w:val="nil"/>
              <w:left w:val="nil"/>
              <w:bottom w:val="single" w:sz="4" w:space="0" w:color="auto"/>
              <w:right w:val="single" w:sz="4" w:space="0" w:color="auto"/>
            </w:tcBorders>
            <w:shd w:val="clear" w:color="auto" w:fill="auto"/>
            <w:noWrap/>
          </w:tcPr>
          <w:p w14:paraId="2C0A8E97"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2C0CF8F2"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hAnsi="Calibri" w:cs="Calibri"/>
                <w:bCs/>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08B71756" w14:textId="77777777" w:rsidR="008164D1" w:rsidRPr="00F83A24" w:rsidRDefault="008164D1" w:rsidP="00BE7597">
            <w:pPr>
              <w:rPr>
                <w:rFonts w:ascii="Calibri" w:hAnsi="Calibri" w:cs="Calibri"/>
                <w:b/>
                <w:bCs/>
                <w:sz w:val="18"/>
                <w:szCs w:val="18"/>
              </w:rPr>
            </w:pPr>
            <w:r w:rsidRPr="00F83A24">
              <w:rPr>
                <w:rFonts w:ascii="Calibri" w:hAnsi="Calibri" w:cs="Calibri"/>
                <w:bCs/>
                <w:sz w:val="18"/>
                <w:szCs w:val="18"/>
              </w:rPr>
              <w:t xml:space="preserve">Home-stay,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631F0E07"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6CB04EC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9</w:t>
            </w:r>
          </w:p>
        </w:tc>
        <w:tc>
          <w:tcPr>
            <w:tcW w:w="2268" w:type="dxa"/>
            <w:tcBorders>
              <w:top w:val="nil"/>
              <w:left w:val="nil"/>
              <w:bottom w:val="single" w:sz="4" w:space="0" w:color="auto"/>
              <w:right w:val="single" w:sz="4" w:space="0" w:color="auto"/>
            </w:tcBorders>
            <w:shd w:val="clear" w:color="auto" w:fill="auto"/>
            <w:noWrap/>
          </w:tcPr>
          <w:p w14:paraId="42CBDE1F"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 xml:space="preserve">Tran </w:t>
            </w:r>
            <w:proofErr w:type="spellStart"/>
            <w:r w:rsidRPr="00F83A24">
              <w:rPr>
                <w:rFonts w:ascii="Calibri" w:hAnsi="Calibri" w:cs="Calibri"/>
                <w:sz w:val="18"/>
                <w:szCs w:val="18"/>
              </w:rPr>
              <w:t>Phuc</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Vong</w:t>
            </w:r>
            <w:proofErr w:type="spellEnd"/>
            <w:r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22152866"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20BBA26E"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hAnsi="Calibri" w:cs="Calibri"/>
                <w:bCs/>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5953137A" w14:textId="77777777" w:rsidR="008164D1" w:rsidRPr="00F83A24" w:rsidRDefault="008164D1" w:rsidP="00BE7597">
            <w:pPr>
              <w:rPr>
                <w:rFonts w:ascii="Calibri" w:hAnsi="Calibri" w:cs="Calibri"/>
                <w:b/>
                <w:bCs/>
                <w:sz w:val="18"/>
                <w:szCs w:val="18"/>
              </w:rPr>
            </w:pPr>
            <w:r w:rsidRPr="00F83A24">
              <w:rPr>
                <w:rFonts w:ascii="Calibri" w:hAnsi="Calibri" w:cs="Calibri"/>
                <w:bCs/>
                <w:sz w:val="18"/>
                <w:szCs w:val="18"/>
              </w:rPr>
              <w:t>Restaurant,</w:t>
            </w:r>
            <w:r w:rsidRPr="00F83A24">
              <w:rPr>
                <w:rFonts w:ascii="Calibri" w:hAnsi="Calibri" w:cs="Calibri"/>
                <w:b/>
                <w:bCs/>
                <w:sz w:val="18"/>
                <w:szCs w:val="18"/>
              </w:rPr>
              <w:t xml:space="preserve">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3FDE074A"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396A132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10</w:t>
            </w:r>
          </w:p>
        </w:tc>
        <w:tc>
          <w:tcPr>
            <w:tcW w:w="2268" w:type="dxa"/>
            <w:tcBorders>
              <w:top w:val="nil"/>
              <w:left w:val="nil"/>
              <w:bottom w:val="single" w:sz="4" w:space="0" w:color="auto"/>
              <w:right w:val="single" w:sz="4" w:space="0" w:color="auto"/>
            </w:tcBorders>
            <w:shd w:val="clear" w:color="auto" w:fill="auto"/>
            <w:noWrap/>
          </w:tcPr>
          <w:p w14:paraId="356DE5F6"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 xml:space="preserve">Nguyen Van Hung </w:t>
            </w:r>
          </w:p>
        </w:tc>
        <w:tc>
          <w:tcPr>
            <w:tcW w:w="1035" w:type="dxa"/>
            <w:tcBorders>
              <w:top w:val="nil"/>
              <w:left w:val="nil"/>
              <w:bottom w:val="single" w:sz="4" w:space="0" w:color="auto"/>
              <w:right w:val="single" w:sz="4" w:space="0" w:color="auto"/>
            </w:tcBorders>
            <w:shd w:val="clear" w:color="auto" w:fill="auto"/>
            <w:noWrap/>
          </w:tcPr>
          <w:p w14:paraId="541BCE94"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49D0F728"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hAnsi="Calibri" w:cs="Calibri"/>
                <w:bCs/>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70A688E1"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Business,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69CE89C6"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43CA7CE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11</w:t>
            </w:r>
          </w:p>
        </w:tc>
        <w:tc>
          <w:tcPr>
            <w:tcW w:w="2268" w:type="dxa"/>
            <w:tcBorders>
              <w:top w:val="nil"/>
              <w:left w:val="nil"/>
              <w:bottom w:val="single" w:sz="4" w:space="0" w:color="auto"/>
              <w:right w:val="single" w:sz="4" w:space="0" w:color="auto"/>
            </w:tcBorders>
            <w:shd w:val="clear" w:color="auto" w:fill="auto"/>
            <w:noWrap/>
          </w:tcPr>
          <w:p w14:paraId="4A2737CF"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 xml:space="preserve">Nguyen Van </w:t>
            </w:r>
            <w:proofErr w:type="spellStart"/>
            <w:r w:rsidRPr="00F83A24">
              <w:rPr>
                <w:rFonts w:ascii="Calibri" w:hAnsi="Calibri" w:cs="Calibri"/>
                <w:sz w:val="18"/>
                <w:szCs w:val="18"/>
              </w:rPr>
              <w:t>Vuong</w:t>
            </w:r>
            <w:proofErr w:type="spellEnd"/>
            <w:r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5D94E460"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340A3175"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hAnsi="Calibri" w:cs="Calibri"/>
                <w:bCs/>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061835A4" w14:textId="77777777" w:rsidR="008164D1" w:rsidRPr="00F83A24" w:rsidRDefault="008164D1" w:rsidP="00BE7597">
            <w:pPr>
              <w:rPr>
                <w:rFonts w:ascii="Calibri" w:hAnsi="Calibri" w:cs="Calibri"/>
                <w:b/>
                <w:bCs/>
                <w:sz w:val="18"/>
                <w:szCs w:val="18"/>
              </w:rPr>
            </w:pPr>
            <w:r w:rsidRPr="00F83A24">
              <w:rPr>
                <w:rFonts w:ascii="Calibri" w:hAnsi="Calibri" w:cs="Calibri"/>
                <w:bCs/>
                <w:sz w:val="18"/>
                <w:szCs w:val="18"/>
              </w:rPr>
              <w:t xml:space="preserve">Business,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35ACF52B"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33886FC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12</w:t>
            </w:r>
          </w:p>
        </w:tc>
        <w:tc>
          <w:tcPr>
            <w:tcW w:w="2268" w:type="dxa"/>
            <w:tcBorders>
              <w:top w:val="nil"/>
              <w:left w:val="nil"/>
              <w:bottom w:val="single" w:sz="4" w:space="0" w:color="auto"/>
              <w:right w:val="single" w:sz="4" w:space="0" w:color="auto"/>
            </w:tcBorders>
            <w:shd w:val="clear" w:color="auto" w:fill="auto"/>
            <w:noWrap/>
          </w:tcPr>
          <w:p w14:paraId="1435395B"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 xml:space="preserve">Truong Thi Xuan </w:t>
            </w:r>
          </w:p>
        </w:tc>
        <w:tc>
          <w:tcPr>
            <w:tcW w:w="1035" w:type="dxa"/>
            <w:tcBorders>
              <w:top w:val="nil"/>
              <w:left w:val="nil"/>
              <w:bottom w:val="single" w:sz="4" w:space="0" w:color="auto"/>
              <w:right w:val="single" w:sz="4" w:space="0" w:color="auto"/>
            </w:tcBorders>
            <w:shd w:val="clear" w:color="auto" w:fill="auto"/>
            <w:noWrap/>
          </w:tcPr>
          <w:p w14:paraId="58E6088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0BE25D9E"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062E34D1"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Photographer,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27DCC572"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474631C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13</w:t>
            </w:r>
          </w:p>
        </w:tc>
        <w:tc>
          <w:tcPr>
            <w:tcW w:w="2268" w:type="dxa"/>
            <w:tcBorders>
              <w:top w:val="nil"/>
              <w:left w:val="nil"/>
              <w:bottom w:val="single" w:sz="4" w:space="0" w:color="auto"/>
              <w:right w:val="single" w:sz="4" w:space="0" w:color="auto"/>
            </w:tcBorders>
            <w:shd w:val="clear" w:color="auto" w:fill="auto"/>
            <w:noWrap/>
          </w:tcPr>
          <w:p w14:paraId="6AF0CA94"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Tran Thi Tanh </w:t>
            </w:r>
          </w:p>
        </w:tc>
        <w:tc>
          <w:tcPr>
            <w:tcW w:w="1035" w:type="dxa"/>
            <w:tcBorders>
              <w:top w:val="nil"/>
              <w:left w:val="nil"/>
              <w:bottom w:val="single" w:sz="4" w:space="0" w:color="auto"/>
              <w:right w:val="single" w:sz="4" w:space="0" w:color="auto"/>
            </w:tcBorders>
            <w:shd w:val="clear" w:color="auto" w:fill="auto"/>
            <w:noWrap/>
          </w:tcPr>
          <w:p w14:paraId="32987273"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1D6B61CC"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3B93958B"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bCs/>
                <w:sz w:val="18"/>
                <w:szCs w:val="18"/>
              </w:rPr>
              <w:t xml:space="preserve">Photographer,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41D41342"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5B8F78F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14</w:t>
            </w:r>
          </w:p>
        </w:tc>
        <w:tc>
          <w:tcPr>
            <w:tcW w:w="2268" w:type="dxa"/>
            <w:tcBorders>
              <w:top w:val="nil"/>
              <w:left w:val="nil"/>
              <w:bottom w:val="single" w:sz="4" w:space="0" w:color="auto"/>
              <w:right w:val="single" w:sz="4" w:space="0" w:color="auto"/>
            </w:tcBorders>
            <w:shd w:val="clear" w:color="auto" w:fill="auto"/>
            <w:noWrap/>
          </w:tcPr>
          <w:p w14:paraId="2A213BD5"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Tran Thi </w:t>
            </w:r>
            <w:proofErr w:type="spellStart"/>
            <w:r w:rsidRPr="00F83A24">
              <w:rPr>
                <w:rFonts w:ascii="Calibri" w:hAnsi="Calibri" w:cs="Calibri"/>
                <w:sz w:val="18"/>
                <w:szCs w:val="18"/>
              </w:rPr>
              <w:t>Boi</w:t>
            </w:r>
            <w:proofErr w:type="spellEnd"/>
          </w:p>
        </w:tc>
        <w:tc>
          <w:tcPr>
            <w:tcW w:w="1035" w:type="dxa"/>
            <w:tcBorders>
              <w:top w:val="nil"/>
              <w:left w:val="nil"/>
              <w:bottom w:val="single" w:sz="4" w:space="0" w:color="auto"/>
              <w:right w:val="single" w:sz="4" w:space="0" w:color="auto"/>
            </w:tcBorders>
            <w:shd w:val="clear" w:color="auto" w:fill="auto"/>
            <w:noWrap/>
          </w:tcPr>
          <w:p w14:paraId="58011D83"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3DD62134"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5AC48FF8"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Car renting service,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5043602C"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7FF38F9B"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15</w:t>
            </w:r>
          </w:p>
        </w:tc>
        <w:tc>
          <w:tcPr>
            <w:tcW w:w="2268" w:type="dxa"/>
            <w:tcBorders>
              <w:top w:val="nil"/>
              <w:left w:val="nil"/>
              <w:bottom w:val="single" w:sz="4" w:space="0" w:color="auto"/>
              <w:right w:val="single" w:sz="4" w:space="0" w:color="auto"/>
            </w:tcBorders>
            <w:shd w:val="clear" w:color="auto" w:fill="auto"/>
            <w:noWrap/>
          </w:tcPr>
          <w:p w14:paraId="3DD93C33"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Tran Thi </w:t>
            </w:r>
            <w:proofErr w:type="spellStart"/>
            <w:r w:rsidRPr="00F83A24">
              <w:rPr>
                <w:rFonts w:ascii="Calibri" w:hAnsi="Calibri" w:cs="Calibri"/>
                <w:sz w:val="18"/>
                <w:szCs w:val="18"/>
              </w:rPr>
              <w:t>Ngu</w:t>
            </w:r>
            <w:proofErr w:type="spellEnd"/>
            <w:r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51E732FD"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2D9BF22C"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52A648CA"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Car renting service,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32DE403F"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43CD5C50"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16</w:t>
            </w:r>
          </w:p>
        </w:tc>
        <w:tc>
          <w:tcPr>
            <w:tcW w:w="2268" w:type="dxa"/>
            <w:tcBorders>
              <w:top w:val="nil"/>
              <w:left w:val="nil"/>
              <w:bottom w:val="single" w:sz="4" w:space="0" w:color="auto"/>
              <w:right w:val="single" w:sz="4" w:space="0" w:color="auto"/>
            </w:tcBorders>
            <w:shd w:val="clear" w:color="auto" w:fill="auto"/>
            <w:noWrap/>
          </w:tcPr>
          <w:p w14:paraId="385B4B38"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Nguyen Van Ngai  </w:t>
            </w:r>
          </w:p>
        </w:tc>
        <w:tc>
          <w:tcPr>
            <w:tcW w:w="1035" w:type="dxa"/>
            <w:tcBorders>
              <w:top w:val="nil"/>
              <w:left w:val="nil"/>
              <w:bottom w:val="single" w:sz="4" w:space="0" w:color="auto"/>
              <w:right w:val="single" w:sz="4" w:space="0" w:color="auto"/>
            </w:tcBorders>
            <w:shd w:val="clear" w:color="auto" w:fill="auto"/>
            <w:noWrap/>
          </w:tcPr>
          <w:p w14:paraId="21617B3D"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33C1891C"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22B5C89F"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Boat driver,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73FE9843"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13538B7A"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17</w:t>
            </w:r>
          </w:p>
        </w:tc>
        <w:tc>
          <w:tcPr>
            <w:tcW w:w="2268" w:type="dxa"/>
            <w:tcBorders>
              <w:top w:val="nil"/>
              <w:left w:val="nil"/>
              <w:bottom w:val="single" w:sz="4" w:space="0" w:color="auto"/>
              <w:right w:val="single" w:sz="4" w:space="0" w:color="auto"/>
            </w:tcBorders>
            <w:shd w:val="clear" w:color="auto" w:fill="auto"/>
            <w:noWrap/>
          </w:tcPr>
          <w:p w14:paraId="071A91F4"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Nguyen Van </w:t>
            </w:r>
            <w:proofErr w:type="spellStart"/>
            <w:r w:rsidRPr="00F83A24">
              <w:rPr>
                <w:rFonts w:ascii="Calibri" w:hAnsi="Calibri" w:cs="Calibri"/>
                <w:sz w:val="18"/>
                <w:szCs w:val="18"/>
              </w:rPr>
              <w:t>Vuong</w:t>
            </w:r>
            <w:proofErr w:type="spellEnd"/>
          </w:p>
        </w:tc>
        <w:tc>
          <w:tcPr>
            <w:tcW w:w="1035" w:type="dxa"/>
            <w:tcBorders>
              <w:top w:val="nil"/>
              <w:left w:val="nil"/>
              <w:bottom w:val="single" w:sz="4" w:space="0" w:color="auto"/>
              <w:right w:val="single" w:sz="4" w:space="0" w:color="auto"/>
            </w:tcBorders>
            <w:shd w:val="clear" w:color="auto" w:fill="auto"/>
            <w:noWrap/>
          </w:tcPr>
          <w:p w14:paraId="215DEDD2"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2B796343"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6AE1D03D"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Boat driver,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7DCA92C6"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tcPr>
          <w:p w14:paraId="092435F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18</w:t>
            </w:r>
          </w:p>
        </w:tc>
        <w:tc>
          <w:tcPr>
            <w:tcW w:w="2268" w:type="dxa"/>
            <w:tcBorders>
              <w:top w:val="nil"/>
              <w:left w:val="nil"/>
              <w:bottom w:val="single" w:sz="4" w:space="0" w:color="auto"/>
              <w:right w:val="single" w:sz="4" w:space="0" w:color="auto"/>
            </w:tcBorders>
            <w:shd w:val="clear" w:color="auto" w:fill="auto"/>
            <w:noWrap/>
          </w:tcPr>
          <w:p w14:paraId="4D36B5F8"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Nguyen Van Ngai </w:t>
            </w:r>
          </w:p>
        </w:tc>
        <w:tc>
          <w:tcPr>
            <w:tcW w:w="1035" w:type="dxa"/>
            <w:tcBorders>
              <w:top w:val="nil"/>
              <w:left w:val="nil"/>
              <w:bottom w:val="single" w:sz="4" w:space="0" w:color="auto"/>
              <w:right w:val="single" w:sz="4" w:space="0" w:color="auto"/>
            </w:tcBorders>
            <w:shd w:val="clear" w:color="auto" w:fill="auto"/>
            <w:noWrap/>
          </w:tcPr>
          <w:p w14:paraId="46EFCD40"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78A1E823" w14:textId="77777777" w:rsidR="008164D1" w:rsidRPr="00F83A24" w:rsidRDefault="008164D1" w:rsidP="00BE7597">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76538963" w14:textId="77777777" w:rsidR="008164D1" w:rsidRPr="00F83A24" w:rsidRDefault="008164D1" w:rsidP="00BE7597">
            <w:pPr>
              <w:rPr>
                <w:rFonts w:ascii="Calibri" w:hAnsi="Calibri" w:cs="Calibri"/>
                <w:bCs/>
                <w:sz w:val="18"/>
                <w:szCs w:val="18"/>
              </w:rPr>
            </w:pPr>
            <w:r w:rsidRPr="00F83A24">
              <w:rPr>
                <w:rFonts w:ascii="Calibri" w:hAnsi="Calibri" w:cs="Calibri"/>
                <w:bCs/>
                <w:sz w:val="18"/>
                <w:szCs w:val="18"/>
              </w:rPr>
              <w:t xml:space="preserve">Boat driver, </w:t>
            </w:r>
            <w:proofErr w:type="spellStart"/>
            <w:r w:rsidRPr="00F83A24">
              <w:rPr>
                <w:rFonts w:ascii="Calibri" w:hAnsi="Calibri" w:cs="Calibri"/>
                <w:bCs/>
                <w:sz w:val="18"/>
                <w:szCs w:val="18"/>
              </w:rPr>
              <w:t>Phong</w:t>
            </w:r>
            <w:proofErr w:type="spellEnd"/>
            <w:r w:rsidRPr="00F83A24">
              <w:rPr>
                <w:rFonts w:ascii="Calibri" w:hAnsi="Calibri" w:cs="Calibri"/>
                <w:bCs/>
                <w:sz w:val="18"/>
                <w:szCs w:val="18"/>
              </w:rPr>
              <w:t xml:space="preserve"> </w:t>
            </w:r>
            <w:proofErr w:type="spellStart"/>
            <w:r w:rsidRPr="00F83A24">
              <w:rPr>
                <w:rFonts w:ascii="Calibri" w:hAnsi="Calibri" w:cs="Calibri"/>
                <w:bCs/>
                <w:sz w:val="18"/>
                <w:szCs w:val="18"/>
              </w:rPr>
              <w:t>Nha</w:t>
            </w:r>
            <w:proofErr w:type="spellEnd"/>
            <w:r w:rsidRPr="00F83A24">
              <w:rPr>
                <w:rFonts w:ascii="Calibri" w:hAnsi="Calibri" w:cs="Calibri"/>
                <w:bCs/>
                <w:sz w:val="18"/>
                <w:szCs w:val="18"/>
              </w:rPr>
              <w:t xml:space="preserve"> commune, Bo Trach District</w:t>
            </w:r>
          </w:p>
        </w:tc>
      </w:tr>
      <w:tr w:rsidR="008164D1" w:rsidRPr="00F83A24" w14:paraId="69FC084A"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5F6DA0DA"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19</w:t>
            </w:r>
          </w:p>
        </w:tc>
        <w:tc>
          <w:tcPr>
            <w:tcW w:w="2268" w:type="dxa"/>
            <w:tcBorders>
              <w:top w:val="nil"/>
              <w:left w:val="nil"/>
              <w:bottom w:val="single" w:sz="4" w:space="0" w:color="auto"/>
              <w:right w:val="single" w:sz="4" w:space="0" w:color="auto"/>
            </w:tcBorders>
            <w:shd w:val="clear" w:color="auto" w:fill="auto"/>
            <w:noWrap/>
          </w:tcPr>
          <w:p w14:paraId="0BC0ACD5" w14:textId="77777777" w:rsidR="008164D1" w:rsidRPr="00F83A24" w:rsidRDefault="008164D1" w:rsidP="00BE7597">
            <w:pPr>
              <w:rPr>
                <w:rFonts w:ascii="Calibri" w:hAnsi="Calibri" w:cs="Calibri"/>
                <w:sz w:val="18"/>
                <w:szCs w:val="18"/>
              </w:rPr>
            </w:pPr>
            <w:proofErr w:type="spellStart"/>
            <w:r w:rsidRPr="00F83A24">
              <w:rPr>
                <w:rFonts w:ascii="Calibri" w:hAnsi="Calibri" w:cs="Calibri"/>
                <w:sz w:val="18"/>
                <w:szCs w:val="18"/>
              </w:rPr>
              <w:t>Dinh</w:t>
            </w:r>
            <w:proofErr w:type="spellEnd"/>
            <w:r w:rsidRPr="00F83A24">
              <w:rPr>
                <w:rFonts w:ascii="Calibri" w:hAnsi="Calibri" w:cs="Calibri"/>
                <w:sz w:val="18"/>
                <w:szCs w:val="18"/>
              </w:rPr>
              <w:t xml:space="preserve"> Puan </w:t>
            </w:r>
          </w:p>
        </w:tc>
        <w:tc>
          <w:tcPr>
            <w:tcW w:w="1035" w:type="dxa"/>
            <w:tcBorders>
              <w:top w:val="nil"/>
              <w:left w:val="nil"/>
              <w:bottom w:val="single" w:sz="4" w:space="0" w:color="auto"/>
              <w:right w:val="single" w:sz="4" w:space="0" w:color="auto"/>
            </w:tcBorders>
            <w:shd w:val="clear" w:color="auto" w:fill="auto"/>
            <w:noWrap/>
          </w:tcPr>
          <w:p w14:paraId="79B30E7D"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653FCA91"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Bru</w:t>
            </w:r>
          </w:p>
        </w:tc>
        <w:tc>
          <w:tcPr>
            <w:tcW w:w="4590" w:type="dxa"/>
            <w:tcBorders>
              <w:top w:val="nil"/>
              <w:left w:val="nil"/>
              <w:bottom w:val="single" w:sz="4" w:space="0" w:color="auto"/>
              <w:right w:val="single" w:sz="4" w:space="0" w:color="auto"/>
            </w:tcBorders>
            <w:shd w:val="clear" w:color="auto" w:fill="auto"/>
            <w:noWrap/>
          </w:tcPr>
          <w:p w14:paraId="5B4B11F0"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2F925C18"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04D6F280"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20</w:t>
            </w:r>
          </w:p>
        </w:tc>
        <w:tc>
          <w:tcPr>
            <w:tcW w:w="2268" w:type="dxa"/>
            <w:tcBorders>
              <w:top w:val="nil"/>
              <w:left w:val="nil"/>
              <w:bottom w:val="single" w:sz="4" w:space="0" w:color="auto"/>
              <w:right w:val="single" w:sz="4" w:space="0" w:color="auto"/>
            </w:tcBorders>
            <w:shd w:val="clear" w:color="auto" w:fill="auto"/>
            <w:noWrap/>
          </w:tcPr>
          <w:p w14:paraId="4521D664" w14:textId="77777777" w:rsidR="008164D1" w:rsidRPr="00F83A24" w:rsidRDefault="008164D1" w:rsidP="00BE7597">
            <w:pPr>
              <w:rPr>
                <w:rFonts w:ascii="Calibri" w:hAnsi="Calibri" w:cs="Calibri"/>
                <w:sz w:val="18"/>
                <w:szCs w:val="18"/>
              </w:rPr>
            </w:pPr>
            <w:proofErr w:type="spellStart"/>
            <w:r w:rsidRPr="00F83A24">
              <w:rPr>
                <w:rFonts w:ascii="Calibri" w:hAnsi="Calibri" w:cs="Calibri"/>
                <w:sz w:val="18"/>
                <w:szCs w:val="18"/>
              </w:rPr>
              <w:t>Dinh</w:t>
            </w:r>
            <w:proofErr w:type="spellEnd"/>
            <w:r w:rsidRPr="00F83A24">
              <w:rPr>
                <w:rFonts w:ascii="Calibri" w:hAnsi="Calibri" w:cs="Calibri"/>
                <w:sz w:val="18"/>
                <w:szCs w:val="18"/>
              </w:rPr>
              <w:t xml:space="preserve"> Dun </w:t>
            </w:r>
          </w:p>
        </w:tc>
        <w:tc>
          <w:tcPr>
            <w:tcW w:w="1035" w:type="dxa"/>
            <w:tcBorders>
              <w:top w:val="nil"/>
              <w:left w:val="nil"/>
              <w:bottom w:val="single" w:sz="4" w:space="0" w:color="auto"/>
              <w:right w:val="single" w:sz="4" w:space="0" w:color="auto"/>
            </w:tcBorders>
            <w:shd w:val="clear" w:color="auto" w:fill="auto"/>
            <w:noWrap/>
          </w:tcPr>
          <w:p w14:paraId="3E2A9584"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02B6C4F8"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Bru</w:t>
            </w:r>
          </w:p>
        </w:tc>
        <w:tc>
          <w:tcPr>
            <w:tcW w:w="4590" w:type="dxa"/>
            <w:tcBorders>
              <w:top w:val="nil"/>
              <w:left w:val="nil"/>
              <w:bottom w:val="single" w:sz="4" w:space="0" w:color="auto"/>
              <w:right w:val="single" w:sz="4" w:space="0" w:color="auto"/>
            </w:tcBorders>
            <w:shd w:val="clear" w:color="auto" w:fill="auto"/>
            <w:noWrap/>
          </w:tcPr>
          <w:p w14:paraId="38AF13AB"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3A14B261"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1CE3CE73"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21</w:t>
            </w:r>
          </w:p>
        </w:tc>
        <w:tc>
          <w:tcPr>
            <w:tcW w:w="2268" w:type="dxa"/>
            <w:tcBorders>
              <w:top w:val="nil"/>
              <w:left w:val="nil"/>
              <w:bottom w:val="single" w:sz="4" w:space="0" w:color="auto"/>
              <w:right w:val="single" w:sz="4" w:space="0" w:color="auto"/>
            </w:tcBorders>
            <w:shd w:val="clear" w:color="auto" w:fill="auto"/>
            <w:noWrap/>
          </w:tcPr>
          <w:p w14:paraId="6A73E16D" w14:textId="77777777" w:rsidR="008164D1" w:rsidRPr="00F83A24" w:rsidRDefault="008164D1" w:rsidP="00BE7597">
            <w:pPr>
              <w:rPr>
                <w:rFonts w:ascii="Calibri" w:hAnsi="Calibri" w:cs="Calibri"/>
                <w:sz w:val="18"/>
                <w:szCs w:val="18"/>
              </w:rPr>
            </w:pPr>
            <w:proofErr w:type="spellStart"/>
            <w:r w:rsidRPr="00F83A24">
              <w:rPr>
                <w:rFonts w:ascii="Calibri" w:hAnsi="Calibri" w:cs="Calibri"/>
                <w:sz w:val="18"/>
                <w:szCs w:val="18"/>
              </w:rPr>
              <w:t>Dinh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Chuong</w:t>
            </w:r>
            <w:proofErr w:type="spellEnd"/>
            <w:r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7A9BEFA8"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4B45F0C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Bru</w:t>
            </w:r>
          </w:p>
        </w:tc>
        <w:tc>
          <w:tcPr>
            <w:tcW w:w="4590" w:type="dxa"/>
            <w:tcBorders>
              <w:top w:val="nil"/>
              <w:left w:val="nil"/>
              <w:bottom w:val="single" w:sz="4" w:space="0" w:color="auto"/>
              <w:right w:val="single" w:sz="4" w:space="0" w:color="auto"/>
            </w:tcBorders>
            <w:shd w:val="clear" w:color="auto" w:fill="auto"/>
            <w:noWrap/>
          </w:tcPr>
          <w:p w14:paraId="5533AA2F"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5E6E4CBA"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470BFCE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22</w:t>
            </w:r>
          </w:p>
        </w:tc>
        <w:tc>
          <w:tcPr>
            <w:tcW w:w="2268" w:type="dxa"/>
            <w:tcBorders>
              <w:top w:val="nil"/>
              <w:left w:val="nil"/>
              <w:bottom w:val="single" w:sz="4" w:space="0" w:color="auto"/>
              <w:right w:val="single" w:sz="4" w:space="0" w:color="auto"/>
            </w:tcBorders>
            <w:shd w:val="clear" w:color="auto" w:fill="auto"/>
            <w:noWrap/>
          </w:tcPr>
          <w:p w14:paraId="31F1A5DF" w14:textId="77777777" w:rsidR="008164D1" w:rsidRPr="00F83A24" w:rsidRDefault="008164D1" w:rsidP="00BE7597">
            <w:pPr>
              <w:rPr>
                <w:rFonts w:ascii="Calibri" w:hAnsi="Calibri" w:cs="Calibri"/>
                <w:sz w:val="18"/>
                <w:szCs w:val="18"/>
              </w:rPr>
            </w:pPr>
            <w:proofErr w:type="spellStart"/>
            <w:r w:rsidRPr="00F83A24">
              <w:rPr>
                <w:rFonts w:ascii="Calibri" w:hAnsi="Calibri" w:cs="Calibri"/>
                <w:sz w:val="18"/>
                <w:szCs w:val="18"/>
              </w:rPr>
              <w:t>Đinh</w:t>
            </w:r>
            <w:proofErr w:type="spellEnd"/>
            <w:r w:rsidRPr="00F83A24">
              <w:rPr>
                <w:rFonts w:ascii="Calibri" w:hAnsi="Calibri" w:cs="Calibri"/>
                <w:sz w:val="18"/>
                <w:szCs w:val="18"/>
              </w:rPr>
              <w:t xml:space="preserve"> May </w:t>
            </w:r>
          </w:p>
        </w:tc>
        <w:tc>
          <w:tcPr>
            <w:tcW w:w="1035" w:type="dxa"/>
            <w:tcBorders>
              <w:top w:val="nil"/>
              <w:left w:val="nil"/>
              <w:bottom w:val="single" w:sz="4" w:space="0" w:color="auto"/>
              <w:right w:val="single" w:sz="4" w:space="0" w:color="auto"/>
            </w:tcBorders>
            <w:shd w:val="clear" w:color="auto" w:fill="auto"/>
            <w:noWrap/>
          </w:tcPr>
          <w:p w14:paraId="1E753D32"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12B97132"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Bru</w:t>
            </w:r>
          </w:p>
        </w:tc>
        <w:tc>
          <w:tcPr>
            <w:tcW w:w="4590" w:type="dxa"/>
            <w:tcBorders>
              <w:top w:val="nil"/>
              <w:left w:val="nil"/>
              <w:bottom w:val="single" w:sz="4" w:space="0" w:color="auto"/>
              <w:right w:val="single" w:sz="4" w:space="0" w:color="auto"/>
            </w:tcBorders>
            <w:shd w:val="clear" w:color="auto" w:fill="auto"/>
            <w:noWrap/>
          </w:tcPr>
          <w:p w14:paraId="6F385052"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2E21DC87" w14:textId="77777777" w:rsidTr="006A70E2">
        <w:trPr>
          <w:trHeight w:val="341"/>
        </w:trPr>
        <w:tc>
          <w:tcPr>
            <w:tcW w:w="562" w:type="dxa"/>
            <w:tcBorders>
              <w:top w:val="nil"/>
              <w:left w:val="single" w:sz="4" w:space="0" w:color="auto"/>
              <w:bottom w:val="single" w:sz="4" w:space="0" w:color="auto"/>
              <w:right w:val="single" w:sz="4" w:space="0" w:color="auto"/>
            </w:tcBorders>
            <w:shd w:val="clear" w:color="auto" w:fill="auto"/>
            <w:noWrap/>
            <w:hideMark/>
          </w:tcPr>
          <w:p w14:paraId="48826DF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23</w:t>
            </w:r>
          </w:p>
        </w:tc>
        <w:tc>
          <w:tcPr>
            <w:tcW w:w="2268" w:type="dxa"/>
            <w:tcBorders>
              <w:top w:val="nil"/>
              <w:left w:val="nil"/>
              <w:bottom w:val="single" w:sz="4" w:space="0" w:color="auto"/>
              <w:right w:val="single" w:sz="4" w:space="0" w:color="auto"/>
            </w:tcBorders>
            <w:shd w:val="clear" w:color="auto" w:fill="auto"/>
            <w:noWrap/>
          </w:tcPr>
          <w:p w14:paraId="4EC24466"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Ho Van </w:t>
            </w:r>
            <w:proofErr w:type="spellStart"/>
            <w:r w:rsidRPr="00F83A24">
              <w:rPr>
                <w:rFonts w:ascii="Calibri" w:hAnsi="Calibri" w:cs="Calibri"/>
                <w:sz w:val="18"/>
                <w:szCs w:val="18"/>
              </w:rPr>
              <w:t>Vung</w:t>
            </w:r>
            <w:proofErr w:type="spellEnd"/>
          </w:p>
        </w:tc>
        <w:tc>
          <w:tcPr>
            <w:tcW w:w="1035" w:type="dxa"/>
            <w:tcBorders>
              <w:top w:val="nil"/>
              <w:left w:val="nil"/>
              <w:bottom w:val="single" w:sz="4" w:space="0" w:color="auto"/>
              <w:right w:val="single" w:sz="4" w:space="0" w:color="auto"/>
            </w:tcBorders>
            <w:shd w:val="clear" w:color="auto" w:fill="auto"/>
            <w:noWrap/>
          </w:tcPr>
          <w:p w14:paraId="0DC6CD7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1EC4B12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Van </w:t>
            </w:r>
            <w:proofErr w:type="spellStart"/>
            <w:r w:rsidRPr="00F83A24">
              <w:rPr>
                <w:rFonts w:ascii="Calibri" w:eastAsia="Times New Roman" w:hAnsi="Calibri" w:cs="Calibri"/>
                <w:color w:val="000000"/>
                <w:sz w:val="18"/>
                <w:szCs w:val="18"/>
              </w:rPr>
              <w:t>Kieu</w:t>
            </w:r>
            <w:proofErr w:type="spellEnd"/>
          </w:p>
        </w:tc>
        <w:tc>
          <w:tcPr>
            <w:tcW w:w="4590" w:type="dxa"/>
            <w:tcBorders>
              <w:top w:val="nil"/>
              <w:left w:val="nil"/>
              <w:bottom w:val="single" w:sz="4" w:space="0" w:color="auto"/>
              <w:right w:val="single" w:sz="4" w:space="0" w:color="auto"/>
            </w:tcBorders>
            <w:shd w:val="clear" w:color="auto" w:fill="auto"/>
            <w:noWrap/>
          </w:tcPr>
          <w:p w14:paraId="7ACD3973"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47021C67"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6415E24F"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24</w:t>
            </w:r>
          </w:p>
        </w:tc>
        <w:tc>
          <w:tcPr>
            <w:tcW w:w="2268" w:type="dxa"/>
            <w:tcBorders>
              <w:top w:val="nil"/>
              <w:left w:val="nil"/>
              <w:bottom w:val="single" w:sz="4" w:space="0" w:color="auto"/>
              <w:right w:val="single" w:sz="4" w:space="0" w:color="auto"/>
            </w:tcBorders>
            <w:shd w:val="clear" w:color="auto" w:fill="auto"/>
            <w:noWrap/>
          </w:tcPr>
          <w:p w14:paraId="3697E48A" w14:textId="77777777" w:rsidR="008164D1" w:rsidRPr="00F83A24" w:rsidRDefault="008164D1" w:rsidP="00BE7597">
            <w:pPr>
              <w:rPr>
                <w:rFonts w:ascii="Calibri" w:hAnsi="Calibri" w:cs="Calibri"/>
                <w:sz w:val="18"/>
                <w:szCs w:val="18"/>
              </w:rPr>
            </w:pPr>
            <w:r w:rsidRPr="00F83A24">
              <w:rPr>
                <w:rFonts w:ascii="Calibri" w:hAnsi="Calibri" w:cs="Calibri"/>
                <w:sz w:val="18"/>
                <w:szCs w:val="18"/>
              </w:rPr>
              <w:t xml:space="preserve">Ho Xuan Thi </w:t>
            </w:r>
          </w:p>
        </w:tc>
        <w:tc>
          <w:tcPr>
            <w:tcW w:w="1035" w:type="dxa"/>
            <w:tcBorders>
              <w:top w:val="nil"/>
              <w:left w:val="nil"/>
              <w:bottom w:val="single" w:sz="4" w:space="0" w:color="auto"/>
              <w:right w:val="single" w:sz="4" w:space="0" w:color="auto"/>
            </w:tcBorders>
            <w:shd w:val="clear" w:color="auto" w:fill="auto"/>
            <w:noWrap/>
          </w:tcPr>
          <w:p w14:paraId="7C2754ED"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0BF1FD4A"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Van </w:t>
            </w:r>
            <w:proofErr w:type="spellStart"/>
            <w:r w:rsidRPr="00F83A24">
              <w:rPr>
                <w:rFonts w:ascii="Calibri" w:eastAsia="Times New Roman" w:hAnsi="Calibri" w:cs="Calibri"/>
                <w:color w:val="000000"/>
                <w:sz w:val="18"/>
                <w:szCs w:val="18"/>
              </w:rPr>
              <w:t>Kieu</w:t>
            </w:r>
            <w:proofErr w:type="spellEnd"/>
          </w:p>
        </w:tc>
        <w:tc>
          <w:tcPr>
            <w:tcW w:w="4590" w:type="dxa"/>
            <w:tcBorders>
              <w:top w:val="nil"/>
              <w:left w:val="nil"/>
              <w:bottom w:val="single" w:sz="4" w:space="0" w:color="auto"/>
              <w:right w:val="single" w:sz="4" w:space="0" w:color="auto"/>
            </w:tcBorders>
            <w:shd w:val="clear" w:color="auto" w:fill="auto"/>
            <w:noWrap/>
          </w:tcPr>
          <w:p w14:paraId="5D8EB6A7"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60B000A4"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37087F4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25</w:t>
            </w:r>
          </w:p>
        </w:tc>
        <w:tc>
          <w:tcPr>
            <w:tcW w:w="2268" w:type="dxa"/>
            <w:tcBorders>
              <w:top w:val="nil"/>
              <w:left w:val="nil"/>
              <w:bottom w:val="single" w:sz="4" w:space="0" w:color="auto"/>
              <w:right w:val="single" w:sz="4" w:space="0" w:color="auto"/>
            </w:tcBorders>
            <w:shd w:val="clear" w:color="auto" w:fill="auto"/>
            <w:noWrap/>
          </w:tcPr>
          <w:p w14:paraId="5C086551" w14:textId="77777777" w:rsidR="008164D1" w:rsidRPr="00F83A24" w:rsidRDefault="008164D1" w:rsidP="00BE7597">
            <w:pPr>
              <w:rPr>
                <w:rFonts w:ascii="Calibri" w:eastAsia="Times New Roman" w:hAnsi="Calibri" w:cs="Calibri"/>
                <w:color w:val="000000"/>
                <w:sz w:val="18"/>
                <w:szCs w:val="18"/>
              </w:rPr>
            </w:pPr>
            <w:r w:rsidRPr="00F83A24">
              <w:rPr>
                <w:rFonts w:ascii="Calibri" w:hAnsi="Calibri" w:cs="Calibri"/>
                <w:sz w:val="18"/>
                <w:szCs w:val="18"/>
              </w:rPr>
              <w:t>Ho Van The</w:t>
            </w:r>
          </w:p>
        </w:tc>
        <w:tc>
          <w:tcPr>
            <w:tcW w:w="1035" w:type="dxa"/>
            <w:tcBorders>
              <w:top w:val="nil"/>
              <w:left w:val="nil"/>
              <w:bottom w:val="single" w:sz="4" w:space="0" w:color="auto"/>
              <w:right w:val="single" w:sz="4" w:space="0" w:color="auto"/>
            </w:tcBorders>
            <w:shd w:val="clear" w:color="auto" w:fill="auto"/>
            <w:noWrap/>
          </w:tcPr>
          <w:p w14:paraId="4923C50B"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7C4B110E"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Van </w:t>
            </w:r>
            <w:proofErr w:type="spellStart"/>
            <w:r w:rsidRPr="00F83A24">
              <w:rPr>
                <w:rFonts w:ascii="Calibri" w:eastAsia="Times New Roman" w:hAnsi="Calibri" w:cs="Calibri"/>
                <w:color w:val="000000"/>
                <w:sz w:val="18"/>
                <w:szCs w:val="18"/>
              </w:rPr>
              <w:t>Kieu</w:t>
            </w:r>
            <w:proofErr w:type="spellEnd"/>
          </w:p>
        </w:tc>
        <w:tc>
          <w:tcPr>
            <w:tcW w:w="4590" w:type="dxa"/>
            <w:tcBorders>
              <w:top w:val="nil"/>
              <w:left w:val="nil"/>
              <w:bottom w:val="single" w:sz="4" w:space="0" w:color="auto"/>
              <w:right w:val="single" w:sz="4" w:space="0" w:color="auto"/>
            </w:tcBorders>
            <w:shd w:val="clear" w:color="auto" w:fill="auto"/>
            <w:noWrap/>
          </w:tcPr>
          <w:p w14:paraId="66DA5306"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78065C8E"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5B159042"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26</w:t>
            </w:r>
          </w:p>
        </w:tc>
        <w:tc>
          <w:tcPr>
            <w:tcW w:w="2268" w:type="dxa"/>
            <w:tcBorders>
              <w:top w:val="nil"/>
              <w:left w:val="nil"/>
              <w:bottom w:val="single" w:sz="4" w:space="0" w:color="auto"/>
              <w:right w:val="single" w:sz="4" w:space="0" w:color="auto"/>
            </w:tcBorders>
            <w:shd w:val="clear" w:color="auto" w:fill="auto"/>
            <w:noWrap/>
          </w:tcPr>
          <w:p w14:paraId="654C1768"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Y Nun </w:t>
            </w:r>
          </w:p>
        </w:tc>
        <w:tc>
          <w:tcPr>
            <w:tcW w:w="1035" w:type="dxa"/>
            <w:tcBorders>
              <w:top w:val="nil"/>
              <w:left w:val="nil"/>
              <w:bottom w:val="single" w:sz="4" w:space="0" w:color="auto"/>
              <w:right w:val="single" w:sz="4" w:space="0" w:color="auto"/>
            </w:tcBorders>
            <w:shd w:val="clear" w:color="auto" w:fill="auto"/>
            <w:noWrap/>
          </w:tcPr>
          <w:p w14:paraId="332ACC0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0BE2A4FB"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Bru</w:t>
            </w:r>
          </w:p>
        </w:tc>
        <w:tc>
          <w:tcPr>
            <w:tcW w:w="4590" w:type="dxa"/>
            <w:tcBorders>
              <w:top w:val="nil"/>
              <w:left w:val="nil"/>
              <w:bottom w:val="single" w:sz="4" w:space="0" w:color="auto"/>
              <w:right w:val="single" w:sz="4" w:space="0" w:color="auto"/>
            </w:tcBorders>
            <w:shd w:val="clear" w:color="auto" w:fill="auto"/>
            <w:noWrap/>
          </w:tcPr>
          <w:p w14:paraId="10DFE2A4"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5BF88815"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2719AF8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27</w:t>
            </w:r>
          </w:p>
        </w:tc>
        <w:tc>
          <w:tcPr>
            <w:tcW w:w="2268" w:type="dxa"/>
            <w:tcBorders>
              <w:top w:val="nil"/>
              <w:left w:val="nil"/>
              <w:bottom w:val="single" w:sz="4" w:space="0" w:color="auto"/>
              <w:right w:val="single" w:sz="4" w:space="0" w:color="auto"/>
            </w:tcBorders>
            <w:shd w:val="clear" w:color="auto" w:fill="auto"/>
            <w:noWrap/>
          </w:tcPr>
          <w:p w14:paraId="1F6F4594"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Y </w:t>
            </w:r>
            <w:proofErr w:type="spellStart"/>
            <w:r w:rsidRPr="00F83A24">
              <w:rPr>
                <w:rFonts w:ascii="Calibri" w:eastAsia="Times New Roman" w:hAnsi="Calibri" w:cs="Calibri"/>
                <w:color w:val="000000"/>
                <w:sz w:val="18"/>
                <w:szCs w:val="18"/>
              </w:rPr>
              <w:t>Lup</w:t>
            </w:r>
            <w:proofErr w:type="spellEnd"/>
            <w:r w:rsidRPr="00F83A24">
              <w:rPr>
                <w:rFonts w:ascii="Calibri" w:eastAsia="Times New Roman" w:hAnsi="Calibri" w:cs="Calibri"/>
                <w:color w:val="000000"/>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0ACD0474"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763086C4"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Bru</w:t>
            </w:r>
          </w:p>
        </w:tc>
        <w:tc>
          <w:tcPr>
            <w:tcW w:w="4590" w:type="dxa"/>
            <w:tcBorders>
              <w:top w:val="nil"/>
              <w:left w:val="nil"/>
              <w:bottom w:val="single" w:sz="4" w:space="0" w:color="auto"/>
              <w:right w:val="single" w:sz="4" w:space="0" w:color="auto"/>
            </w:tcBorders>
            <w:shd w:val="clear" w:color="auto" w:fill="auto"/>
            <w:noWrap/>
          </w:tcPr>
          <w:p w14:paraId="3EAF08FC"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12D2847A"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688973FB"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28</w:t>
            </w:r>
          </w:p>
        </w:tc>
        <w:tc>
          <w:tcPr>
            <w:tcW w:w="2268" w:type="dxa"/>
            <w:tcBorders>
              <w:top w:val="nil"/>
              <w:left w:val="nil"/>
              <w:bottom w:val="single" w:sz="4" w:space="0" w:color="auto"/>
              <w:right w:val="single" w:sz="4" w:space="0" w:color="auto"/>
            </w:tcBorders>
            <w:shd w:val="clear" w:color="auto" w:fill="auto"/>
            <w:noWrap/>
          </w:tcPr>
          <w:p w14:paraId="7C3342AA"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Y Pi</w:t>
            </w:r>
          </w:p>
        </w:tc>
        <w:tc>
          <w:tcPr>
            <w:tcW w:w="1035" w:type="dxa"/>
            <w:tcBorders>
              <w:top w:val="nil"/>
              <w:left w:val="nil"/>
              <w:bottom w:val="single" w:sz="4" w:space="0" w:color="auto"/>
              <w:right w:val="single" w:sz="4" w:space="0" w:color="auto"/>
            </w:tcBorders>
            <w:shd w:val="clear" w:color="auto" w:fill="auto"/>
            <w:noWrap/>
          </w:tcPr>
          <w:p w14:paraId="559175D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486252CE"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Bru</w:t>
            </w:r>
          </w:p>
        </w:tc>
        <w:tc>
          <w:tcPr>
            <w:tcW w:w="4590" w:type="dxa"/>
            <w:tcBorders>
              <w:top w:val="nil"/>
              <w:left w:val="nil"/>
              <w:bottom w:val="single" w:sz="4" w:space="0" w:color="auto"/>
              <w:right w:val="single" w:sz="4" w:space="0" w:color="auto"/>
            </w:tcBorders>
            <w:shd w:val="clear" w:color="auto" w:fill="auto"/>
            <w:noWrap/>
          </w:tcPr>
          <w:p w14:paraId="7F0F8E4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164D1" w:rsidRPr="00F83A24" w14:paraId="55F2FE66" w14:textId="77777777" w:rsidTr="006A70E2">
        <w:trPr>
          <w:trHeight w:val="312"/>
        </w:trPr>
        <w:tc>
          <w:tcPr>
            <w:tcW w:w="562" w:type="dxa"/>
            <w:tcBorders>
              <w:top w:val="nil"/>
              <w:left w:val="single" w:sz="4" w:space="0" w:color="auto"/>
              <w:bottom w:val="single" w:sz="4" w:space="0" w:color="auto"/>
              <w:right w:val="single" w:sz="4" w:space="0" w:color="auto"/>
            </w:tcBorders>
            <w:shd w:val="clear" w:color="auto" w:fill="auto"/>
            <w:noWrap/>
            <w:hideMark/>
          </w:tcPr>
          <w:p w14:paraId="3130FCD6"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29</w:t>
            </w:r>
          </w:p>
        </w:tc>
        <w:tc>
          <w:tcPr>
            <w:tcW w:w="2268" w:type="dxa"/>
            <w:tcBorders>
              <w:top w:val="nil"/>
              <w:left w:val="nil"/>
              <w:bottom w:val="single" w:sz="4" w:space="0" w:color="auto"/>
              <w:right w:val="single" w:sz="4" w:space="0" w:color="auto"/>
            </w:tcBorders>
            <w:shd w:val="clear" w:color="auto" w:fill="auto"/>
            <w:noWrap/>
          </w:tcPr>
          <w:p w14:paraId="3F606047"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Ho Thi Be</w:t>
            </w:r>
          </w:p>
        </w:tc>
        <w:tc>
          <w:tcPr>
            <w:tcW w:w="1035" w:type="dxa"/>
            <w:tcBorders>
              <w:top w:val="nil"/>
              <w:left w:val="nil"/>
              <w:bottom w:val="single" w:sz="4" w:space="0" w:color="auto"/>
              <w:right w:val="single" w:sz="4" w:space="0" w:color="auto"/>
            </w:tcBorders>
            <w:shd w:val="clear" w:color="auto" w:fill="auto"/>
            <w:noWrap/>
          </w:tcPr>
          <w:p w14:paraId="6F5A6905"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7A7BCDDD"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Van </w:t>
            </w:r>
            <w:proofErr w:type="spellStart"/>
            <w:r w:rsidRPr="00F83A24">
              <w:rPr>
                <w:rFonts w:ascii="Calibri" w:eastAsia="Times New Roman" w:hAnsi="Calibri" w:cs="Calibri"/>
                <w:color w:val="000000"/>
                <w:sz w:val="18"/>
                <w:szCs w:val="18"/>
              </w:rPr>
              <w:t>Kieu</w:t>
            </w:r>
            <w:proofErr w:type="spellEnd"/>
          </w:p>
        </w:tc>
        <w:tc>
          <w:tcPr>
            <w:tcW w:w="4590" w:type="dxa"/>
            <w:tcBorders>
              <w:top w:val="nil"/>
              <w:left w:val="nil"/>
              <w:bottom w:val="single" w:sz="4" w:space="0" w:color="auto"/>
              <w:right w:val="single" w:sz="4" w:space="0" w:color="auto"/>
            </w:tcBorders>
            <w:shd w:val="clear" w:color="auto" w:fill="auto"/>
            <w:noWrap/>
          </w:tcPr>
          <w:p w14:paraId="7A958A99" w14:textId="77777777" w:rsidR="008164D1" w:rsidRPr="00F83A24" w:rsidRDefault="008164D1" w:rsidP="00BE7597">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Farmer,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bl>
    <w:p w14:paraId="141DA1B8" w14:textId="2DE58461" w:rsidR="00BE7597" w:rsidRPr="00F83A24" w:rsidRDefault="00105CEC" w:rsidP="005A2C3F">
      <w:pPr>
        <w:spacing w:before="120" w:after="120"/>
        <w:rPr>
          <w:rFonts w:ascii="Calibri" w:eastAsia="Times New Roman" w:hAnsi="Calibri" w:cs="Times New Roman"/>
          <w:b/>
          <w:sz w:val="20"/>
          <w:szCs w:val="20"/>
        </w:rPr>
      </w:pPr>
      <w:r w:rsidRPr="00F83A24">
        <w:rPr>
          <w:rFonts w:ascii="Calibri" w:eastAsia="Times New Roman" w:hAnsi="Calibri" w:cs="Times New Roman"/>
          <w:b/>
          <w:sz w:val="20"/>
          <w:szCs w:val="20"/>
        </w:rPr>
        <w:t>6</w:t>
      </w:r>
      <w:r w:rsidR="005A2C3F" w:rsidRPr="00F83A24">
        <w:rPr>
          <w:rFonts w:ascii="Calibri" w:eastAsia="Times New Roman" w:hAnsi="Calibri" w:cs="Times New Roman"/>
          <w:b/>
          <w:sz w:val="20"/>
          <w:szCs w:val="20"/>
        </w:rPr>
        <w:t xml:space="preserve">) </w:t>
      </w:r>
      <w:r w:rsidR="00BE7597" w:rsidRPr="00F83A24">
        <w:rPr>
          <w:rFonts w:ascii="Calibri" w:eastAsia="Times New Roman" w:hAnsi="Calibri" w:cs="Times New Roman"/>
          <w:b/>
          <w:sz w:val="20"/>
          <w:szCs w:val="20"/>
        </w:rPr>
        <w:t xml:space="preserve">List of people consulted for FPIC </w:t>
      </w:r>
      <w:r w:rsidR="008C3DB1" w:rsidRPr="00F83A24">
        <w:rPr>
          <w:rFonts w:ascii="Calibri" w:eastAsia="Times New Roman" w:hAnsi="Calibri" w:cs="Times New Roman"/>
          <w:b/>
          <w:sz w:val="20"/>
          <w:szCs w:val="20"/>
        </w:rPr>
        <w:t xml:space="preserve">surrounding </w:t>
      </w:r>
      <w:r w:rsidR="00BE7597" w:rsidRPr="00F83A24">
        <w:rPr>
          <w:rFonts w:ascii="Calibri" w:eastAsia="Times New Roman" w:hAnsi="Calibri" w:cs="Times New Roman"/>
          <w:b/>
          <w:sz w:val="20"/>
          <w:szCs w:val="20"/>
        </w:rPr>
        <w:t>Nui Chua National Park</w:t>
      </w:r>
    </w:p>
    <w:tbl>
      <w:tblPr>
        <w:tblW w:w="9715" w:type="dxa"/>
        <w:tblLook w:val="04A0" w:firstRow="1" w:lastRow="0" w:firstColumn="1" w:lastColumn="0" w:noHBand="0" w:noVBand="1"/>
      </w:tblPr>
      <w:tblGrid>
        <w:gridCol w:w="715"/>
        <w:gridCol w:w="2115"/>
        <w:gridCol w:w="1035"/>
        <w:gridCol w:w="1080"/>
        <w:gridCol w:w="4770"/>
      </w:tblGrid>
      <w:tr w:rsidR="00BE7597" w:rsidRPr="00F83A24" w14:paraId="53F2D71F" w14:textId="77777777" w:rsidTr="006A70E2">
        <w:trPr>
          <w:trHeight w:val="305"/>
        </w:trPr>
        <w:tc>
          <w:tcPr>
            <w:tcW w:w="71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hideMark/>
          </w:tcPr>
          <w:p w14:paraId="688E252B" w14:textId="77777777" w:rsidR="00BE7597" w:rsidRPr="00F83A24" w:rsidRDefault="00BE7597" w:rsidP="005C2FC3">
            <w:pP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 </w:t>
            </w:r>
          </w:p>
        </w:tc>
        <w:tc>
          <w:tcPr>
            <w:tcW w:w="2115" w:type="dxa"/>
            <w:tcBorders>
              <w:top w:val="single" w:sz="4" w:space="0" w:color="auto"/>
              <w:left w:val="nil"/>
              <w:bottom w:val="single" w:sz="4" w:space="0" w:color="auto"/>
              <w:right w:val="single" w:sz="4" w:space="0" w:color="auto"/>
            </w:tcBorders>
            <w:shd w:val="clear" w:color="auto" w:fill="A8D08D" w:themeFill="accent6" w:themeFillTint="99"/>
            <w:noWrap/>
            <w:hideMark/>
          </w:tcPr>
          <w:p w14:paraId="3034D5DD" w14:textId="136E1A8A" w:rsidR="00BE7597" w:rsidRPr="00F83A24" w:rsidRDefault="00BE7597" w:rsidP="005C2FC3">
            <w:pP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Name</w:t>
            </w:r>
            <w:r w:rsidR="004D54B8" w:rsidRPr="00F83A24">
              <w:rPr>
                <w:rStyle w:val="FootnoteReference"/>
                <w:rFonts w:ascii="Calibri" w:eastAsia="Times New Roman" w:hAnsi="Calibri" w:cs="Calibri"/>
                <w:b/>
                <w:bCs/>
                <w:color w:val="000000"/>
                <w:sz w:val="18"/>
                <w:szCs w:val="18"/>
              </w:rPr>
              <w:footnoteReference w:id="19"/>
            </w:r>
          </w:p>
        </w:tc>
        <w:tc>
          <w:tcPr>
            <w:tcW w:w="1035" w:type="dxa"/>
            <w:tcBorders>
              <w:top w:val="single" w:sz="4" w:space="0" w:color="auto"/>
              <w:left w:val="nil"/>
              <w:bottom w:val="single" w:sz="4" w:space="0" w:color="auto"/>
              <w:right w:val="single" w:sz="4" w:space="0" w:color="auto"/>
            </w:tcBorders>
            <w:shd w:val="clear" w:color="auto" w:fill="A8D08D" w:themeFill="accent6" w:themeFillTint="99"/>
            <w:noWrap/>
            <w:hideMark/>
          </w:tcPr>
          <w:p w14:paraId="75FD40B2" w14:textId="77777777" w:rsidR="00BE7597" w:rsidRPr="00F83A24" w:rsidRDefault="00BE7597" w:rsidP="005C2FC3">
            <w:pP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Sex</w:t>
            </w:r>
          </w:p>
        </w:tc>
        <w:tc>
          <w:tcPr>
            <w:tcW w:w="1080" w:type="dxa"/>
            <w:tcBorders>
              <w:top w:val="single" w:sz="4" w:space="0" w:color="auto"/>
              <w:left w:val="nil"/>
              <w:bottom w:val="single" w:sz="4" w:space="0" w:color="auto"/>
              <w:right w:val="single" w:sz="4" w:space="0" w:color="auto"/>
            </w:tcBorders>
            <w:shd w:val="clear" w:color="auto" w:fill="A8D08D" w:themeFill="accent6" w:themeFillTint="99"/>
            <w:noWrap/>
            <w:hideMark/>
          </w:tcPr>
          <w:p w14:paraId="0FA7DC76" w14:textId="77777777" w:rsidR="00BE7597" w:rsidRPr="00F83A24" w:rsidRDefault="00BE7597" w:rsidP="005C2FC3">
            <w:pP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Ethnic</w:t>
            </w:r>
          </w:p>
        </w:tc>
        <w:tc>
          <w:tcPr>
            <w:tcW w:w="4770" w:type="dxa"/>
            <w:tcBorders>
              <w:top w:val="single" w:sz="4" w:space="0" w:color="auto"/>
              <w:left w:val="nil"/>
              <w:bottom w:val="single" w:sz="4" w:space="0" w:color="auto"/>
              <w:right w:val="single" w:sz="4" w:space="0" w:color="auto"/>
            </w:tcBorders>
            <w:shd w:val="clear" w:color="auto" w:fill="A8D08D" w:themeFill="accent6" w:themeFillTint="99"/>
            <w:noWrap/>
            <w:hideMark/>
          </w:tcPr>
          <w:p w14:paraId="35C14EA5" w14:textId="77777777" w:rsidR="00BE7597" w:rsidRPr="00F83A24" w:rsidRDefault="00BE7597" w:rsidP="005C2FC3">
            <w:pP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Address</w:t>
            </w:r>
          </w:p>
        </w:tc>
      </w:tr>
      <w:tr w:rsidR="00BE7597" w:rsidRPr="00F83A24" w14:paraId="5A377651"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2633AF88" w14:textId="77777777" w:rsidR="00BE7597" w:rsidRPr="00F83A24" w:rsidRDefault="00BE7597" w:rsidP="005C2FC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w:t>
            </w:r>
          </w:p>
        </w:tc>
        <w:tc>
          <w:tcPr>
            <w:tcW w:w="2115" w:type="dxa"/>
            <w:tcBorders>
              <w:top w:val="nil"/>
              <w:left w:val="nil"/>
              <w:bottom w:val="single" w:sz="4" w:space="0" w:color="auto"/>
              <w:right w:val="single" w:sz="4" w:space="0" w:color="auto"/>
            </w:tcBorders>
            <w:shd w:val="clear" w:color="auto" w:fill="auto"/>
            <w:noWrap/>
          </w:tcPr>
          <w:p w14:paraId="27E1C422" w14:textId="4410F5F7" w:rsidR="00BE7597"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sz w:val="18"/>
                <w:szCs w:val="18"/>
              </w:rPr>
              <w:t>Chamaléa</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Bích</w:t>
            </w:r>
            <w:proofErr w:type="spellEnd"/>
            <w:r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1B2E0A05" w14:textId="060B1EE5" w:rsidR="00BE7597" w:rsidRPr="00F83A24" w:rsidRDefault="008C3DB1" w:rsidP="005C2FC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nil"/>
              <w:left w:val="nil"/>
              <w:bottom w:val="single" w:sz="4" w:space="0" w:color="auto"/>
              <w:right w:val="single" w:sz="4" w:space="0" w:color="auto"/>
            </w:tcBorders>
            <w:shd w:val="clear" w:color="auto" w:fill="auto"/>
            <w:noWrap/>
          </w:tcPr>
          <w:p w14:paraId="50432819" w14:textId="26BB9862" w:rsidR="00BE7597"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3B662F75" w14:textId="023D39E1" w:rsidR="00BE7597" w:rsidRPr="00F83A24" w:rsidRDefault="008C3DB1" w:rsidP="005C2FC3">
            <w:pPr>
              <w:rPr>
                <w:rFonts w:ascii="Calibri" w:eastAsia="Times New Roman" w:hAnsi="Calibri" w:cs="Calibri"/>
                <w:color w:val="000000"/>
                <w:sz w:val="18"/>
                <w:szCs w:val="18"/>
              </w:rPr>
            </w:pPr>
            <w:proofErr w:type="spellStart"/>
            <w:r w:rsidRPr="00F83A24">
              <w:rPr>
                <w:rFonts w:ascii="Calibri" w:hAnsi="Calibri" w:cs="Calibri"/>
                <w:bCs/>
                <w:sz w:val="18"/>
                <w:szCs w:val="18"/>
              </w:rPr>
              <w:t>Loi</w:t>
            </w:r>
            <w:proofErr w:type="spellEnd"/>
            <w:r w:rsidRPr="00F83A24">
              <w:rPr>
                <w:rFonts w:ascii="Calibri" w:hAnsi="Calibri" w:cs="Calibri"/>
                <w:bCs/>
                <w:sz w:val="18"/>
                <w:szCs w:val="18"/>
              </w:rPr>
              <w:t xml:space="preserve">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8C3DB1" w:rsidRPr="00F83A24" w14:paraId="4FA4099C"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CC2E0F6"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w:t>
            </w:r>
          </w:p>
        </w:tc>
        <w:tc>
          <w:tcPr>
            <w:tcW w:w="2115" w:type="dxa"/>
            <w:tcBorders>
              <w:top w:val="nil"/>
              <w:left w:val="nil"/>
              <w:bottom w:val="single" w:sz="4" w:space="0" w:color="auto"/>
              <w:right w:val="single" w:sz="4" w:space="0" w:color="auto"/>
            </w:tcBorders>
            <w:shd w:val="clear" w:color="auto" w:fill="auto"/>
            <w:noWrap/>
          </w:tcPr>
          <w:p w14:paraId="7B3D078B" w14:textId="2A0D5164"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sz w:val="18"/>
                <w:szCs w:val="18"/>
              </w:rPr>
              <w:t>Chamaléa</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Đơn</w:t>
            </w:r>
            <w:proofErr w:type="spellEnd"/>
            <w:r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6F5758F4" w14:textId="5FECDC4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nil"/>
              <w:left w:val="nil"/>
              <w:bottom w:val="single" w:sz="4" w:space="0" w:color="auto"/>
              <w:right w:val="single" w:sz="4" w:space="0" w:color="auto"/>
            </w:tcBorders>
            <w:shd w:val="clear" w:color="auto" w:fill="auto"/>
            <w:noWrap/>
          </w:tcPr>
          <w:p w14:paraId="04FC736B" w14:textId="7AFCBCFC"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63E47D33" w14:textId="406C3BA4" w:rsidR="008C3DB1" w:rsidRPr="00F83A24" w:rsidRDefault="008C3DB1" w:rsidP="008C3DB1">
            <w:pPr>
              <w:jc w:val="both"/>
              <w:rPr>
                <w:rFonts w:ascii="Calibri" w:eastAsia="Times New Roman" w:hAnsi="Calibri" w:cs="Calibri"/>
                <w:color w:val="000000"/>
                <w:sz w:val="18"/>
                <w:szCs w:val="18"/>
              </w:rPr>
            </w:pPr>
            <w:proofErr w:type="spellStart"/>
            <w:r w:rsidRPr="00F83A24">
              <w:rPr>
                <w:rFonts w:ascii="Calibri" w:hAnsi="Calibri" w:cs="Calibri"/>
                <w:bCs/>
                <w:sz w:val="18"/>
                <w:szCs w:val="18"/>
              </w:rPr>
              <w:t>Loi</w:t>
            </w:r>
            <w:proofErr w:type="spellEnd"/>
            <w:r w:rsidRPr="00F83A24">
              <w:rPr>
                <w:rFonts w:ascii="Calibri" w:hAnsi="Calibri" w:cs="Calibri"/>
                <w:bCs/>
                <w:sz w:val="18"/>
                <w:szCs w:val="18"/>
              </w:rPr>
              <w:t xml:space="preserve">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8C3DB1" w:rsidRPr="00F83A24" w14:paraId="72B20702"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631177B7"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3</w:t>
            </w:r>
          </w:p>
        </w:tc>
        <w:tc>
          <w:tcPr>
            <w:tcW w:w="2115" w:type="dxa"/>
            <w:tcBorders>
              <w:top w:val="nil"/>
              <w:left w:val="nil"/>
              <w:bottom w:val="single" w:sz="4" w:space="0" w:color="auto"/>
              <w:right w:val="single" w:sz="4" w:space="0" w:color="auto"/>
            </w:tcBorders>
            <w:shd w:val="clear" w:color="auto" w:fill="auto"/>
            <w:noWrap/>
          </w:tcPr>
          <w:p w14:paraId="302AA3B6" w14:textId="66D1AD28"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sz w:val="18"/>
                <w:szCs w:val="18"/>
              </w:rPr>
              <w:t>Pinăng</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Bung</w:t>
            </w:r>
          </w:p>
        </w:tc>
        <w:tc>
          <w:tcPr>
            <w:tcW w:w="1035" w:type="dxa"/>
            <w:tcBorders>
              <w:top w:val="nil"/>
              <w:left w:val="nil"/>
              <w:bottom w:val="single" w:sz="4" w:space="0" w:color="auto"/>
              <w:right w:val="single" w:sz="4" w:space="0" w:color="auto"/>
            </w:tcBorders>
            <w:shd w:val="clear" w:color="auto" w:fill="auto"/>
            <w:noWrap/>
          </w:tcPr>
          <w:p w14:paraId="6ED75D19" w14:textId="5FC17041"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nil"/>
              <w:left w:val="nil"/>
              <w:bottom w:val="single" w:sz="4" w:space="0" w:color="auto"/>
              <w:right w:val="single" w:sz="4" w:space="0" w:color="auto"/>
            </w:tcBorders>
            <w:shd w:val="clear" w:color="auto" w:fill="auto"/>
            <w:noWrap/>
          </w:tcPr>
          <w:p w14:paraId="571B7C12" w14:textId="4CEB0BC7"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54739F45" w14:textId="21B913C1"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Loi</w:t>
            </w:r>
            <w:proofErr w:type="spellEnd"/>
            <w:r w:rsidRPr="00F83A24">
              <w:rPr>
                <w:rFonts w:ascii="Calibri" w:hAnsi="Calibri" w:cs="Calibri"/>
                <w:bCs/>
                <w:sz w:val="18"/>
                <w:szCs w:val="18"/>
              </w:rPr>
              <w:t xml:space="preserve">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8C3DB1" w:rsidRPr="00F83A24" w14:paraId="2D3498A9"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32C3DBFA"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4</w:t>
            </w:r>
          </w:p>
        </w:tc>
        <w:tc>
          <w:tcPr>
            <w:tcW w:w="2115" w:type="dxa"/>
            <w:tcBorders>
              <w:top w:val="nil"/>
              <w:left w:val="nil"/>
              <w:bottom w:val="single" w:sz="4" w:space="0" w:color="auto"/>
              <w:right w:val="single" w:sz="4" w:space="0" w:color="auto"/>
            </w:tcBorders>
            <w:shd w:val="clear" w:color="auto" w:fill="auto"/>
            <w:noWrap/>
          </w:tcPr>
          <w:p w14:paraId="1EDAD03A" w14:textId="077F6BF5"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sz w:val="18"/>
                <w:szCs w:val="18"/>
              </w:rPr>
              <w:t>Chamaléa</w:t>
            </w:r>
            <w:proofErr w:type="spellEnd"/>
            <w:r w:rsidRPr="00F83A24">
              <w:rPr>
                <w:rFonts w:ascii="Calibri" w:hAnsi="Calibri" w:cs="Calibri"/>
                <w:sz w:val="18"/>
                <w:szCs w:val="18"/>
              </w:rPr>
              <w:t xml:space="preserve"> Kham </w:t>
            </w:r>
          </w:p>
        </w:tc>
        <w:tc>
          <w:tcPr>
            <w:tcW w:w="1035" w:type="dxa"/>
            <w:tcBorders>
              <w:top w:val="nil"/>
              <w:left w:val="nil"/>
              <w:bottom w:val="single" w:sz="4" w:space="0" w:color="auto"/>
              <w:right w:val="single" w:sz="4" w:space="0" w:color="auto"/>
            </w:tcBorders>
            <w:shd w:val="clear" w:color="auto" w:fill="auto"/>
            <w:noWrap/>
          </w:tcPr>
          <w:p w14:paraId="4B7302B5" w14:textId="28E1EFCB"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nil"/>
              <w:left w:val="nil"/>
              <w:bottom w:val="single" w:sz="4" w:space="0" w:color="auto"/>
              <w:right w:val="single" w:sz="4" w:space="0" w:color="auto"/>
            </w:tcBorders>
            <w:shd w:val="clear" w:color="auto" w:fill="auto"/>
            <w:noWrap/>
          </w:tcPr>
          <w:p w14:paraId="163BB817" w14:textId="702FB16C"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0C121822" w14:textId="1CC2944B"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Loi</w:t>
            </w:r>
            <w:proofErr w:type="spellEnd"/>
            <w:r w:rsidRPr="00F83A24">
              <w:rPr>
                <w:rFonts w:ascii="Calibri" w:hAnsi="Calibri" w:cs="Calibri"/>
                <w:bCs/>
                <w:sz w:val="18"/>
                <w:szCs w:val="18"/>
              </w:rPr>
              <w:t xml:space="preserve">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8C3DB1" w:rsidRPr="00F83A24" w14:paraId="56BFB2C2"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55D149BC"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5</w:t>
            </w:r>
          </w:p>
        </w:tc>
        <w:tc>
          <w:tcPr>
            <w:tcW w:w="2115" w:type="dxa"/>
            <w:tcBorders>
              <w:top w:val="nil"/>
              <w:left w:val="nil"/>
              <w:bottom w:val="single" w:sz="4" w:space="0" w:color="auto"/>
              <w:right w:val="single" w:sz="4" w:space="0" w:color="auto"/>
            </w:tcBorders>
            <w:shd w:val="clear" w:color="auto" w:fill="auto"/>
            <w:noWrap/>
          </w:tcPr>
          <w:p w14:paraId="59068FEE" w14:textId="5F949190"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sz w:val="18"/>
                <w:szCs w:val="18"/>
              </w:rPr>
              <w:t>Katơr</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Mách</w:t>
            </w:r>
            <w:proofErr w:type="spellEnd"/>
            <w:r w:rsidRPr="00F83A24">
              <w:rPr>
                <w:rFonts w:ascii="Calibri" w:hAnsi="Calibri" w:cs="Calibri"/>
                <w:sz w:val="18"/>
                <w:szCs w:val="18"/>
              </w:rPr>
              <w:t xml:space="preserve"> </w:t>
            </w:r>
          </w:p>
        </w:tc>
        <w:tc>
          <w:tcPr>
            <w:tcW w:w="1035" w:type="dxa"/>
            <w:tcBorders>
              <w:top w:val="nil"/>
              <w:left w:val="nil"/>
              <w:bottom w:val="single" w:sz="4" w:space="0" w:color="auto"/>
              <w:right w:val="single" w:sz="4" w:space="0" w:color="auto"/>
            </w:tcBorders>
            <w:shd w:val="clear" w:color="auto" w:fill="auto"/>
            <w:noWrap/>
          </w:tcPr>
          <w:p w14:paraId="6BCC871C" w14:textId="64C26F1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nil"/>
              <w:left w:val="nil"/>
              <w:bottom w:val="single" w:sz="4" w:space="0" w:color="auto"/>
              <w:right w:val="single" w:sz="4" w:space="0" w:color="auto"/>
            </w:tcBorders>
            <w:shd w:val="clear" w:color="auto" w:fill="auto"/>
            <w:noWrap/>
          </w:tcPr>
          <w:p w14:paraId="20681B5C" w14:textId="70B67E28"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54EE5856" w14:textId="066E4BF6"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Loi</w:t>
            </w:r>
            <w:proofErr w:type="spellEnd"/>
            <w:r w:rsidRPr="00F83A24">
              <w:rPr>
                <w:rFonts w:ascii="Calibri" w:hAnsi="Calibri" w:cs="Calibri"/>
                <w:bCs/>
                <w:sz w:val="18"/>
                <w:szCs w:val="18"/>
              </w:rPr>
              <w:t xml:space="preserve">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8C3DB1" w:rsidRPr="00F83A24" w14:paraId="50128295"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3399C50"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6</w:t>
            </w:r>
          </w:p>
        </w:tc>
        <w:tc>
          <w:tcPr>
            <w:tcW w:w="2115" w:type="dxa"/>
            <w:tcBorders>
              <w:top w:val="nil"/>
              <w:left w:val="nil"/>
              <w:bottom w:val="single" w:sz="4" w:space="0" w:color="auto"/>
              <w:right w:val="single" w:sz="4" w:space="0" w:color="auto"/>
            </w:tcBorders>
            <w:shd w:val="clear" w:color="auto" w:fill="auto"/>
            <w:noWrap/>
          </w:tcPr>
          <w:p w14:paraId="242E68C1" w14:textId="49493AB8"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sz w:val="18"/>
                <w:szCs w:val="18"/>
              </w:rPr>
              <w:t>Chamaléa</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Vượng</w:t>
            </w:r>
            <w:proofErr w:type="spellEnd"/>
          </w:p>
        </w:tc>
        <w:tc>
          <w:tcPr>
            <w:tcW w:w="1035" w:type="dxa"/>
            <w:tcBorders>
              <w:top w:val="nil"/>
              <w:left w:val="nil"/>
              <w:bottom w:val="single" w:sz="4" w:space="0" w:color="auto"/>
              <w:right w:val="single" w:sz="4" w:space="0" w:color="auto"/>
            </w:tcBorders>
            <w:shd w:val="clear" w:color="auto" w:fill="auto"/>
            <w:noWrap/>
          </w:tcPr>
          <w:p w14:paraId="237576BA" w14:textId="69B0163A"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nil"/>
              <w:left w:val="nil"/>
              <w:bottom w:val="single" w:sz="4" w:space="0" w:color="auto"/>
              <w:right w:val="single" w:sz="4" w:space="0" w:color="auto"/>
            </w:tcBorders>
            <w:shd w:val="clear" w:color="auto" w:fill="auto"/>
            <w:noWrap/>
          </w:tcPr>
          <w:p w14:paraId="6C588367" w14:textId="2412C389"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1AB5EB59" w14:textId="6E1C1CD8"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Loi</w:t>
            </w:r>
            <w:proofErr w:type="spellEnd"/>
            <w:r w:rsidRPr="00F83A24">
              <w:rPr>
                <w:rFonts w:ascii="Calibri" w:hAnsi="Calibri" w:cs="Calibri"/>
                <w:bCs/>
                <w:sz w:val="18"/>
                <w:szCs w:val="18"/>
              </w:rPr>
              <w:t xml:space="preserve">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8C3DB1" w:rsidRPr="00F83A24" w14:paraId="4180F9CC"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71287261"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8</w:t>
            </w:r>
          </w:p>
        </w:tc>
        <w:tc>
          <w:tcPr>
            <w:tcW w:w="2115" w:type="dxa"/>
            <w:tcBorders>
              <w:top w:val="nil"/>
              <w:left w:val="nil"/>
              <w:bottom w:val="single" w:sz="4" w:space="0" w:color="auto"/>
              <w:right w:val="single" w:sz="4" w:space="0" w:color="auto"/>
            </w:tcBorders>
            <w:shd w:val="clear" w:color="auto" w:fill="auto"/>
            <w:noWrap/>
          </w:tcPr>
          <w:p w14:paraId="37B8F4CA" w14:textId="54BC03CF"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sz w:val="18"/>
                <w:szCs w:val="18"/>
              </w:rPr>
              <w:t>Katơr</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Đông</w:t>
            </w:r>
            <w:proofErr w:type="spellEnd"/>
          </w:p>
        </w:tc>
        <w:tc>
          <w:tcPr>
            <w:tcW w:w="1035" w:type="dxa"/>
            <w:tcBorders>
              <w:top w:val="nil"/>
              <w:left w:val="nil"/>
              <w:bottom w:val="single" w:sz="4" w:space="0" w:color="auto"/>
              <w:right w:val="single" w:sz="4" w:space="0" w:color="auto"/>
            </w:tcBorders>
            <w:shd w:val="clear" w:color="auto" w:fill="auto"/>
            <w:noWrap/>
          </w:tcPr>
          <w:p w14:paraId="4D93C578" w14:textId="56AB9ABD"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nil"/>
              <w:left w:val="nil"/>
              <w:bottom w:val="single" w:sz="4" w:space="0" w:color="auto"/>
              <w:right w:val="single" w:sz="4" w:space="0" w:color="auto"/>
            </w:tcBorders>
            <w:shd w:val="clear" w:color="auto" w:fill="auto"/>
            <w:noWrap/>
          </w:tcPr>
          <w:p w14:paraId="390B6F80" w14:textId="7EE4341C"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06C1525A" w14:textId="36691E07"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Loi</w:t>
            </w:r>
            <w:proofErr w:type="spellEnd"/>
            <w:r w:rsidRPr="00F83A24">
              <w:rPr>
                <w:rFonts w:ascii="Calibri" w:hAnsi="Calibri" w:cs="Calibri"/>
                <w:bCs/>
                <w:sz w:val="18"/>
                <w:szCs w:val="18"/>
              </w:rPr>
              <w:t xml:space="preserve">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8C3DB1" w:rsidRPr="00F83A24" w14:paraId="7E2375C4"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0BFBDC4E"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9</w:t>
            </w:r>
          </w:p>
        </w:tc>
        <w:tc>
          <w:tcPr>
            <w:tcW w:w="2115" w:type="dxa"/>
            <w:tcBorders>
              <w:top w:val="nil"/>
              <w:left w:val="nil"/>
              <w:bottom w:val="single" w:sz="4" w:space="0" w:color="auto"/>
              <w:right w:val="single" w:sz="4" w:space="0" w:color="auto"/>
            </w:tcBorders>
            <w:shd w:val="clear" w:color="auto" w:fill="auto"/>
            <w:noWrap/>
          </w:tcPr>
          <w:p w14:paraId="583F63F7" w14:textId="28C7E636" w:rsidR="008C3DB1" w:rsidRPr="00F83A24" w:rsidRDefault="008C3DB1" w:rsidP="008C3DB1">
            <w:pPr>
              <w:jc w:val="both"/>
              <w:rPr>
                <w:rFonts w:ascii="Calibri" w:hAnsi="Calibri" w:cs="Calibri"/>
                <w:sz w:val="18"/>
                <w:szCs w:val="18"/>
              </w:rPr>
            </w:pPr>
            <w:proofErr w:type="spellStart"/>
            <w:r w:rsidRPr="00F83A24">
              <w:rPr>
                <w:rFonts w:ascii="Calibri" w:hAnsi="Calibri" w:cs="Calibri"/>
                <w:sz w:val="18"/>
                <w:szCs w:val="18"/>
              </w:rPr>
              <w:t>Eamaxít</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Đá</w:t>
            </w:r>
            <w:proofErr w:type="spellEnd"/>
          </w:p>
        </w:tc>
        <w:tc>
          <w:tcPr>
            <w:tcW w:w="1035" w:type="dxa"/>
            <w:tcBorders>
              <w:top w:val="nil"/>
              <w:left w:val="nil"/>
              <w:bottom w:val="single" w:sz="4" w:space="0" w:color="auto"/>
              <w:right w:val="single" w:sz="4" w:space="0" w:color="auto"/>
            </w:tcBorders>
            <w:shd w:val="clear" w:color="auto" w:fill="auto"/>
            <w:noWrap/>
          </w:tcPr>
          <w:p w14:paraId="12EAED73" w14:textId="5E62A6CE"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nil"/>
              <w:left w:val="nil"/>
              <w:bottom w:val="single" w:sz="4" w:space="0" w:color="auto"/>
              <w:right w:val="single" w:sz="4" w:space="0" w:color="auto"/>
            </w:tcBorders>
            <w:shd w:val="clear" w:color="auto" w:fill="auto"/>
            <w:noWrap/>
          </w:tcPr>
          <w:p w14:paraId="59A40BC6" w14:textId="13B0121B"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05649136" w14:textId="6AABFD08" w:rsidR="008C3DB1" w:rsidRPr="00F83A24" w:rsidRDefault="008C3DB1" w:rsidP="008C3DB1">
            <w:pPr>
              <w:rPr>
                <w:rFonts w:ascii="Calibri" w:eastAsia="Times New Roman" w:hAnsi="Calibri" w:cs="Calibri"/>
                <w:color w:val="000000"/>
                <w:sz w:val="18"/>
                <w:szCs w:val="18"/>
              </w:rPr>
            </w:pPr>
            <w:proofErr w:type="spellStart"/>
            <w:r w:rsidRPr="00F83A24">
              <w:rPr>
                <w:rFonts w:ascii="Calibri" w:hAnsi="Calibri" w:cs="Calibri"/>
                <w:bCs/>
                <w:sz w:val="18"/>
                <w:szCs w:val="18"/>
              </w:rPr>
              <w:t>Loi</w:t>
            </w:r>
            <w:proofErr w:type="spellEnd"/>
            <w:r w:rsidRPr="00F83A24">
              <w:rPr>
                <w:rFonts w:ascii="Calibri" w:hAnsi="Calibri" w:cs="Calibri"/>
                <w:bCs/>
                <w:sz w:val="18"/>
                <w:szCs w:val="18"/>
              </w:rPr>
              <w:t xml:space="preserve">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7272D52B"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3169E667" w14:textId="77777777"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10</w:t>
            </w:r>
          </w:p>
        </w:tc>
        <w:tc>
          <w:tcPr>
            <w:tcW w:w="2115" w:type="dxa"/>
            <w:tcBorders>
              <w:top w:val="nil"/>
              <w:left w:val="nil"/>
              <w:bottom w:val="single" w:sz="4" w:space="0" w:color="auto"/>
              <w:right w:val="single" w:sz="4" w:space="0" w:color="auto"/>
            </w:tcBorders>
            <w:shd w:val="clear" w:color="auto" w:fill="auto"/>
            <w:noWrap/>
          </w:tcPr>
          <w:p w14:paraId="46B8BD2F" w14:textId="12297A5D" w:rsidR="002019F1" w:rsidRPr="00F83A24" w:rsidRDefault="002019F1" w:rsidP="002019F1">
            <w:pPr>
              <w:jc w:val="both"/>
              <w:rPr>
                <w:rFonts w:ascii="Calibri" w:eastAsia="Times New Roman" w:hAnsi="Calibri" w:cs="Calibri"/>
                <w:color w:val="000000"/>
                <w:sz w:val="18"/>
                <w:szCs w:val="18"/>
              </w:rPr>
            </w:pPr>
            <w:proofErr w:type="spellStart"/>
            <w:r w:rsidRPr="00F83A24">
              <w:rPr>
                <w:rFonts w:ascii="Calibri" w:hAnsi="Calibri" w:cs="Calibri"/>
                <w:sz w:val="18"/>
                <w:szCs w:val="18"/>
              </w:rPr>
              <w:t>Mấu</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Văn</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Te</w:t>
            </w:r>
            <w:proofErr w:type="spellEnd"/>
          </w:p>
        </w:tc>
        <w:tc>
          <w:tcPr>
            <w:tcW w:w="1035" w:type="dxa"/>
            <w:tcBorders>
              <w:top w:val="nil"/>
              <w:left w:val="nil"/>
              <w:bottom w:val="single" w:sz="4" w:space="0" w:color="auto"/>
              <w:right w:val="single" w:sz="4" w:space="0" w:color="auto"/>
            </w:tcBorders>
            <w:shd w:val="clear" w:color="auto" w:fill="auto"/>
            <w:noWrap/>
          </w:tcPr>
          <w:p w14:paraId="383E7DA8" w14:textId="715CE69A"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nil"/>
              <w:left w:val="nil"/>
              <w:bottom w:val="single" w:sz="4" w:space="0" w:color="auto"/>
              <w:right w:val="single" w:sz="4" w:space="0" w:color="auto"/>
            </w:tcBorders>
            <w:shd w:val="clear" w:color="auto" w:fill="auto"/>
            <w:noWrap/>
          </w:tcPr>
          <w:p w14:paraId="506757BE" w14:textId="03345E49"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279DF954" w14:textId="768AA500" w:rsidR="002019F1" w:rsidRPr="00F83A24" w:rsidRDefault="002019F1" w:rsidP="002019F1">
            <w:pPr>
              <w:rPr>
                <w:rFonts w:ascii="Calibri" w:eastAsia="Times New Roman" w:hAnsi="Calibri" w:cs="Calibri"/>
                <w:color w:val="000000"/>
                <w:sz w:val="18"/>
                <w:szCs w:val="18"/>
              </w:rPr>
            </w:pPr>
            <w:r w:rsidRPr="00F83A24">
              <w:rPr>
                <w:rFonts w:ascii="Calibri" w:hAnsi="Calibri" w:cs="Calibri"/>
                <w:bCs/>
                <w:sz w:val="18"/>
                <w:szCs w:val="18"/>
              </w:rPr>
              <w:t xml:space="preserve">Cong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136BEB83"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3A68C1AA" w14:textId="77777777"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11</w:t>
            </w:r>
          </w:p>
        </w:tc>
        <w:tc>
          <w:tcPr>
            <w:tcW w:w="2115" w:type="dxa"/>
            <w:tcBorders>
              <w:top w:val="nil"/>
              <w:left w:val="nil"/>
              <w:bottom w:val="single" w:sz="4" w:space="0" w:color="auto"/>
              <w:right w:val="single" w:sz="4" w:space="0" w:color="auto"/>
            </w:tcBorders>
            <w:shd w:val="clear" w:color="auto" w:fill="auto"/>
            <w:noWrap/>
          </w:tcPr>
          <w:p w14:paraId="5FDA7817" w14:textId="256ACD6D" w:rsidR="002019F1" w:rsidRPr="00F83A24" w:rsidRDefault="002019F1" w:rsidP="002019F1">
            <w:pPr>
              <w:jc w:val="both"/>
              <w:rPr>
                <w:rFonts w:ascii="Calibri" w:eastAsia="Times New Roman" w:hAnsi="Calibri" w:cs="Calibri"/>
                <w:color w:val="000000"/>
                <w:sz w:val="18"/>
                <w:szCs w:val="18"/>
              </w:rPr>
            </w:pPr>
            <w:proofErr w:type="spellStart"/>
            <w:r w:rsidRPr="00F83A24">
              <w:rPr>
                <w:rFonts w:ascii="Calibri" w:hAnsi="Calibri" w:cs="Calibri"/>
                <w:sz w:val="18"/>
                <w:szCs w:val="18"/>
              </w:rPr>
              <w:t>Pipur</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Nghia</w:t>
            </w:r>
            <w:proofErr w:type="spellEnd"/>
          </w:p>
        </w:tc>
        <w:tc>
          <w:tcPr>
            <w:tcW w:w="1035" w:type="dxa"/>
            <w:tcBorders>
              <w:top w:val="nil"/>
              <w:left w:val="nil"/>
              <w:bottom w:val="single" w:sz="4" w:space="0" w:color="auto"/>
              <w:right w:val="single" w:sz="4" w:space="0" w:color="auto"/>
            </w:tcBorders>
            <w:shd w:val="clear" w:color="auto" w:fill="auto"/>
            <w:noWrap/>
          </w:tcPr>
          <w:p w14:paraId="5B3DE252" w14:textId="3981649B"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nil"/>
              <w:left w:val="nil"/>
              <w:bottom w:val="single" w:sz="4" w:space="0" w:color="auto"/>
              <w:right w:val="single" w:sz="4" w:space="0" w:color="auto"/>
            </w:tcBorders>
            <w:shd w:val="clear" w:color="auto" w:fill="auto"/>
            <w:noWrap/>
          </w:tcPr>
          <w:p w14:paraId="70204711" w14:textId="0B11CCB2"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nil"/>
              <w:left w:val="nil"/>
              <w:bottom w:val="single" w:sz="4" w:space="0" w:color="auto"/>
              <w:right w:val="single" w:sz="4" w:space="0" w:color="auto"/>
            </w:tcBorders>
            <w:shd w:val="clear" w:color="auto" w:fill="auto"/>
            <w:noWrap/>
          </w:tcPr>
          <w:p w14:paraId="21534ADE" w14:textId="2981B086" w:rsidR="002019F1" w:rsidRPr="00F83A24" w:rsidRDefault="002019F1" w:rsidP="002019F1">
            <w:pPr>
              <w:rPr>
                <w:rFonts w:ascii="Calibri" w:eastAsia="Times New Roman" w:hAnsi="Calibri" w:cs="Calibri"/>
                <w:color w:val="000000"/>
                <w:sz w:val="18"/>
                <w:szCs w:val="18"/>
              </w:rPr>
            </w:pPr>
            <w:r w:rsidRPr="00F83A24">
              <w:rPr>
                <w:rFonts w:ascii="Calibri" w:hAnsi="Calibri" w:cs="Calibri"/>
                <w:bCs/>
                <w:sz w:val="18"/>
                <w:szCs w:val="18"/>
              </w:rPr>
              <w:t xml:space="preserve">Cong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1375F181"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14:paraId="2E36B14B" w14:textId="77777777"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12</w:t>
            </w:r>
          </w:p>
        </w:tc>
        <w:tc>
          <w:tcPr>
            <w:tcW w:w="2115" w:type="dxa"/>
            <w:tcBorders>
              <w:top w:val="single" w:sz="4" w:space="0" w:color="auto"/>
              <w:left w:val="nil"/>
              <w:bottom w:val="single" w:sz="4" w:space="0" w:color="auto"/>
              <w:right w:val="single" w:sz="4" w:space="0" w:color="auto"/>
            </w:tcBorders>
            <w:shd w:val="clear" w:color="auto" w:fill="auto"/>
            <w:noWrap/>
          </w:tcPr>
          <w:p w14:paraId="033C66A3" w14:textId="439D54CE" w:rsidR="002019F1" w:rsidRPr="00F83A24" w:rsidRDefault="002019F1" w:rsidP="002019F1">
            <w:pPr>
              <w:jc w:val="both"/>
              <w:rPr>
                <w:rFonts w:ascii="Calibri" w:eastAsia="Times New Roman" w:hAnsi="Calibri" w:cs="Calibri"/>
                <w:color w:val="000000"/>
                <w:sz w:val="18"/>
                <w:szCs w:val="18"/>
              </w:rPr>
            </w:pPr>
            <w:proofErr w:type="spellStart"/>
            <w:r w:rsidRPr="00F83A24">
              <w:rPr>
                <w:rFonts w:ascii="Calibri" w:hAnsi="Calibri" w:cs="Calibri"/>
                <w:sz w:val="18"/>
                <w:szCs w:val="18"/>
              </w:rPr>
              <w:t>Pinăng</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Sơn</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3F3A2D44" w14:textId="5C1CD9F4"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single" w:sz="4" w:space="0" w:color="auto"/>
              <w:left w:val="nil"/>
              <w:bottom w:val="single" w:sz="4" w:space="0" w:color="auto"/>
              <w:right w:val="single" w:sz="4" w:space="0" w:color="auto"/>
            </w:tcBorders>
            <w:shd w:val="clear" w:color="auto" w:fill="auto"/>
            <w:noWrap/>
          </w:tcPr>
          <w:p w14:paraId="35E7706F" w14:textId="44E688A8"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single" w:sz="4" w:space="0" w:color="auto"/>
              <w:left w:val="nil"/>
              <w:bottom w:val="single" w:sz="4" w:space="0" w:color="auto"/>
              <w:right w:val="single" w:sz="4" w:space="0" w:color="auto"/>
            </w:tcBorders>
            <w:shd w:val="clear" w:color="auto" w:fill="auto"/>
            <w:noWrap/>
          </w:tcPr>
          <w:p w14:paraId="0AD11DEE" w14:textId="7B675E47" w:rsidR="002019F1" w:rsidRPr="00F83A24" w:rsidRDefault="002019F1" w:rsidP="002019F1">
            <w:pPr>
              <w:rPr>
                <w:rFonts w:ascii="Calibri" w:eastAsia="Times New Roman" w:hAnsi="Calibri" w:cs="Calibri"/>
                <w:color w:val="000000"/>
                <w:sz w:val="18"/>
                <w:szCs w:val="18"/>
              </w:rPr>
            </w:pPr>
            <w:r w:rsidRPr="00F83A24">
              <w:rPr>
                <w:rFonts w:ascii="Calibri" w:hAnsi="Calibri" w:cs="Calibri"/>
                <w:bCs/>
                <w:sz w:val="18"/>
                <w:szCs w:val="18"/>
              </w:rPr>
              <w:t xml:space="preserve">Cong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5F440375"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B436E37" w14:textId="2A2D626F"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13</w:t>
            </w:r>
          </w:p>
        </w:tc>
        <w:tc>
          <w:tcPr>
            <w:tcW w:w="2115" w:type="dxa"/>
            <w:tcBorders>
              <w:top w:val="single" w:sz="4" w:space="0" w:color="auto"/>
              <w:left w:val="nil"/>
              <w:bottom w:val="single" w:sz="4" w:space="0" w:color="auto"/>
              <w:right w:val="single" w:sz="4" w:space="0" w:color="auto"/>
            </w:tcBorders>
            <w:shd w:val="clear" w:color="auto" w:fill="auto"/>
            <w:noWrap/>
          </w:tcPr>
          <w:p w14:paraId="04E7F279" w14:textId="35D9C9A1" w:rsidR="002019F1" w:rsidRPr="00F83A24" w:rsidRDefault="002019F1" w:rsidP="002019F1">
            <w:pPr>
              <w:jc w:val="both"/>
              <w:rPr>
                <w:rFonts w:ascii="Calibri" w:eastAsia="Times New Roman" w:hAnsi="Calibri" w:cs="Calibri"/>
                <w:color w:val="000000"/>
                <w:sz w:val="18"/>
                <w:szCs w:val="18"/>
              </w:rPr>
            </w:pPr>
            <w:proofErr w:type="spellStart"/>
            <w:r w:rsidRPr="00F83A24">
              <w:rPr>
                <w:rFonts w:ascii="Calibri" w:hAnsi="Calibri" w:cs="Calibri"/>
                <w:sz w:val="18"/>
                <w:szCs w:val="18"/>
              </w:rPr>
              <w:t>Pinăng</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Đỏ</w:t>
            </w:r>
            <w:proofErr w:type="spellEnd"/>
            <w:r w:rsidRPr="00F83A24">
              <w:rPr>
                <w:rFonts w:ascii="Calibri" w:hAnsi="Calibri" w:cs="Calibri"/>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tcPr>
          <w:p w14:paraId="514DD22A" w14:textId="75B62AE0"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single" w:sz="4" w:space="0" w:color="auto"/>
              <w:left w:val="nil"/>
              <w:bottom w:val="single" w:sz="4" w:space="0" w:color="auto"/>
              <w:right w:val="single" w:sz="4" w:space="0" w:color="auto"/>
            </w:tcBorders>
            <w:shd w:val="clear" w:color="auto" w:fill="auto"/>
            <w:noWrap/>
          </w:tcPr>
          <w:p w14:paraId="318476AA" w14:textId="5B156425"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single" w:sz="4" w:space="0" w:color="auto"/>
              <w:left w:val="nil"/>
              <w:bottom w:val="single" w:sz="4" w:space="0" w:color="auto"/>
              <w:right w:val="single" w:sz="4" w:space="0" w:color="auto"/>
            </w:tcBorders>
            <w:shd w:val="clear" w:color="auto" w:fill="auto"/>
            <w:noWrap/>
          </w:tcPr>
          <w:p w14:paraId="41C936B1" w14:textId="77FD800C" w:rsidR="002019F1" w:rsidRPr="00F83A24" w:rsidRDefault="002019F1" w:rsidP="002019F1">
            <w:pPr>
              <w:rPr>
                <w:rFonts w:ascii="Calibri" w:eastAsia="Times New Roman" w:hAnsi="Calibri" w:cs="Calibri"/>
                <w:color w:val="000000"/>
                <w:sz w:val="18"/>
                <w:szCs w:val="18"/>
              </w:rPr>
            </w:pPr>
            <w:r w:rsidRPr="00F83A24">
              <w:rPr>
                <w:rFonts w:ascii="Calibri" w:hAnsi="Calibri" w:cs="Calibri"/>
                <w:bCs/>
                <w:sz w:val="18"/>
                <w:szCs w:val="18"/>
              </w:rPr>
              <w:t xml:space="preserve">Cong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6CB42D61"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12B1D0D" w14:textId="48D34D77"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14</w:t>
            </w:r>
          </w:p>
        </w:tc>
        <w:tc>
          <w:tcPr>
            <w:tcW w:w="2115" w:type="dxa"/>
            <w:tcBorders>
              <w:top w:val="single" w:sz="4" w:space="0" w:color="auto"/>
              <w:left w:val="nil"/>
              <w:bottom w:val="single" w:sz="4" w:space="0" w:color="auto"/>
              <w:right w:val="single" w:sz="4" w:space="0" w:color="auto"/>
            </w:tcBorders>
            <w:shd w:val="clear" w:color="auto" w:fill="auto"/>
            <w:noWrap/>
          </w:tcPr>
          <w:p w14:paraId="1E066633" w14:textId="752758B7" w:rsidR="002019F1" w:rsidRPr="00F83A24" w:rsidRDefault="002019F1" w:rsidP="002019F1">
            <w:pPr>
              <w:jc w:val="both"/>
              <w:rPr>
                <w:rFonts w:ascii="Calibri" w:eastAsia="Times New Roman" w:hAnsi="Calibri" w:cs="Calibri"/>
                <w:color w:val="000000"/>
                <w:sz w:val="18"/>
                <w:szCs w:val="18"/>
              </w:rPr>
            </w:pPr>
            <w:proofErr w:type="spellStart"/>
            <w:r w:rsidRPr="00F83A24">
              <w:rPr>
                <w:rFonts w:ascii="Calibri" w:hAnsi="Calibri" w:cs="Calibri"/>
                <w:sz w:val="18"/>
                <w:szCs w:val="18"/>
              </w:rPr>
              <w:t>Katơr</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Chanh</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768B6A59" w14:textId="024FEAF4"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single" w:sz="4" w:space="0" w:color="auto"/>
              <w:left w:val="nil"/>
              <w:bottom w:val="single" w:sz="4" w:space="0" w:color="auto"/>
              <w:right w:val="single" w:sz="4" w:space="0" w:color="auto"/>
            </w:tcBorders>
            <w:shd w:val="clear" w:color="auto" w:fill="auto"/>
            <w:noWrap/>
          </w:tcPr>
          <w:p w14:paraId="5D7BBE88" w14:textId="5EAFC92A"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single" w:sz="4" w:space="0" w:color="auto"/>
              <w:left w:val="nil"/>
              <w:bottom w:val="single" w:sz="4" w:space="0" w:color="auto"/>
              <w:right w:val="single" w:sz="4" w:space="0" w:color="auto"/>
            </w:tcBorders>
            <w:shd w:val="clear" w:color="auto" w:fill="auto"/>
            <w:noWrap/>
          </w:tcPr>
          <w:p w14:paraId="6F495E51" w14:textId="599C7BDE" w:rsidR="002019F1" w:rsidRPr="00F83A24" w:rsidRDefault="002019F1" w:rsidP="002019F1">
            <w:pPr>
              <w:rPr>
                <w:rFonts w:ascii="Calibri" w:eastAsia="Times New Roman" w:hAnsi="Calibri" w:cs="Calibri"/>
                <w:color w:val="000000"/>
                <w:sz w:val="18"/>
                <w:szCs w:val="18"/>
              </w:rPr>
            </w:pPr>
            <w:r w:rsidRPr="00F83A24">
              <w:rPr>
                <w:rFonts w:ascii="Calibri" w:hAnsi="Calibri" w:cs="Calibri"/>
                <w:bCs/>
                <w:sz w:val="18"/>
                <w:szCs w:val="18"/>
              </w:rPr>
              <w:t xml:space="preserve">Cong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4E08E89F"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3F1B505" w14:textId="253DB1CB"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15</w:t>
            </w:r>
          </w:p>
        </w:tc>
        <w:tc>
          <w:tcPr>
            <w:tcW w:w="2115" w:type="dxa"/>
            <w:tcBorders>
              <w:top w:val="single" w:sz="4" w:space="0" w:color="auto"/>
              <w:left w:val="nil"/>
              <w:bottom w:val="single" w:sz="4" w:space="0" w:color="auto"/>
              <w:right w:val="single" w:sz="4" w:space="0" w:color="auto"/>
            </w:tcBorders>
            <w:shd w:val="clear" w:color="auto" w:fill="auto"/>
            <w:noWrap/>
          </w:tcPr>
          <w:p w14:paraId="3ABA430E" w14:textId="386159A9" w:rsidR="002019F1" w:rsidRPr="00F83A24" w:rsidRDefault="002019F1" w:rsidP="002019F1">
            <w:pPr>
              <w:jc w:val="both"/>
              <w:rPr>
                <w:rFonts w:ascii="Calibri" w:eastAsia="Times New Roman" w:hAnsi="Calibri" w:cs="Calibri"/>
                <w:color w:val="000000"/>
                <w:sz w:val="18"/>
                <w:szCs w:val="18"/>
              </w:rPr>
            </w:pPr>
            <w:proofErr w:type="spellStart"/>
            <w:r w:rsidRPr="00F83A24">
              <w:rPr>
                <w:rFonts w:ascii="Calibri" w:hAnsi="Calibri" w:cs="Calibri"/>
                <w:sz w:val="18"/>
                <w:szCs w:val="18"/>
              </w:rPr>
              <w:t>Mấu</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Văn</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Sắc</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16AB3972" w14:textId="1C32FE79"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Male </w:t>
            </w:r>
          </w:p>
        </w:tc>
        <w:tc>
          <w:tcPr>
            <w:tcW w:w="1080" w:type="dxa"/>
            <w:tcBorders>
              <w:top w:val="single" w:sz="4" w:space="0" w:color="auto"/>
              <w:left w:val="nil"/>
              <w:bottom w:val="single" w:sz="4" w:space="0" w:color="auto"/>
              <w:right w:val="single" w:sz="4" w:space="0" w:color="auto"/>
            </w:tcBorders>
            <w:shd w:val="clear" w:color="auto" w:fill="auto"/>
            <w:noWrap/>
          </w:tcPr>
          <w:p w14:paraId="41C77739" w14:textId="18C5356A"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single" w:sz="4" w:space="0" w:color="auto"/>
              <w:left w:val="nil"/>
              <w:bottom w:val="single" w:sz="4" w:space="0" w:color="auto"/>
              <w:right w:val="single" w:sz="4" w:space="0" w:color="auto"/>
            </w:tcBorders>
            <w:shd w:val="clear" w:color="auto" w:fill="auto"/>
            <w:noWrap/>
          </w:tcPr>
          <w:p w14:paraId="1C359103" w14:textId="682AC075" w:rsidR="002019F1" w:rsidRPr="00F83A24" w:rsidRDefault="002019F1" w:rsidP="002019F1">
            <w:pPr>
              <w:rPr>
                <w:rFonts w:ascii="Calibri" w:eastAsia="Times New Roman" w:hAnsi="Calibri" w:cs="Calibri"/>
                <w:color w:val="000000"/>
                <w:sz w:val="18"/>
                <w:szCs w:val="18"/>
              </w:rPr>
            </w:pPr>
            <w:r w:rsidRPr="00F83A24">
              <w:rPr>
                <w:rFonts w:ascii="Calibri" w:hAnsi="Calibri" w:cs="Calibri"/>
                <w:bCs/>
                <w:sz w:val="18"/>
                <w:szCs w:val="18"/>
              </w:rPr>
              <w:t xml:space="preserve">Cong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58BED449"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EE0D64" w14:textId="73784836"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16</w:t>
            </w:r>
          </w:p>
        </w:tc>
        <w:tc>
          <w:tcPr>
            <w:tcW w:w="2115" w:type="dxa"/>
            <w:tcBorders>
              <w:top w:val="single" w:sz="4" w:space="0" w:color="auto"/>
              <w:left w:val="nil"/>
              <w:bottom w:val="single" w:sz="4" w:space="0" w:color="auto"/>
              <w:right w:val="single" w:sz="4" w:space="0" w:color="auto"/>
            </w:tcBorders>
            <w:shd w:val="clear" w:color="auto" w:fill="auto"/>
            <w:noWrap/>
          </w:tcPr>
          <w:p w14:paraId="2784A533" w14:textId="615926F0" w:rsidR="002019F1" w:rsidRPr="00F83A24" w:rsidRDefault="002019F1" w:rsidP="002019F1">
            <w:pPr>
              <w:jc w:val="both"/>
              <w:rPr>
                <w:rFonts w:ascii="Calibri" w:eastAsia="Times New Roman" w:hAnsi="Calibri" w:cs="Calibri"/>
                <w:color w:val="000000"/>
                <w:sz w:val="18"/>
                <w:szCs w:val="18"/>
              </w:rPr>
            </w:pPr>
            <w:r w:rsidRPr="00F83A24">
              <w:rPr>
                <w:rFonts w:ascii="Calibri" w:hAnsi="Calibri" w:cs="Calibri"/>
                <w:sz w:val="18"/>
                <w:szCs w:val="18"/>
              </w:rPr>
              <w:t xml:space="preserve">Ka </w:t>
            </w:r>
            <w:proofErr w:type="spellStart"/>
            <w:r w:rsidRPr="00F83A24">
              <w:rPr>
                <w:rFonts w:ascii="Calibri" w:hAnsi="Calibri" w:cs="Calibri"/>
                <w:sz w:val="18"/>
                <w:szCs w:val="18"/>
              </w:rPr>
              <w:t>Tơr</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Hâm</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26C25046" w14:textId="5A58AD3A"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single" w:sz="4" w:space="0" w:color="auto"/>
              <w:left w:val="nil"/>
              <w:bottom w:val="single" w:sz="4" w:space="0" w:color="auto"/>
              <w:right w:val="single" w:sz="4" w:space="0" w:color="auto"/>
            </w:tcBorders>
            <w:shd w:val="clear" w:color="auto" w:fill="auto"/>
            <w:noWrap/>
          </w:tcPr>
          <w:p w14:paraId="078E507F" w14:textId="609EDF39"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single" w:sz="4" w:space="0" w:color="auto"/>
              <w:left w:val="nil"/>
              <w:bottom w:val="single" w:sz="4" w:space="0" w:color="auto"/>
              <w:right w:val="single" w:sz="4" w:space="0" w:color="auto"/>
            </w:tcBorders>
            <w:shd w:val="clear" w:color="auto" w:fill="auto"/>
            <w:noWrap/>
          </w:tcPr>
          <w:p w14:paraId="79B2BB0D" w14:textId="13195AD1" w:rsidR="002019F1" w:rsidRPr="00F83A24" w:rsidRDefault="002019F1" w:rsidP="002019F1">
            <w:pPr>
              <w:rPr>
                <w:rFonts w:ascii="Calibri" w:eastAsia="Times New Roman" w:hAnsi="Calibri" w:cs="Calibri"/>
                <w:color w:val="000000"/>
                <w:sz w:val="18"/>
                <w:szCs w:val="18"/>
              </w:rPr>
            </w:pPr>
            <w:r w:rsidRPr="00F83A24">
              <w:rPr>
                <w:rFonts w:ascii="Calibri" w:hAnsi="Calibri" w:cs="Calibri"/>
                <w:bCs/>
                <w:sz w:val="18"/>
                <w:szCs w:val="18"/>
              </w:rPr>
              <w:t xml:space="preserve">Cong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577CC7D3"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6333BE6" w14:textId="5BFAFDAC"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17</w:t>
            </w:r>
          </w:p>
        </w:tc>
        <w:tc>
          <w:tcPr>
            <w:tcW w:w="2115" w:type="dxa"/>
            <w:tcBorders>
              <w:top w:val="single" w:sz="4" w:space="0" w:color="auto"/>
              <w:left w:val="nil"/>
              <w:bottom w:val="single" w:sz="4" w:space="0" w:color="auto"/>
              <w:right w:val="single" w:sz="4" w:space="0" w:color="auto"/>
            </w:tcBorders>
            <w:shd w:val="clear" w:color="auto" w:fill="auto"/>
            <w:noWrap/>
          </w:tcPr>
          <w:p w14:paraId="068DCC50" w14:textId="078460C0" w:rsidR="002019F1" w:rsidRPr="00F83A24" w:rsidRDefault="002019F1" w:rsidP="002019F1">
            <w:pPr>
              <w:jc w:val="both"/>
              <w:rPr>
                <w:rFonts w:ascii="Calibri" w:hAnsi="Calibri" w:cs="Calibri"/>
                <w:sz w:val="18"/>
                <w:szCs w:val="18"/>
              </w:rPr>
            </w:pPr>
            <w:proofErr w:type="spellStart"/>
            <w:r w:rsidRPr="00F83A24">
              <w:rPr>
                <w:rFonts w:ascii="Calibri" w:hAnsi="Calibri" w:cs="Calibri"/>
                <w:sz w:val="18"/>
                <w:szCs w:val="18"/>
              </w:rPr>
              <w:t>Chamaléa</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Lập</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08E3BFCE" w14:textId="1578B4BF" w:rsidR="002019F1" w:rsidRPr="00F83A24" w:rsidRDefault="002019F1"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single" w:sz="4" w:space="0" w:color="auto"/>
              <w:left w:val="nil"/>
              <w:bottom w:val="single" w:sz="4" w:space="0" w:color="auto"/>
              <w:right w:val="single" w:sz="4" w:space="0" w:color="auto"/>
            </w:tcBorders>
            <w:shd w:val="clear" w:color="auto" w:fill="auto"/>
            <w:noWrap/>
          </w:tcPr>
          <w:p w14:paraId="2441F1CB" w14:textId="49E684FE"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bCs/>
                <w:sz w:val="18"/>
                <w:szCs w:val="18"/>
              </w:rPr>
              <w:t>Raglai</w:t>
            </w:r>
            <w:proofErr w:type="spellEnd"/>
            <w:r w:rsidRPr="00F83A24">
              <w:rPr>
                <w:rFonts w:ascii="Calibri" w:hAnsi="Calibri" w:cs="Calibri"/>
                <w:bCs/>
                <w:sz w:val="18"/>
                <w:szCs w:val="18"/>
              </w:rPr>
              <w:t xml:space="preserve"> </w:t>
            </w:r>
          </w:p>
        </w:tc>
        <w:tc>
          <w:tcPr>
            <w:tcW w:w="4770" w:type="dxa"/>
            <w:tcBorders>
              <w:top w:val="single" w:sz="4" w:space="0" w:color="auto"/>
              <w:left w:val="nil"/>
              <w:bottom w:val="single" w:sz="4" w:space="0" w:color="auto"/>
              <w:right w:val="single" w:sz="4" w:space="0" w:color="auto"/>
            </w:tcBorders>
            <w:shd w:val="clear" w:color="auto" w:fill="auto"/>
            <w:noWrap/>
          </w:tcPr>
          <w:p w14:paraId="10E5B5D1" w14:textId="6685F9D4" w:rsidR="002019F1" w:rsidRPr="00F83A24" w:rsidRDefault="002019F1" w:rsidP="002019F1">
            <w:pPr>
              <w:rPr>
                <w:rFonts w:ascii="Calibri" w:eastAsia="Times New Roman" w:hAnsi="Calibri" w:cs="Calibri"/>
                <w:color w:val="000000"/>
                <w:sz w:val="18"/>
                <w:szCs w:val="18"/>
              </w:rPr>
            </w:pPr>
            <w:r w:rsidRPr="00F83A24">
              <w:rPr>
                <w:rFonts w:ascii="Calibri" w:hAnsi="Calibri" w:cs="Calibri"/>
                <w:bCs/>
                <w:sz w:val="18"/>
                <w:szCs w:val="18"/>
              </w:rPr>
              <w:t xml:space="preserve">Cong Hai Commune, </w:t>
            </w:r>
            <w:proofErr w:type="spellStart"/>
            <w:r w:rsidRPr="00F83A24">
              <w:rPr>
                <w:rFonts w:ascii="Calibri" w:hAnsi="Calibri" w:cs="Calibri"/>
                <w:bCs/>
                <w:sz w:val="18"/>
                <w:szCs w:val="18"/>
              </w:rPr>
              <w:t>Thuan</w:t>
            </w:r>
            <w:proofErr w:type="spellEnd"/>
            <w:r w:rsidRPr="00F83A24">
              <w:rPr>
                <w:rFonts w:ascii="Calibri" w:hAnsi="Calibri" w:cs="Calibri"/>
                <w:bCs/>
                <w:sz w:val="18"/>
                <w:szCs w:val="18"/>
              </w:rPr>
              <w:t xml:space="preserve"> Bac District</w:t>
            </w:r>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Ninh</w:t>
            </w:r>
            <w:proofErr w:type="spellEnd"/>
            <w:r w:rsidR="007C0C73" w:rsidRPr="00F83A24">
              <w:rPr>
                <w:rFonts w:ascii="Calibri" w:hAnsi="Calibri" w:cs="Calibri"/>
                <w:bCs/>
                <w:sz w:val="18"/>
                <w:szCs w:val="18"/>
              </w:rPr>
              <w:t xml:space="preserve"> </w:t>
            </w:r>
            <w:proofErr w:type="spellStart"/>
            <w:r w:rsidR="007C0C73" w:rsidRPr="00F83A24">
              <w:rPr>
                <w:rFonts w:ascii="Calibri" w:hAnsi="Calibri" w:cs="Calibri"/>
                <w:bCs/>
                <w:sz w:val="18"/>
                <w:szCs w:val="18"/>
              </w:rPr>
              <w:t>Thuan</w:t>
            </w:r>
            <w:proofErr w:type="spellEnd"/>
          </w:p>
        </w:tc>
      </w:tr>
      <w:tr w:rsidR="002019F1" w:rsidRPr="00F83A24" w14:paraId="39B42D17"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0CC003" w14:textId="1A1527E2" w:rsidR="002019F1" w:rsidRPr="00F83A24" w:rsidRDefault="007C0C73"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18</w:t>
            </w:r>
          </w:p>
        </w:tc>
        <w:tc>
          <w:tcPr>
            <w:tcW w:w="2115" w:type="dxa"/>
            <w:tcBorders>
              <w:top w:val="single" w:sz="4" w:space="0" w:color="auto"/>
              <w:left w:val="nil"/>
              <w:bottom w:val="single" w:sz="4" w:space="0" w:color="auto"/>
              <w:right w:val="single" w:sz="4" w:space="0" w:color="auto"/>
            </w:tcBorders>
            <w:shd w:val="clear" w:color="auto" w:fill="auto"/>
            <w:noWrap/>
          </w:tcPr>
          <w:p w14:paraId="082F0A4F" w14:textId="41D73FD5" w:rsidR="002019F1" w:rsidRPr="00F83A24" w:rsidRDefault="002019F1" w:rsidP="002019F1">
            <w:pPr>
              <w:rPr>
                <w:rFonts w:ascii="Calibri" w:eastAsia="Times New Roman" w:hAnsi="Calibri" w:cs="Calibri"/>
                <w:color w:val="000000"/>
                <w:sz w:val="18"/>
                <w:szCs w:val="18"/>
              </w:rPr>
            </w:pPr>
            <w:proofErr w:type="spellStart"/>
            <w:r w:rsidRPr="00F83A24">
              <w:rPr>
                <w:rFonts w:ascii="Calibri" w:hAnsi="Calibri" w:cs="Calibri"/>
                <w:sz w:val="18"/>
                <w:szCs w:val="18"/>
              </w:rPr>
              <w:t>Thuận</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Văn</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Giáp</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0FAB3CAA" w14:textId="29A4C6C2" w:rsidR="002019F1" w:rsidRPr="00F83A24" w:rsidRDefault="007C0C73"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single" w:sz="4" w:space="0" w:color="auto"/>
              <w:left w:val="nil"/>
              <w:bottom w:val="single" w:sz="4" w:space="0" w:color="auto"/>
              <w:right w:val="single" w:sz="4" w:space="0" w:color="auto"/>
            </w:tcBorders>
            <w:shd w:val="clear" w:color="auto" w:fill="auto"/>
            <w:noWrap/>
          </w:tcPr>
          <w:p w14:paraId="3742EF92" w14:textId="26F190E1" w:rsidR="002019F1" w:rsidRPr="00F83A24" w:rsidRDefault="007C0C73" w:rsidP="002019F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Cham</w:t>
            </w:r>
          </w:p>
        </w:tc>
        <w:tc>
          <w:tcPr>
            <w:tcW w:w="4770" w:type="dxa"/>
            <w:tcBorders>
              <w:top w:val="single" w:sz="4" w:space="0" w:color="auto"/>
              <w:left w:val="nil"/>
              <w:bottom w:val="single" w:sz="4" w:space="0" w:color="auto"/>
              <w:right w:val="single" w:sz="4" w:space="0" w:color="auto"/>
            </w:tcBorders>
            <w:shd w:val="clear" w:color="auto" w:fill="auto"/>
            <w:noWrap/>
          </w:tcPr>
          <w:p w14:paraId="1DED7527" w14:textId="114EC78E" w:rsidR="002019F1" w:rsidRPr="00F83A24" w:rsidRDefault="002019F1" w:rsidP="002019F1">
            <w:pPr>
              <w:rPr>
                <w:rFonts w:ascii="Calibri" w:eastAsia="Times New Roman" w:hAnsi="Calibri" w:cs="Calibri"/>
                <w:color w:val="000000"/>
                <w:sz w:val="18"/>
                <w:szCs w:val="18"/>
              </w:rPr>
            </w:pPr>
            <w:r w:rsidRPr="00F83A24">
              <w:rPr>
                <w:rFonts w:ascii="Calibri" w:hAnsi="Calibri" w:cs="Calibri"/>
                <w:sz w:val="18"/>
                <w:szCs w:val="18"/>
              </w:rPr>
              <w:t xml:space="preserve">Bac Son commune, </w:t>
            </w:r>
            <w:proofErr w:type="spellStart"/>
            <w:r w:rsidRPr="00F83A24">
              <w:rPr>
                <w:rFonts w:ascii="Calibri" w:hAnsi="Calibri" w:cs="Calibri"/>
                <w:sz w:val="18"/>
                <w:szCs w:val="18"/>
              </w:rPr>
              <w:t>Thuan</w:t>
            </w:r>
            <w:proofErr w:type="spellEnd"/>
            <w:r w:rsidRPr="00F83A24">
              <w:rPr>
                <w:rFonts w:ascii="Calibri" w:hAnsi="Calibri" w:cs="Calibri"/>
                <w:sz w:val="18"/>
                <w:szCs w:val="18"/>
              </w:rPr>
              <w:t xml:space="preserve"> Bac district, </w:t>
            </w:r>
            <w:proofErr w:type="spellStart"/>
            <w:r w:rsidRPr="00F83A24">
              <w:rPr>
                <w:rFonts w:ascii="Calibri" w:hAnsi="Calibri" w:cs="Calibri"/>
                <w:sz w:val="18"/>
                <w:szCs w:val="18"/>
              </w:rPr>
              <w:t>Ninh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Thuan</w:t>
            </w:r>
            <w:proofErr w:type="spellEnd"/>
          </w:p>
        </w:tc>
      </w:tr>
      <w:tr w:rsidR="007C0C73" w:rsidRPr="00F83A24" w14:paraId="1AA0EBD6"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7E09349" w14:textId="243FA798"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19</w:t>
            </w:r>
          </w:p>
        </w:tc>
        <w:tc>
          <w:tcPr>
            <w:tcW w:w="2115" w:type="dxa"/>
            <w:tcBorders>
              <w:top w:val="single" w:sz="4" w:space="0" w:color="auto"/>
              <w:left w:val="nil"/>
              <w:bottom w:val="single" w:sz="4" w:space="0" w:color="auto"/>
              <w:right w:val="single" w:sz="4" w:space="0" w:color="auto"/>
            </w:tcBorders>
            <w:shd w:val="clear" w:color="auto" w:fill="auto"/>
            <w:noWrap/>
          </w:tcPr>
          <w:p w14:paraId="0D7F2DEA" w14:textId="49744464" w:rsidR="007C0C73" w:rsidRPr="00F83A24" w:rsidRDefault="007C0C73" w:rsidP="007C0C73">
            <w:pPr>
              <w:rPr>
                <w:rFonts w:ascii="Calibri" w:eastAsia="Times New Roman" w:hAnsi="Calibri" w:cs="Calibri"/>
                <w:color w:val="000000"/>
                <w:sz w:val="18"/>
                <w:szCs w:val="18"/>
              </w:rPr>
            </w:pPr>
            <w:proofErr w:type="spellStart"/>
            <w:r w:rsidRPr="00F83A24">
              <w:rPr>
                <w:rFonts w:ascii="Calibri" w:hAnsi="Calibri" w:cs="Calibri"/>
                <w:sz w:val="18"/>
                <w:szCs w:val="18"/>
              </w:rPr>
              <w:t>Lâm</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Văn</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Trầm</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63112E0A" w14:textId="7B9644A5"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single" w:sz="4" w:space="0" w:color="auto"/>
              <w:left w:val="nil"/>
              <w:bottom w:val="single" w:sz="4" w:space="0" w:color="auto"/>
              <w:right w:val="single" w:sz="4" w:space="0" w:color="auto"/>
            </w:tcBorders>
            <w:shd w:val="clear" w:color="auto" w:fill="auto"/>
            <w:noWrap/>
          </w:tcPr>
          <w:p w14:paraId="25203324" w14:textId="6E9E876C"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Cham</w:t>
            </w:r>
          </w:p>
        </w:tc>
        <w:tc>
          <w:tcPr>
            <w:tcW w:w="4770" w:type="dxa"/>
            <w:tcBorders>
              <w:top w:val="single" w:sz="4" w:space="0" w:color="auto"/>
              <w:left w:val="nil"/>
              <w:bottom w:val="single" w:sz="4" w:space="0" w:color="auto"/>
              <w:right w:val="single" w:sz="4" w:space="0" w:color="auto"/>
            </w:tcBorders>
            <w:shd w:val="clear" w:color="auto" w:fill="auto"/>
            <w:noWrap/>
          </w:tcPr>
          <w:p w14:paraId="5F56A911" w14:textId="2D700523" w:rsidR="007C0C73" w:rsidRPr="00F83A24" w:rsidRDefault="007C0C73" w:rsidP="007C0C73">
            <w:pPr>
              <w:rPr>
                <w:rFonts w:ascii="Calibri" w:eastAsia="Times New Roman" w:hAnsi="Calibri" w:cs="Calibri"/>
                <w:color w:val="000000"/>
                <w:sz w:val="18"/>
                <w:szCs w:val="18"/>
              </w:rPr>
            </w:pPr>
            <w:r w:rsidRPr="00F83A24">
              <w:rPr>
                <w:rFonts w:ascii="Calibri" w:hAnsi="Calibri" w:cs="Calibri"/>
                <w:sz w:val="18"/>
                <w:szCs w:val="18"/>
              </w:rPr>
              <w:t xml:space="preserve">Bac Son commune, </w:t>
            </w:r>
            <w:proofErr w:type="spellStart"/>
            <w:r w:rsidRPr="00F83A24">
              <w:rPr>
                <w:rFonts w:ascii="Calibri" w:hAnsi="Calibri" w:cs="Calibri"/>
                <w:sz w:val="18"/>
                <w:szCs w:val="18"/>
              </w:rPr>
              <w:t>Thuan</w:t>
            </w:r>
            <w:proofErr w:type="spellEnd"/>
            <w:r w:rsidRPr="00F83A24">
              <w:rPr>
                <w:rFonts w:ascii="Calibri" w:hAnsi="Calibri" w:cs="Calibri"/>
                <w:sz w:val="18"/>
                <w:szCs w:val="18"/>
              </w:rPr>
              <w:t xml:space="preserve"> Bac district, </w:t>
            </w:r>
            <w:proofErr w:type="spellStart"/>
            <w:r w:rsidRPr="00F83A24">
              <w:rPr>
                <w:rFonts w:ascii="Calibri" w:hAnsi="Calibri" w:cs="Calibri"/>
                <w:sz w:val="18"/>
                <w:szCs w:val="18"/>
              </w:rPr>
              <w:t>Ninh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Thuan</w:t>
            </w:r>
            <w:proofErr w:type="spellEnd"/>
          </w:p>
        </w:tc>
      </w:tr>
      <w:tr w:rsidR="007C0C73" w:rsidRPr="00F83A24" w14:paraId="78B75EAA"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6D15D68" w14:textId="23A64AEB"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20</w:t>
            </w:r>
          </w:p>
        </w:tc>
        <w:tc>
          <w:tcPr>
            <w:tcW w:w="2115" w:type="dxa"/>
            <w:tcBorders>
              <w:top w:val="single" w:sz="4" w:space="0" w:color="auto"/>
              <w:left w:val="nil"/>
              <w:bottom w:val="single" w:sz="4" w:space="0" w:color="auto"/>
              <w:right w:val="single" w:sz="4" w:space="0" w:color="auto"/>
            </w:tcBorders>
            <w:shd w:val="clear" w:color="auto" w:fill="auto"/>
            <w:noWrap/>
          </w:tcPr>
          <w:p w14:paraId="08F95852" w14:textId="72A769AA" w:rsidR="007C0C73" w:rsidRPr="00F83A24" w:rsidRDefault="007C0C73" w:rsidP="007C0C73">
            <w:pPr>
              <w:rPr>
                <w:rFonts w:ascii="Calibri" w:eastAsia="Times New Roman" w:hAnsi="Calibri" w:cs="Calibri"/>
                <w:color w:val="000000"/>
                <w:sz w:val="18"/>
                <w:szCs w:val="18"/>
              </w:rPr>
            </w:pPr>
            <w:proofErr w:type="spellStart"/>
            <w:r w:rsidRPr="00F83A24">
              <w:rPr>
                <w:rFonts w:ascii="Calibri" w:hAnsi="Calibri" w:cs="Calibri"/>
                <w:sz w:val="18"/>
                <w:szCs w:val="18"/>
              </w:rPr>
              <w:t>Sầm</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Đến</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60BDE6BA" w14:textId="78FDB687"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single" w:sz="4" w:space="0" w:color="auto"/>
              <w:left w:val="nil"/>
              <w:bottom w:val="single" w:sz="4" w:space="0" w:color="auto"/>
              <w:right w:val="single" w:sz="4" w:space="0" w:color="auto"/>
            </w:tcBorders>
            <w:shd w:val="clear" w:color="auto" w:fill="auto"/>
            <w:noWrap/>
          </w:tcPr>
          <w:p w14:paraId="70495C76" w14:textId="52BE277B"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Cham</w:t>
            </w:r>
          </w:p>
        </w:tc>
        <w:tc>
          <w:tcPr>
            <w:tcW w:w="4770" w:type="dxa"/>
            <w:tcBorders>
              <w:top w:val="single" w:sz="4" w:space="0" w:color="auto"/>
              <w:left w:val="nil"/>
              <w:bottom w:val="single" w:sz="4" w:space="0" w:color="auto"/>
              <w:right w:val="single" w:sz="4" w:space="0" w:color="auto"/>
            </w:tcBorders>
            <w:shd w:val="clear" w:color="auto" w:fill="auto"/>
            <w:noWrap/>
          </w:tcPr>
          <w:p w14:paraId="496D147A" w14:textId="3D81CDE8" w:rsidR="007C0C73" w:rsidRPr="00F83A24" w:rsidRDefault="007C0C73" w:rsidP="007C0C73">
            <w:pPr>
              <w:rPr>
                <w:rFonts w:ascii="Calibri" w:eastAsia="Times New Roman" w:hAnsi="Calibri" w:cs="Calibri"/>
                <w:color w:val="000000"/>
                <w:sz w:val="18"/>
                <w:szCs w:val="18"/>
              </w:rPr>
            </w:pPr>
            <w:r w:rsidRPr="00F83A24">
              <w:rPr>
                <w:rFonts w:ascii="Calibri" w:hAnsi="Calibri" w:cs="Calibri"/>
                <w:sz w:val="18"/>
                <w:szCs w:val="18"/>
              </w:rPr>
              <w:t xml:space="preserve">Bac Son commune, </w:t>
            </w:r>
            <w:proofErr w:type="spellStart"/>
            <w:r w:rsidRPr="00F83A24">
              <w:rPr>
                <w:rFonts w:ascii="Calibri" w:hAnsi="Calibri" w:cs="Calibri"/>
                <w:sz w:val="18"/>
                <w:szCs w:val="18"/>
              </w:rPr>
              <w:t>Thuan</w:t>
            </w:r>
            <w:proofErr w:type="spellEnd"/>
            <w:r w:rsidRPr="00F83A24">
              <w:rPr>
                <w:rFonts w:ascii="Calibri" w:hAnsi="Calibri" w:cs="Calibri"/>
                <w:sz w:val="18"/>
                <w:szCs w:val="18"/>
              </w:rPr>
              <w:t xml:space="preserve"> Bac district, </w:t>
            </w:r>
            <w:proofErr w:type="spellStart"/>
            <w:r w:rsidRPr="00F83A24">
              <w:rPr>
                <w:rFonts w:ascii="Calibri" w:hAnsi="Calibri" w:cs="Calibri"/>
                <w:sz w:val="18"/>
                <w:szCs w:val="18"/>
              </w:rPr>
              <w:t>Ninh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Thuan</w:t>
            </w:r>
            <w:proofErr w:type="spellEnd"/>
          </w:p>
        </w:tc>
      </w:tr>
      <w:tr w:rsidR="007C0C73" w:rsidRPr="00F83A24" w14:paraId="01976D70"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8BBF7B4" w14:textId="41D5305D"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21</w:t>
            </w:r>
          </w:p>
        </w:tc>
        <w:tc>
          <w:tcPr>
            <w:tcW w:w="2115" w:type="dxa"/>
            <w:tcBorders>
              <w:top w:val="single" w:sz="4" w:space="0" w:color="auto"/>
              <w:left w:val="nil"/>
              <w:bottom w:val="single" w:sz="4" w:space="0" w:color="auto"/>
              <w:right w:val="single" w:sz="4" w:space="0" w:color="auto"/>
            </w:tcBorders>
            <w:shd w:val="clear" w:color="auto" w:fill="auto"/>
            <w:noWrap/>
          </w:tcPr>
          <w:p w14:paraId="4E1A714F" w14:textId="253E2AE4" w:rsidR="007C0C73" w:rsidRPr="00F83A24" w:rsidRDefault="007C0C73" w:rsidP="007C0C73">
            <w:pPr>
              <w:rPr>
                <w:rFonts w:ascii="Calibri" w:eastAsia="Times New Roman" w:hAnsi="Calibri" w:cs="Calibri"/>
                <w:color w:val="000000"/>
                <w:sz w:val="18"/>
                <w:szCs w:val="18"/>
              </w:rPr>
            </w:pPr>
            <w:proofErr w:type="spellStart"/>
            <w:r w:rsidRPr="00F83A24">
              <w:rPr>
                <w:rFonts w:ascii="Calibri" w:hAnsi="Calibri" w:cs="Calibri"/>
                <w:sz w:val="18"/>
                <w:szCs w:val="18"/>
              </w:rPr>
              <w:t>Thành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Cộng</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6779B106" w14:textId="001300F2"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single" w:sz="4" w:space="0" w:color="auto"/>
              <w:left w:val="nil"/>
              <w:bottom w:val="single" w:sz="4" w:space="0" w:color="auto"/>
              <w:right w:val="single" w:sz="4" w:space="0" w:color="auto"/>
            </w:tcBorders>
            <w:shd w:val="clear" w:color="auto" w:fill="auto"/>
            <w:noWrap/>
          </w:tcPr>
          <w:p w14:paraId="42891E67" w14:textId="63FD6D3A"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Cham</w:t>
            </w:r>
          </w:p>
        </w:tc>
        <w:tc>
          <w:tcPr>
            <w:tcW w:w="4770" w:type="dxa"/>
            <w:tcBorders>
              <w:top w:val="single" w:sz="4" w:space="0" w:color="auto"/>
              <w:left w:val="nil"/>
              <w:bottom w:val="single" w:sz="4" w:space="0" w:color="auto"/>
              <w:right w:val="single" w:sz="4" w:space="0" w:color="auto"/>
            </w:tcBorders>
            <w:shd w:val="clear" w:color="auto" w:fill="auto"/>
            <w:noWrap/>
          </w:tcPr>
          <w:p w14:paraId="21602C7D" w14:textId="37C50DFB" w:rsidR="007C0C73" w:rsidRPr="00F83A24" w:rsidRDefault="007C0C73" w:rsidP="007C0C73">
            <w:pPr>
              <w:rPr>
                <w:rFonts w:ascii="Calibri" w:eastAsia="Times New Roman" w:hAnsi="Calibri" w:cs="Calibri"/>
                <w:color w:val="000000"/>
                <w:sz w:val="18"/>
                <w:szCs w:val="18"/>
              </w:rPr>
            </w:pPr>
            <w:r w:rsidRPr="00F83A24">
              <w:rPr>
                <w:rFonts w:ascii="Calibri" w:hAnsi="Calibri" w:cs="Calibri"/>
                <w:sz w:val="18"/>
                <w:szCs w:val="18"/>
              </w:rPr>
              <w:t xml:space="preserve">Bac Son commune, </w:t>
            </w:r>
            <w:proofErr w:type="spellStart"/>
            <w:r w:rsidRPr="00F83A24">
              <w:rPr>
                <w:rFonts w:ascii="Calibri" w:hAnsi="Calibri" w:cs="Calibri"/>
                <w:sz w:val="18"/>
                <w:szCs w:val="18"/>
              </w:rPr>
              <w:t>Thuan</w:t>
            </w:r>
            <w:proofErr w:type="spellEnd"/>
            <w:r w:rsidRPr="00F83A24">
              <w:rPr>
                <w:rFonts w:ascii="Calibri" w:hAnsi="Calibri" w:cs="Calibri"/>
                <w:sz w:val="18"/>
                <w:szCs w:val="18"/>
              </w:rPr>
              <w:t xml:space="preserve"> Bac district, </w:t>
            </w:r>
            <w:proofErr w:type="spellStart"/>
            <w:r w:rsidRPr="00F83A24">
              <w:rPr>
                <w:rFonts w:ascii="Calibri" w:hAnsi="Calibri" w:cs="Calibri"/>
                <w:sz w:val="18"/>
                <w:szCs w:val="18"/>
              </w:rPr>
              <w:t>Ninh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Thuan</w:t>
            </w:r>
            <w:proofErr w:type="spellEnd"/>
          </w:p>
        </w:tc>
      </w:tr>
      <w:tr w:rsidR="007C0C73" w:rsidRPr="00F83A24" w14:paraId="09461F02"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1B003BF" w14:textId="04ED0D97"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22</w:t>
            </w:r>
          </w:p>
        </w:tc>
        <w:tc>
          <w:tcPr>
            <w:tcW w:w="2115" w:type="dxa"/>
            <w:tcBorders>
              <w:top w:val="single" w:sz="4" w:space="0" w:color="auto"/>
              <w:left w:val="nil"/>
              <w:bottom w:val="single" w:sz="4" w:space="0" w:color="auto"/>
              <w:right w:val="single" w:sz="4" w:space="0" w:color="auto"/>
            </w:tcBorders>
            <w:shd w:val="clear" w:color="auto" w:fill="auto"/>
            <w:noWrap/>
          </w:tcPr>
          <w:p w14:paraId="088CA3DC" w14:textId="36FE9ADF" w:rsidR="007C0C73" w:rsidRPr="00F83A24" w:rsidRDefault="007C0C73" w:rsidP="007C0C73">
            <w:pPr>
              <w:rPr>
                <w:rFonts w:ascii="Calibri" w:eastAsia="Times New Roman" w:hAnsi="Calibri" w:cs="Calibri"/>
                <w:color w:val="000000"/>
                <w:sz w:val="18"/>
                <w:szCs w:val="18"/>
              </w:rPr>
            </w:pPr>
            <w:proofErr w:type="spellStart"/>
            <w:r w:rsidRPr="00F83A24">
              <w:rPr>
                <w:rFonts w:ascii="Calibri" w:hAnsi="Calibri" w:cs="Calibri"/>
                <w:sz w:val="18"/>
                <w:szCs w:val="18"/>
              </w:rPr>
              <w:t>Dương</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Chẻo</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1676F0F0" w14:textId="57C71F38"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single" w:sz="4" w:space="0" w:color="auto"/>
              <w:left w:val="nil"/>
              <w:bottom w:val="single" w:sz="4" w:space="0" w:color="auto"/>
              <w:right w:val="single" w:sz="4" w:space="0" w:color="auto"/>
            </w:tcBorders>
            <w:shd w:val="clear" w:color="auto" w:fill="auto"/>
            <w:noWrap/>
          </w:tcPr>
          <w:p w14:paraId="6C05DBA3" w14:textId="0C543838"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Cham</w:t>
            </w:r>
          </w:p>
        </w:tc>
        <w:tc>
          <w:tcPr>
            <w:tcW w:w="4770" w:type="dxa"/>
            <w:tcBorders>
              <w:top w:val="single" w:sz="4" w:space="0" w:color="auto"/>
              <w:left w:val="nil"/>
              <w:bottom w:val="single" w:sz="4" w:space="0" w:color="auto"/>
              <w:right w:val="single" w:sz="4" w:space="0" w:color="auto"/>
            </w:tcBorders>
            <w:shd w:val="clear" w:color="auto" w:fill="auto"/>
            <w:noWrap/>
          </w:tcPr>
          <w:p w14:paraId="37C7DBC0" w14:textId="1DB621B7" w:rsidR="007C0C73" w:rsidRPr="00F83A24" w:rsidRDefault="007C0C73" w:rsidP="007C0C73">
            <w:pPr>
              <w:rPr>
                <w:rFonts w:ascii="Calibri" w:eastAsia="Times New Roman" w:hAnsi="Calibri" w:cs="Calibri"/>
                <w:color w:val="000000"/>
                <w:sz w:val="18"/>
                <w:szCs w:val="18"/>
              </w:rPr>
            </w:pPr>
            <w:r w:rsidRPr="00F83A24">
              <w:rPr>
                <w:rFonts w:ascii="Calibri" w:hAnsi="Calibri" w:cs="Calibri"/>
                <w:sz w:val="18"/>
                <w:szCs w:val="18"/>
              </w:rPr>
              <w:t xml:space="preserve">Bac Son commune, </w:t>
            </w:r>
            <w:proofErr w:type="spellStart"/>
            <w:r w:rsidRPr="00F83A24">
              <w:rPr>
                <w:rFonts w:ascii="Calibri" w:hAnsi="Calibri" w:cs="Calibri"/>
                <w:sz w:val="18"/>
                <w:szCs w:val="18"/>
              </w:rPr>
              <w:t>Thuan</w:t>
            </w:r>
            <w:proofErr w:type="spellEnd"/>
            <w:r w:rsidRPr="00F83A24">
              <w:rPr>
                <w:rFonts w:ascii="Calibri" w:hAnsi="Calibri" w:cs="Calibri"/>
                <w:sz w:val="18"/>
                <w:szCs w:val="18"/>
              </w:rPr>
              <w:t xml:space="preserve"> Bac district, </w:t>
            </w:r>
            <w:proofErr w:type="spellStart"/>
            <w:r w:rsidRPr="00F83A24">
              <w:rPr>
                <w:rFonts w:ascii="Calibri" w:hAnsi="Calibri" w:cs="Calibri"/>
                <w:sz w:val="18"/>
                <w:szCs w:val="18"/>
              </w:rPr>
              <w:t>Ninh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Thuan</w:t>
            </w:r>
            <w:proofErr w:type="spellEnd"/>
          </w:p>
        </w:tc>
      </w:tr>
      <w:tr w:rsidR="007C0C73" w:rsidRPr="00F83A24" w14:paraId="6CF619BE"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6C344C6" w14:textId="1744E09C"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23</w:t>
            </w:r>
          </w:p>
        </w:tc>
        <w:tc>
          <w:tcPr>
            <w:tcW w:w="2115" w:type="dxa"/>
            <w:tcBorders>
              <w:top w:val="single" w:sz="4" w:space="0" w:color="auto"/>
              <w:left w:val="nil"/>
              <w:bottom w:val="single" w:sz="4" w:space="0" w:color="auto"/>
              <w:right w:val="single" w:sz="4" w:space="0" w:color="auto"/>
            </w:tcBorders>
            <w:shd w:val="clear" w:color="auto" w:fill="auto"/>
            <w:noWrap/>
          </w:tcPr>
          <w:p w14:paraId="1C32483B" w14:textId="5A83F687" w:rsidR="007C0C73" w:rsidRPr="00F83A24" w:rsidRDefault="007C0C73" w:rsidP="007C0C73">
            <w:pPr>
              <w:rPr>
                <w:rFonts w:ascii="Calibri" w:eastAsia="Times New Roman" w:hAnsi="Calibri" w:cs="Calibri"/>
                <w:color w:val="000000"/>
                <w:sz w:val="18"/>
                <w:szCs w:val="18"/>
              </w:rPr>
            </w:pPr>
            <w:proofErr w:type="spellStart"/>
            <w:r w:rsidRPr="00F83A24">
              <w:rPr>
                <w:rFonts w:ascii="Calibri" w:hAnsi="Calibri" w:cs="Calibri"/>
                <w:sz w:val="18"/>
                <w:szCs w:val="18"/>
              </w:rPr>
              <w:t>Thuận</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Thị</w:t>
            </w:r>
            <w:proofErr w:type="spellEnd"/>
            <w:r w:rsidRPr="00F83A24">
              <w:rPr>
                <w:rFonts w:ascii="Calibri" w:hAnsi="Calibri" w:cs="Calibri"/>
                <w:sz w:val="18"/>
                <w:szCs w:val="18"/>
              </w:rPr>
              <w:t xml:space="preserve"> Vinh</w:t>
            </w:r>
          </w:p>
        </w:tc>
        <w:tc>
          <w:tcPr>
            <w:tcW w:w="1035" w:type="dxa"/>
            <w:tcBorders>
              <w:top w:val="single" w:sz="4" w:space="0" w:color="auto"/>
              <w:left w:val="nil"/>
              <w:bottom w:val="single" w:sz="4" w:space="0" w:color="auto"/>
              <w:right w:val="single" w:sz="4" w:space="0" w:color="auto"/>
            </w:tcBorders>
            <w:shd w:val="clear" w:color="auto" w:fill="auto"/>
            <w:noWrap/>
          </w:tcPr>
          <w:p w14:paraId="5009D347" w14:textId="07088426"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080" w:type="dxa"/>
            <w:tcBorders>
              <w:top w:val="single" w:sz="4" w:space="0" w:color="auto"/>
              <w:left w:val="nil"/>
              <w:bottom w:val="single" w:sz="4" w:space="0" w:color="auto"/>
              <w:right w:val="single" w:sz="4" w:space="0" w:color="auto"/>
            </w:tcBorders>
            <w:shd w:val="clear" w:color="auto" w:fill="auto"/>
            <w:noWrap/>
          </w:tcPr>
          <w:p w14:paraId="23FB2E73" w14:textId="15FD7046"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Cham</w:t>
            </w:r>
          </w:p>
        </w:tc>
        <w:tc>
          <w:tcPr>
            <w:tcW w:w="4770" w:type="dxa"/>
            <w:tcBorders>
              <w:top w:val="single" w:sz="4" w:space="0" w:color="auto"/>
              <w:left w:val="nil"/>
              <w:bottom w:val="single" w:sz="4" w:space="0" w:color="auto"/>
              <w:right w:val="single" w:sz="4" w:space="0" w:color="auto"/>
            </w:tcBorders>
            <w:shd w:val="clear" w:color="auto" w:fill="auto"/>
            <w:noWrap/>
          </w:tcPr>
          <w:p w14:paraId="7631BB94" w14:textId="6F38208D" w:rsidR="007C0C73" w:rsidRPr="00F83A24" w:rsidRDefault="007C0C73" w:rsidP="007C0C73">
            <w:pPr>
              <w:rPr>
                <w:rFonts w:ascii="Calibri" w:eastAsia="Times New Roman" w:hAnsi="Calibri" w:cs="Calibri"/>
                <w:color w:val="000000"/>
                <w:sz w:val="18"/>
                <w:szCs w:val="18"/>
              </w:rPr>
            </w:pPr>
            <w:r w:rsidRPr="00F83A24">
              <w:rPr>
                <w:rFonts w:ascii="Calibri" w:hAnsi="Calibri" w:cs="Calibri"/>
                <w:sz w:val="18"/>
                <w:szCs w:val="18"/>
              </w:rPr>
              <w:t xml:space="preserve">Bac Son commune, </w:t>
            </w:r>
            <w:proofErr w:type="spellStart"/>
            <w:r w:rsidRPr="00F83A24">
              <w:rPr>
                <w:rFonts w:ascii="Calibri" w:hAnsi="Calibri" w:cs="Calibri"/>
                <w:sz w:val="18"/>
                <w:szCs w:val="18"/>
              </w:rPr>
              <w:t>Thuan</w:t>
            </w:r>
            <w:proofErr w:type="spellEnd"/>
            <w:r w:rsidRPr="00F83A24">
              <w:rPr>
                <w:rFonts w:ascii="Calibri" w:hAnsi="Calibri" w:cs="Calibri"/>
                <w:sz w:val="18"/>
                <w:szCs w:val="18"/>
              </w:rPr>
              <w:t xml:space="preserve"> Bac district, </w:t>
            </w:r>
            <w:proofErr w:type="spellStart"/>
            <w:r w:rsidRPr="00F83A24">
              <w:rPr>
                <w:rFonts w:ascii="Calibri" w:hAnsi="Calibri" w:cs="Calibri"/>
                <w:sz w:val="18"/>
                <w:szCs w:val="18"/>
              </w:rPr>
              <w:t>Ninh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Thuan</w:t>
            </w:r>
            <w:proofErr w:type="spellEnd"/>
          </w:p>
        </w:tc>
      </w:tr>
      <w:tr w:rsidR="007C0C73" w:rsidRPr="00F83A24" w14:paraId="64447304"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9386A9C" w14:textId="46714EFA"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24</w:t>
            </w:r>
          </w:p>
        </w:tc>
        <w:tc>
          <w:tcPr>
            <w:tcW w:w="2115" w:type="dxa"/>
            <w:tcBorders>
              <w:top w:val="single" w:sz="4" w:space="0" w:color="auto"/>
              <w:left w:val="nil"/>
              <w:bottom w:val="single" w:sz="4" w:space="0" w:color="auto"/>
              <w:right w:val="single" w:sz="4" w:space="0" w:color="auto"/>
            </w:tcBorders>
            <w:shd w:val="clear" w:color="auto" w:fill="auto"/>
            <w:noWrap/>
          </w:tcPr>
          <w:p w14:paraId="545E9A45" w14:textId="6832AE99" w:rsidR="007C0C73" w:rsidRPr="00F83A24" w:rsidRDefault="007C0C73" w:rsidP="007C0C73">
            <w:pPr>
              <w:rPr>
                <w:rFonts w:ascii="Calibri" w:eastAsia="Times New Roman" w:hAnsi="Calibri" w:cs="Calibri"/>
                <w:color w:val="000000"/>
                <w:sz w:val="18"/>
                <w:szCs w:val="18"/>
              </w:rPr>
            </w:pPr>
            <w:proofErr w:type="spellStart"/>
            <w:r w:rsidRPr="00F83A24">
              <w:rPr>
                <w:rFonts w:ascii="Calibri" w:hAnsi="Calibri" w:cs="Calibri"/>
                <w:sz w:val="18"/>
                <w:szCs w:val="18"/>
              </w:rPr>
              <w:t>Dương</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Rài</w:t>
            </w:r>
            <w:proofErr w:type="spellEnd"/>
            <w:r w:rsidRPr="00F83A24">
              <w:rPr>
                <w:rFonts w:ascii="Calibri" w:hAnsi="Calibri" w:cs="Calibri"/>
                <w:sz w:val="18"/>
                <w:szCs w:val="18"/>
              </w:rPr>
              <w:t xml:space="preserve"> Á</w:t>
            </w:r>
          </w:p>
        </w:tc>
        <w:tc>
          <w:tcPr>
            <w:tcW w:w="1035" w:type="dxa"/>
            <w:tcBorders>
              <w:top w:val="single" w:sz="4" w:space="0" w:color="auto"/>
              <w:left w:val="nil"/>
              <w:bottom w:val="single" w:sz="4" w:space="0" w:color="auto"/>
              <w:right w:val="single" w:sz="4" w:space="0" w:color="auto"/>
            </w:tcBorders>
            <w:shd w:val="clear" w:color="auto" w:fill="auto"/>
            <w:noWrap/>
          </w:tcPr>
          <w:p w14:paraId="4C511A5D" w14:textId="1C097416"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single" w:sz="4" w:space="0" w:color="auto"/>
              <w:left w:val="nil"/>
              <w:bottom w:val="single" w:sz="4" w:space="0" w:color="auto"/>
              <w:right w:val="single" w:sz="4" w:space="0" w:color="auto"/>
            </w:tcBorders>
            <w:shd w:val="clear" w:color="auto" w:fill="auto"/>
            <w:noWrap/>
          </w:tcPr>
          <w:p w14:paraId="5E6D3EB2" w14:textId="36C8DC30"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Cham</w:t>
            </w:r>
          </w:p>
        </w:tc>
        <w:tc>
          <w:tcPr>
            <w:tcW w:w="4770" w:type="dxa"/>
            <w:tcBorders>
              <w:top w:val="single" w:sz="4" w:space="0" w:color="auto"/>
              <w:left w:val="nil"/>
              <w:bottom w:val="single" w:sz="4" w:space="0" w:color="auto"/>
              <w:right w:val="single" w:sz="4" w:space="0" w:color="auto"/>
            </w:tcBorders>
            <w:shd w:val="clear" w:color="auto" w:fill="auto"/>
            <w:noWrap/>
          </w:tcPr>
          <w:p w14:paraId="200B157F" w14:textId="5745AE78" w:rsidR="007C0C73" w:rsidRPr="00F83A24" w:rsidRDefault="007C0C73" w:rsidP="007C0C73">
            <w:pPr>
              <w:rPr>
                <w:rFonts w:ascii="Calibri" w:eastAsia="Times New Roman" w:hAnsi="Calibri" w:cs="Calibri"/>
                <w:color w:val="000000"/>
                <w:sz w:val="18"/>
                <w:szCs w:val="18"/>
              </w:rPr>
            </w:pPr>
            <w:r w:rsidRPr="00F83A24">
              <w:rPr>
                <w:rFonts w:ascii="Calibri" w:hAnsi="Calibri" w:cs="Calibri"/>
                <w:sz w:val="18"/>
                <w:szCs w:val="18"/>
              </w:rPr>
              <w:t xml:space="preserve">Bac Son commune, </w:t>
            </w:r>
            <w:proofErr w:type="spellStart"/>
            <w:r w:rsidRPr="00F83A24">
              <w:rPr>
                <w:rFonts w:ascii="Calibri" w:hAnsi="Calibri" w:cs="Calibri"/>
                <w:sz w:val="18"/>
                <w:szCs w:val="18"/>
              </w:rPr>
              <w:t>Thuan</w:t>
            </w:r>
            <w:proofErr w:type="spellEnd"/>
            <w:r w:rsidRPr="00F83A24">
              <w:rPr>
                <w:rFonts w:ascii="Calibri" w:hAnsi="Calibri" w:cs="Calibri"/>
                <w:sz w:val="18"/>
                <w:szCs w:val="18"/>
              </w:rPr>
              <w:t xml:space="preserve"> Bac district, </w:t>
            </w:r>
            <w:proofErr w:type="spellStart"/>
            <w:r w:rsidRPr="00F83A24">
              <w:rPr>
                <w:rFonts w:ascii="Calibri" w:hAnsi="Calibri" w:cs="Calibri"/>
                <w:sz w:val="18"/>
                <w:szCs w:val="18"/>
              </w:rPr>
              <w:t>Ninh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Thuan</w:t>
            </w:r>
            <w:proofErr w:type="spellEnd"/>
          </w:p>
        </w:tc>
      </w:tr>
      <w:tr w:rsidR="007C0C73" w:rsidRPr="00F83A24" w14:paraId="068DA21A" w14:textId="77777777" w:rsidTr="006A70E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65E2498" w14:textId="5087D34F"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25</w:t>
            </w:r>
          </w:p>
        </w:tc>
        <w:tc>
          <w:tcPr>
            <w:tcW w:w="2115" w:type="dxa"/>
            <w:tcBorders>
              <w:top w:val="single" w:sz="4" w:space="0" w:color="auto"/>
              <w:left w:val="nil"/>
              <w:bottom w:val="single" w:sz="4" w:space="0" w:color="auto"/>
              <w:right w:val="single" w:sz="4" w:space="0" w:color="auto"/>
            </w:tcBorders>
            <w:shd w:val="clear" w:color="auto" w:fill="auto"/>
            <w:noWrap/>
          </w:tcPr>
          <w:p w14:paraId="34AEA6AC" w14:textId="26134ED5" w:rsidR="007C0C73" w:rsidRPr="00F83A24" w:rsidRDefault="007C0C73" w:rsidP="007C0C73">
            <w:pPr>
              <w:rPr>
                <w:rFonts w:ascii="Calibri" w:eastAsia="Times New Roman" w:hAnsi="Calibri" w:cs="Calibri"/>
                <w:color w:val="000000"/>
                <w:sz w:val="18"/>
                <w:szCs w:val="18"/>
              </w:rPr>
            </w:pPr>
            <w:proofErr w:type="spellStart"/>
            <w:r w:rsidRPr="00F83A24">
              <w:rPr>
                <w:rFonts w:ascii="Calibri" w:hAnsi="Calibri" w:cs="Calibri"/>
                <w:sz w:val="18"/>
                <w:szCs w:val="18"/>
              </w:rPr>
              <w:t>Đàng</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Văn</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Thẳng</w:t>
            </w:r>
            <w:proofErr w:type="spellEnd"/>
          </w:p>
        </w:tc>
        <w:tc>
          <w:tcPr>
            <w:tcW w:w="1035" w:type="dxa"/>
            <w:tcBorders>
              <w:top w:val="single" w:sz="4" w:space="0" w:color="auto"/>
              <w:left w:val="nil"/>
              <w:bottom w:val="single" w:sz="4" w:space="0" w:color="auto"/>
              <w:right w:val="single" w:sz="4" w:space="0" w:color="auto"/>
            </w:tcBorders>
            <w:shd w:val="clear" w:color="auto" w:fill="auto"/>
            <w:noWrap/>
          </w:tcPr>
          <w:p w14:paraId="2B3CEAF4" w14:textId="39C546C1"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080" w:type="dxa"/>
            <w:tcBorders>
              <w:top w:val="single" w:sz="4" w:space="0" w:color="auto"/>
              <w:left w:val="nil"/>
              <w:bottom w:val="single" w:sz="4" w:space="0" w:color="auto"/>
              <w:right w:val="single" w:sz="4" w:space="0" w:color="auto"/>
            </w:tcBorders>
            <w:shd w:val="clear" w:color="auto" w:fill="auto"/>
            <w:noWrap/>
          </w:tcPr>
          <w:p w14:paraId="5B0E5DA4" w14:textId="52B3DE1A" w:rsidR="007C0C73" w:rsidRPr="00F83A24" w:rsidRDefault="007C0C73" w:rsidP="007C0C73">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Cham</w:t>
            </w:r>
          </w:p>
        </w:tc>
        <w:tc>
          <w:tcPr>
            <w:tcW w:w="4770" w:type="dxa"/>
            <w:tcBorders>
              <w:top w:val="single" w:sz="4" w:space="0" w:color="auto"/>
              <w:left w:val="nil"/>
              <w:bottom w:val="single" w:sz="4" w:space="0" w:color="auto"/>
              <w:right w:val="single" w:sz="4" w:space="0" w:color="auto"/>
            </w:tcBorders>
            <w:shd w:val="clear" w:color="auto" w:fill="auto"/>
            <w:noWrap/>
          </w:tcPr>
          <w:p w14:paraId="512B55F6" w14:textId="27430524" w:rsidR="007C0C73" w:rsidRPr="00F83A24" w:rsidRDefault="007C0C73" w:rsidP="007C0C73">
            <w:pPr>
              <w:rPr>
                <w:rFonts w:ascii="Calibri" w:eastAsia="Times New Roman" w:hAnsi="Calibri" w:cs="Calibri"/>
                <w:color w:val="000000"/>
                <w:sz w:val="18"/>
                <w:szCs w:val="18"/>
              </w:rPr>
            </w:pPr>
            <w:r w:rsidRPr="00F83A24">
              <w:rPr>
                <w:rFonts w:ascii="Calibri" w:hAnsi="Calibri" w:cs="Calibri"/>
                <w:sz w:val="18"/>
                <w:szCs w:val="18"/>
              </w:rPr>
              <w:t xml:space="preserve">Bac Son commune, </w:t>
            </w:r>
            <w:proofErr w:type="spellStart"/>
            <w:r w:rsidRPr="00F83A24">
              <w:rPr>
                <w:rFonts w:ascii="Calibri" w:hAnsi="Calibri" w:cs="Calibri"/>
                <w:sz w:val="18"/>
                <w:szCs w:val="18"/>
              </w:rPr>
              <w:t>Thuan</w:t>
            </w:r>
            <w:proofErr w:type="spellEnd"/>
            <w:r w:rsidRPr="00F83A24">
              <w:rPr>
                <w:rFonts w:ascii="Calibri" w:hAnsi="Calibri" w:cs="Calibri"/>
                <w:sz w:val="18"/>
                <w:szCs w:val="18"/>
              </w:rPr>
              <w:t xml:space="preserve"> Bac district, </w:t>
            </w:r>
            <w:proofErr w:type="spellStart"/>
            <w:r w:rsidRPr="00F83A24">
              <w:rPr>
                <w:rFonts w:ascii="Calibri" w:hAnsi="Calibri" w:cs="Calibri"/>
                <w:sz w:val="18"/>
                <w:szCs w:val="18"/>
              </w:rPr>
              <w:t>Ninh</w:t>
            </w:r>
            <w:proofErr w:type="spellEnd"/>
            <w:r w:rsidRPr="00F83A24">
              <w:rPr>
                <w:rFonts w:ascii="Calibri" w:hAnsi="Calibri" w:cs="Calibri"/>
                <w:sz w:val="18"/>
                <w:szCs w:val="18"/>
              </w:rPr>
              <w:t xml:space="preserve"> </w:t>
            </w:r>
            <w:proofErr w:type="spellStart"/>
            <w:r w:rsidRPr="00F83A24">
              <w:rPr>
                <w:rFonts w:ascii="Calibri" w:hAnsi="Calibri" w:cs="Calibri"/>
                <w:sz w:val="18"/>
                <w:szCs w:val="18"/>
              </w:rPr>
              <w:t>Thuan</w:t>
            </w:r>
            <w:proofErr w:type="spellEnd"/>
          </w:p>
        </w:tc>
      </w:tr>
    </w:tbl>
    <w:p w14:paraId="360D08BB" w14:textId="77777777" w:rsidR="00151DB2" w:rsidRDefault="00151DB2" w:rsidP="00BE7597">
      <w:pPr>
        <w:spacing w:before="120" w:after="120"/>
        <w:rPr>
          <w:rFonts w:ascii="Calibri" w:eastAsia="Times New Roman" w:hAnsi="Calibri" w:cs="Times New Roman"/>
          <w:b/>
        </w:rPr>
        <w:sectPr w:rsidR="00151DB2" w:rsidSect="00E27037">
          <w:pgSz w:w="11906" w:h="16838" w:code="9"/>
          <w:pgMar w:top="1440" w:right="1440" w:bottom="1440" w:left="1440" w:header="720" w:footer="720" w:gutter="0"/>
          <w:cols w:space="720"/>
          <w:docGrid w:linePitch="360"/>
        </w:sectPr>
      </w:pPr>
    </w:p>
    <w:p w14:paraId="52526EB8" w14:textId="50DA13EF" w:rsidR="00BE7597" w:rsidRPr="00F83A24" w:rsidRDefault="00BE7597" w:rsidP="00BE7597">
      <w:pPr>
        <w:spacing w:before="120" w:after="120"/>
        <w:rPr>
          <w:rFonts w:ascii="Calibri" w:eastAsia="Times New Roman" w:hAnsi="Calibri" w:cs="Times New Roman"/>
          <w:b/>
          <w:sz w:val="20"/>
          <w:szCs w:val="20"/>
        </w:rPr>
      </w:pPr>
      <w:r w:rsidRPr="00F83A24">
        <w:rPr>
          <w:rFonts w:ascii="Calibri" w:eastAsia="Times New Roman" w:hAnsi="Calibri" w:cs="Times New Roman"/>
          <w:b/>
          <w:sz w:val="20"/>
          <w:szCs w:val="20"/>
        </w:rPr>
        <w:t>7</w:t>
      </w:r>
      <w:r w:rsidR="005A2C3F" w:rsidRPr="00F83A24">
        <w:rPr>
          <w:rFonts w:ascii="Calibri" w:eastAsia="Times New Roman" w:hAnsi="Calibri" w:cs="Times New Roman"/>
          <w:b/>
          <w:sz w:val="20"/>
          <w:szCs w:val="20"/>
        </w:rPr>
        <w:t>)</w:t>
      </w:r>
      <w:r w:rsidRPr="00F83A24">
        <w:rPr>
          <w:rFonts w:ascii="Calibri" w:eastAsia="Times New Roman" w:hAnsi="Calibri" w:cs="Times New Roman"/>
          <w:b/>
          <w:sz w:val="20"/>
          <w:szCs w:val="20"/>
        </w:rPr>
        <w:t xml:space="preserve"> List of people consulted for FPIC </w:t>
      </w:r>
      <w:r w:rsidR="008C3DB1" w:rsidRPr="00F83A24">
        <w:rPr>
          <w:rFonts w:ascii="Calibri" w:eastAsia="Times New Roman" w:hAnsi="Calibri" w:cs="Times New Roman"/>
          <w:b/>
          <w:sz w:val="20"/>
          <w:szCs w:val="20"/>
        </w:rPr>
        <w:t xml:space="preserve">surrounding </w:t>
      </w:r>
      <w:proofErr w:type="spellStart"/>
      <w:r w:rsidR="008C3DB1" w:rsidRPr="00F83A24">
        <w:rPr>
          <w:rFonts w:ascii="Calibri" w:eastAsia="Times New Roman" w:hAnsi="Calibri" w:cs="Times New Roman"/>
          <w:b/>
          <w:sz w:val="20"/>
          <w:szCs w:val="20"/>
        </w:rPr>
        <w:t>Phong</w:t>
      </w:r>
      <w:proofErr w:type="spellEnd"/>
      <w:r w:rsidR="008C3DB1" w:rsidRPr="00F83A24">
        <w:rPr>
          <w:rFonts w:ascii="Calibri" w:eastAsia="Times New Roman" w:hAnsi="Calibri" w:cs="Times New Roman"/>
          <w:b/>
          <w:sz w:val="20"/>
          <w:szCs w:val="20"/>
        </w:rPr>
        <w:t xml:space="preserve"> </w:t>
      </w:r>
      <w:proofErr w:type="spellStart"/>
      <w:r w:rsidR="008C3DB1" w:rsidRPr="00F83A24">
        <w:rPr>
          <w:rFonts w:ascii="Calibri" w:eastAsia="Times New Roman" w:hAnsi="Calibri" w:cs="Times New Roman"/>
          <w:b/>
          <w:sz w:val="20"/>
          <w:szCs w:val="20"/>
        </w:rPr>
        <w:t>Nha-Ke</w:t>
      </w:r>
      <w:proofErr w:type="spellEnd"/>
      <w:r w:rsidR="008C3DB1" w:rsidRPr="00F83A24">
        <w:rPr>
          <w:rFonts w:ascii="Calibri" w:eastAsia="Times New Roman" w:hAnsi="Calibri" w:cs="Times New Roman"/>
          <w:b/>
          <w:sz w:val="20"/>
          <w:szCs w:val="20"/>
        </w:rPr>
        <w:t xml:space="preserve"> Bang</w:t>
      </w:r>
      <w:r w:rsidRPr="00F83A24">
        <w:rPr>
          <w:rFonts w:ascii="Calibri" w:eastAsia="Times New Roman" w:hAnsi="Calibri" w:cs="Times New Roman"/>
          <w:b/>
          <w:sz w:val="20"/>
          <w:szCs w:val="20"/>
        </w:rPr>
        <w:t xml:space="preserve"> National Park</w:t>
      </w:r>
    </w:p>
    <w:tbl>
      <w:tblPr>
        <w:tblW w:w="9715" w:type="dxa"/>
        <w:tblLook w:val="04A0" w:firstRow="1" w:lastRow="0" w:firstColumn="1" w:lastColumn="0" w:noHBand="0" w:noVBand="1"/>
      </w:tblPr>
      <w:tblGrid>
        <w:gridCol w:w="715"/>
        <w:gridCol w:w="1890"/>
        <w:gridCol w:w="1260"/>
        <w:gridCol w:w="1260"/>
        <w:gridCol w:w="4590"/>
      </w:tblGrid>
      <w:tr w:rsidR="00BE7597" w:rsidRPr="00F83A24" w14:paraId="1757C886" w14:textId="77777777" w:rsidTr="006A70E2">
        <w:trPr>
          <w:trHeight w:val="305"/>
        </w:trPr>
        <w:tc>
          <w:tcPr>
            <w:tcW w:w="71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0291D638" w14:textId="77777777" w:rsidR="00BE7597" w:rsidRPr="00F83A24" w:rsidRDefault="00BE7597" w:rsidP="00D2222F">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 </w:t>
            </w:r>
          </w:p>
        </w:tc>
        <w:tc>
          <w:tcPr>
            <w:tcW w:w="189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2FD3E615" w14:textId="1FA42629" w:rsidR="00BE7597" w:rsidRPr="00F83A24" w:rsidRDefault="00BE7597" w:rsidP="002D1F18">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Name</w:t>
            </w:r>
          </w:p>
        </w:tc>
        <w:tc>
          <w:tcPr>
            <w:tcW w:w="126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F2E6EE6" w14:textId="77777777" w:rsidR="00BE7597" w:rsidRPr="00F83A24" w:rsidRDefault="00BE7597" w:rsidP="00D2222F">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Sex</w:t>
            </w:r>
          </w:p>
        </w:tc>
        <w:tc>
          <w:tcPr>
            <w:tcW w:w="126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3615208" w14:textId="77777777" w:rsidR="00BE7597" w:rsidRPr="00F83A24" w:rsidRDefault="00BE7597" w:rsidP="00D2222F">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Ethnic</w:t>
            </w:r>
          </w:p>
        </w:tc>
        <w:tc>
          <w:tcPr>
            <w:tcW w:w="459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2794ED13" w14:textId="77777777" w:rsidR="00BE7597" w:rsidRPr="00F83A24" w:rsidRDefault="00BE7597" w:rsidP="00D2222F">
            <w:pPr>
              <w:jc w:val="center"/>
              <w:rPr>
                <w:rFonts w:ascii="Calibri" w:eastAsia="Times New Roman" w:hAnsi="Calibri" w:cs="Calibri"/>
                <w:b/>
                <w:bCs/>
                <w:color w:val="000000"/>
                <w:sz w:val="18"/>
                <w:szCs w:val="18"/>
              </w:rPr>
            </w:pPr>
            <w:r w:rsidRPr="00F83A24">
              <w:rPr>
                <w:rFonts w:ascii="Calibri" w:eastAsia="Times New Roman" w:hAnsi="Calibri" w:cs="Calibri"/>
                <w:b/>
                <w:bCs/>
                <w:color w:val="000000"/>
                <w:sz w:val="18"/>
                <w:szCs w:val="18"/>
              </w:rPr>
              <w:t>Address</w:t>
            </w:r>
          </w:p>
        </w:tc>
      </w:tr>
      <w:tr w:rsidR="008C3DB1" w:rsidRPr="00F83A24" w14:paraId="5E2A0728"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DB46F42"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w:t>
            </w:r>
          </w:p>
        </w:tc>
        <w:tc>
          <w:tcPr>
            <w:tcW w:w="1890" w:type="dxa"/>
            <w:tcBorders>
              <w:top w:val="nil"/>
              <w:left w:val="nil"/>
              <w:bottom w:val="single" w:sz="4" w:space="0" w:color="auto"/>
              <w:right w:val="single" w:sz="4" w:space="0" w:color="auto"/>
            </w:tcBorders>
            <w:shd w:val="clear" w:color="auto" w:fill="auto"/>
            <w:noWrap/>
          </w:tcPr>
          <w:p w14:paraId="2E1D01C2" w14:textId="14982133" w:rsidR="008C3DB1" w:rsidRPr="00F83A24" w:rsidRDefault="008C3DB1" w:rsidP="008C3DB1">
            <w:pPr>
              <w:rPr>
                <w:rFonts w:ascii="Calibri" w:eastAsia="Times New Roman" w:hAnsi="Calibri" w:cs="Calibri"/>
                <w:color w:val="000000"/>
                <w:sz w:val="18"/>
                <w:szCs w:val="18"/>
              </w:rPr>
            </w:pPr>
            <w:r w:rsidRPr="00F83A24">
              <w:rPr>
                <w:rFonts w:ascii="Calibri" w:hAnsi="Calibri" w:cs="Calibri"/>
                <w:sz w:val="18"/>
                <w:szCs w:val="18"/>
              </w:rPr>
              <w:t xml:space="preserve">Nguyen Thanh </w:t>
            </w:r>
            <w:proofErr w:type="spellStart"/>
            <w:r w:rsidRPr="00F83A24">
              <w:rPr>
                <w:rFonts w:ascii="Calibri" w:hAnsi="Calibri" w:cs="Calibri"/>
                <w:sz w:val="18"/>
                <w:szCs w:val="18"/>
              </w:rPr>
              <w:t>Binh</w:t>
            </w:r>
            <w:proofErr w:type="spellEnd"/>
          </w:p>
        </w:tc>
        <w:tc>
          <w:tcPr>
            <w:tcW w:w="1260" w:type="dxa"/>
            <w:tcBorders>
              <w:top w:val="nil"/>
              <w:left w:val="nil"/>
              <w:bottom w:val="single" w:sz="4" w:space="0" w:color="auto"/>
              <w:right w:val="single" w:sz="4" w:space="0" w:color="auto"/>
            </w:tcBorders>
            <w:shd w:val="clear" w:color="auto" w:fill="auto"/>
            <w:noWrap/>
          </w:tcPr>
          <w:p w14:paraId="29D92D98" w14:textId="2B3E6929"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0BB6E9F4" w14:textId="14551640" w:rsidR="008C3DB1" w:rsidRPr="00F83A24" w:rsidRDefault="008C3DB1" w:rsidP="008C3DB1">
            <w:pPr>
              <w:rPr>
                <w:rFonts w:ascii="Calibri" w:eastAsia="Times New Roman" w:hAnsi="Calibri" w:cs="Calibri"/>
                <w:color w:val="000000"/>
                <w:sz w:val="18"/>
                <w:szCs w:val="18"/>
              </w:rPr>
            </w:pPr>
            <w:proofErr w:type="spellStart"/>
            <w:r w:rsidRPr="00F83A24">
              <w:rPr>
                <w:rFonts w:ascii="Calibri" w:eastAsia="Times New Roman" w:hAnsi="Calibri" w:cs="Calibri"/>
                <w:color w:val="000000"/>
                <w:sz w:val="18"/>
                <w:szCs w:val="18"/>
              </w:rPr>
              <w:t>Kinh</w:t>
            </w:r>
            <w:proofErr w:type="spellEnd"/>
          </w:p>
        </w:tc>
        <w:tc>
          <w:tcPr>
            <w:tcW w:w="4590" w:type="dxa"/>
            <w:tcBorders>
              <w:top w:val="nil"/>
              <w:left w:val="nil"/>
              <w:bottom w:val="single" w:sz="4" w:space="0" w:color="auto"/>
              <w:right w:val="single" w:sz="4" w:space="0" w:color="auto"/>
            </w:tcBorders>
            <w:shd w:val="clear" w:color="auto" w:fill="auto"/>
            <w:noWrap/>
          </w:tcPr>
          <w:p w14:paraId="0339DEEE" w14:textId="46EC4D6D" w:rsidR="008C3DB1" w:rsidRPr="00F83A24" w:rsidRDefault="008C3DB1"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 xml:space="preserve">Social and cultural officer </w:t>
            </w:r>
            <w:proofErr w:type="spellStart"/>
            <w:r w:rsidRPr="00F83A24">
              <w:rPr>
                <w:rFonts w:ascii="Calibri" w:eastAsia="Times New Roman" w:hAnsi="Calibri" w:cs="Calibri"/>
                <w:color w:val="000000"/>
                <w:sz w:val="18"/>
                <w:szCs w:val="18"/>
              </w:rPr>
              <w:t>Thuong</w:t>
            </w:r>
            <w:proofErr w:type="spellEnd"/>
            <w:r w:rsidRPr="00F83A24">
              <w:rPr>
                <w:rFonts w:ascii="Calibri" w:eastAsia="Times New Roman" w:hAnsi="Calibri" w:cs="Calibri"/>
                <w:color w:val="000000"/>
                <w:sz w:val="18"/>
                <w:szCs w:val="18"/>
              </w:rPr>
              <w:t xml:space="preserve"> Trach Commune, Bo Trach District</w:t>
            </w:r>
          </w:p>
        </w:tc>
      </w:tr>
      <w:tr w:rsidR="008C3DB1" w:rsidRPr="00F83A24" w14:paraId="48BBCB63"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0D617A4E"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2</w:t>
            </w:r>
          </w:p>
        </w:tc>
        <w:tc>
          <w:tcPr>
            <w:tcW w:w="1890" w:type="dxa"/>
            <w:tcBorders>
              <w:top w:val="nil"/>
              <w:left w:val="nil"/>
              <w:bottom w:val="single" w:sz="4" w:space="0" w:color="auto"/>
              <w:right w:val="single" w:sz="4" w:space="0" w:color="auto"/>
            </w:tcBorders>
            <w:shd w:val="clear" w:color="auto" w:fill="auto"/>
            <w:noWrap/>
          </w:tcPr>
          <w:p w14:paraId="6F9DB49C" w14:textId="0AAA7FE0" w:rsidR="008C3DB1" w:rsidRPr="00F83A24" w:rsidRDefault="004D54B8" w:rsidP="002D1F18">
            <w:pPr>
              <w:rPr>
                <w:rFonts w:ascii="Calibri" w:eastAsia="Times New Roman" w:hAnsi="Calibri" w:cs="Calibri"/>
                <w:color w:val="000000"/>
                <w:sz w:val="18"/>
                <w:szCs w:val="18"/>
              </w:rPr>
            </w:pPr>
            <w:r w:rsidRPr="00F83A24">
              <w:rPr>
                <w:rFonts w:ascii="Calibri" w:hAnsi="Calibri" w:cs="Calibri"/>
                <w:sz w:val="18"/>
                <w:szCs w:val="18"/>
              </w:rPr>
              <w:t xml:space="preserve">Ho Thi Ty </w:t>
            </w:r>
          </w:p>
        </w:tc>
        <w:tc>
          <w:tcPr>
            <w:tcW w:w="1260" w:type="dxa"/>
            <w:tcBorders>
              <w:top w:val="nil"/>
              <w:left w:val="nil"/>
              <w:bottom w:val="single" w:sz="4" w:space="0" w:color="auto"/>
              <w:right w:val="single" w:sz="4" w:space="0" w:color="auto"/>
            </w:tcBorders>
            <w:shd w:val="clear" w:color="auto" w:fill="auto"/>
            <w:noWrap/>
          </w:tcPr>
          <w:p w14:paraId="1026C04F" w14:textId="71928F05" w:rsidR="008C3DB1" w:rsidRPr="00F83A24" w:rsidRDefault="002D1F18"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39AC3F16" w14:textId="5B68F769" w:rsidR="008C3DB1" w:rsidRPr="00F83A24" w:rsidRDefault="002D1F18"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1FFD0529" w14:textId="4E0723F2" w:rsidR="008C3DB1" w:rsidRPr="00F83A24" w:rsidRDefault="004D54B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r w:rsidR="008C3DB1" w:rsidRPr="00F83A24" w14:paraId="38EB88A6"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67767878" w14:textId="77777777" w:rsidR="008C3DB1" w:rsidRPr="00F83A24" w:rsidRDefault="008C3DB1"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3</w:t>
            </w:r>
          </w:p>
        </w:tc>
        <w:tc>
          <w:tcPr>
            <w:tcW w:w="1890" w:type="dxa"/>
            <w:tcBorders>
              <w:top w:val="nil"/>
              <w:left w:val="nil"/>
              <w:bottom w:val="single" w:sz="4" w:space="0" w:color="auto"/>
              <w:right w:val="single" w:sz="4" w:space="0" w:color="auto"/>
            </w:tcBorders>
            <w:shd w:val="clear" w:color="auto" w:fill="auto"/>
            <w:noWrap/>
          </w:tcPr>
          <w:p w14:paraId="46F875D3" w14:textId="287975B4" w:rsidR="008C3DB1" w:rsidRPr="00F83A24" w:rsidRDefault="002D1F18" w:rsidP="008C3DB1">
            <w:pPr>
              <w:rPr>
                <w:rFonts w:ascii="Calibri" w:eastAsia="Times New Roman" w:hAnsi="Calibri" w:cs="Calibri"/>
                <w:color w:val="000000"/>
                <w:sz w:val="18"/>
                <w:szCs w:val="18"/>
              </w:rPr>
            </w:pPr>
            <w:r w:rsidRPr="00F83A24">
              <w:rPr>
                <w:rFonts w:ascii="Calibri" w:hAnsi="Calibri" w:cs="Calibri"/>
                <w:sz w:val="18"/>
                <w:szCs w:val="18"/>
              </w:rPr>
              <w:t xml:space="preserve">Cao Thi Thieu </w:t>
            </w:r>
          </w:p>
        </w:tc>
        <w:tc>
          <w:tcPr>
            <w:tcW w:w="1260" w:type="dxa"/>
            <w:tcBorders>
              <w:top w:val="nil"/>
              <w:left w:val="nil"/>
              <w:bottom w:val="single" w:sz="4" w:space="0" w:color="auto"/>
              <w:right w:val="single" w:sz="4" w:space="0" w:color="auto"/>
            </w:tcBorders>
            <w:shd w:val="clear" w:color="auto" w:fill="auto"/>
            <w:noWrap/>
          </w:tcPr>
          <w:p w14:paraId="44CCFE83" w14:textId="1FF80032" w:rsidR="008C3DB1" w:rsidRPr="00F83A24" w:rsidRDefault="002D1F18"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074CBFC9" w14:textId="2DAC98CB" w:rsidR="008C3DB1" w:rsidRPr="00F83A24" w:rsidRDefault="002D1F18" w:rsidP="008C3DB1">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26662D7B" w14:textId="59164CE6" w:rsidR="008C3DB1"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r w:rsidR="002D1F18" w:rsidRPr="00F83A24" w14:paraId="41C77B0D"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3EE60E4A" w14:textId="77777777"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4</w:t>
            </w:r>
          </w:p>
        </w:tc>
        <w:tc>
          <w:tcPr>
            <w:tcW w:w="1890" w:type="dxa"/>
            <w:tcBorders>
              <w:top w:val="nil"/>
              <w:left w:val="nil"/>
              <w:bottom w:val="single" w:sz="4" w:space="0" w:color="auto"/>
              <w:right w:val="single" w:sz="4" w:space="0" w:color="auto"/>
            </w:tcBorders>
            <w:shd w:val="clear" w:color="auto" w:fill="auto"/>
            <w:noWrap/>
          </w:tcPr>
          <w:p w14:paraId="1ABEF963" w14:textId="233F888C"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Ho Phuong</w:t>
            </w:r>
          </w:p>
        </w:tc>
        <w:tc>
          <w:tcPr>
            <w:tcW w:w="1260" w:type="dxa"/>
            <w:tcBorders>
              <w:top w:val="nil"/>
              <w:left w:val="nil"/>
              <w:bottom w:val="single" w:sz="4" w:space="0" w:color="auto"/>
              <w:right w:val="single" w:sz="4" w:space="0" w:color="auto"/>
            </w:tcBorders>
            <w:shd w:val="clear" w:color="auto" w:fill="auto"/>
            <w:noWrap/>
          </w:tcPr>
          <w:p w14:paraId="2B720FE7" w14:textId="0E104BE2"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51D8C897" w14:textId="1F6A6981"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04942120" w14:textId="0DB46778"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r w:rsidR="002D1F18" w:rsidRPr="00F83A24" w14:paraId="2382C4A0"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1CC884EE" w14:textId="77777777"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5</w:t>
            </w:r>
          </w:p>
        </w:tc>
        <w:tc>
          <w:tcPr>
            <w:tcW w:w="1890" w:type="dxa"/>
            <w:tcBorders>
              <w:top w:val="nil"/>
              <w:left w:val="nil"/>
              <w:bottom w:val="single" w:sz="4" w:space="0" w:color="auto"/>
              <w:right w:val="single" w:sz="4" w:space="0" w:color="auto"/>
            </w:tcBorders>
            <w:shd w:val="clear" w:color="auto" w:fill="auto"/>
            <w:noWrap/>
          </w:tcPr>
          <w:p w14:paraId="53A064D1" w14:textId="0E1C6194"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Ho Thi Mo</w:t>
            </w:r>
          </w:p>
        </w:tc>
        <w:tc>
          <w:tcPr>
            <w:tcW w:w="1260" w:type="dxa"/>
            <w:tcBorders>
              <w:top w:val="nil"/>
              <w:left w:val="nil"/>
              <w:bottom w:val="single" w:sz="4" w:space="0" w:color="auto"/>
              <w:right w:val="single" w:sz="4" w:space="0" w:color="auto"/>
            </w:tcBorders>
            <w:shd w:val="clear" w:color="auto" w:fill="auto"/>
            <w:noWrap/>
          </w:tcPr>
          <w:p w14:paraId="4B489545" w14:textId="4CCDDD84"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Female</w:t>
            </w:r>
          </w:p>
        </w:tc>
        <w:tc>
          <w:tcPr>
            <w:tcW w:w="1260" w:type="dxa"/>
            <w:tcBorders>
              <w:top w:val="nil"/>
              <w:left w:val="nil"/>
              <w:bottom w:val="single" w:sz="4" w:space="0" w:color="auto"/>
              <w:right w:val="single" w:sz="4" w:space="0" w:color="auto"/>
            </w:tcBorders>
            <w:shd w:val="clear" w:color="auto" w:fill="auto"/>
            <w:noWrap/>
          </w:tcPr>
          <w:p w14:paraId="3A934EC2" w14:textId="505E3D39"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40414863" w14:textId="3DBBBDA8"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r w:rsidR="002D1F18" w:rsidRPr="00F83A24" w14:paraId="243A33B2"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6ABDEC9D" w14:textId="77777777"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6</w:t>
            </w:r>
          </w:p>
        </w:tc>
        <w:tc>
          <w:tcPr>
            <w:tcW w:w="1890" w:type="dxa"/>
            <w:tcBorders>
              <w:top w:val="nil"/>
              <w:left w:val="nil"/>
              <w:bottom w:val="single" w:sz="4" w:space="0" w:color="auto"/>
              <w:right w:val="single" w:sz="4" w:space="0" w:color="auto"/>
            </w:tcBorders>
            <w:shd w:val="clear" w:color="auto" w:fill="auto"/>
            <w:noWrap/>
          </w:tcPr>
          <w:p w14:paraId="132B2F9C" w14:textId="656CC11F"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Ho </w:t>
            </w:r>
            <w:proofErr w:type="spellStart"/>
            <w:r w:rsidRPr="00F83A24">
              <w:rPr>
                <w:rFonts w:ascii="Calibri" w:hAnsi="Calibri" w:cs="Calibri"/>
                <w:sz w:val="18"/>
                <w:szCs w:val="18"/>
              </w:rPr>
              <w:t>Bieu</w:t>
            </w:r>
            <w:proofErr w:type="spellEnd"/>
          </w:p>
        </w:tc>
        <w:tc>
          <w:tcPr>
            <w:tcW w:w="1260" w:type="dxa"/>
            <w:tcBorders>
              <w:top w:val="nil"/>
              <w:left w:val="nil"/>
              <w:bottom w:val="single" w:sz="4" w:space="0" w:color="auto"/>
              <w:right w:val="single" w:sz="4" w:space="0" w:color="auto"/>
            </w:tcBorders>
            <w:shd w:val="clear" w:color="auto" w:fill="auto"/>
            <w:noWrap/>
          </w:tcPr>
          <w:p w14:paraId="7ACE2EB6" w14:textId="1FA00083"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52E3016A" w14:textId="4A5F98DC"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69BA1EBD" w14:textId="3E96A081"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r w:rsidR="002D1F18" w:rsidRPr="00F83A24" w14:paraId="7DEF5B2B"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67DDF0E1" w14:textId="77777777"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8</w:t>
            </w:r>
          </w:p>
        </w:tc>
        <w:tc>
          <w:tcPr>
            <w:tcW w:w="1890" w:type="dxa"/>
            <w:tcBorders>
              <w:top w:val="nil"/>
              <w:left w:val="nil"/>
              <w:bottom w:val="single" w:sz="4" w:space="0" w:color="auto"/>
              <w:right w:val="single" w:sz="4" w:space="0" w:color="auto"/>
            </w:tcBorders>
            <w:shd w:val="clear" w:color="auto" w:fill="auto"/>
            <w:noWrap/>
          </w:tcPr>
          <w:p w14:paraId="486ED0F0" w14:textId="09C8B8E4"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Ho Tui</w:t>
            </w:r>
          </w:p>
        </w:tc>
        <w:tc>
          <w:tcPr>
            <w:tcW w:w="1260" w:type="dxa"/>
            <w:tcBorders>
              <w:top w:val="nil"/>
              <w:left w:val="nil"/>
              <w:bottom w:val="single" w:sz="4" w:space="0" w:color="auto"/>
              <w:right w:val="single" w:sz="4" w:space="0" w:color="auto"/>
            </w:tcBorders>
            <w:shd w:val="clear" w:color="auto" w:fill="auto"/>
            <w:noWrap/>
          </w:tcPr>
          <w:p w14:paraId="5E5261ED" w14:textId="75AC6DE5"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198399AA" w14:textId="50781201"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68AADD0E" w14:textId="0C5A40DA"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r w:rsidR="002D1F18" w:rsidRPr="00F83A24" w14:paraId="5A6F4A2B"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62896ED7" w14:textId="77777777"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9</w:t>
            </w:r>
          </w:p>
        </w:tc>
        <w:tc>
          <w:tcPr>
            <w:tcW w:w="1890" w:type="dxa"/>
            <w:tcBorders>
              <w:top w:val="nil"/>
              <w:left w:val="nil"/>
              <w:bottom w:val="single" w:sz="4" w:space="0" w:color="auto"/>
              <w:right w:val="single" w:sz="4" w:space="0" w:color="auto"/>
            </w:tcBorders>
            <w:shd w:val="clear" w:color="auto" w:fill="auto"/>
            <w:noWrap/>
          </w:tcPr>
          <w:p w14:paraId="4D6E0F70" w14:textId="28847968"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Ho Xuan Ba </w:t>
            </w:r>
          </w:p>
        </w:tc>
        <w:tc>
          <w:tcPr>
            <w:tcW w:w="1260" w:type="dxa"/>
            <w:tcBorders>
              <w:top w:val="nil"/>
              <w:left w:val="nil"/>
              <w:bottom w:val="single" w:sz="4" w:space="0" w:color="auto"/>
              <w:right w:val="single" w:sz="4" w:space="0" w:color="auto"/>
            </w:tcBorders>
            <w:shd w:val="clear" w:color="auto" w:fill="auto"/>
            <w:noWrap/>
          </w:tcPr>
          <w:p w14:paraId="125313A8" w14:textId="3552B2F6"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1825D0F3" w14:textId="2957814A"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7DCDC79A" w14:textId="445B1218"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r w:rsidR="002D1F18" w:rsidRPr="00F83A24" w14:paraId="650CEB05"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7A7D2AC2" w14:textId="77777777"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10</w:t>
            </w:r>
          </w:p>
        </w:tc>
        <w:tc>
          <w:tcPr>
            <w:tcW w:w="1890" w:type="dxa"/>
            <w:tcBorders>
              <w:top w:val="nil"/>
              <w:left w:val="nil"/>
              <w:bottom w:val="single" w:sz="4" w:space="0" w:color="auto"/>
              <w:right w:val="single" w:sz="4" w:space="0" w:color="auto"/>
            </w:tcBorders>
            <w:shd w:val="clear" w:color="auto" w:fill="auto"/>
            <w:noWrap/>
          </w:tcPr>
          <w:p w14:paraId="2EDE5E32" w14:textId="0ECA06B0"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Ho </w:t>
            </w:r>
            <w:proofErr w:type="spellStart"/>
            <w:r w:rsidRPr="00F83A24">
              <w:rPr>
                <w:rFonts w:ascii="Calibri" w:hAnsi="Calibri" w:cs="Calibri"/>
                <w:sz w:val="18"/>
                <w:szCs w:val="18"/>
              </w:rPr>
              <w:t>Va</w:t>
            </w:r>
            <w:proofErr w:type="spellEnd"/>
          </w:p>
        </w:tc>
        <w:tc>
          <w:tcPr>
            <w:tcW w:w="1260" w:type="dxa"/>
            <w:tcBorders>
              <w:top w:val="nil"/>
              <w:left w:val="nil"/>
              <w:bottom w:val="single" w:sz="4" w:space="0" w:color="auto"/>
              <w:right w:val="single" w:sz="4" w:space="0" w:color="auto"/>
            </w:tcBorders>
            <w:shd w:val="clear" w:color="auto" w:fill="auto"/>
            <w:noWrap/>
          </w:tcPr>
          <w:p w14:paraId="23D0789C" w14:textId="5BF03D9A"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0FAFC75A" w14:textId="1D07ADF4"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657F7087" w14:textId="0EE731B2"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r w:rsidR="002D1F18" w:rsidRPr="00F83A24" w14:paraId="03B5F0F0" w14:textId="77777777" w:rsidTr="006A70E2">
        <w:trPr>
          <w:trHeight w:val="312"/>
        </w:trPr>
        <w:tc>
          <w:tcPr>
            <w:tcW w:w="715" w:type="dxa"/>
            <w:tcBorders>
              <w:top w:val="nil"/>
              <w:left w:val="single" w:sz="4" w:space="0" w:color="auto"/>
              <w:bottom w:val="single" w:sz="4" w:space="0" w:color="auto"/>
              <w:right w:val="single" w:sz="4" w:space="0" w:color="auto"/>
            </w:tcBorders>
            <w:shd w:val="clear" w:color="auto" w:fill="auto"/>
            <w:noWrap/>
            <w:hideMark/>
          </w:tcPr>
          <w:p w14:paraId="3BA101F2" w14:textId="77777777"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11</w:t>
            </w:r>
          </w:p>
        </w:tc>
        <w:tc>
          <w:tcPr>
            <w:tcW w:w="1890" w:type="dxa"/>
            <w:tcBorders>
              <w:top w:val="nil"/>
              <w:left w:val="nil"/>
              <w:bottom w:val="single" w:sz="4" w:space="0" w:color="auto"/>
              <w:right w:val="single" w:sz="4" w:space="0" w:color="auto"/>
            </w:tcBorders>
            <w:shd w:val="clear" w:color="auto" w:fill="auto"/>
            <w:noWrap/>
          </w:tcPr>
          <w:p w14:paraId="2AD486AB" w14:textId="488F1C6F"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Cao Tien Cong</w:t>
            </w:r>
          </w:p>
        </w:tc>
        <w:tc>
          <w:tcPr>
            <w:tcW w:w="1260" w:type="dxa"/>
            <w:tcBorders>
              <w:top w:val="nil"/>
              <w:left w:val="nil"/>
              <w:bottom w:val="single" w:sz="4" w:space="0" w:color="auto"/>
              <w:right w:val="single" w:sz="4" w:space="0" w:color="auto"/>
            </w:tcBorders>
            <w:shd w:val="clear" w:color="auto" w:fill="auto"/>
            <w:noWrap/>
          </w:tcPr>
          <w:p w14:paraId="363F1B39" w14:textId="22EE1D4F"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Male</w:t>
            </w:r>
          </w:p>
        </w:tc>
        <w:tc>
          <w:tcPr>
            <w:tcW w:w="1260" w:type="dxa"/>
            <w:tcBorders>
              <w:top w:val="nil"/>
              <w:left w:val="nil"/>
              <w:bottom w:val="single" w:sz="4" w:space="0" w:color="auto"/>
              <w:right w:val="single" w:sz="4" w:space="0" w:color="auto"/>
            </w:tcBorders>
            <w:shd w:val="clear" w:color="auto" w:fill="auto"/>
            <w:noWrap/>
          </w:tcPr>
          <w:p w14:paraId="2E043007" w14:textId="4AA93AB6" w:rsidR="002D1F18" w:rsidRPr="00F83A24" w:rsidRDefault="002D1F18" w:rsidP="002D1F18">
            <w:pPr>
              <w:rPr>
                <w:rFonts w:ascii="Calibri" w:eastAsia="Times New Roman" w:hAnsi="Calibri" w:cs="Calibri"/>
                <w:color w:val="000000"/>
                <w:sz w:val="18"/>
                <w:szCs w:val="18"/>
              </w:rPr>
            </w:pPr>
            <w:r w:rsidRPr="00F83A24">
              <w:rPr>
                <w:rFonts w:ascii="Calibri" w:eastAsia="Times New Roman" w:hAnsi="Calibri" w:cs="Calibri"/>
                <w:color w:val="000000"/>
                <w:sz w:val="18"/>
                <w:szCs w:val="18"/>
              </w:rPr>
              <w:t>Chut</w:t>
            </w:r>
          </w:p>
        </w:tc>
        <w:tc>
          <w:tcPr>
            <w:tcW w:w="4590" w:type="dxa"/>
            <w:tcBorders>
              <w:top w:val="nil"/>
              <w:left w:val="nil"/>
              <w:bottom w:val="single" w:sz="4" w:space="0" w:color="auto"/>
              <w:right w:val="single" w:sz="4" w:space="0" w:color="auto"/>
            </w:tcBorders>
            <w:shd w:val="clear" w:color="auto" w:fill="auto"/>
            <w:noWrap/>
            <w:vAlign w:val="bottom"/>
          </w:tcPr>
          <w:p w14:paraId="71B3399B" w14:textId="5DACFE62" w:rsidR="002D1F18" w:rsidRPr="00F83A24" w:rsidRDefault="002D1F18" w:rsidP="002D1F18">
            <w:pPr>
              <w:rPr>
                <w:rFonts w:ascii="Calibri" w:eastAsia="Times New Roman" w:hAnsi="Calibri" w:cs="Calibri"/>
                <w:color w:val="000000"/>
                <w:sz w:val="18"/>
                <w:szCs w:val="18"/>
              </w:rPr>
            </w:pPr>
            <w:r w:rsidRPr="00F83A24">
              <w:rPr>
                <w:rFonts w:ascii="Calibri" w:hAnsi="Calibri" w:cs="Calibri"/>
                <w:sz w:val="18"/>
                <w:szCs w:val="18"/>
              </w:rPr>
              <w:t xml:space="preserve">Dan Hoa Commune, Minh Hoa District, Quang </w:t>
            </w:r>
            <w:proofErr w:type="spellStart"/>
            <w:r w:rsidRPr="00F83A24">
              <w:rPr>
                <w:rFonts w:ascii="Calibri" w:hAnsi="Calibri" w:cs="Calibri"/>
                <w:sz w:val="18"/>
                <w:szCs w:val="18"/>
              </w:rPr>
              <w:t>Binh</w:t>
            </w:r>
            <w:proofErr w:type="spellEnd"/>
            <w:r w:rsidRPr="00F83A24">
              <w:rPr>
                <w:rFonts w:ascii="Calibri" w:hAnsi="Calibri" w:cs="Calibri"/>
                <w:sz w:val="18"/>
                <w:szCs w:val="18"/>
              </w:rPr>
              <w:t xml:space="preserve"> Province</w:t>
            </w:r>
          </w:p>
        </w:tc>
      </w:tr>
    </w:tbl>
    <w:p w14:paraId="7FF34FE8" w14:textId="19A837F9" w:rsidR="005A2C3F" w:rsidRPr="00CD4B48" w:rsidRDefault="005A2C3F" w:rsidP="005A2C3F">
      <w:pPr>
        <w:spacing w:before="120" w:after="120"/>
        <w:rPr>
          <w:rFonts w:ascii="Calibri" w:eastAsia="Times New Roman" w:hAnsi="Calibri" w:cs="Times New Roman"/>
          <w:b/>
          <w:sz w:val="20"/>
          <w:szCs w:val="20"/>
        </w:rPr>
      </w:pPr>
      <w:r w:rsidRPr="00CD4B48">
        <w:rPr>
          <w:rFonts w:ascii="Calibri" w:eastAsia="Times New Roman" w:hAnsi="Calibri" w:cs="Times New Roman"/>
          <w:b/>
          <w:sz w:val="20"/>
          <w:szCs w:val="20"/>
        </w:rPr>
        <w:t>8) List of people discussed and consulted at national level</w:t>
      </w:r>
    </w:p>
    <w:tbl>
      <w:tblPr>
        <w:tblStyle w:val="TableGrid"/>
        <w:tblW w:w="9715" w:type="dxa"/>
        <w:tblLook w:val="04A0" w:firstRow="1" w:lastRow="0" w:firstColumn="1" w:lastColumn="0" w:noHBand="0" w:noVBand="1"/>
      </w:tblPr>
      <w:tblGrid>
        <w:gridCol w:w="625"/>
        <w:gridCol w:w="2250"/>
        <w:gridCol w:w="900"/>
        <w:gridCol w:w="2166"/>
        <w:gridCol w:w="3774"/>
      </w:tblGrid>
      <w:tr w:rsidR="005A2C3F" w:rsidRPr="00042A61" w14:paraId="5F731D82" w14:textId="77777777" w:rsidTr="009E2A03">
        <w:trPr>
          <w:tblHeader/>
        </w:trPr>
        <w:tc>
          <w:tcPr>
            <w:tcW w:w="625" w:type="dxa"/>
            <w:shd w:val="clear" w:color="auto" w:fill="9CC2E5" w:themeFill="accent5" w:themeFillTint="99"/>
          </w:tcPr>
          <w:p w14:paraId="15DCA431" w14:textId="77777777" w:rsidR="005A2C3F" w:rsidRPr="00042A61" w:rsidRDefault="005A2C3F" w:rsidP="009E2A03">
            <w:pPr>
              <w:rPr>
                <w:rFonts w:ascii="Calibri" w:hAnsi="Calibri" w:cs="Calibri"/>
                <w:sz w:val="18"/>
                <w:szCs w:val="18"/>
              </w:rPr>
            </w:pPr>
            <w:r w:rsidRPr="00042A61">
              <w:rPr>
                <w:rFonts w:ascii="Calibri" w:hAnsi="Calibri" w:cs="Calibri"/>
                <w:sz w:val="18"/>
                <w:szCs w:val="18"/>
              </w:rPr>
              <w:t>#</w:t>
            </w:r>
          </w:p>
        </w:tc>
        <w:tc>
          <w:tcPr>
            <w:tcW w:w="2250" w:type="dxa"/>
            <w:shd w:val="clear" w:color="auto" w:fill="9CC2E5" w:themeFill="accent5" w:themeFillTint="99"/>
          </w:tcPr>
          <w:p w14:paraId="4C939FA7" w14:textId="77777777" w:rsidR="005A2C3F" w:rsidRPr="00042A61" w:rsidRDefault="005A2C3F" w:rsidP="009E2A03">
            <w:pPr>
              <w:rPr>
                <w:rFonts w:ascii="Calibri" w:hAnsi="Calibri" w:cs="Calibri"/>
                <w:sz w:val="18"/>
                <w:szCs w:val="18"/>
              </w:rPr>
            </w:pPr>
            <w:r w:rsidRPr="00042A61">
              <w:rPr>
                <w:rFonts w:ascii="Calibri" w:hAnsi="Calibri" w:cs="Calibri"/>
                <w:sz w:val="18"/>
                <w:szCs w:val="18"/>
              </w:rPr>
              <w:t xml:space="preserve">Name </w:t>
            </w:r>
          </w:p>
        </w:tc>
        <w:tc>
          <w:tcPr>
            <w:tcW w:w="900" w:type="dxa"/>
            <w:shd w:val="clear" w:color="auto" w:fill="9CC2E5" w:themeFill="accent5" w:themeFillTint="99"/>
          </w:tcPr>
          <w:p w14:paraId="566097D1" w14:textId="77777777" w:rsidR="005A2C3F" w:rsidRPr="00042A61" w:rsidRDefault="005A2C3F" w:rsidP="009E2A03">
            <w:pPr>
              <w:rPr>
                <w:rFonts w:ascii="Calibri" w:hAnsi="Calibri" w:cs="Calibri"/>
                <w:sz w:val="18"/>
                <w:szCs w:val="18"/>
              </w:rPr>
            </w:pPr>
            <w:r w:rsidRPr="00042A61">
              <w:rPr>
                <w:rFonts w:ascii="Calibri" w:hAnsi="Calibri" w:cs="Calibri"/>
                <w:sz w:val="18"/>
                <w:szCs w:val="18"/>
              </w:rPr>
              <w:t>Sex</w:t>
            </w:r>
          </w:p>
        </w:tc>
        <w:tc>
          <w:tcPr>
            <w:tcW w:w="2166" w:type="dxa"/>
            <w:shd w:val="clear" w:color="auto" w:fill="9CC2E5" w:themeFill="accent5" w:themeFillTint="99"/>
          </w:tcPr>
          <w:p w14:paraId="52AD1813" w14:textId="77777777" w:rsidR="005A2C3F" w:rsidRPr="00042A61" w:rsidRDefault="005A2C3F" w:rsidP="009E2A03">
            <w:pPr>
              <w:rPr>
                <w:rFonts w:ascii="Calibri" w:hAnsi="Calibri" w:cs="Calibri"/>
                <w:sz w:val="18"/>
                <w:szCs w:val="18"/>
              </w:rPr>
            </w:pPr>
            <w:r w:rsidRPr="00042A61">
              <w:rPr>
                <w:rFonts w:ascii="Calibri" w:hAnsi="Calibri" w:cs="Calibri"/>
                <w:sz w:val="18"/>
                <w:szCs w:val="18"/>
              </w:rPr>
              <w:t>Function</w:t>
            </w:r>
          </w:p>
        </w:tc>
        <w:tc>
          <w:tcPr>
            <w:tcW w:w="3774" w:type="dxa"/>
            <w:shd w:val="clear" w:color="auto" w:fill="9CC2E5" w:themeFill="accent5" w:themeFillTint="99"/>
          </w:tcPr>
          <w:p w14:paraId="55816100" w14:textId="77777777" w:rsidR="005A2C3F" w:rsidRPr="00042A61" w:rsidRDefault="005A2C3F" w:rsidP="009E2A03">
            <w:pPr>
              <w:rPr>
                <w:rFonts w:ascii="Calibri" w:hAnsi="Calibri" w:cs="Calibri"/>
                <w:sz w:val="18"/>
                <w:szCs w:val="18"/>
              </w:rPr>
            </w:pPr>
            <w:r w:rsidRPr="00042A61">
              <w:rPr>
                <w:rFonts w:ascii="Calibri" w:hAnsi="Calibri" w:cs="Calibri"/>
                <w:sz w:val="18"/>
                <w:szCs w:val="18"/>
              </w:rPr>
              <w:t>Organization</w:t>
            </w:r>
          </w:p>
        </w:tc>
      </w:tr>
      <w:tr w:rsidR="0015243B" w:rsidRPr="00042A61" w14:paraId="7C88C0FC" w14:textId="77777777" w:rsidTr="00430578">
        <w:tc>
          <w:tcPr>
            <w:tcW w:w="625" w:type="dxa"/>
          </w:tcPr>
          <w:p w14:paraId="5E3FDC44"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w:t>
            </w:r>
          </w:p>
        </w:tc>
        <w:tc>
          <w:tcPr>
            <w:tcW w:w="2250" w:type="dxa"/>
            <w:vAlign w:val="center"/>
          </w:tcPr>
          <w:p w14:paraId="52F206F3" w14:textId="6BC0FD01" w:rsidR="0015243B" w:rsidRPr="00042A61" w:rsidRDefault="0015243B" w:rsidP="0015243B">
            <w:pPr>
              <w:rPr>
                <w:rFonts w:ascii="Calibri" w:hAnsi="Calibri" w:cs="Calibri"/>
                <w:sz w:val="18"/>
                <w:szCs w:val="18"/>
              </w:rPr>
            </w:pPr>
            <w:r w:rsidRPr="00042A61">
              <w:rPr>
                <w:rFonts w:ascii="Calibri" w:hAnsi="Calibri" w:cs="Calibri"/>
                <w:sz w:val="18"/>
                <w:szCs w:val="18"/>
              </w:rPr>
              <w:t>Vo Quoc Doan</w:t>
            </w:r>
          </w:p>
        </w:tc>
        <w:tc>
          <w:tcPr>
            <w:tcW w:w="900" w:type="dxa"/>
          </w:tcPr>
          <w:p w14:paraId="2A0187D9" w14:textId="65B6F1D1"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17C55512" w14:textId="3667D2D7" w:rsidR="0015243B" w:rsidRPr="00042A61" w:rsidRDefault="0015243B" w:rsidP="0015243B">
            <w:pPr>
              <w:rPr>
                <w:rFonts w:ascii="Calibri" w:hAnsi="Calibri" w:cs="Calibri"/>
                <w:sz w:val="18"/>
                <w:szCs w:val="18"/>
              </w:rPr>
            </w:pPr>
            <w:r w:rsidRPr="00042A61">
              <w:rPr>
                <w:rFonts w:ascii="Calibri" w:hAnsi="Calibri" w:cs="Calibri"/>
                <w:sz w:val="18"/>
                <w:szCs w:val="18"/>
              </w:rPr>
              <w:t xml:space="preserve">Director </w:t>
            </w:r>
          </w:p>
        </w:tc>
        <w:tc>
          <w:tcPr>
            <w:tcW w:w="3774" w:type="dxa"/>
          </w:tcPr>
          <w:p w14:paraId="085D40B9" w14:textId="48105BDF" w:rsidR="0015243B" w:rsidRPr="00042A61" w:rsidRDefault="0015243B" w:rsidP="0015243B">
            <w:pPr>
              <w:rPr>
                <w:rFonts w:ascii="Calibri" w:hAnsi="Calibri" w:cs="Calibri"/>
                <w:sz w:val="18"/>
                <w:szCs w:val="18"/>
              </w:rPr>
            </w:pPr>
            <w:r w:rsidRPr="00042A61">
              <w:rPr>
                <w:rFonts w:ascii="Calibri" w:hAnsi="Calibri" w:cs="Calibri"/>
                <w:sz w:val="18"/>
                <w:szCs w:val="18"/>
              </w:rPr>
              <w:t>of Science and Technology Department, Ministry of Culture, Sports and Tourism (MOCST)</w:t>
            </w:r>
          </w:p>
        </w:tc>
      </w:tr>
      <w:tr w:rsidR="0015243B" w:rsidRPr="00042A61" w14:paraId="616FCEDC" w14:textId="77777777" w:rsidTr="009E2A03">
        <w:tc>
          <w:tcPr>
            <w:tcW w:w="625" w:type="dxa"/>
          </w:tcPr>
          <w:p w14:paraId="25608433"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2</w:t>
            </w:r>
          </w:p>
        </w:tc>
        <w:tc>
          <w:tcPr>
            <w:tcW w:w="2250" w:type="dxa"/>
          </w:tcPr>
          <w:p w14:paraId="02BC6DBA" w14:textId="36A144B7" w:rsidR="0015243B" w:rsidRPr="00042A61" w:rsidRDefault="0015243B" w:rsidP="0015243B">
            <w:pPr>
              <w:rPr>
                <w:rFonts w:ascii="Calibri" w:hAnsi="Calibri" w:cs="Calibri"/>
                <w:sz w:val="18"/>
                <w:szCs w:val="18"/>
              </w:rPr>
            </w:pPr>
            <w:r w:rsidRPr="00042A61">
              <w:rPr>
                <w:rFonts w:ascii="Calibri" w:hAnsi="Calibri" w:cs="Calibri"/>
                <w:sz w:val="18"/>
                <w:szCs w:val="18"/>
              </w:rPr>
              <w:t>Truong Sy Vinh</w:t>
            </w:r>
          </w:p>
        </w:tc>
        <w:tc>
          <w:tcPr>
            <w:tcW w:w="900" w:type="dxa"/>
          </w:tcPr>
          <w:p w14:paraId="11CA19D7" w14:textId="63D5FDFD"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114E1977" w14:textId="237DC720" w:rsidR="0015243B" w:rsidRPr="00042A61" w:rsidRDefault="0015243B" w:rsidP="0015243B">
            <w:pPr>
              <w:rPr>
                <w:rFonts w:ascii="Calibri" w:hAnsi="Calibri" w:cs="Calibri"/>
                <w:sz w:val="18"/>
                <w:szCs w:val="18"/>
              </w:rPr>
            </w:pPr>
            <w:r w:rsidRPr="00042A61">
              <w:rPr>
                <w:rFonts w:ascii="Calibri" w:hAnsi="Calibri" w:cs="Calibri"/>
                <w:sz w:val="18"/>
                <w:szCs w:val="18"/>
              </w:rPr>
              <w:t>Vice Director</w:t>
            </w:r>
          </w:p>
        </w:tc>
        <w:tc>
          <w:tcPr>
            <w:tcW w:w="3774" w:type="dxa"/>
          </w:tcPr>
          <w:p w14:paraId="7C3391DD" w14:textId="2B4CE5E7" w:rsidR="0015243B" w:rsidRPr="00042A61" w:rsidRDefault="0015243B" w:rsidP="0015243B">
            <w:pPr>
              <w:rPr>
                <w:rFonts w:ascii="Calibri" w:hAnsi="Calibri" w:cs="Calibri"/>
                <w:sz w:val="18"/>
                <w:szCs w:val="18"/>
              </w:rPr>
            </w:pPr>
            <w:r w:rsidRPr="00042A61">
              <w:rPr>
                <w:rFonts w:ascii="Calibri" w:hAnsi="Calibri" w:cs="Calibri"/>
                <w:sz w:val="18"/>
                <w:szCs w:val="18"/>
              </w:rPr>
              <w:t>Institute of Tourism Development Research (ITDR)</w:t>
            </w:r>
          </w:p>
        </w:tc>
      </w:tr>
      <w:tr w:rsidR="0015243B" w:rsidRPr="00042A61" w14:paraId="7BAA3E66" w14:textId="77777777" w:rsidTr="009E2A03">
        <w:tc>
          <w:tcPr>
            <w:tcW w:w="625" w:type="dxa"/>
          </w:tcPr>
          <w:p w14:paraId="195FA644"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3</w:t>
            </w:r>
          </w:p>
        </w:tc>
        <w:tc>
          <w:tcPr>
            <w:tcW w:w="2250" w:type="dxa"/>
          </w:tcPr>
          <w:p w14:paraId="057A381A" w14:textId="401C8923" w:rsidR="0015243B" w:rsidRPr="00042A61" w:rsidRDefault="0015243B" w:rsidP="0015243B">
            <w:pPr>
              <w:rPr>
                <w:rFonts w:ascii="Calibri" w:hAnsi="Calibri" w:cs="Calibri"/>
                <w:sz w:val="18"/>
                <w:szCs w:val="18"/>
              </w:rPr>
            </w:pPr>
            <w:r w:rsidRPr="00042A61">
              <w:rPr>
                <w:rFonts w:ascii="Calibri" w:hAnsi="Calibri" w:cs="Calibri"/>
                <w:sz w:val="18"/>
                <w:szCs w:val="18"/>
              </w:rPr>
              <w:t xml:space="preserve">Bui Thi </w:t>
            </w:r>
            <w:proofErr w:type="spellStart"/>
            <w:r w:rsidRPr="00042A61">
              <w:rPr>
                <w:rFonts w:ascii="Calibri" w:hAnsi="Calibri" w:cs="Calibri"/>
                <w:sz w:val="18"/>
                <w:szCs w:val="18"/>
              </w:rPr>
              <w:t>Nhe</w:t>
            </w:r>
            <w:proofErr w:type="spellEnd"/>
          </w:p>
        </w:tc>
        <w:tc>
          <w:tcPr>
            <w:tcW w:w="900" w:type="dxa"/>
          </w:tcPr>
          <w:p w14:paraId="3CC6F62B" w14:textId="21C5E2BA"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37DE965B" w14:textId="3F97B956" w:rsidR="0015243B" w:rsidRPr="00042A61" w:rsidRDefault="0015243B" w:rsidP="0015243B">
            <w:pPr>
              <w:rPr>
                <w:rFonts w:ascii="Calibri" w:hAnsi="Calibri" w:cs="Calibri"/>
                <w:sz w:val="18"/>
                <w:szCs w:val="18"/>
              </w:rPr>
            </w:pPr>
            <w:r w:rsidRPr="00042A61">
              <w:rPr>
                <w:rFonts w:ascii="Calibri" w:hAnsi="Calibri" w:cs="Calibri"/>
                <w:sz w:val="18"/>
                <w:szCs w:val="18"/>
              </w:rPr>
              <w:t>Officer</w:t>
            </w:r>
          </w:p>
        </w:tc>
        <w:tc>
          <w:tcPr>
            <w:tcW w:w="3774" w:type="dxa"/>
          </w:tcPr>
          <w:p w14:paraId="713AE684" w14:textId="3AADE1D3" w:rsidR="0015243B" w:rsidRPr="00042A61" w:rsidRDefault="0015243B" w:rsidP="0015243B">
            <w:pPr>
              <w:rPr>
                <w:rFonts w:ascii="Calibri" w:hAnsi="Calibri" w:cs="Calibri"/>
                <w:sz w:val="18"/>
                <w:szCs w:val="18"/>
              </w:rPr>
            </w:pPr>
            <w:r w:rsidRPr="00042A61">
              <w:rPr>
                <w:rFonts w:ascii="Calibri" w:hAnsi="Calibri" w:cs="Calibri"/>
                <w:sz w:val="18"/>
                <w:szCs w:val="18"/>
              </w:rPr>
              <w:t>ITDR</w:t>
            </w:r>
          </w:p>
        </w:tc>
      </w:tr>
      <w:tr w:rsidR="0015243B" w:rsidRPr="00042A61" w14:paraId="76FC3E50" w14:textId="77777777" w:rsidTr="00430578">
        <w:tc>
          <w:tcPr>
            <w:tcW w:w="625" w:type="dxa"/>
          </w:tcPr>
          <w:p w14:paraId="4D28D759"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4</w:t>
            </w:r>
          </w:p>
        </w:tc>
        <w:tc>
          <w:tcPr>
            <w:tcW w:w="2250" w:type="dxa"/>
          </w:tcPr>
          <w:p w14:paraId="32DA5AC2" w14:textId="3BBD1D5D" w:rsidR="0015243B" w:rsidRPr="00042A61" w:rsidRDefault="0015243B" w:rsidP="0015243B">
            <w:pPr>
              <w:rPr>
                <w:rFonts w:ascii="Calibri" w:hAnsi="Calibri" w:cs="Calibri"/>
                <w:sz w:val="18"/>
                <w:szCs w:val="18"/>
              </w:rPr>
            </w:pPr>
            <w:r w:rsidRPr="00042A61">
              <w:rPr>
                <w:rFonts w:ascii="Calibri" w:hAnsi="Calibri" w:cs="Calibri"/>
                <w:sz w:val="18"/>
                <w:szCs w:val="18"/>
              </w:rPr>
              <w:t xml:space="preserve"> Do Thi Thanh Hoa</w:t>
            </w:r>
          </w:p>
        </w:tc>
        <w:tc>
          <w:tcPr>
            <w:tcW w:w="900" w:type="dxa"/>
          </w:tcPr>
          <w:p w14:paraId="7DD88DC1" w14:textId="611C5E16"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77C317AD" w14:textId="18526203" w:rsidR="0015243B" w:rsidRPr="00042A61" w:rsidRDefault="0015243B" w:rsidP="0015243B">
            <w:pPr>
              <w:rPr>
                <w:rFonts w:ascii="Calibri" w:hAnsi="Calibri" w:cs="Calibri"/>
                <w:sz w:val="18"/>
                <w:szCs w:val="18"/>
              </w:rPr>
            </w:pPr>
            <w:r w:rsidRPr="00042A61">
              <w:rPr>
                <w:rFonts w:ascii="Calibri" w:hAnsi="Calibri" w:cs="Calibri"/>
                <w:sz w:val="18"/>
                <w:szCs w:val="18"/>
              </w:rPr>
              <w:t>Vice Director</w:t>
            </w:r>
          </w:p>
        </w:tc>
        <w:tc>
          <w:tcPr>
            <w:tcW w:w="3774" w:type="dxa"/>
            <w:vAlign w:val="center"/>
          </w:tcPr>
          <w:p w14:paraId="12703DB7" w14:textId="2B86D5C6"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ITDR</w:t>
            </w:r>
          </w:p>
        </w:tc>
      </w:tr>
      <w:tr w:rsidR="0015243B" w:rsidRPr="00042A61" w14:paraId="2383A23E" w14:textId="77777777" w:rsidTr="00430578">
        <w:tc>
          <w:tcPr>
            <w:tcW w:w="625" w:type="dxa"/>
          </w:tcPr>
          <w:p w14:paraId="45EF830A"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5</w:t>
            </w:r>
          </w:p>
        </w:tc>
        <w:tc>
          <w:tcPr>
            <w:tcW w:w="2250" w:type="dxa"/>
          </w:tcPr>
          <w:p w14:paraId="1082F9C4" w14:textId="6EC3C7BF" w:rsidR="0015243B" w:rsidRPr="00042A61" w:rsidRDefault="0015243B" w:rsidP="0015243B">
            <w:pPr>
              <w:rPr>
                <w:rFonts w:ascii="Calibri" w:hAnsi="Calibri" w:cs="Calibri"/>
                <w:sz w:val="18"/>
                <w:szCs w:val="18"/>
              </w:rPr>
            </w:pPr>
            <w:r w:rsidRPr="00042A61">
              <w:rPr>
                <w:rFonts w:ascii="Calibri" w:hAnsi="Calibri" w:cs="Calibri"/>
                <w:sz w:val="18"/>
                <w:szCs w:val="18"/>
              </w:rPr>
              <w:t>Tran Phuong Mai</w:t>
            </w:r>
          </w:p>
        </w:tc>
        <w:tc>
          <w:tcPr>
            <w:tcW w:w="900" w:type="dxa"/>
          </w:tcPr>
          <w:p w14:paraId="0BB49399" w14:textId="67D2DAC7"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298EFB52" w14:textId="1F1FEFD1" w:rsidR="0015243B" w:rsidRPr="00042A61" w:rsidRDefault="0015243B" w:rsidP="0015243B">
            <w:pPr>
              <w:rPr>
                <w:rFonts w:ascii="Calibri" w:hAnsi="Calibri" w:cs="Calibri"/>
                <w:sz w:val="18"/>
                <w:szCs w:val="18"/>
              </w:rPr>
            </w:pPr>
            <w:r w:rsidRPr="00042A61">
              <w:rPr>
                <w:rFonts w:ascii="Calibri" w:hAnsi="Calibri" w:cs="Calibri"/>
                <w:sz w:val="18"/>
                <w:szCs w:val="18"/>
              </w:rPr>
              <w:t>Researcher</w:t>
            </w:r>
          </w:p>
        </w:tc>
        <w:tc>
          <w:tcPr>
            <w:tcW w:w="3774" w:type="dxa"/>
            <w:vAlign w:val="center"/>
          </w:tcPr>
          <w:p w14:paraId="6D4C4F1B" w14:textId="273FF181"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ITDR</w:t>
            </w:r>
          </w:p>
        </w:tc>
      </w:tr>
      <w:tr w:rsidR="0015243B" w:rsidRPr="00042A61" w14:paraId="78B82721" w14:textId="77777777" w:rsidTr="00430578">
        <w:tc>
          <w:tcPr>
            <w:tcW w:w="625" w:type="dxa"/>
          </w:tcPr>
          <w:p w14:paraId="0BF3D980"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6</w:t>
            </w:r>
          </w:p>
        </w:tc>
        <w:tc>
          <w:tcPr>
            <w:tcW w:w="2250" w:type="dxa"/>
          </w:tcPr>
          <w:p w14:paraId="24EBC716" w14:textId="5B20ADC4" w:rsidR="0015243B" w:rsidRPr="00042A61" w:rsidRDefault="0015243B" w:rsidP="0015243B">
            <w:pPr>
              <w:rPr>
                <w:rFonts w:ascii="Calibri" w:hAnsi="Calibri" w:cs="Calibri"/>
                <w:sz w:val="18"/>
                <w:szCs w:val="18"/>
              </w:rPr>
            </w:pPr>
            <w:r w:rsidRPr="00042A61">
              <w:rPr>
                <w:rFonts w:ascii="Calibri" w:hAnsi="Calibri" w:cs="Calibri"/>
                <w:sz w:val="18"/>
                <w:szCs w:val="18"/>
              </w:rPr>
              <w:t>Nguyen Hoang Mai</w:t>
            </w:r>
          </w:p>
        </w:tc>
        <w:tc>
          <w:tcPr>
            <w:tcW w:w="900" w:type="dxa"/>
          </w:tcPr>
          <w:p w14:paraId="04416AB1" w14:textId="0FB7121F"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5CA6B7A7" w14:textId="7D3EE189" w:rsidR="0015243B" w:rsidRPr="00042A61" w:rsidRDefault="0015243B" w:rsidP="0015243B">
            <w:pPr>
              <w:rPr>
                <w:rFonts w:ascii="Calibri" w:hAnsi="Calibri" w:cs="Calibri"/>
                <w:sz w:val="18"/>
                <w:szCs w:val="18"/>
              </w:rPr>
            </w:pPr>
            <w:r w:rsidRPr="00042A61">
              <w:rPr>
                <w:rFonts w:ascii="Calibri" w:hAnsi="Calibri" w:cs="Calibri"/>
                <w:sz w:val="18"/>
                <w:szCs w:val="18"/>
              </w:rPr>
              <w:t>Researcher</w:t>
            </w:r>
          </w:p>
        </w:tc>
        <w:tc>
          <w:tcPr>
            <w:tcW w:w="3774" w:type="dxa"/>
            <w:vAlign w:val="center"/>
          </w:tcPr>
          <w:p w14:paraId="02E07A15" w14:textId="705F4066"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ITDR</w:t>
            </w:r>
          </w:p>
        </w:tc>
      </w:tr>
      <w:tr w:rsidR="0015243B" w:rsidRPr="00042A61" w14:paraId="55FF7FC2" w14:textId="77777777" w:rsidTr="00430578">
        <w:tc>
          <w:tcPr>
            <w:tcW w:w="625" w:type="dxa"/>
          </w:tcPr>
          <w:p w14:paraId="4BC22356"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7</w:t>
            </w:r>
          </w:p>
        </w:tc>
        <w:tc>
          <w:tcPr>
            <w:tcW w:w="2250" w:type="dxa"/>
          </w:tcPr>
          <w:p w14:paraId="71D27EDE" w14:textId="11367E2C" w:rsidR="0015243B" w:rsidRPr="00042A61" w:rsidRDefault="0015243B" w:rsidP="0015243B">
            <w:pPr>
              <w:rPr>
                <w:rFonts w:ascii="Calibri" w:hAnsi="Calibri" w:cs="Calibri"/>
                <w:sz w:val="18"/>
                <w:szCs w:val="18"/>
              </w:rPr>
            </w:pPr>
            <w:r w:rsidRPr="00042A61">
              <w:rPr>
                <w:rFonts w:ascii="Calibri" w:hAnsi="Calibri" w:cs="Calibri"/>
                <w:sz w:val="18"/>
                <w:szCs w:val="18"/>
              </w:rPr>
              <w:t>Nguyen Quoc Dung</w:t>
            </w:r>
          </w:p>
        </w:tc>
        <w:tc>
          <w:tcPr>
            <w:tcW w:w="900" w:type="dxa"/>
          </w:tcPr>
          <w:p w14:paraId="335A08AE" w14:textId="72930DDC"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200BC2C5" w14:textId="0E87B3C0" w:rsidR="0015243B" w:rsidRPr="00042A61" w:rsidRDefault="0015243B" w:rsidP="0015243B">
            <w:pPr>
              <w:rPr>
                <w:rFonts w:ascii="Calibri" w:hAnsi="Calibri" w:cs="Calibri"/>
                <w:sz w:val="18"/>
                <w:szCs w:val="18"/>
              </w:rPr>
            </w:pPr>
            <w:r w:rsidRPr="00042A61">
              <w:rPr>
                <w:rFonts w:ascii="Calibri" w:hAnsi="Calibri" w:cs="Calibri"/>
                <w:sz w:val="18"/>
                <w:szCs w:val="18"/>
              </w:rPr>
              <w:t>Researcher</w:t>
            </w:r>
          </w:p>
        </w:tc>
        <w:tc>
          <w:tcPr>
            <w:tcW w:w="3774" w:type="dxa"/>
            <w:vAlign w:val="center"/>
          </w:tcPr>
          <w:p w14:paraId="7E3BC4F2" w14:textId="070785ED"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Forest Inventory and Planning Institute (FIPI)</w:t>
            </w:r>
          </w:p>
        </w:tc>
      </w:tr>
      <w:tr w:rsidR="0015243B" w:rsidRPr="00042A61" w14:paraId="459EF5D6" w14:textId="77777777" w:rsidTr="009E2A03">
        <w:tc>
          <w:tcPr>
            <w:tcW w:w="625" w:type="dxa"/>
          </w:tcPr>
          <w:p w14:paraId="45D51B74"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8</w:t>
            </w:r>
          </w:p>
        </w:tc>
        <w:tc>
          <w:tcPr>
            <w:tcW w:w="2250" w:type="dxa"/>
          </w:tcPr>
          <w:p w14:paraId="1B8B1326" w14:textId="46A978EA" w:rsidR="0015243B" w:rsidRPr="00042A61" w:rsidRDefault="0015243B" w:rsidP="0015243B">
            <w:pPr>
              <w:rPr>
                <w:rFonts w:ascii="Calibri" w:hAnsi="Calibri" w:cs="Calibri"/>
                <w:sz w:val="18"/>
                <w:szCs w:val="18"/>
              </w:rPr>
            </w:pPr>
            <w:r w:rsidRPr="00042A61">
              <w:rPr>
                <w:rFonts w:ascii="Calibri" w:hAnsi="Calibri" w:cs="Calibri"/>
                <w:sz w:val="18"/>
                <w:szCs w:val="18"/>
              </w:rPr>
              <w:t xml:space="preserve">Nguyen Van </w:t>
            </w:r>
            <w:proofErr w:type="spellStart"/>
            <w:r w:rsidRPr="00042A61">
              <w:rPr>
                <w:rFonts w:ascii="Calibri" w:hAnsi="Calibri" w:cs="Calibri"/>
                <w:sz w:val="18"/>
                <w:szCs w:val="18"/>
              </w:rPr>
              <w:t>Hiep</w:t>
            </w:r>
            <w:proofErr w:type="spellEnd"/>
          </w:p>
        </w:tc>
        <w:tc>
          <w:tcPr>
            <w:tcW w:w="900" w:type="dxa"/>
          </w:tcPr>
          <w:p w14:paraId="416A62C2" w14:textId="6E907C1A"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295B9108" w14:textId="37F5DC25" w:rsidR="0015243B" w:rsidRPr="00042A61" w:rsidRDefault="0015243B" w:rsidP="0015243B">
            <w:pPr>
              <w:rPr>
                <w:rFonts w:ascii="Calibri" w:hAnsi="Calibri" w:cs="Calibri"/>
                <w:sz w:val="18"/>
                <w:szCs w:val="18"/>
              </w:rPr>
            </w:pPr>
            <w:r w:rsidRPr="00042A61">
              <w:rPr>
                <w:rFonts w:ascii="Calibri" w:hAnsi="Calibri" w:cs="Calibri"/>
                <w:sz w:val="18"/>
                <w:szCs w:val="18"/>
              </w:rPr>
              <w:t>Vice head</w:t>
            </w:r>
          </w:p>
        </w:tc>
        <w:tc>
          <w:tcPr>
            <w:tcW w:w="3774" w:type="dxa"/>
          </w:tcPr>
          <w:p w14:paraId="38D7B09B" w14:textId="6E0B4417" w:rsidR="0015243B" w:rsidRPr="00042A61" w:rsidRDefault="0015243B" w:rsidP="0015243B">
            <w:pPr>
              <w:rPr>
                <w:rFonts w:ascii="Calibri" w:hAnsi="Calibri" w:cs="Calibri"/>
                <w:sz w:val="18"/>
                <w:szCs w:val="18"/>
              </w:rPr>
            </w:pPr>
            <w:r w:rsidRPr="00042A61">
              <w:rPr>
                <w:rFonts w:ascii="Calibri" w:hAnsi="Calibri" w:cs="Calibri"/>
                <w:sz w:val="18"/>
                <w:szCs w:val="18"/>
              </w:rPr>
              <w:t>Department of SUF and Protection Forest</w:t>
            </w:r>
          </w:p>
        </w:tc>
      </w:tr>
      <w:tr w:rsidR="0015243B" w:rsidRPr="00042A61" w14:paraId="3BDAFCC1" w14:textId="77777777" w:rsidTr="00430578">
        <w:tc>
          <w:tcPr>
            <w:tcW w:w="625" w:type="dxa"/>
          </w:tcPr>
          <w:p w14:paraId="7E49F02D"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9</w:t>
            </w:r>
          </w:p>
        </w:tc>
        <w:tc>
          <w:tcPr>
            <w:tcW w:w="2250" w:type="dxa"/>
            <w:vAlign w:val="center"/>
          </w:tcPr>
          <w:p w14:paraId="758FDB97" w14:textId="41401F97"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Pham Xuan Phuong</w:t>
            </w:r>
          </w:p>
        </w:tc>
        <w:tc>
          <w:tcPr>
            <w:tcW w:w="900" w:type="dxa"/>
          </w:tcPr>
          <w:p w14:paraId="2AE829C4" w14:textId="5408B9CC"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27970C10" w14:textId="6DCCAE0F" w:rsidR="0015243B" w:rsidRPr="00042A61" w:rsidRDefault="0015243B" w:rsidP="0015243B">
            <w:pPr>
              <w:rPr>
                <w:rFonts w:ascii="Calibri" w:hAnsi="Calibri" w:cs="Calibri"/>
                <w:sz w:val="18"/>
                <w:szCs w:val="18"/>
              </w:rPr>
            </w:pPr>
            <w:r w:rsidRPr="00042A61">
              <w:rPr>
                <w:rFonts w:ascii="Calibri" w:hAnsi="Calibri" w:cs="Calibri"/>
                <w:sz w:val="18"/>
                <w:szCs w:val="18"/>
              </w:rPr>
              <w:t>Formal Vice Director</w:t>
            </w:r>
          </w:p>
        </w:tc>
        <w:tc>
          <w:tcPr>
            <w:tcW w:w="3774" w:type="dxa"/>
          </w:tcPr>
          <w:p w14:paraId="68B67CB4" w14:textId="603E6551" w:rsidR="0015243B" w:rsidRPr="00042A61" w:rsidRDefault="0015243B" w:rsidP="0015243B">
            <w:pPr>
              <w:rPr>
                <w:rFonts w:ascii="Calibri" w:hAnsi="Calibri" w:cs="Calibri"/>
                <w:sz w:val="18"/>
                <w:szCs w:val="18"/>
              </w:rPr>
            </w:pPr>
            <w:r w:rsidRPr="00042A61">
              <w:rPr>
                <w:rFonts w:ascii="Calibri" w:hAnsi="Calibri" w:cs="Calibri"/>
                <w:sz w:val="18"/>
                <w:szCs w:val="18"/>
              </w:rPr>
              <w:t>Legal Department, MARD</w:t>
            </w:r>
          </w:p>
        </w:tc>
      </w:tr>
      <w:tr w:rsidR="0015243B" w:rsidRPr="00042A61" w14:paraId="452981DD" w14:textId="77777777" w:rsidTr="00430578">
        <w:tc>
          <w:tcPr>
            <w:tcW w:w="625" w:type="dxa"/>
          </w:tcPr>
          <w:p w14:paraId="5B1F3926"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10</w:t>
            </w:r>
          </w:p>
        </w:tc>
        <w:tc>
          <w:tcPr>
            <w:tcW w:w="2250" w:type="dxa"/>
            <w:vAlign w:val="center"/>
          </w:tcPr>
          <w:p w14:paraId="57E05A1E" w14:textId="54C1B59B"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Duong Thanh An</w:t>
            </w:r>
          </w:p>
        </w:tc>
        <w:tc>
          <w:tcPr>
            <w:tcW w:w="900" w:type="dxa"/>
          </w:tcPr>
          <w:p w14:paraId="54EE1FA4" w14:textId="2660EBB4"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4E40C240" w14:textId="6F3F1D8C"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Director</w:t>
            </w:r>
          </w:p>
        </w:tc>
        <w:tc>
          <w:tcPr>
            <w:tcW w:w="3774" w:type="dxa"/>
          </w:tcPr>
          <w:p w14:paraId="2568EBC4" w14:textId="635D76CC" w:rsidR="0015243B" w:rsidRPr="00042A61" w:rsidRDefault="0015243B" w:rsidP="0015243B">
            <w:pPr>
              <w:rPr>
                <w:rFonts w:ascii="Calibri" w:hAnsi="Calibri" w:cs="Calibri"/>
                <w:sz w:val="18"/>
                <w:szCs w:val="18"/>
              </w:rPr>
            </w:pPr>
            <w:r w:rsidRPr="00042A61">
              <w:rPr>
                <w:rFonts w:ascii="Calibri" w:hAnsi="Calibri" w:cs="Calibri"/>
                <w:sz w:val="18"/>
                <w:szCs w:val="18"/>
              </w:rPr>
              <w:t>Biodiversity Conservation Agency (BCA)</w:t>
            </w:r>
          </w:p>
        </w:tc>
      </w:tr>
      <w:tr w:rsidR="0015243B" w:rsidRPr="00042A61" w14:paraId="2A24A39A" w14:textId="77777777" w:rsidTr="00430578">
        <w:tc>
          <w:tcPr>
            <w:tcW w:w="625" w:type="dxa"/>
          </w:tcPr>
          <w:p w14:paraId="6467D5F2"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11</w:t>
            </w:r>
          </w:p>
        </w:tc>
        <w:tc>
          <w:tcPr>
            <w:tcW w:w="2250" w:type="dxa"/>
            <w:vAlign w:val="center"/>
          </w:tcPr>
          <w:p w14:paraId="7E879CDF" w14:textId="13A36287"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Hoang Thanh Nhan</w:t>
            </w:r>
          </w:p>
        </w:tc>
        <w:tc>
          <w:tcPr>
            <w:tcW w:w="900" w:type="dxa"/>
          </w:tcPr>
          <w:p w14:paraId="339A0FCC" w14:textId="7E079687"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385CD775" w14:textId="0426AFCF"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Deputy Director</w:t>
            </w:r>
          </w:p>
        </w:tc>
        <w:tc>
          <w:tcPr>
            <w:tcW w:w="3774" w:type="dxa"/>
          </w:tcPr>
          <w:p w14:paraId="5CC26EE1" w14:textId="5B3347ED" w:rsidR="0015243B" w:rsidRPr="00042A61" w:rsidRDefault="0015243B" w:rsidP="0015243B">
            <w:pPr>
              <w:rPr>
                <w:rFonts w:ascii="Calibri" w:hAnsi="Calibri" w:cs="Calibri"/>
                <w:sz w:val="18"/>
                <w:szCs w:val="18"/>
              </w:rPr>
            </w:pPr>
            <w:r w:rsidRPr="00042A61">
              <w:rPr>
                <w:rFonts w:ascii="Calibri" w:hAnsi="Calibri" w:cs="Calibri"/>
                <w:sz w:val="18"/>
                <w:szCs w:val="18"/>
              </w:rPr>
              <w:t>BCA</w:t>
            </w:r>
          </w:p>
        </w:tc>
      </w:tr>
      <w:tr w:rsidR="0015243B" w:rsidRPr="00042A61" w14:paraId="27C13F78" w14:textId="77777777" w:rsidTr="00430578">
        <w:tc>
          <w:tcPr>
            <w:tcW w:w="625" w:type="dxa"/>
          </w:tcPr>
          <w:p w14:paraId="5AA51A11"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12</w:t>
            </w:r>
          </w:p>
        </w:tc>
        <w:tc>
          <w:tcPr>
            <w:tcW w:w="2250" w:type="dxa"/>
            <w:vAlign w:val="center"/>
          </w:tcPr>
          <w:p w14:paraId="0AE5F730" w14:textId="595B43FC"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 xml:space="preserve">Tran Trong Anh Tuan </w:t>
            </w:r>
          </w:p>
        </w:tc>
        <w:tc>
          <w:tcPr>
            <w:tcW w:w="900" w:type="dxa"/>
          </w:tcPr>
          <w:p w14:paraId="3348AD54" w14:textId="1D4C022D"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062E2E89" w14:textId="07FC33D8"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 xml:space="preserve">head of Unit </w:t>
            </w:r>
          </w:p>
        </w:tc>
        <w:tc>
          <w:tcPr>
            <w:tcW w:w="3774" w:type="dxa"/>
          </w:tcPr>
          <w:p w14:paraId="34BBE808" w14:textId="715DA17C" w:rsidR="0015243B" w:rsidRPr="00042A61" w:rsidRDefault="0015243B" w:rsidP="0015243B">
            <w:pPr>
              <w:rPr>
                <w:rFonts w:ascii="Calibri" w:hAnsi="Calibri" w:cs="Calibri"/>
                <w:sz w:val="18"/>
                <w:szCs w:val="18"/>
              </w:rPr>
            </w:pPr>
            <w:r w:rsidRPr="00042A61">
              <w:rPr>
                <w:rFonts w:ascii="Calibri" w:hAnsi="Calibri" w:cs="Calibri"/>
                <w:sz w:val="18"/>
                <w:szCs w:val="18"/>
              </w:rPr>
              <w:t>Species Conservation, BCA</w:t>
            </w:r>
          </w:p>
        </w:tc>
      </w:tr>
      <w:tr w:rsidR="0015243B" w:rsidRPr="00042A61" w14:paraId="52C55308" w14:textId="77777777" w:rsidTr="00430578">
        <w:tc>
          <w:tcPr>
            <w:tcW w:w="625" w:type="dxa"/>
          </w:tcPr>
          <w:p w14:paraId="3BAC99CA"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13</w:t>
            </w:r>
          </w:p>
        </w:tc>
        <w:tc>
          <w:tcPr>
            <w:tcW w:w="2250" w:type="dxa"/>
            <w:vAlign w:val="center"/>
          </w:tcPr>
          <w:p w14:paraId="6794A0E3" w14:textId="3008FED8"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 xml:space="preserve">Nguyen Thi Van Anh </w:t>
            </w:r>
          </w:p>
        </w:tc>
        <w:tc>
          <w:tcPr>
            <w:tcW w:w="900" w:type="dxa"/>
          </w:tcPr>
          <w:p w14:paraId="4BED21BF" w14:textId="6425746A"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63346AD6" w14:textId="0BEFFF72"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Project Coordinator</w:t>
            </w:r>
          </w:p>
        </w:tc>
        <w:tc>
          <w:tcPr>
            <w:tcW w:w="3774" w:type="dxa"/>
          </w:tcPr>
          <w:p w14:paraId="6CF37466" w14:textId="11277256" w:rsidR="0015243B" w:rsidRPr="00042A61" w:rsidRDefault="0015243B" w:rsidP="0015243B">
            <w:pPr>
              <w:rPr>
                <w:rFonts w:ascii="Calibri" w:hAnsi="Calibri" w:cs="Calibri"/>
                <w:sz w:val="18"/>
                <w:szCs w:val="18"/>
              </w:rPr>
            </w:pPr>
            <w:r w:rsidRPr="00042A61">
              <w:rPr>
                <w:rFonts w:ascii="Calibri" w:hAnsi="Calibri" w:cs="Calibri"/>
                <w:sz w:val="18"/>
                <w:szCs w:val="18"/>
              </w:rPr>
              <w:t>BCA</w:t>
            </w:r>
          </w:p>
        </w:tc>
      </w:tr>
      <w:tr w:rsidR="0015243B" w:rsidRPr="00042A61" w14:paraId="0731E08B" w14:textId="77777777" w:rsidTr="00430578">
        <w:tc>
          <w:tcPr>
            <w:tcW w:w="625" w:type="dxa"/>
          </w:tcPr>
          <w:p w14:paraId="770F3BFC"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14</w:t>
            </w:r>
          </w:p>
        </w:tc>
        <w:tc>
          <w:tcPr>
            <w:tcW w:w="2250" w:type="dxa"/>
            <w:vAlign w:val="center"/>
          </w:tcPr>
          <w:p w14:paraId="1E7D29D6" w14:textId="315A1061"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Le Ngoc Hung</w:t>
            </w:r>
          </w:p>
        </w:tc>
        <w:tc>
          <w:tcPr>
            <w:tcW w:w="900" w:type="dxa"/>
          </w:tcPr>
          <w:p w14:paraId="42BAB0D0" w14:textId="6733297C"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0F1DECA3" w14:textId="30CB687E" w:rsidR="0015243B" w:rsidRPr="00042A61" w:rsidRDefault="0015243B" w:rsidP="0015243B">
            <w:pPr>
              <w:rPr>
                <w:rFonts w:ascii="Calibri" w:hAnsi="Calibri" w:cs="Calibri"/>
                <w:sz w:val="18"/>
                <w:szCs w:val="18"/>
              </w:rPr>
            </w:pPr>
            <w:r w:rsidRPr="00042A61">
              <w:rPr>
                <w:rFonts w:ascii="Calibri" w:hAnsi="Calibri" w:cs="Calibri"/>
                <w:sz w:val="18"/>
                <w:szCs w:val="18"/>
              </w:rPr>
              <w:t>Officer</w:t>
            </w:r>
          </w:p>
        </w:tc>
        <w:tc>
          <w:tcPr>
            <w:tcW w:w="3774" w:type="dxa"/>
          </w:tcPr>
          <w:p w14:paraId="0A0BF139" w14:textId="06747993" w:rsidR="0015243B" w:rsidRPr="00042A61" w:rsidRDefault="0015243B" w:rsidP="0015243B">
            <w:pPr>
              <w:rPr>
                <w:rFonts w:ascii="Calibri" w:hAnsi="Calibri" w:cs="Calibri"/>
                <w:sz w:val="18"/>
                <w:szCs w:val="18"/>
              </w:rPr>
            </w:pPr>
            <w:r w:rsidRPr="00042A61">
              <w:rPr>
                <w:rFonts w:ascii="Calibri" w:hAnsi="Calibri" w:cs="Calibri"/>
                <w:sz w:val="18"/>
                <w:szCs w:val="18"/>
              </w:rPr>
              <w:t>BCA</w:t>
            </w:r>
          </w:p>
        </w:tc>
      </w:tr>
      <w:tr w:rsidR="0015243B" w:rsidRPr="00042A61" w14:paraId="5E4AFBDB" w14:textId="77777777" w:rsidTr="00430578">
        <w:tc>
          <w:tcPr>
            <w:tcW w:w="625" w:type="dxa"/>
          </w:tcPr>
          <w:p w14:paraId="1F7FD6E4"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15</w:t>
            </w:r>
          </w:p>
        </w:tc>
        <w:tc>
          <w:tcPr>
            <w:tcW w:w="2250" w:type="dxa"/>
            <w:vAlign w:val="center"/>
          </w:tcPr>
          <w:p w14:paraId="0663AA9E" w14:textId="3D68C10A"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Dang Thuy Van</w:t>
            </w:r>
          </w:p>
        </w:tc>
        <w:tc>
          <w:tcPr>
            <w:tcW w:w="900" w:type="dxa"/>
          </w:tcPr>
          <w:p w14:paraId="3895354F" w14:textId="76C25ECB"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4F2ADD3B" w14:textId="19BB7A80"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Head of BCA Office</w:t>
            </w:r>
          </w:p>
        </w:tc>
        <w:tc>
          <w:tcPr>
            <w:tcW w:w="3774" w:type="dxa"/>
          </w:tcPr>
          <w:p w14:paraId="3A760FDA" w14:textId="48573194" w:rsidR="0015243B" w:rsidRPr="00042A61" w:rsidRDefault="0015243B" w:rsidP="0015243B">
            <w:pPr>
              <w:rPr>
                <w:rFonts w:ascii="Calibri" w:hAnsi="Calibri" w:cs="Calibri"/>
                <w:sz w:val="18"/>
                <w:szCs w:val="18"/>
              </w:rPr>
            </w:pPr>
            <w:r w:rsidRPr="00042A61">
              <w:rPr>
                <w:rFonts w:ascii="Calibri" w:hAnsi="Calibri" w:cs="Calibri"/>
                <w:sz w:val="18"/>
                <w:szCs w:val="18"/>
              </w:rPr>
              <w:t>BCA</w:t>
            </w:r>
          </w:p>
        </w:tc>
      </w:tr>
      <w:tr w:rsidR="0015243B" w:rsidRPr="00042A61" w14:paraId="46C2430B" w14:textId="77777777" w:rsidTr="00430578">
        <w:tc>
          <w:tcPr>
            <w:tcW w:w="625" w:type="dxa"/>
          </w:tcPr>
          <w:p w14:paraId="7DACDC58"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16</w:t>
            </w:r>
          </w:p>
        </w:tc>
        <w:tc>
          <w:tcPr>
            <w:tcW w:w="2250" w:type="dxa"/>
            <w:vAlign w:val="center"/>
          </w:tcPr>
          <w:p w14:paraId="6B8E095D" w14:textId="5415D3A1"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Nguyen Ngoc Linh</w:t>
            </w:r>
          </w:p>
        </w:tc>
        <w:tc>
          <w:tcPr>
            <w:tcW w:w="900" w:type="dxa"/>
          </w:tcPr>
          <w:p w14:paraId="430A161E" w14:textId="6464B1A9"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74FF54F0" w14:textId="06008900"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Head of ABS</w:t>
            </w:r>
          </w:p>
        </w:tc>
        <w:tc>
          <w:tcPr>
            <w:tcW w:w="3774" w:type="dxa"/>
          </w:tcPr>
          <w:p w14:paraId="026A6571" w14:textId="5D9467FD" w:rsidR="0015243B" w:rsidRPr="00042A61" w:rsidRDefault="0015243B" w:rsidP="0015243B">
            <w:pPr>
              <w:rPr>
                <w:rFonts w:ascii="Calibri" w:hAnsi="Calibri" w:cs="Calibri"/>
                <w:sz w:val="18"/>
                <w:szCs w:val="18"/>
              </w:rPr>
            </w:pPr>
            <w:r w:rsidRPr="00042A61">
              <w:rPr>
                <w:rFonts w:ascii="Calibri" w:hAnsi="Calibri" w:cs="Calibri"/>
                <w:sz w:val="18"/>
                <w:szCs w:val="18"/>
              </w:rPr>
              <w:t>BCA</w:t>
            </w:r>
          </w:p>
        </w:tc>
      </w:tr>
      <w:tr w:rsidR="0015243B" w:rsidRPr="00042A61" w14:paraId="1EDB04CF" w14:textId="77777777" w:rsidTr="00430578">
        <w:tc>
          <w:tcPr>
            <w:tcW w:w="625" w:type="dxa"/>
          </w:tcPr>
          <w:p w14:paraId="2592D02C"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17</w:t>
            </w:r>
          </w:p>
        </w:tc>
        <w:tc>
          <w:tcPr>
            <w:tcW w:w="2250" w:type="dxa"/>
            <w:vAlign w:val="center"/>
          </w:tcPr>
          <w:p w14:paraId="0C48E3EE" w14:textId="21664E72"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Tran Ngoc Cuong</w:t>
            </w:r>
          </w:p>
        </w:tc>
        <w:tc>
          <w:tcPr>
            <w:tcW w:w="900" w:type="dxa"/>
          </w:tcPr>
          <w:p w14:paraId="635CE0EC" w14:textId="6CDC36B7"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7D2DB82A" w14:textId="572BF960"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Head of Ecology Unit</w:t>
            </w:r>
          </w:p>
        </w:tc>
        <w:tc>
          <w:tcPr>
            <w:tcW w:w="3774" w:type="dxa"/>
          </w:tcPr>
          <w:p w14:paraId="5DFF1BD1" w14:textId="4D0AAB1F" w:rsidR="0015243B" w:rsidRPr="00042A61" w:rsidRDefault="0015243B" w:rsidP="0015243B">
            <w:pPr>
              <w:rPr>
                <w:rFonts w:ascii="Calibri" w:hAnsi="Calibri" w:cs="Calibri"/>
                <w:sz w:val="18"/>
                <w:szCs w:val="18"/>
              </w:rPr>
            </w:pPr>
            <w:r w:rsidRPr="00042A61">
              <w:rPr>
                <w:rFonts w:ascii="Calibri" w:hAnsi="Calibri" w:cs="Calibri"/>
                <w:sz w:val="18"/>
                <w:szCs w:val="18"/>
              </w:rPr>
              <w:t>BCA</w:t>
            </w:r>
          </w:p>
        </w:tc>
      </w:tr>
      <w:tr w:rsidR="0015243B" w:rsidRPr="00042A61" w14:paraId="7FA55A14" w14:textId="77777777" w:rsidTr="00430578">
        <w:tc>
          <w:tcPr>
            <w:tcW w:w="625" w:type="dxa"/>
          </w:tcPr>
          <w:p w14:paraId="5354318B"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18</w:t>
            </w:r>
          </w:p>
        </w:tc>
        <w:tc>
          <w:tcPr>
            <w:tcW w:w="2250" w:type="dxa"/>
            <w:vAlign w:val="center"/>
          </w:tcPr>
          <w:p w14:paraId="5FFD921D" w14:textId="2D539689"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Tran Kim Tinh</w:t>
            </w:r>
          </w:p>
        </w:tc>
        <w:tc>
          <w:tcPr>
            <w:tcW w:w="900" w:type="dxa"/>
          </w:tcPr>
          <w:p w14:paraId="1DDB3C9A" w14:textId="7AC2CA2D"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7EB0A028" w14:textId="1DD31A55"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Head of Wetland Unit</w:t>
            </w:r>
          </w:p>
        </w:tc>
        <w:tc>
          <w:tcPr>
            <w:tcW w:w="3774" w:type="dxa"/>
          </w:tcPr>
          <w:p w14:paraId="58FD11EB" w14:textId="46A5FDA1" w:rsidR="0015243B" w:rsidRPr="00042A61" w:rsidRDefault="0015243B" w:rsidP="0015243B">
            <w:pPr>
              <w:rPr>
                <w:rFonts w:ascii="Calibri" w:hAnsi="Calibri" w:cs="Calibri"/>
                <w:sz w:val="18"/>
                <w:szCs w:val="18"/>
              </w:rPr>
            </w:pPr>
            <w:r w:rsidRPr="00042A61">
              <w:rPr>
                <w:rFonts w:ascii="Calibri" w:hAnsi="Calibri" w:cs="Calibri"/>
                <w:sz w:val="18"/>
                <w:szCs w:val="18"/>
              </w:rPr>
              <w:t>BCA</w:t>
            </w:r>
          </w:p>
        </w:tc>
      </w:tr>
      <w:tr w:rsidR="0015243B" w:rsidRPr="00042A61" w14:paraId="26F8E3B8" w14:textId="77777777" w:rsidTr="00430578">
        <w:tc>
          <w:tcPr>
            <w:tcW w:w="625" w:type="dxa"/>
          </w:tcPr>
          <w:p w14:paraId="057DBF2F"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19</w:t>
            </w:r>
          </w:p>
        </w:tc>
        <w:tc>
          <w:tcPr>
            <w:tcW w:w="2250" w:type="dxa"/>
            <w:vAlign w:val="center"/>
          </w:tcPr>
          <w:p w14:paraId="441C22C0" w14:textId="68FFDFA7"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Tran Huyen Trang</w:t>
            </w:r>
          </w:p>
        </w:tc>
        <w:tc>
          <w:tcPr>
            <w:tcW w:w="900" w:type="dxa"/>
          </w:tcPr>
          <w:p w14:paraId="066DEDD4" w14:textId="3B340586"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42499BD5" w14:textId="55C4C92F" w:rsidR="0015243B" w:rsidRPr="00042A61" w:rsidRDefault="0015243B" w:rsidP="0015243B">
            <w:pPr>
              <w:rPr>
                <w:rFonts w:ascii="Calibri" w:hAnsi="Calibri" w:cs="Calibri"/>
                <w:sz w:val="18"/>
                <w:szCs w:val="18"/>
              </w:rPr>
            </w:pPr>
            <w:r w:rsidRPr="00042A61">
              <w:rPr>
                <w:rFonts w:ascii="Calibri" w:eastAsia="Times New Roman" w:hAnsi="Calibri" w:cs="Calibri"/>
                <w:color w:val="000000"/>
                <w:sz w:val="18"/>
                <w:szCs w:val="18"/>
              </w:rPr>
              <w:t xml:space="preserve">BR project coordinator </w:t>
            </w:r>
          </w:p>
        </w:tc>
        <w:tc>
          <w:tcPr>
            <w:tcW w:w="3774" w:type="dxa"/>
          </w:tcPr>
          <w:p w14:paraId="1CEC0E9A" w14:textId="7966F24D" w:rsidR="0015243B" w:rsidRPr="00042A61" w:rsidRDefault="0015243B" w:rsidP="0015243B">
            <w:pPr>
              <w:rPr>
                <w:rFonts w:ascii="Calibri" w:hAnsi="Calibri" w:cs="Calibri"/>
                <w:sz w:val="18"/>
                <w:szCs w:val="18"/>
              </w:rPr>
            </w:pPr>
            <w:r w:rsidRPr="00042A61">
              <w:rPr>
                <w:rFonts w:ascii="Calibri" w:hAnsi="Calibri" w:cs="Calibri"/>
                <w:sz w:val="18"/>
                <w:szCs w:val="18"/>
              </w:rPr>
              <w:t>BCA</w:t>
            </w:r>
          </w:p>
        </w:tc>
      </w:tr>
      <w:tr w:rsidR="0015243B" w:rsidRPr="00042A61" w14:paraId="29F374C5" w14:textId="77777777" w:rsidTr="009E2A03">
        <w:tc>
          <w:tcPr>
            <w:tcW w:w="625" w:type="dxa"/>
          </w:tcPr>
          <w:p w14:paraId="3544BF0B"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20</w:t>
            </w:r>
          </w:p>
        </w:tc>
        <w:tc>
          <w:tcPr>
            <w:tcW w:w="2250" w:type="dxa"/>
          </w:tcPr>
          <w:p w14:paraId="2961E17D" w14:textId="7D6A7931" w:rsidR="0015243B" w:rsidRPr="00042A61" w:rsidRDefault="0015243B" w:rsidP="0015243B">
            <w:pPr>
              <w:rPr>
                <w:rFonts w:ascii="Calibri" w:hAnsi="Calibri" w:cs="Calibri"/>
                <w:sz w:val="18"/>
                <w:szCs w:val="18"/>
              </w:rPr>
            </w:pPr>
            <w:r w:rsidRPr="00042A61">
              <w:rPr>
                <w:rFonts w:ascii="Calibri" w:hAnsi="Calibri" w:cs="Calibri"/>
                <w:sz w:val="18"/>
                <w:szCs w:val="18"/>
              </w:rPr>
              <w:t xml:space="preserve">Nguyen </w:t>
            </w:r>
            <w:proofErr w:type="spellStart"/>
            <w:r w:rsidRPr="00042A61">
              <w:rPr>
                <w:rFonts w:ascii="Calibri" w:hAnsi="Calibri" w:cs="Calibri"/>
                <w:sz w:val="18"/>
                <w:szCs w:val="18"/>
              </w:rPr>
              <w:t>Trung</w:t>
            </w:r>
            <w:proofErr w:type="spellEnd"/>
            <w:r w:rsidRPr="00042A61">
              <w:rPr>
                <w:rFonts w:ascii="Calibri" w:hAnsi="Calibri" w:cs="Calibri"/>
                <w:sz w:val="18"/>
                <w:szCs w:val="18"/>
              </w:rPr>
              <w:t xml:space="preserve"> Thang</w:t>
            </w:r>
          </w:p>
        </w:tc>
        <w:tc>
          <w:tcPr>
            <w:tcW w:w="900" w:type="dxa"/>
          </w:tcPr>
          <w:p w14:paraId="2B143FBE" w14:textId="78B84B80"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42DE32DE" w14:textId="513573B2" w:rsidR="0015243B" w:rsidRPr="00042A61" w:rsidRDefault="0015243B" w:rsidP="0015243B">
            <w:pPr>
              <w:rPr>
                <w:rFonts w:ascii="Calibri" w:hAnsi="Calibri" w:cs="Calibri"/>
                <w:sz w:val="18"/>
                <w:szCs w:val="18"/>
              </w:rPr>
            </w:pPr>
            <w:r w:rsidRPr="00042A61">
              <w:rPr>
                <w:rFonts w:ascii="Calibri" w:hAnsi="Calibri" w:cs="Calibri"/>
                <w:sz w:val="18"/>
                <w:szCs w:val="18"/>
              </w:rPr>
              <w:t>Vice Director</w:t>
            </w:r>
          </w:p>
        </w:tc>
        <w:tc>
          <w:tcPr>
            <w:tcW w:w="3774" w:type="dxa"/>
          </w:tcPr>
          <w:p w14:paraId="61523621" w14:textId="0AA459CB" w:rsidR="0015243B" w:rsidRPr="00042A61" w:rsidRDefault="0015243B" w:rsidP="0015243B">
            <w:pPr>
              <w:rPr>
                <w:rFonts w:ascii="Calibri" w:hAnsi="Calibri" w:cs="Calibri"/>
                <w:sz w:val="18"/>
                <w:szCs w:val="18"/>
              </w:rPr>
            </w:pPr>
            <w:r w:rsidRPr="00042A61">
              <w:rPr>
                <w:rFonts w:ascii="Calibri" w:hAnsi="Calibri" w:cs="Arial"/>
                <w:color w:val="000000" w:themeColor="text1"/>
                <w:sz w:val="18"/>
                <w:szCs w:val="18"/>
                <w:shd w:val="clear" w:color="auto" w:fill="FFFFFF"/>
              </w:rPr>
              <w:t>Institute of Strategy, Policy on Natural Resources and Environment (ISPONRE)</w:t>
            </w:r>
          </w:p>
        </w:tc>
      </w:tr>
      <w:tr w:rsidR="0015243B" w:rsidRPr="00042A61" w14:paraId="1920EE98" w14:textId="77777777" w:rsidTr="009E2A03">
        <w:tc>
          <w:tcPr>
            <w:tcW w:w="625" w:type="dxa"/>
          </w:tcPr>
          <w:p w14:paraId="7BD368CD"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21</w:t>
            </w:r>
          </w:p>
        </w:tc>
        <w:tc>
          <w:tcPr>
            <w:tcW w:w="2250" w:type="dxa"/>
          </w:tcPr>
          <w:p w14:paraId="78688C5C" w14:textId="5E158A53" w:rsidR="0015243B" w:rsidRPr="00042A61" w:rsidRDefault="0015243B" w:rsidP="0015243B">
            <w:pPr>
              <w:rPr>
                <w:rFonts w:ascii="Calibri" w:hAnsi="Calibri" w:cs="Calibri"/>
                <w:sz w:val="18"/>
                <w:szCs w:val="18"/>
              </w:rPr>
            </w:pPr>
            <w:r w:rsidRPr="00042A61">
              <w:rPr>
                <w:rFonts w:ascii="Calibri" w:hAnsi="Calibri" w:cs="Calibri"/>
                <w:sz w:val="18"/>
                <w:szCs w:val="18"/>
              </w:rPr>
              <w:t>Kim Thuy Ngoc</w:t>
            </w:r>
          </w:p>
        </w:tc>
        <w:tc>
          <w:tcPr>
            <w:tcW w:w="900" w:type="dxa"/>
          </w:tcPr>
          <w:p w14:paraId="5DDDAA6B" w14:textId="7B687A39"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1BDFB499" w14:textId="7225E85F" w:rsidR="0015243B" w:rsidRPr="00042A61" w:rsidRDefault="0015243B" w:rsidP="0015243B">
            <w:pPr>
              <w:rPr>
                <w:rFonts w:ascii="Calibri" w:hAnsi="Calibri" w:cs="Calibri"/>
                <w:sz w:val="18"/>
                <w:szCs w:val="18"/>
              </w:rPr>
            </w:pPr>
            <w:r w:rsidRPr="00042A61">
              <w:rPr>
                <w:rFonts w:ascii="Calibri" w:hAnsi="Calibri" w:cs="Calibri"/>
                <w:sz w:val="18"/>
                <w:szCs w:val="18"/>
              </w:rPr>
              <w:t>Head of ICD unit</w:t>
            </w:r>
          </w:p>
        </w:tc>
        <w:tc>
          <w:tcPr>
            <w:tcW w:w="3774" w:type="dxa"/>
          </w:tcPr>
          <w:p w14:paraId="7020105F" w14:textId="33507488" w:rsidR="0015243B" w:rsidRPr="00042A61" w:rsidRDefault="0015243B" w:rsidP="0015243B">
            <w:pPr>
              <w:rPr>
                <w:rFonts w:ascii="Calibri" w:hAnsi="Calibri" w:cs="Calibri"/>
                <w:sz w:val="18"/>
                <w:szCs w:val="18"/>
              </w:rPr>
            </w:pPr>
            <w:r w:rsidRPr="00042A61">
              <w:rPr>
                <w:rFonts w:ascii="Calibri" w:hAnsi="Calibri" w:cs="Calibri"/>
                <w:sz w:val="18"/>
                <w:szCs w:val="18"/>
              </w:rPr>
              <w:t>ISPONRE</w:t>
            </w:r>
          </w:p>
        </w:tc>
      </w:tr>
      <w:tr w:rsidR="0015243B" w:rsidRPr="00042A61" w14:paraId="6B4B3AAC" w14:textId="77777777" w:rsidTr="009E2A03">
        <w:tc>
          <w:tcPr>
            <w:tcW w:w="625" w:type="dxa"/>
          </w:tcPr>
          <w:p w14:paraId="1F6E0E38"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22</w:t>
            </w:r>
          </w:p>
        </w:tc>
        <w:tc>
          <w:tcPr>
            <w:tcW w:w="2250" w:type="dxa"/>
          </w:tcPr>
          <w:p w14:paraId="5C243B61" w14:textId="30934E2A" w:rsidR="0015243B" w:rsidRPr="00042A61" w:rsidRDefault="0015243B" w:rsidP="0015243B">
            <w:pPr>
              <w:rPr>
                <w:rFonts w:ascii="Calibri" w:hAnsi="Calibri" w:cs="Calibri"/>
                <w:sz w:val="18"/>
                <w:szCs w:val="18"/>
              </w:rPr>
            </w:pPr>
            <w:r w:rsidRPr="00042A61">
              <w:rPr>
                <w:rFonts w:ascii="Calibri" w:hAnsi="Calibri" w:cs="Calibri"/>
                <w:sz w:val="18"/>
                <w:szCs w:val="18"/>
              </w:rPr>
              <w:t xml:space="preserve">Tran Le </w:t>
            </w:r>
            <w:proofErr w:type="spellStart"/>
            <w:r w:rsidRPr="00042A61">
              <w:rPr>
                <w:rFonts w:ascii="Calibri" w:hAnsi="Calibri" w:cs="Calibri"/>
                <w:sz w:val="18"/>
                <w:szCs w:val="18"/>
              </w:rPr>
              <w:t>Tra</w:t>
            </w:r>
            <w:proofErr w:type="spellEnd"/>
          </w:p>
        </w:tc>
        <w:tc>
          <w:tcPr>
            <w:tcW w:w="900" w:type="dxa"/>
          </w:tcPr>
          <w:p w14:paraId="7506EB8D" w14:textId="1E2A630C" w:rsidR="0015243B" w:rsidRPr="00042A61" w:rsidRDefault="0015243B" w:rsidP="0015243B">
            <w:pPr>
              <w:rPr>
                <w:rFonts w:ascii="Calibri" w:hAnsi="Calibri" w:cs="Calibri"/>
                <w:sz w:val="18"/>
                <w:szCs w:val="18"/>
              </w:rPr>
            </w:pPr>
            <w:r w:rsidRPr="00042A61">
              <w:rPr>
                <w:rFonts w:ascii="Calibri" w:hAnsi="Calibri" w:cs="Calibri"/>
                <w:sz w:val="18"/>
                <w:szCs w:val="18"/>
              </w:rPr>
              <w:t>Male</w:t>
            </w:r>
          </w:p>
        </w:tc>
        <w:tc>
          <w:tcPr>
            <w:tcW w:w="2166" w:type="dxa"/>
          </w:tcPr>
          <w:p w14:paraId="25876EF8" w14:textId="0372E062" w:rsidR="0015243B" w:rsidRPr="00042A61" w:rsidRDefault="005F7CB8" w:rsidP="0015243B">
            <w:pPr>
              <w:rPr>
                <w:rFonts w:ascii="Calibri" w:hAnsi="Calibri" w:cs="Calibri"/>
                <w:sz w:val="18"/>
                <w:szCs w:val="18"/>
              </w:rPr>
            </w:pPr>
            <w:r>
              <w:rPr>
                <w:rFonts w:ascii="Calibri" w:hAnsi="Calibri" w:cs="Calibri"/>
                <w:sz w:val="18"/>
                <w:szCs w:val="18"/>
              </w:rPr>
              <w:t>Expert</w:t>
            </w:r>
          </w:p>
        </w:tc>
        <w:tc>
          <w:tcPr>
            <w:tcW w:w="3774" w:type="dxa"/>
          </w:tcPr>
          <w:p w14:paraId="57B8E58D" w14:textId="706CE199" w:rsidR="0015243B" w:rsidRPr="00042A61" w:rsidRDefault="0015243B" w:rsidP="0015243B">
            <w:pPr>
              <w:rPr>
                <w:rFonts w:ascii="Calibri" w:hAnsi="Calibri" w:cs="Calibri"/>
                <w:sz w:val="18"/>
                <w:szCs w:val="18"/>
              </w:rPr>
            </w:pPr>
            <w:r w:rsidRPr="00042A61">
              <w:rPr>
                <w:rFonts w:ascii="Calibri" w:hAnsi="Calibri" w:cs="Calibri"/>
                <w:sz w:val="18"/>
                <w:szCs w:val="18"/>
              </w:rPr>
              <w:t>GIZ</w:t>
            </w:r>
          </w:p>
        </w:tc>
      </w:tr>
      <w:tr w:rsidR="0015243B" w:rsidRPr="00042A61" w14:paraId="25B68B73" w14:textId="77777777" w:rsidTr="009E2A03">
        <w:tc>
          <w:tcPr>
            <w:tcW w:w="625" w:type="dxa"/>
          </w:tcPr>
          <w:p w14:paraId="4016BA44"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23</w:t>
            </w:r>
          </w:p>
        </w:tc>
        <w:tc>
          <w:tcPr>
            <w:tcW w:w="2250" w:type="dxa"/>
          </w:tcPr>
          <w:p w14:paraId="42F49E31" w14:textId="1C179A01" w:rsidR="0015243B" w:rsidRPr="00042A61" w:rsidRDefault="0015243B" w:rsidP="0015243B">
            <w:pPr>
              <w:rPr>
                <w:rFonts w:ascii="Calibri" w:hAnsi="Calibri" w:cs="Calibri"/>
                <w:sz w:val="18"/>
                <w:szCs w:val="18"/>
              </w:rPr>
            </w:pPr>
            <w:r w:rsidRPr="00042A61">
              <w:rPr>
                <w:rFonts w:ascii="Calibri" w:hAnsi="Calibri" w:cs="Calibri"/>
                <w:sz w:val="18"/>
                <w:szCs w:val="18"/>
              </w:rPr>
              <w:t>Pham Minh Thao</w:t>
            </w:r>
          </w:p>
        </w:tc>
        <w:tc>
          <w:tcPr>
            <w:tcW w:w="900" w:type="dxa"/>
          </w:tcPr>
          <w:p w14:paraId="3D658F53" w14:textId="507BCFBC" w:rsidR="0015243B" w:rsidRPr="00042A61" w:rsidRDefault="0015243B" w:rsidP="0015243B">
            <w:pPr>
              <w:rPr>
                <w:rFonts w:ascii="Calibri" w:hAnsi="Calibri" w:cs="Calibri"/>
                <w:sz w:val="18"/>
                <w:szCs w:val="18"/>
              </w:rPr>
            </w:pPr>
            <w:r w:rsidRPr="00042A61">
              <w:rPr>
                <w:rFonts w:ascii="Calibri" w:hAnsi="Calibri" w:cs="Calibri"/>
                <w:sz w:val="18"/>
                <w:szCs w:val="18"/>
              </w:rPr>
              <w:t>Female</w:t>
            </w:r>
          </w:p>
        </w:tc>
        <w:tc>
          <w:tcPr>
            <w:tcW w:w="2166" w:type="dxa"/>
          </w:tcPr>
          <w:p w14:paraId="7C382E9A" w14:textId="38DD420E" w:rsidR="0015243B" w:rsidRPr="00042A61" w:rsidRDefault="0015243B" w:rsidP="0015243B">
            <w:pPr>
              <w:rPr>
                <w:rFonts w:ascii="Calibri" w:hAnsi="Calibri" w:cs="Calibri"/>
                <w:sz w:val="18"/>
                <w:szCs w:val="18"/>
              </w:rPr>
            </w:pPr>
            <w:r w:rsidRPr="00042A61">
              <w:rPr>
                <w:rFonts w:ascii="Calibri" w:hAnsi="Calibri" w:cs="Calibri"/>
                <w:sz w:val="18"/>
                <w:szCs w:val="18"/>
              </w:rPr>
              <w:t>PSP Manager</w:t>
            </w:r>
          </w:p>
        </w:tc>
        <w:tc>
          <w:tcPr>
            <w:tcW w:w="3774" w:type="dxa"/>
          </w:tcPr>
          <w:p w14:paraId="1260C6C7" w14:textId="1B3BD600" w:rsidR="0015243B" w:rsidRPr="00042A61" w:rsidRDefault="0015243B" w:rsidP="0015243B">
            <w:pPr>
              <w:rPr>
                <w:rFonts w:ascii="Calibri" w:hAnsi="Calibri" w:cs="Calibri"/>
                <w:sz w:val="18"/>
                <w:szCs w:val="18"/>
              </w:rPr>
            </w:pPr>
            <w:r w:rsidRPr="00042A61">
              <w:rPr>
                <w:rFonts w:ascii="Calibri" w:hAnsi="Calibri" w:cs="Calibri"/>
                <w:sz w:val="18"/>
                <w:szCs w:val="18"/>
              </w:rPr>
              <w:t>WWF Vietnam</w:t>
            </w:r>
          </w:p>
        </w:tc>
      </w:tr>
      <w:tr w:rsidR="0015243B" w:rsidRPr="00042A61" w14:paraId="27AA974B" w14:textId="77777777" w:rsidTr="009E2A03">
        <w:tc>
          <w:tcPr>
            <w:tcW w:w="625" w:type="dxa"/>
          </w:tcPr>
          <w:p w14:paraId="6710755F" w14:textId="77777777" w:rsidR="0015243B" w:rsidRPr="00042A61" w:rsidRDefault="0015243B" w:rsidP="0015243B">
            <w:pPr>
              <w:rPr>
                <w:rFonts w:ascii="Calibri" w:hAnsi="Calibri" w:cs="Calibri"/>
                <w:sz w:val="18"/>
                <w:szCs w:val="18"/>
              </w:rPr>
            </w:pPr>
            <w:r w:rsidRPr="00042A61">
              <w:rPr>
                <w:rFonts w:ascii="Calibri" w:hAnsi="Calibri" w:cs="Calibri"/>
                <w:sz w:val="18"/>
                <w:szCs w:val="18"/>
              </w:rPr>
              <w:t>24</w:t>
            </w:r>
          </w:p>
        </w:tc>
        <w:tc>
          <w:tcPr>
            <w:tcW w:w="2250" w:type="dxa"/>
          </w:tcPr>
          <w:p w14:paraId="7D7398FF" w14:textId="21B476FB" w:rsidR="0015243B" w:rsidRPr="00042A61" w:rsidRDefault="006A70E2" w:rsidP="0015243B">
            <w:pPr>
              <w:rPr>
                <w:rFonts w:ascii="Calibri" w:hAnsi="Calibri" w:cs="Calibri"/>
                <w:sz w:val="18"/>
                <w:szCs w:val="18"/>
              </w:rPr>
            </w:pPr>
            <w:r>
              <w:rPr>
                <w:rFonts w:ascii="Calibri" w:hAnsi="Calibri" w:cs="Calibri"/>
                <w:sz w:val="18"/>
                <w:szCs w:val="18"/>
              </w:rPr>
              <w:t>Nguyen Dao Ngoc Van</w:t>
            </w:r>
          </w:p>
        </w:tc>
        <w:tc>
          <w:tcPr>
            <w:tcW w:w="900" w:type="dxa"/>
          </w:tcPr>
          <w:p w14:paraId="56C16685" w14:textId="46826047" w:rsidR="0015243B" w:rsidRPr="00042A61" w:rsidRDefault="006A70E2" w:rsidP="0015243B">
            <w:pPr>
              <w:rPr>
                <w:rFonts w:ascii="Calibri" w:hAnsi="Calibri" w:cs="Calibri"/>
                <w:sz w:val="18"/>
                <w:szCs w:val="18"/>
              </w:rPr>
            </w:pPr>
            <w:r>
              <w:rPr>
                <w:rFonts w:ascii="Calibri" w:hAnsi="Calibri" w:cs="Calibri"/>
                <w:sz w:val="18"/>
                <w:szCs w:val="18"/>
              </w:rPr>
              <w:t>Female</w:t>
            </w:r>
          </w:p>
        </w:tc>
        <w:tc>
          <w:tcPr>
            <w:tcW w:w="2166" w:type="dxa"/>
          </w:tcPr>
          <w:p w14:paraId="5486EE22" w14:textId="2BD39728" w:rsidR="0015243B" w:rsidRPr="00042A61" w:rsidRDefault="006A70E2" w:rsidP="0015243B">
            <w:pPr>
              <w:rPr>
                <w:rFonts w:ascii="Calibri" w:hAnsi="Calibri" w:cs="Calibri"/>
                <w:sz w:val="18"/>
                <w:szCs w:val="18"/>
              </w:rPr>
            </w:pPr>
            <w:r>
              <w:rPr>
                <w:rFonts w:ascii="Calibri" w:hAnsi="Calibri" w:cs="Calibri"/>
                <w:sz w:val="18"/>
                <w:szCs w:val="18"/>
              </w:rPr>
              <w:t>Wildlife Trade Manager</w:t>
            </w:r>
          </w:p>
        </w:tc>
        <w:tc>
          <w:tcPr>
            <w:tcW w:w="3774" w:type="dxa"/>
          </w:tcPr>
          <w:p w14:paraId="576A64D1" w14:textId="701F496B" w:rsidR="0015243B" w:rsidRPr="00042A61" w:rsidRDefault="006A70E2" w:rsidP="0015243B">
            <w:pPr>
              <w:rPr>
                <w:rFonts w:ascii="Calibri" w:hAnsi="Calibri" w:cs="Calibri"/>
                <w:sz w:val="18"/>
                <w:szCs w:val="18"/>
              </w:rPr>
            </w:pPr>
            <w:r>
              <w:rPr>
                <w:rFonts w:ascii="Calibri" w:hAnsi="Calibri" w:cs="Calibri"/>
                <w:sz w:val="18"/>
                <w:szCs w:val="18"/>
              </w:rPr>
              <w:t>WWF Vietnam</w:t>
            </w:r>
          </w:p>
        </w:tc>
      </w:tr>
      <w:tr w:rsidR="006A70E2" w:rsidRPr="00042A61" w14:paraId="1B9072E3" w14:textId="77777777" w:rsidTr="009E2A03">
        <w:tc>
          <w:tcPr>
            <w:tcW w:w="625" w:type="dxa"/>
          </w:tcPr>
          <w:p w14:paraId="567AEB44" w14:textId="77777777" w:rsidR="006A70E2" w:rsidRPr="00042A61" w:rsidRDefault="006A70E2" w:rsidP="006A70E2">
            <w:pPr>
              <w:rPr>
                <w:rFonts w:ascii="Calibri" w:hAnsi="Calibri" w:cs="Calibri"/>
                <w:sz w:val="18"/>
                <w:szCs w:val="18"/>
              </w:rPr>
            </w:pPr>
            <w:r w:rsidRPr="00042A61">
              <w:rPr>
                <w:rFonts w:ascii="Calibri" w:hAnsi="Calibri" w:cs="Calibri"/>
                <w:sz w:val="18"/>
                <w:szCs w:val="18"/>
              </w:rPr>
              <w:t>25</w:t>
            </w:r>
          </w:p>
        </w:tc>
        <w:tc>
          <w:tcPr>
            <w:tcW w:w="2250" w:type="dxa"/>
          </w:tcPr>
          <w:p w14:paraId="44A0736F" w14:textId="3660E789" w:rsidR="006A70E2" w:rsidRPr="00042A61" w:rsidRDefault="006A70E2" w:rsidP="006A70E2">
            <w:pPr>
              <w:rPr>
                <w:rFonts w:ascii="Calibri" w:hAnsi="Calibri" w:cs="Calibri"/>
                <w:sz w:val="18"/>
                <w:szCs w:val="18"/>
              </w:rPr>
            </w:pPr>
            <w:r w:rsidRPr="00042A61">
              <w:rPr>
                <w:rFonts w:ascii="Calibri" w:hAnsi="Calibri" w:cs="Calibri"/>
                <w:sz w:val="18"/>
                <w:szCs w:val="18"/>
              </w:rPr>
              <w:t xml:space="preserve">Dao Cong </w:t>
            </w:r>
            <w:proofErr w:type="spellStart"/>
            <w:r w:rsidRPr="00042A61">
              <w:rPr>
                <w:rFonts w:ascii="Calibri" w:hAnsi="Calibri" w:cs="Calibri"/>
                <w:sz w:val="18"/>
                <w:szCs w:val="18"/>
              </w:rPr>
              <w:t>Khanh</w:t>
            </w:r>
            <w:proofErr w:type="spellEnd"/>
          </w:p>
        </w:tc>
        <w:tc>
          <w:tcPr>
            <w:tcW w:w="900" w:type="dxa"/>
          </w:tcPr>
          <w:p w14:paraId="5A793A18" w14:textId="3E9F4E8F" w:rsidR="006A70E2" w:rsidRPr="00042A61" w:rsidRDefault="006A70E2" w:rsidP="006A70E2">
            <w:pPr>
              <w:rPr>
                <w:rFonts w:ascii="Calibri" w:hAnsi="Calibri" w:cs="Calibri"/>
                <w:sz w:val="18"/>
                <w:szCs w:val="18"/>
              </w:rPr>
            </w:pPr>
            <w:r w:rsidRPr="00042A61">
              <w:rPr>
                <w:rFonts w:ascii="Calibri" w:hAnsi="Calibri" w:cs="Calibri"/>
                <w:sz w:val="18"/>
                <w:szCs w:val="18"/>
              </w:rPr>
              <w:t>Male</w:t>
            </w:r>
          </w:p>
        </w:tc>
        <w:tc>
          <w:tcPr>
            <w:tcW w:w="2166" w:type="dxa"/>
          </w:tcPr>
          <w:p w14:paraId="77B6A393" w14:textId="0095A1FD" w:rsidR="006A70E2" w:rsidRPr="00042A61" w:rsidRDefault="006A70E2" w:rsidP="006A70E2">
            <w:pPr>
              <w:rPr>
                <w:rFonts w:ascii="Calibri" w:hAnsi="Calibri" w:cs="Calibri"/>
                <w:sz w:val="18"/>
                <w:szCs w:val="18"/>
              </w:rPr>
            </w:pPr>
            <w:r w:rsidRPr="00042A61">
              <w:rPr>
                <w:rFonts w:ascii="Calibri" w:hAnsi="Calibri" w:cs="Calibri"/>
                <w:sz w:val="18"/>
                <w:szCs w:val="18"/>
              </w:rPr>
              <w:t>Vice Director</w:t>
            </w:r>
          </w:p>
        </w:tc>
        <w:tc>
          <w:tcPr>
            <w:tcW w:w="3774" w:type="dxa"/>
          </w:tcPr>
          <w:p w14:paraId="34AE3E15" w14:textId="077418D1" w:rsidR="006A70E2" w:rsidRPr="00042A61" w:rsidRDefault="006A70E2" w:rsidP="006A70E2">
            <w:pPr>
              <w:rPr>
                <w:rFonts w:ascii="Calibri" w:hAnsi="Calibri" w:cs="Calibri"/>
                <w:sz w:val="18"/>
                <w:szCs w:val="18"/>
              </w:rPr>
            </w:pPr>
            <w:r w:rsidRPr="00042A61">
              <w:rPr>
                <w:rFonts w:ascii="Calibri" w:hAnsi="Calibri" w:cs="Calibri"/>
                <w:sz w:val="18"/>
                <w:szCs w:val="18"/>
              </w:rPr>
              <w:t>Sustainable Forest Management and Forest Certification Institute</w:t>
            </w:r>
          </w:p>
        </w:tc>
      </w:tr>
      <w:tr w:rsidR="006A70E2" w:rsidRPr="00042A61" w14:paraId="049F6AAA" w14:textId="77777777" w:rsidTr="009E2A03">
        <w:tc>
          <w:tcPr>
            <w:tcW w:w="625" w:type="dxa"/>
          </w:tcPr>
          <w:p w14:paraId="0F943E57" w14:textId="77777777" w:rsidR="006A70E2" w:rsidRPr="00042A61" w:rsidRDefault="006A70E2" w:rsidP="006A70E2">
            <w:pPr>
              <w:rPr>
                <w:rFonts w:ascii="Calibri" w:hAnsi="Calibri" w:cs="Calibri"/>
                <w:sz w:val="18"/>
                <w:szCs w:val="18"/>
              </w:rPr>
            </w:pPr>
            <w:r w:rsidRPr="00042A61">
              <w:rPr>
                <w:rFonts w:ascii="Calibri" w:hAnsi="Calibri" w:cs="Calibri"/>
                <w:sz w:val="18"/>
                <w:szCs w:val="18"/>
              </w:rPr>
              <w:t>26</w:t>
            </w:r>
          </w:p>
        </w:tc>
        <w:tc>
          <w:tcPr>
            <w:tcW w:w="2250" w:type="dxa"/>
          </w:tcPr>
          <w:p w14:paraId="45285B35" w14:textId="0BE8BC5B" w:rsidR="006A70E2" w:rsidRPr="00042A61" w:rsidRDefault="006A70E2" w:rsidP="006A70E2">
            <w:pPr>
              <w:rPr>
                <w:rFonts w:ascii="Calibri" w:hAnsi="Calibri" w:cs="Calibri"/>
                <w:sz w:val="18"/>
                <w:szCs w:val="18"/>
              </w:rPr>
            </w:pPr>
            <w:r>
              <w:rPr>
                <w:rFonts w:ascii="Calibri" w:hAnsi="Calibri" w:cs="Calibri"/>
                <w:sz w:val="18"/>
                <w:szCs w:val="18"/>
              </w:rPr>
              <w:t>Vu Ngoc Long</w:t>
            </w:r>
          </w:p>
        </w:tc>
        <w:tc>
          <w:tcPr>
            <w:tcW w:w="900" w:type="dxa"/>
          </w:tcPr>
          <w:p w14:paraId="383FE4A9" w14:textId="7A8EB766" w:rsidR="006A70E2" w:rsidRPr="00042A61" w:rsidRDefault="006A70E2" w:rsidP="006A70E2">
            <w:pPr>
              <w:rPr>
                <w:rFonts w:ascii="Calibri" w:hAnsi="Calibri" w:cs="Calibri"/>
                <w:sz w:val="18"/>
                <w:szCs w:val="18"/>
              </w:rPr>
            </w:pPr>
            <w:r>
              <w:rPr>
                <w:rFonts w:ascii="Calibri" w:hAnsi="Calibri" w:cs="Calibri"/>
                <w:sz w:val="18"/>
                <w:szCs w:val="18"/>
              </w:rPr>
              <w:t>Male</w:t>
            </w:r>
          </w:p>
        </w:tc>
        <w:tc>
          <w:tcPr>
            <w:tcW w:w="2166" w:type="dxa"/>
          </w:tcPr>
          <w:p w14:paraId="0633EA29" w14:textId="501EBF6C" w:rsidR="006A70E2" w:rsidRPr="00042A61" w:rsidRDefault="006A70E2" w:rsidP="006A70E2">
            <w:pPr>
              <w:rPr>
                <w:rFonts w:ascii="Calibri" w:hAnsi="Calibri" w:cs="Calibri"/>
                <w:sz w:val="18"/>
                <w:szCs w:val="18"/>
              </w:rPr>
            </w:pPr>
            <w:r>
              <w:rPr>
                <w:rFonts w:ascii="Calibri" w:hAnsi="Calibri" w:cs="Calibri"/>
                <w:sz w:val="18"/>
                <w:szCs w:val="18"/>
              </w:rPr>
              <w:t>Former Director</w:t>
            </w:r>
          </w:p>
        </w:tc>
        <w:tc>
          <w:tcPr>
            <w:tcW w:w="3774" w:type="dxa"/>
          </w:tcPr>
          <w:p w14:paraId="10AAD44E" w14:textId="46A2821A" w:rsidR="006A70E2" w:rsidRPr="00042A61" w:rsidRDefault="006A70E2" w:rsidP="006A70E2">
            <w:pPr>
              <w:rPr>
                <w:rFonts w:ascii="Calibri" w:hAnsi="Calibri" w:cs="Calibri"/>
                <w:sz w:val="18"/>
                <w:szCs w:val="18"/>
              </w:rPr>
            </w:pPr>
            <w:r>
              <w:rPr>
                <w:rFonts w:ascii="Calibri" w:hAnsi="Calibri" w:cs="Calibri"/>
                <w:sz w:val="18"/>
                <w:szCs w:val="18"/>
              </w:rPr>
              <w:t>Southern Institute of Ecology (SIE)</w:t>
            </w:r>
          </w:p>
        </w:tc>
      </w:tr>
    </w:tbl>
    <w:p w14:paraId="6E4C9B01" w14:textId="77777777" w:rsidR="005A2C3F" w:rsidRPr="005A2C3F" w:rsidRDefault="005A2C3F" w:rsidP="005A2C3F">
      <w:pPr>
        <w:rPr>
          <w:rFonts w:ascii="Calibri" w:eastAsia="Times New Roman" w:hAnsi="Calibri" w:cs="Times New Roman"/>
        </w:rPr>
        <w:sectPr w:rsidR="005A2C3F" w:rsidRPr="005A2C3F" w:rsidSect="00E27037">
          <w:pgSz w:w="11906" w:h="16838" w:code="9"/>
          <w:pgMar w:top="1440" w:right="1440" w:bottom="1440" w:left="1440" w:header="720" w:footer="720" w:gutter="0"/>
          <w:cols w:space="720"/>
          <w:docGrid w:linePitch="360"/>
        </w:sectPr>
      </w:pPr>
    </w:p>
    <w:p w14:paraId="5FC02951" w14:textId="096BA2C7" w:rsidR="008164D1" w:rsidRPr="00CD4B48" w:rsidRDefault="005A2C3F" w:rsidP="00E0184C">
      <w:pPr>
        <w:spacing w:before="120" w:after="120"/>
        <w:rPr>
          <w:rFonts w:ascii="Calibri" w:eastAsia="Times New Roman" w:hAnsi="Calibri" w:cs="Times New Roman"/>
          <w:b/>
          <w:sz w:val="20"/>
          <w:szCs w:val="20"/>
        </w:rPr>
      </w:pPr>
      <w:r w:rsidRPr="00CD4B48">
        <w:rPr>
          <w:rFonts w:ascii="Calibri" w:eastAsia="Times New Roman" w:hAnsi="Calibri" w:cs="Times New Roman"/>
          <w:b/>
          <w:sz w:val="20"/>
          <w:szCs w:val="20"/>
          <w:highlight w:val="yellow"/>
        </w:rPr>
        <w:t>9)</w:t>
      </w:r>
      <w:r w:rsidR="00BE7597" w:rsidRPr="00CD4B48">
        <w:rPr>
          <w:rFonts w:ascii="Calibri" w:eastAsia="Times New Roman" w:hAnsi="Calibri" w:cs="Times New Roman"/>
          <w:b/>
          <w:sz w:val="20"/>
          <w:szCs w:val="20"/>
          <w:highlight w:val="yellow"/>
        </w:rPr>
        <w:t xml:space="preserve"> </w:t>
      </w:r>
      <w:r w:rsidR="008164D1" w:rsidRPr="00CD4B48">
        <w:rPr>
          <w:rFonts w:ascii="Calibri" w:eastAsia="Times New Roman" w:hAnsi="Calibri" w:cs="Times New Roman"/>
          <w:b/>
          <w:sz w:val="20"/>
          <w:szCs w:val="20"/>
          <w:highlight w:val="yellow"/>
        </w:rPr>
        <w:t>List of people participated in validation workshop</w:t>
      </w:r>
      <w:r w:rsidR="002D1F18" w:rsidRPr="00CD4B48">
        <w:rPr>
          <w:rStyle w:val="FootnoteReference"/>
          <w:rFonts w:ascii="Calibri" w:eastAsia="Times New Roman" w:hAnsi="Calibri" w:cs="Times New Roman"/>
          <w:b/>
          <w:sz w:val="20"/>
          <w:szCs w:val="20"/>
          <w:highlight w:val="yellow"/>
        </w:rPr>
        <w:footnoteReference w:id="20"/>
      </w:r>
    </w:p>
    <w:tbl>
      <w:tblPr>
        <w:tblStyle w:val="TableGrid"/>
        <w:tblW w:w="9715" w:type="dxa"/>
        <w:tblLook w:val="04A0" w:firstRow="1" w:lastRow="0" w:firstColumn="1" w:lastColumn="0" w:noHBand="0" w:noVBand="1"/>
      </w:tblPr>
      <w:tblGrid>
        <w:gridCol w:w="625"/>
        <w:gridCol w:w="2250"/>
        <w:gridCol w:w="900"/>
        <w:gridCol w:w="2166"/>
        <w:gridCol w:w="3774"/>
      </w:tblGrid>
      <w:tr w:rsidR="008164D1" w:rsidRPr="004A2B63" w14:paraId="666B4BB3" w14:textId="77777777" w:rsidTr="004A2B63">
        <w:trPr>
          <w:tblHeader/>
        </w:trPr>
        <w:tc>
          <w:tcPr>
            <w:tcW w:w="625" w:type="dxa"/>
            <w:shd w:val="clear" w:color="auto" w:fill="9CC2E5" w:themeFill="accent5" w:themeFillTint="99"/>
          </w:tcPr>
          <w:p w14:paraId="69FDF8E4"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w:t>
            </w:r>
          </w:p>
        </w:tc>
        <w:tc>
          <w:tcPr>
            <w:tcW w:w="2250" w:type="dxa"/>
            <w:shd w:val="clear" w:color="auto" w:fill="9CC2E5" w:themeFill="accent5" w:themeFillTint="99"/>
          </w:tcPr>
          <w:p w14:paraId="4F423551"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 xml:space="preserve">Name </w:t>
            </w:r>
          </w:p>
        </w:tc>
        <w:tc>
          <w:tcPr>
            <w:tcW w:w="900" w:type="dxa"/>
            <w:shd w:val="clear" w:color="auto" w:fill="9CC2E5" w:themeFill="accent5" w:themeFillTint="99"/>
          </w:tcPr>
          <w:p w14:paraId="3A04533F"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Sex</w:t>
            </w:r>
          </w:p>
        </w:tc>
        <w:tc>
          <w:tcPr>
            <w:tcW w:w="2166" w:type="dxa"/>
            <w:shd w:val="clear" w:color="auto" w:fill="9CC2E5" w:themeFill="accent5" w:themeFillTint="99"/>
          </w:tcPr>
          <w:p w14:paraId="52FA642A"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Function</w:t>
            </w:r>
          </w:p>
        </w:tc>
        <w:tc>
          <w:tcPr>
            <w:tcW w:w="3774" w:type="dxa"/>
            <w:shd w:val="clear" w:color="auto" w:fill="9CC2E5" w:themeFill="accent5" w:themeFillTint="99"/>
          </w:tcPr>
          <w:p w14:paraId="6AE175A6"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Organization</w:t>
            </w:r>
          </w:p>
        </w:tc>
      </w:tr>
      <w:tr w:rsidR="008164D1" w:rsidRPr="004A2B63" w14:paraId="31C60AC2" w14:textId="77777777" w:rsidTr="004A2B63">
        <w:tc>
          <w:tcPr>
            <w:tcW w:w="625" w:type="dxa"/>
          </w:tcPr>
          <w:p w14:paraId="3D440F88"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w:t>
            </w:r>
          </w:p>
        </w:tc>
        <w:tc>
          <w:tcPr>
            <w:tcW w:w="2250" w:type="dxa"/>
          </w:tcPr>
          <w:p w14:paraId="7714B7C2" w14:textId="77777777" w:rsidR="008164D1" w:rsidRPr="004A2B63" w:rsidRDefault="008164D1" w:rsidP="007415C0">
            <w:pPr>
              <w:rPr>
                <w:rFonts w:ascii="Calibri" w:hAnsi="Calibri" w:cs="Calibri"/>
                <w:sz w:val="20"/>
                <w:szCs w:val="20"/>
              </w:rPr>
            </w:pPr>
          </w:p>
        </w:tc>
        <w:tc>
          <w:tcPr>
            <w:tcW w:w="900" w:type="dxa"/>
          </w:tcPr>
          <w:p w14:paraId="70DA8822" w14:textId="77777777" w:rsidR="008164D1" w:rsidRPr="004A2B63" w:rsidRDefault="008164D1" w:rsidP="007415C0">
            <w:pPr>
              <w:rPr>
                <w:rFonts w:ascii="Calibri" w:hAnsi="Calibri" w:cs="Calibri"/>
                <w:sz w:val="20"/>
                <w:szCs w:val="20"/>
              </w:rPr>
            </w:pPr>
          </w:p>
        </w:tc>
        <w:tc>
          <w:tcPr>
            <w:tcW w:w="2166" w:type="dxa"/>
          </w:tcPr>
          <w:p w14:paraId="0AA56788" w14:textId="77777777" w:rsidR="008164D1" w:rsidRPr="004A2B63" w:rsidRDefault="008164D1" w:rsidP="007415C0">
            <w:pPr>
              <w:rPr>
                <w:rFonts w:ascii="Calibri" w:hAnsi="Calibri" w:cs="Calibri"/>
                <w:sz w:val="20"/>
                <w:szCs w:val="20"/>
              </w:rPr>
            </w:pPr>
          </w:p>
        </w:tc>
        <w:tc>
          <w:tcPr>
            <w:tcW w:w="3774" w:type="dxa"/>
          </w:tcPr>
          <w:p w14:paraId="06818488" w14:textId="77777777" w:rsidR="008164D1" w:rsidRPr="004A2B63" w:rsidRDefault="008164D1" w:rsidP="007415C0">
            <w:pPr>
              <w:rPr>
                <w:rFonts w:ascii="Calibri" w:hAnsi="Calibri" w:cs="Calibri"/>
                <w:sz w:val="20"/>
                <w:szCs w:val="20"/>
              </w:rPr>
            </w:pPr>
          </w:p>
        </w:tc>
      </w:tr>
      <w:tr w:rsidR="008164D1" w:rsidRPr="004A2B63" w14:paraId="1818B412" w14:textId="77777777" w:rsidTr="004A2B63">
        <w:tc>
          <w:tcPr>
            <w:tcW w:w="625" w:type="dxa"/>
          </w:tcPr>
          <w:p w14:paraId="1597748B"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w:t>
            </w:r>
          </w:p>
        </w:tc>
        <w:tc>
          <w:tcPr>
            <w:tcW w:w="2250" w:type="dxa"/>
          </w:tcPr>
          <w:p w14:paraId="6E5EB795" w14:textId="77777777" w:rsidR="008164D1" w:rsidRPr="004A2B63" w:rsidRDefault="008164D1" w:rsidP="007415C0">
            <w:pPr>
              <w:rPr>
                <w:rFonts w:ascii="Calibri" w:hAnsi="Calibri" w:cs="Calibri"/>
                <w:sz w:val="20"/>
                <w:szCs w:val="20"/>
              </w:rPr>
            </w:pPr>
          </w:p>
        </w:tc>
        <w:tc>
          <w:tcPr>
            <w:tcW w:w="900" w:type="dxa"/>
          </w:tcPr>
          <w:p w14:paraId="42B5CD15" w14:textId="77777777" w:rsidR="008164D1" w:rsidRPr="004A2B63" w:rsidRDefault="008164D1" w:rsidP="007415C0">
            <w:pPr>
              <w:rPr>
                <w:rFonts w:ascii="Calibri" w:hAnsi="Calibri" w:cs="Calibri"/>
                <w:sz w:val="20"/>
                <w:szCs w:val="20"/>
              </w:rPr>
            </w:pPr>
          </w:p>
        </w:tc>
        <w:tc>
          <w:tcPr>
            <w:tcW w:w="2166" w:type="dxa"/>
          </w:tcPr>
          <w:p w14:paraId="53898581" w14:textId="77777777" w:rsidR="008164D1" w:rsidRPr="004A2B63" w:rsidRDefault="008164D1" w:rsidP="007415C0">
            <w:pPr>
              <w:rPr>
                <w:rFonts w:ascii="Calibri" w:hAnsi="Calibri" w:cs="Calibri"/>
                <w:sz w:val="20"/>
                <w:szCs w:val="20"/>
              </w:rPr>
            </w:pPr>
          </w:p>
        </w:tc>
        <w:tc>
          <w:tcPr>
            <w:tcW w:w="3774" w:type="dxa"/>
          </w:tcPr>
          <w:p w14:paraId="5DD38EC3" w14:textId="77777777" w:rsidR="008164D1" w:rsidRPr="004A2B63" w:rsidRDefault="008164D1" w:rsidP="007415C0">
            <w:pPr>
              <w:rPr>
                <w:rFonts w:ascii="Calibri" w:hAnsi="Calibri" w:cs="Calibri"/>
                <w:sz w:val="20"/>
                <w:szCs w:val="20"/>
              </w:rPr>
            </w:pPr>
          </w:p>
        </w:tc>
      </w:tr>
      <w:tr w:rsidR="008164D1" w:rsidRPr="004A2B63" w14:paraId="6E00F8B6" w14:textId="77777777" w:rsidTr="004A2B63">
        <w:tc>
          <w:tcPr>
            <w:tcW w:w="625" w:type="dxa"/>
          </w:tcPr>
          <w:p w14:paraId="06C0D93B"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w:t>
            </w:r>
          </w:p>
        </w:tc>
        <w:tc>
          <w:tcPr>
            <w:tcW w:w="2250" w:type="dxa"/>
          </w:tcPr>
          <w:p w14:paraId="2F5A52E0" w14:textId="77777777" w:rsidR="008164D1" w:rsidRPr="004A2B63" w:rsidRDefault="008164D1" w:rsidP="007415C0">
            <w:pPr>
              <w:rPr>
                <w:rFonts w:ascii="Calibri" w:hAnsi="Calibri" w:cs="Calibri"/>
                <w:sz w:val="20"/>
                <w:szCs w:val="20"/>
              </w:rPr>
            </w:pPr>
          </w:p>
        </w:tc>
        <w:tc>
          <w:tcPr>
            <w:tcW w:w="900" w:type="dxa"/>
          </w:tcPr>
          <w:p w14:paraId="372A15D2" w14:textId="77777777" w:rsidR="008164D1" w:rsidRPr="004A2B63" w:rsidRDefault="008164D1" w:rsidP="007415C0">
            <w:pPr>
              <w:rPr>
                <w:rFonts w:ascii="Calibri" w:hAnsi="Calibri" w:cs="Calibri"/>
                <w:sz w:val="20"/>
                <w:szCs w:val="20"/>
              </w:rPr>
            </w:pPr>
          </w:p>
        </w:tc>
        <w:tc>
          <w:tcPr>
            <w:tcW w:w="2166" w:type="dxa"/>
          </w:tcPr>
          <w:p w14:paraId="6493E6D7" w14:textId="77777777" w:rsidR="008164D1" w:rsidRPr="004A2B63" w:rsidRDefault="008164D1" w:rsidP="007415C0">
            <w:pPr>
              <w:rPr>
                <w:rFonts w:ascii="Calibri" w:hAnsi="Calibri" w:cs="Calibri"/>
                <w:sz w:val="20"/>
                <w:szCs w:val="20"/>
              </w:rPr>
            </w:pPr>
          </w:p>
        </w:tc>
        <w:tc>
          <w:tcPr>
            <w:tcW w:w="3774" w:type="dxa"/>
          </w:tcPr>
          <w:p w14:paraId="190B9FDF" w14:textId="77777777" w:rsidR="008164D1" w:rsidRPr="004A2B63" w:rsidRDefault="008164D1" w:rsidP="007415C0">
            <w:pPr>
              <w:rPr>
                <w:rFonts w:ascii="Calibri" w:hAnsi="Calibri" w:cs="Calibri"/>
                <w:sz w:val="20"/>
                <w:szCs w:val="20"/>
              </w:rPr>
            </w:pPr>
          </w:p>
        </w:tc>
      </w:tr>
      <w:tr w:rsidR="008164D1" w:rsidRPr="004A2B63" w14:paraId="6E304D55" w14:textId="77777777" w:rsidTr="004A2B63">
        <w:tc>
          <w:tcPr>
            <w:tcW w:w="625" w:type="dxa"/>
          </w:tcPr>
          <w:p w14:paraId="365261FE"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w:t>
            </w:r>
          </w:p>
        </w:tc>
        <w:tc>
          <w:tcPr>
            <w:tcW w:w="2250" w:type="dxa"/>
          </w:tcPr>
          <w:p w14:paraId="11861B21" w14:textId="77777777" w:rsidR="008164D1" w:rsidRPr="004A2B63" w:rsidRDefault="008164D1" w:rsidP="007415C0">
            <w:pPr>
              <w:rPr>
                <w:rFonts w:ascii="Calibri" w:hAnsi="Calibri" w:cs="Calibri"/>
                <w:sz w:val="20"/>
                <w:szCs w:val="20"/>
              </w:rPr>
            </w:pPr>
          </w:p>
        </w:tc>
        <w:tc>
          <w:tcPr>
            <w:tcW w:w="900" w:type="dxa"/>
          </w:tcPr>
          <w:p w14:paraId="60CB69E6" w14:textId="77777777" w:rsidR="008164D1" w:rsidRPr="004A2B63" w:rsidRDefault="008164D1" w:rsidP="007415C0">
            <w:pPr>
              <w:rPr>
                <w:rFonts w:ascii="Calibri" w:hAnsi="Calibri" w:cs="Calibri"/>
                <w:sz w:val="20"/>
                <w:szCs w:val="20"/>
              </w:rPr>
            </w:pPr>
          </w:p>
        </w:tc>
        <w:tc>
          <w:tcPr>
            <w:tcW w:w="2166" w:type="dxa"/>
          </w:tcPr>
          <w:p w14:paraId="76AA7D22" w14:textId="77777777" w:rsidR="008164D1" w:rsidRPr="004A2B63" w:rsidRDefault="008164D1" w:rsidP="007415C0">
            <w:pPr>
              <w:rPr>
                <w:rFonts w:ascii="Calibri" w:hAnsi="Calibri" w:cs="Calibri"/>
                <w:sz w:val="20"/>
                <w:szCs w:val="20"/>
              </w:rPr>
            </w:pPr>
          </w:p>
        </w:tc>
        <w:tc>
          <w:tcPr>
            <w:tcW w:w="3774" w:type="dxa"/>
          </w:tcPr>
          <w:p w14:paraId="058F86BA" w14:textId="77777777" w:rsidR="008164D1" w:rsidRPr="004A2B63" w:rsidRDefault="008164D1" w:rsidP="007415C0">
            <w:pPr>
              <w:rPr>
                <w:rFonts w:ascii="Calibri" w:hAnsi="Calibri" w:cs="Calibri"/>
                <w:sz w:val="20"/>
                <w:szCs w:val="20"/>
              </w:rPr>
            </w:pPr>
          </w:p>
        </w:tc>
      </w:tr>
      <w:tr w:rsidR="008164D1" w:rsidRPr="004A2B63" w14:paraId="652ECA5B" w14:textId="77777777" w:rsidTr="004A2B63">
        <w:tc>
          <w:tcPr>
            <w:tcW w:w="625" w:type="dxa"/>
          </w:tcPr>
          <w:p w14:paraId="4E13A5D2"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5</w:t>
            </w:r>
          </w:p>
        </w:tc>
        <w:tc>
          <w:tcPr>
            <w:tcW w:w="2250" w:type="dxa"/>
          </w:tcPr>
          <w:p w14:paraId="62CD5183" w14:textId="77777777" w:rsidR="008164D1" w:rsidRPr="004A2B63" w:rsidRDefault="008164D1" w:rsidP="007415C0">
            <w:pPr>
              <w:rPr>
                <w:rFonts w:ascii="Calibri" w:hAnsi="Calibri" w:cs="Calibri"/>
                <w:sz w:val="20"/>
                <w:szCs w:val="20"/>
              </w:rPr>
            </w:pPr>
          </w:p>
        </w:tc>
        <w:tc>
          <w:tcPr>
            <w:tcW w:w="900" w:type="dxa"/>
          </w:tcPr>
          <w:p w14:paraId="79BD01D4" w14:textId="77777777" w:rsidR="008164D1" w:rsidRPr="004A2B63" w:rsidRDefault="008164D1" w:rsidP="007415C0">
            <w:pPr>
              <w:rPr>
                <w:rFonts w:ascii="Calibri" w:hAnsi="Calibri" w:cs="Calibri"/>
                <w:sz w:val="20"/>
                <w:szCs w:val="20"/>
              </w:rPr>
            </w:pPr>
          </w:p>
        </w:tc>
        <w:tc>
          <w:tcPr>
            <w:tcW w:w="2166" w:type="dxa"/>
          </w:tcPr>
          <w:p w14:paraId="62FC09CA" w14:textId="77777777" w:rsidR="008164D1" w:rsidRPr="004A2B63" w:rsidRDefault="008164D1" w:rsidP="007415C0">
            <w:pPr>
              <w:rPr>
                <w:rFonts w:ascii="Calibri" w:hAnsi="Calibri" w:cs="Calibri"/>
                <w:sz w:val="20"/>
                <w:szCs w:val="20"/>
              </w:rPr>
            </w:pPr>
          </w:p>
        </w:tc>
        <w:tc>
          <w:tcPr>
            <w:tcW w:w="3774" w:type="dxa"/>
          </w:tcPr>
          <w:p w14:paraId="7A107A3F" w14:textId="77777777" w:rsidR="008164D1" w:rsidRPr="004A2B63" w:rsidRDefault="008164D1" w:rsidP="007415C0">
            <w:pPr>
              <w:rPr>
                <w:rFonts w:ascii="Calibri" w:hAnsi="Calibri" w:cs="Calibri"/>
                <w:sz w:val="20"/>
                <w:szCs w:val="20"/>
              </w:rPr>
            </w:pPr>
          </w:p>
        </w:tc>
      </w:tr>
      <w:tr w:rsidR="008164D1" w:rsidRPr="004A2B63" w14:paraId="5DB69479" w14:textId="77777777" w:rsidTr="004A2B63">
        <w:tc>
          <w:tcPr>
            <w:tcW w:w="625" w:type="dxa"/>
          </w:tcPr>
          <w:p w14:paraId="4F15EE7B"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6</w:t>
            </w:r>
          </w:p>
        </w:tc>
        <w:tc>
          <w:tcPr>
            <w:tcW w:w="2250" w:type="dxa"/>
          </w:tcPr>
          <w:p w14:paraId="176AD454" w14:textId="77777777" w:rsidR="008164D1" w:rsidRPr="004A2B63" w:rsidRDefault="008164D1" w:rsidP="007415C0">
            <w:pPr>
              <w:rPr>
                <w:rFonts w:ascii="Calibri" w:hAnsi="Calibri" w:cs="Calibri"/>
                <w:sz w:val="20"/>
                <w:szCs w:val="20"/>
              </w:rPr>
            </w:pPr>
          </w:p>
        </w:tc>
        <w:tc>
          <w:tcPr>
            <w:tcW w:w="900" w:type="dxa"/>
          </w:tcPr>
          <w:p w14:paraId="786066B7" w14:textId="77777777" w:rsidR="008164D1" w:rsidRPr="004A2B63" w:rsidRDefault="008164D1" w:rsidP="007415C0">
            <w:pPr>
              <w:rPr>
                <w:rFonts w:ascii="Calibri" w:hAnsi="Calibri" w:cs="Calibri"/>
                <w:sz w:val="20"/>
                <w:szCs w:val="20"/>
              </w:rPr>
            </w:pPr>
          </w:p>
        </w:tc>
        <w:tc>
          <w:tcPr>
            <w:tcW w:w="2166" w:type="dxa"/>
          </w:tcPr>
          <w:p w14:paraId="25517045" w14:textId="77777777" w:rsidR="008164D1" w:rsidRPr="004A2B63" w:rsidRDefault="008164D1" w:rsidP="007415C0">
            <w:pPr>
              <w:rPr>
                <w:rFonts w:ascii="Calibri" w:hAnsi="Calibri" w:cs="Calibri"/>
                <w:sz w:val="20"/>
                <w:szCs w:val="20"/>
              </w:rPr>
            </w:pPr>
          </w:p>
        </w:tc>
        <w:tc>
          <w:tcPr>
            <w:tcW w:w="3774" w:type="dxa"/>
          </w:tcPr>
          <w:p w14:paraId="404CCF39" w14:textId="77777777" w:rsidR="008164D1" w:rsidRPr="004A2B63" w:rsidRDefault="008164D1" w:rsidP="007415C0">
            <w:pPr>
              <w:rPr>
                <w:rFonts w:ascii="Calibri" w:hAnsi="Calibri" w:cs="Calibri"/>
                <w:sz w:val="20"/>
                <w:szCs w:val="20"/>
              </w:rPr>
            </w:pPr>
          </w:p>
        </w:tc>
      </w:tr>
      <w:tr w:rsidR="008164D1" w:rsidRPr="004A2B63" w14:paraId="4332CE96" w14:textId="77777777" w:rsidTr="004A2B63">
        <w:tc>
          <w:tcPr>
            <w:tcW w:w="625" w:type="dxa"/>
          </w:tcPr>
          <w:p w14:paraId="406ACCD5"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7</w:t>
            </w:r>
          </w:p>
        </w:tc>
        <w:tc>
          <w:tcPr>
            <w:tcW w:w="2250" w:type="dxa"/>
          </w:tcPr>
          <w:p w14:paraId="5C40F047" w14:textId="77777777" w:rsidR="008164D1" w:rsidRPr="004A2B63" w:rsidRDefault="008164D1" w:rsidP="007415C0">
            <w:pPr>
              <w:rPr>
                <w:rFonts w:ascii="Calibri" w:hAnsi="Calibri" w:cs="Calibri"/>
                <w:sz w:val="20"/>
                <w:szCs w:val="20"/>
              </w:rPr>
            </w:pPr>
          </w:p>
        </w:tc>
        <w:tc>
          <w:tcPr>
            <w:tcW w:w="900" w:type="dxa"/>
          </w:tcPr>
          <w:p w14:paraId="424EB905" w14:textId="77777777" w:rsidR="008164D1" w:rsidRPr="004A2B63" w:rsidRDefault="008164D1" w:rsidP="007415C0">
            <w:pPr>
              <w:rPr>
                <w:rFonts w:ascii="Calibri" w:hAnsi="Calibri" w:cs="Calibri"/>
                <w:sz w:val="20"/>
                <w:szCs w:val="20"/>
              </w:rPr>
            </w:pPr>
          </w:p>
        </w:tc>
        <w:tc>
          <w:tcPr>
            <w:tcW w:w="2166" w:type="dxa"/>
          </w:tcPr>
          <w:p w14:paraId="611CDDDD" w14:textId="77777777" w:rsidR="008164D1" w:rsidRPr="004A2B63" w:rsidRDefault="008164D1" w:rsidP="007415C0">
            <w:pPr>
              <w:rPr>
                <w:rFonts w:ascii="Calibri" w:hAnsi="Calibri" w:cs="Calibri"/>
                <w:sz w:val="20"/>
                <w:szCs w:val="20"/>
              </w:rPr>
            </w:pPr>
          </w:p>
        </w:tc>
        <w:tc>
          <w:tcPr>
            <w:tcW w:w="3774" w:type="dxa"/>
          </w:tcPr>
          <w:p w14:paraId="2B785A74" w14:textId="77777777" w:rsidR="008164D1" w:rsidRPr="004A2B63" w:rsidRDefault="008164D1" w:rsidP="007415C0">
            <w:pPr>
              <w:rPr>
                <w:rFonts w:ascii="Calibri" w:hAnsi="Calibri" w:cs="Calibri"/>
                <w:sz w:val="20"/>
                <w:szCs w:val="20"/>
              </w:rPr>
            </w:pPr>
          </w:p>
        </w:tc>
      </w:tr>
      <w:tr w:rsidR="008164D1" w:rsidRPr="004A2B63" w14:paraId="5198B50A" w14:textId="77777777" w:rsidTr="004A2B63">
        <w:tc>
          <w:tcPr>
            <w:tcW w:w="625" w:type="dxa"/>
          </w:tcPr>
          <w:p w14:paraId="0F2C1E0C"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8</w:t>
            </w:r>
          </w:p>
        </w:tc>
        <w:tc>
          <w:tcPr>
            <w:tcW w:w="2250" w:type="dxa"/>
          </w:tcPr>
          <w:p w14:paraId="2A8965C3" w14:textId="77777777" w:rsidR="008164D1" w:rsidRPr="004A2B63" w:rsidRDefault="008164D1" w:rsidP="007415C0">
            <w:pPr>
              <w:rPr>
                <w:rFonts w:ascii="Calibri" w:hAnsi="Calibri" w:cs="Calibri"/>
                <w:sz w:val="20"/>
                <w:szCs w:val="20"/>
              </w:rPr>
            </w:pPr>
          </w:p>
        </w:tc>
        <w:tc>
          <w:tcPr>
            <w:tcW w:w="900" w:type="dxa"/>
          </w:tcPr>
          <w:p w14:paraId="7411B48A" w14:textId="77777777" w:rsidR="008164D1" w:rsidRPr="004A2B63" w:rsidRDefault="008164D1" w:rsidP="007415C0">
            <w:pPr>
              <w:rPr>
                <w:rFonts w:ascii="Calibri" w:hAnsi="Calibri" w:cs="Calibri"/>
                <w:sz w:val="20"/>
                <w:szCs w:val="20"/>
              </w:rPr>
            </w:pPr>
          </w:p>
        </w:tc>
        <w:tc>
          <w:tcPr>
            <w:tcW w:w="2166" w:type="dxa"/>
          </w:tcPr>
          <w:p w14:paraId="66481601" w14:textId="77777777" w:rsidR="008164D1" w:rsidRPr="004A2B63" w:rsidRDefault="008164D1" w:rsidP="007415C0">
            <w:pPr>
              <w:rPr>
                <w:rFonts w:ascii="Calibri" w:hAnsi="Calibri" w:cs="Calibri"/>
                <w:sz w:val="20"/>
                <w:szCs w:val="20"/>
              </w:rPr>
            </w:pPr>
          </w:p>
        </w:tc>
        <w:tc>
          <w:tcPr>
            <w:tcW w:w="3774" w:type="dxa"/>
          </w:tcPr>
          <w:p w14:paraId="76811893" w14:textId="77777777" w:rsidR="008164D1" w:rsidRPr="004A2B63" w:rsidRDefault="008164D1" w:rsidP="007415C0">
            <w:pPr>
              <w:rPr>
                <w:rFonts w:ascii="Calibri" w:hAnsi="Calibri" w:cs="Calibri"/>
                <w:sz w:val="20"/>
                <w:szCs w:val="20"/>
              </w:rPr>
            </w:pPr>
          </w:p>
        </w:tc>
      </w:tr>
      <w:tr w:rsidR="008164D1" w:rsidRPr="004A2B63" w14:paraId="0397D6B3" w14:textId="77777777" w:rsidTr="004A2B63">
        <w:tc>
          <w:tcPr>
            <w:tcW w:w="625" w:type="dxa"/>
          </w:tcPr>
          <w:p w14:paraId="6A66215D"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9</w:t>
            </w:r>
          </w:p>
        </w:tc>
        <w:tc>
          <w:tcPr>
            <w:tcW w:w="2250" w:type="dxa"/>
          </w:tcPr>
          <w:p w14:paraId="6B1AD9BB" w14:textId="77777777" w:rsidR="008164D1" w:rsidRPr="004A2B63" w:rsidRDefault="008164D1" w:rsidP="007415C0">
            <w:pPr>
              <w:rPr>
                <w:rFonts w:ascii="Calibri" w:hAnsi="Calibri" w:cs="Calibri"/>
                <w:sz w:val="20"/>
                <w:szCs w:val="20"/>
              </w:rPr>
            </w:pPr>
          </w:p>
        </w:tc>
        <w:tc>
          <w:tcPr>
            <w:tcW w:w="900" w:type="dxa"/>
          </w:tcPr>
          <w:p w14:paraId="001FB8D3" w14:textId="77777777" w:rsidR="008164D1" w:rsidRPr="004A2B63" w:rsidRDefault="008164D1" w:rsidP="007415C0">
            <w:pPr>
              <w:rPr>
                <w:rFonts w:ascii="Calibri" w:hAnsi="Calibri" w:cs="Calibri"/>
                <w:sz w:val="20"/>
                <w:szCs w:val="20"/>
              </w:rPr>
            </w:pPr>
          </w:p>
        </w:tc>
        <w:tc>
          <w:tcPr>
            <w:tcW w:w="2166" w:type="dxa"/>
          </w:tcPr>
          <w:p w14:paraId="5C021AB1" w14:textId="77777777" w:rsidR="008164D1" w:rsidRPr="004A2B63" w:rsidRDefault="008164D1" w:rsidP="007415C0">
            <w:pPr>
              <w:rPr>
                <w:rFonts w:ascii="Calibri" w:hAnsi="Calibri" w:cs="Calibri"/>
                <w:sz w:val="20"/>
                <w:szCs w:val="20"/>
              </w:rPr>
            </w:pPr>
          </w:p>
        </w:tc>
        <w:tc>
          <w:tcPr>
            <w:tcW w:w="3774" w:type="dxa"/>
          </w:tcPr>
          <w:p w14:paraId="57C6E04D" w14:textId="77777777" w:rsidR="008164D1" w:rsidRPr="004A2B63" w:rsidRDefault="008164D1" w:rsidP="007415C0">
            <w:pPr>
              <w:rPr>
                <w:rFonts w:ascii="Calibri" w:hAnsi="Calibri" w:cs="Calibri"/>
                <w:sz w:val="20"/>
                <w:szCs w:val="20"/>
              </w:rPr>
            </w:pPr>
          </w:p>
        </w:tc>
      </w:tr>
      <w:tr w:rsidR="008164D1" w:rsidRPr="004A2B63" w14:paraId="7B879EAE" w14:textId="77777777" w:rsidTr="004A2B63">
        <w:tc>
          <w:tcPr>
            <w:tcW w:w="625" w:type="dxa"/>
          </w:tcPr>
          <w:p w14:paraId="731433A4"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10</w:t>
            </w:r>
          </w:p>
        </w:tc>
        <w:tc>
          <w:tcPr>
            <w:tcW w:w="2250" w:type="dxa"/>
          </w:tcPr>
          <w:p w14:paraId="690E17A2" w14:textId="77777777" w:rsidR="008164D1" w:rsidRPr="004A2B63" w:rsidRDefault="008164D1" w:rsidP="007415C0">
            <w:pPr>
              <w:rPr>
                <w:rFonts w:ascii="Calibri" w:hAnsi="Calibri" w:cs="Calibri"/>
                <w:sz w:val="20"/>
                <w:szCs w:val="20"/>
              </w:rPr>
            </w:pPr>
          </w:p>
        </w:tc>
        <w:tc>
          <w:tcPr>
            <w:tcW w:w="900" w:type="dxa"/>
          </w:tcPr>
          <w:p w14:paraId="5CAD81D5" w14:textId="77777777" w:rsidR="008164D1" w:rsidRPr="004A2B63" w:rsidRDefault="008164D1" w:rsidP="007415C0">
            <w:pPr>
              <w:rPr>
                <w:rFonts w:ascii="Calibri" w:hAnsi="Calibri" w:cs="Calibri"/>
                <w:sz w:val="20"/>
                <w:szCs w:val="20"/>
              </w:rPr>
            </w:pPr>
          </w:p>
        </w:tc>
        <w:tc>
          <w:tcPr>
            <w:tcW w:w="2166" w:type="dxa"/>
          </w:tcPr>
          <w:p w14:paraId="075ABC5F" w14:textId="77777777" w:rsidR="008164D1" w:rsidRPr="004A2B63" w:rsidRDefault="008164D1" w:rsidP="007415C0">
            <w:pPr>
              <w:rPr>
                <w:rFonts w:ascii="Calibri" w:hAnsi="Calibri" w:cs="Calibri"/>
                <w:sz w:val="20"/>
                <w:szCs w:val="20"/>
              </w:rPr>
            </w:pPr>
          </w:p>
        </w:tc>
        <w:tc>
          <w:tcPr>
            <w:tcW w:w="3774" w:type="dxa"/>
          </w:tcPr>
          <w:p w14:paraId="3EF942E2" w14:textId="77777777" w:rsidR="008164D1" w:rsidRPr="004A2B63" w:rsidRDefault="008164D1" w:rsidP="007415C0">
            <w:pPr>
              <w:rPr>
                <w:rFonts w:ascii="Calibri" w:hAnsi="Calibri" w:cs="Calibri"/>
                <w:sz w:val="20"/>
                <w:szCs w:val="20"/>
              </w:rPr>
            </w:pPr>
          </w:p>
        </w:tc>
      </w:tr>
      <w:tr w:rsidR="008164D1" w:rsidRPr="004A2B63" w14:paraId="71A82874" w14:textId="77777777" w:rsidTr="004A2B63">
        <w:tc>
          <w:tcPr>
            <w:tcW w:w="625" w:type="dxa"/>
          </w:tcPr>
          <w:p w14:paraId="1CDF7D76"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11</w:t>
            </w:r>
          </w:p>
        </w:tc>
        <w:tc>
          <w:tcPr>
            <w:tcW w:w="2250" w:type="dxa"/>
          </w:tcPr>
          <w:p w14:paraId="44DCE245" w14:textId="77777777" w:rsidR="008164D1" w:rsidRPr="004A2B63" w:rsidRDefault="008164D1" w:rsidP="007415C0">
            <w:pPr>
              <w:rPr>
                <w:rFonts w:ascii="Calibri" w:hAnsi="Calibri" w:cs="Calibri"/>
                <w:sz w:val="20"/>
                <w:szCs w:val="20"/>
              </w:rPr>
            </w:pPr>
          </w:p>
        </w:tc>
        <w:tc>
          <w:tcPr>
            <w:tcW w:w="900" w:type="dxa"/>
          </w:tcPr>
          <w:p w14:paraId="68E15911" w14:textId="77777777" w:rsidR="008164D1" w:rsidRPr="004A2B63" w:rsidRDefault="008164D1" w:rsidP="007415C0">
            <w:pPr>
              <w:rPr>
                <w:rFonts w:ascii="Calibri" w:hAnsi="Calibri" w:cs="Calibri"/>
                <w:sz w:val="20"/>
                <w:szCs w:val="20"/>
              </w:rPr>
            </w:pPr>
          </w:p>
        </w:tc>
        <w:tc>
          <w:tcPr>
            <w:tcW w:w="2166" w:type="dxa"/>
          </w:tcPr>
          <w:p w14:paraId="2822BF83" w14:textId="77777777" w:rsidR="008164D1" w:rsidRPr="004A2B63" w:rsidRDefault="008164D1" w:rsidP="007415C0">
            <w:pPr>
              <w:rPr>
                <w:rFonts w:ascii="Calibri" w:hAnsi="Calibri" w:cs="Calibri"/>
                <w:sz w:val="20"/>
                <w:szCs w:val="20"/>
              </w:rPr>
            </w:pPr>
          </w:p>
        </w:tc>
        <w:tc>
          <w:tcPr>
            <w:tcW w:w="3774" w:type="dxa"/>
          </w:tcPr>
          <w:p w14:paraId="5819D25D" w14:textId="77777777" w:rsidR="008164D1" w:rsidRPr="004A2B63" w:rsidRDefault="008164D1" w:rsidP="007415C0">
            <w:pPr>
              <w:rPr>
                <w:rFonts w:ascii="Calibri" w:hAnsi="Calibri" w:cs="Calibri"/>
                <w:sz w:val="20"/>
                <w:szCs w:val="20"/>
              </w:rPr>
            </w:pPr>
          </w:p>
        </w:tc>
      </w:tr>
      <w:tr w:rsidR="008164D1" w:rsidRPr="004A2B63" w14:paraId="2FD79DD0" w14:textId="77777777" w:rsidTr="004A2B63">
        <w:tc>
          <w:tcPr>
            <w:tcW w:w="625" w:type="dxa"/>
          </w:tcPr>
          <w:p w14:paraId="5B24CED8"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12</w:t>
            </w:r>
          </w:p>
        </w:tc>
        <w:tc>
          <w:tcPr>
            <w:tcW w:w="2250" w:type="dxa"/>
          </w:tcPr>
          <w:p w14:paraId="2E20131B" w14:textId="77777777" w:rsidR="008164D1" w:rsidRPr="004A2B63" w:rsidRDefault="008164D1" w:rsidP="007415C0">
            <w:pPr>
              <w:rPr>
                <w:rFonts w:ascii="Calibri" w:hAnsi="Calibri" w:cs="Calibri"/>
                <w:sz w:val="20"/>
                <w:szCs w:val="20"/>
              </w:rPr>
            </w:pPr>
          </w:p>
        </w:tc>
        <w:tc>
          <w:tcPr>
            <w:tcW w:w="900" w:type="dxa"/>
          </w:tcPr>
          <w:p w14:paraId="1F89B619" w14:textId="77777777" w:rsidR="008164D1" w:rsidRPr="004A2B63" w:rsidRDefault="008164D1" w:rsidP="007415C0">
            <w:pPr>
              <w:rPr>
                <w:rFonts w:ascii="Calibri" w:hAnsi="Calibri" w:cs="Calibri"/>
                <w:sz w:val="20"/>
                <w:szCs w:val="20"/>
              </w:rPr>
            </w:pPr>
          </w:p>
        </w:tc>
        <w:tc>
          <w:tcPr>
            <w:tcW w:w="2166" w:type="dxa"/>
          </w:tcPr>
          <w:p w14:paraId="011B94E8" w14:textId="77777777" w:rsidR="008164D1" w:rsidRPr="004A2B63" w:rsidRDefault="008164D1" w:rsidP="007415C0">
            <w:pPr>
              <w:rPr>
                <w:rFonts w:ascii="Calibri" w:hAnsi="Calibri" w:cs="Calibri"/>
                <w:sz w:val="20"/>
                <w:szCs w:val="20"/>
              </w:rPr>
            </w:pPr>
          </w:p>
        </w:tc>
        <w:tc>
          <w:tcPr>
            <w:tcW w:w="3774" w:type="dxa"/>
          </w:tcPr>
          <w:p w14:paraId="1A2C481F" w14:textId="77777777" w:rsidR="008164D1" w:rsidRPr="004A2B63" w:rsidRDefault="008164D1" w:rsidP="007415C0">
            <w:pPr>
              <w:rPr>
                <w:rFonts w:ascii="Calibri" w:hAnsi="Calibri" w:cs="Calibri"/>
                <w:sz w:val="20"/>
                <w:szCs w:val="20"/>
              </w:rPr>
            </w:pPr>
          </w:p>
        </w:tc>
      </w:tr>
      <w:tr w:rsidR="008164D1" w:rsidRPr="004A2B63" w14:paraId="285FFD14" w14:textId="77777777" w:rsidTr="004A2B63">
        <w:tc>
          <w:tcPr>
            <w:tcW w:w="625" w:type="dxa"/>
          </w:tcPr>
          <w:p w14:paraId="7DCDFDA7"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13</w:t>
            </w:r>
          </w:p>
        </w:tc>
        <w:tc>
          <w:tcPr>
            <w:tcW w:w="2250" w:type="dxa"/>
          </w:tcPr>
          <w:p w14:paraId="6288E3FE" w14:textId="77777777" w:rsidR="008164D1" w:rsidRPr="004A2B63" w:rsidRDefault="008164D1" w:rsidP="007415C0">
            <w:pPr>
              <w:rPr>
                <w:rFonts w:ascii="Calibri" w:hAnsi="Calibri" w:cs="Calibri"/>
                <w:sz w:val="20"/>
                <w:szCs w:val="20"/>
              </w:rPr>
            </w:pPr>
          </w:p>
        </w:tc>
        <w:tc>
          <w:tcPr>
            <w:tcW w:w="900" w:type="dxa"/>
          </w:tcPr>
          <w:p w14:paraId="389F744B" w14:textId="77777777" w:rsidR="008164D1" w:rsidRPr="004A2B63" w:rsidRDefault="008164D1" w:rsidP="007415C0">
            <w:pPr>
              <w:rPr>
                <w:rFonts w:ascii="Calibri" w:hAnsi="Calibri" w:cs="Calibri"/>
                <w:sz w:val="20"/>
                <w:szCs w:val="20"/>
              </w:rPr>
            </w:pPr>
          </w:p>
        </w:tc>
        <w:tc>
          <w:tcPr>
            <w:tcW w:w="2166" w:type="dxa"/>
          </w:tcPr>
          <w:p w14:paraId="583D4619" w14:textId="77777777" w:rsidR="008164D1" w:rsidRPr="004A2B63" w:rsidRDefault="008164D1" w:rsidP="007415C0">
            <w:pPr>
              <w:rPr>
                <w:rFonts w:ascii="Calibri" w:hAnsi="Calibri" w:cs="Calibri"/>
                <w:sz w:val="20"/>
                <w:szCs w:val="20"/>
              </w:rPr>
            </w:pPr>
          </w:p>
        </w:tc>
        <w:tc>
          <w:tcPr>
            <w:tcW w:w="3774" w:type="dxa"/>
          </w:tcPr>
          <w:p w14:paraId="41B719A7" w14:textId="77777777" w:rsidR="008164D1" w:rsidRPr="004A2B63" w:rsidRDefault="008164D1" w:rsidP="007415C0">
            <w:pPr>
              <w:rPr>
                <w:rFonts w:ascii="Calibri" w:hAnsi="Calibri" w:cs="Calibri"/>
                <w:sz w:val="20"/>
                <w:szCs w:val="20"/>
              </w:rPr>
            </w:pPr>
          </w:p>
        </w:tc>
      </w:tr>
      <w:tr w:rsidR="008164D1" w:rsidRPr="004A2B63" w14:paraId="4865719E" w14:textId="77777777" w:rsidTr="004A2B63">
        <w:tc>
          <w:tcPr>
            <w:tcW w:w="625" w:type="dxa"/>
          </w:tcPr>
          <w:p w14:paraId="057CA0D7"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14</w:t>
            </w:r>
          </w:p>
        </w:tc>
        <w:tc>
          <w:tcPr>
            <w:tcW w:w="2250" w:type="dxa"/>
          </w:tcPr>
          <w:p w14:paraId="193310E7" w14:textId="77777777" w:rsidR="008164D1" w:rsidRPr="004A2B63" w:rsidRDefault="008164D1" w:rsidP="007415C0">
            <w:pPr>
              <w:rPr>
                <w:rFonts w:ascii="Calibri" w:hAnsi="Calibri" w:cs="Calibri"/>
                <w:sz w:val="20"/>
                <w:szCs w:val="20"/>
              </w:rPr>
            </w:pPr>
          </w:p>
        </w:tc>
        <w:tc>
          <w:tcPr>
            <w:tcW w:w="900" w:type="dxa"/>
          </w:tcPr>
          <w:p w14:paraId="571C3B9E" w14:textId="77777777" w:rsidR="008164D1" w:rsidRPr="004A2B63" w:rsidRDefault="008164D1" w:rsidP="007415C0">
            <w:pPr>
              <w:rPr>
                <w:rFonts w:ascii="Calibri" w:hAnsi="Calibri" w:cs="Calibri"/>
                <w:sz w:val="20"/>
                <w:szCs w:val="20"/>
              </w:rPr>
            </w:pPr>
          </w:p>
        </w:tc>
        <w:tc>
          <w:tcPr>
            <w:tcW w:w="2166" w:type="dxa"/>
          </w:tcPr>
          <w:p w14:paraId="71280419" w14:textId="77777777" w:rsidR="008164D1" w:rsidRPr="004A2B63" w:rsidRDefault="008164D1" w:rsidP="007415C0">
            <w:pPr>
              <w:rPr>
                <w:rFonts w:ascii="Calibri" w:hAnsi="Calibri" w:cs="Calibri"/>
                <w:sz w:val="20"/>
                <w:szCs w:val="20"/>
              </w:rPr>
            </w:pPr>
          </w:p>
        </w:tc>
        <w:tc>
          <w:tcPr>
            <w:tcW w:w="3774" w:type="dxa"/>
          </w:tcPr>
          <w:p w14:paraId="27321BE9" w14:textId="77777777" w:rsidR="008164D1" w:rsidRPr="004A2B63" w:rsidRDefault="008164D1" w:rsidP="007415C0">
            <w:pPr>
              <w:rPr>
                <w:rFonts w:ascii="Calibri" w:hAnsi="Calibri" w:cs="Calibri"/>
                <w:sz w:val="20"/>
                <w:szCs w:val="20"/>
              </w:rPr>
            </w:pPr>
          </w:p>
        </w:tc>
      </w:tr>
      <w:tr w:rsidR="008164D1" w:rsidRPr="004A2B63" w14:paraId="55EEA3A2" w14:textId="77777777" w:rsidTr="004A2B63">
        <w:tc>
          <w:tcPr>
            <w:tcW w:w="625" w:type="dxa"/>
          </w:tcPr>
          <w:p w14:paraId="76C4882C"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15</w:t>
            </w:r>
          </w:p>
        </w:tc>
        <w:tc>
          <w:tcPr>
            <w:tcW w:w="2250" w:type="dxa"/>
          </w:tcPr>
          <w:p w14:paraId="6CA8EEA7" w14:textId="77777777" w:rsidR="008164D1" w:rsidRPr="004A2B63" w:rsidRDefault="008164D1" w:rsidP="007415C0">
            <w:pPr>
              <w:rPr>
                <w:rFonts w:ascii="Calibri" w:hAnsi="Calibri" w:cs="Calibri"/>
                <w:sz w:val="20"/>
                <w:szCs w:val="20"/>
              </w:rPr>
            </w:pPr>
          </w:p>
        </w:tc>
        <w:tc>
          <w:tcPr>
            <w:tcW w:w="900" w:type="dxa"/>
          </w:tcPr>
          <w:p w14:paraId="27D86173" w14:textId="77777777" w:rsidR="008164D1" w:rsidRPr="004A2B63" w:rsidRDefault="008164D1" w:rsidP="007415C0">
            <w:pPr>
              <w:rPr>
                <w:rFonts w:ascii="Calibri" w:hAnsi="Calibri" w:cs="Calibri"/>
                <w:sz w:val="20"/>
                <w:szCs w:val="20"/>
              </w:rPr>
            </w:pPr>
          </w:p>
        </w:tc>
        <w:tc>
          <w:tcPr>
            <w:tcW w:w="2166" w:type="dxa"/>
          </w:tcPr>
          <w:p w14:paraId="331F3818" w14:textId="77777777" w:rsidR="008164D1" w:rsidRPr="004A2B63" w:rsidRDefault="008164D1" w:rsidP="007415C0">
            <w:pPr>
              <w:rPr>
                <w:rFonts w:ascii="Calibri" w:hAnsi="Calibri" w:cs="Calibri"/>
                <w:sz w:val="20"/>
                <w:szCs w:val="20"/>
              </w:rPr>
            </w:pPr>
          </w:p>
        </w:tc>
        <w:tc>
          <w:tcPr>
            <w:tcW w:w="3774" w:type="dxa"/>
          </w:tcPr>
          <w:p w14:paraId="4FB7B6DA" w14:textId="77777777" w:rsidR="008164D1" w:rsidRPr="004A2B63" w:rsidRDefault="008164D1" w:rsidP="007415C0">
            <w:pPr>
              <w:rPr>
                <w:rFonts w:ascii="Calibri" w:hAnsi="Calibri" w:cs="Calibri"/>
                <w:sz w:val="20"/>
                <w:szCs w:val="20"/>
              </w:rPr>
            </w:pPr>
          </w:p>
        </w:tc>
      </w:tr>
      <w:tr w:rsidR="008164D1" w:rsidRPr="004A2B63" w14:paraId="2CEB455D" w14:textId="77777777" w:rsidTr="004A2B63">
        <w:tc>
          <w:tcPr>
            <w:tcW w:w="625" w:type="dxa"/>
          </w:tcPr>
          <w:p w14:paraId="3F0860E8"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16</w:t>
            </w:r>
          </w:p>
        </w:tc>
        <w:tc>
          <w:tcPr>
            <w:tcW w:w="2250" w:type="dxa"/>
          </w:tcPr>
          <w:p w14:paraId="3F7A8311" w14:textId="77777777" w:rsidR="008164D1" w:rsidRPr="004A2B63" w:rsidRDefault="008164D1" w:rsidP="007415C0">
            <w:pPr>
              <w:rPr>
                <w:rFonts w:ascii="Calibri" w:hAnsi="Calibri" w:cs="Calibri"/>
                <w:sz w:val="20"/>
                <w:szCs w:val="20"/>
              </w:rPr>
            </w:pPr>
          </w:p>
        </w:tc>
        <w:tc>
          <w:tcPr>
            <w:tcW w:w="900" w:type="dxa"/>
          </w:tcPr>
          <w:p w14:paraId="5A02F466" w14:textId="77777777" w:rsidR="008164D1" w:rsidRPr="004A2B63" w:rsidRDefault="008164D1" w:rsidP="007415C0">
            <w:pPr>
              <w:rPr>
                <w:rFonts w:ascii="Calibri" w:hAnsi="Calibri" w:cs="Calibri"/>
                <w:sz w:val="20"/>
                <w:szCs w:val="20"/>
              </w:rPr>
            </w:pPr>
          </w:p>
        </w:tc>
        <w:tc>
          <w:tcPr>
            <w:tcW w:w="2166" w:type="dxa"/>
          </w:tcPr>
          <w:p w14:paraId="3E66C2FF" w14:textId="77777777" w:rsidR="008164D1" w:rsidRPr="004A2B63" w:rsidRDefault="008164D1" w:rsidP="007415C0">
            <w:pPr>
              <w:rPr>
                <w:rFonts w:ascii="Calibri" w:hAnsi="Calibri" w:cs="Calibri"/>
                <w:sz w:val="20"/>
                <w:szCs w:val="20"/>
              </w:rPr>
            </w:pPr>
          </w:p>
        </w:tc>
        <w:tc>
          <w:tcPr>
            <w:tcW w:w="3774" w:type="dxa"/>
          </w:tcPr>
          <w:p w14:paraId="07539798" w14:textId="77777777" w:rsidR="008164D1" w:rsidRPr="004A2B63" w:rsidRDefault="008164D1" w:rsidP="007415C0">
            <w:pPr>
              <w:rPr>
                <w:rFonts w:ascii="Calibri" w:hAnsi="Calibri" w:cs="Calibri"/>
                <w:sz w:val="20"/>
                <w:szCs w:val="20"/>
              </w:rPr>
            </w:pPr>
          </w:p>
        </w:tc>
      </w:tr>
      <w:tr w:rsidR="008164D1" w:rsidRPr="004A2B63" w14:paraId="523D64F5" w14:textId="77777777" w:rsidTr="004A2B63">
        <w:tc>
          <w:tcPr>
            <w:tcW w:w="625" w:type="dxa"/>
          </w:tcPr>
          <w:p w14:paraId="58D0BB87"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17</w:t>
            </w:r>
          </w:p>
        </w:tc>
        <w:tc>
          <w:tcPr>
            <w:tcW w:w="2250" w:type="dxa"/>
          </w:tcPr>
          <w:p w14:paraId="5AB71377" w14:textId="77777777" w:rsidR="008164D1" w:rsidRPr="004A2B63" w:rsidRDefault="008164D1" w:rsidP="007415C0">
            <w:pPr>
              <w:rPr>
                <w:rFonts w:ascii="Calibri" w:hAnsi="Calibri" w:cs="Calibri"/>
                <w:sz w:val="20"/>
                <w:szCs w:val="20"/>
              </w:rPr>
            </w:pPr>
          </w:p>
        </w:tc>
        <w:tc>
          <w:tcPr>
            <w:tcW w:w="900" w:type="dxa"/>
          </w:tcPr>
          <w:p w14:paraId="3C72ABE0" w14:textId="77777777" w:rsidR="008164D1" w:rsidRPr="004A2B63" w:rsidRDefault="008164D1" w:rsidP="007415C0">
            <w:pPr>
              <w:rPr>
                <w:rFonts w:ascii="Calibri" w:hAnsi="Calibri" w:cs="Calibri"/>
                <w:sz w:val="20"/>
                <w:szCs w:val="20"/>
              </w:rPr>
            </w:pPr>
          </w:p>
        </w:tc>
        <w:tc>
          <w:tcPr>
            <w:tcW w:w="2166" w:type="dxa"/>
          </w:tcPr>
          <w:p w14:paraId="16387C94" w14:textId="77777777" w:rsidR="008164D1" w:rsidRPr="004A2B63" w:rsidRDefault="008164D1" w:rsidP="007415C0">
            <w:pPr>
              <w:rPr>
                <w:rFonts w:ascii="Calibri" w:hAnsi="Calibri" w:cs="Calibri"/>
                <w:sz w:val="20"/>
                <w:szCs w:val="20"/>
              </w:rPr>
            </w:pPr>
          </w:p>
        </w:tc>
        <w:tc>
          <w:tcPr>
            <w:tcW w:w="3774" w:type="dxa"/>
          </w:tcPr>
          <w:p w14:paraId="10100931" w14:textId="77777777" w:rsidR="008164D1" w:rsidRPr="004A2B63" w:rsidRDefault="008164D1" w:rsidP="007415C0">
            <w:pPr>
              <w:rPr>
                <w:rFonts w:ascii="Calibri" w:hAnsi="Calibri" w:cs="Calibri"/>
                <w:sz w:val="20"/>
                <w:szCs w:val="20"/>
              </w:rPr>
            </w:pPr>
          </w:p>
        </w:tc>
      </w:tr>
      <w:tr w:rsidR="008164D1" w:rsidRPr="004A2B63" w14:paraId="004BB9D0" w14:textId="77777777" w:rsidTr="004A2B63">
        <w:tc>
          <w:tcPr>
            <w:tcW w:w="625" w:type="dxa"/>
          </w:tcPr>
          <w:p w14:paraId="1856E1C6"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18</w:t>
            </w:r>
          </w:p>
        </w:tc>
        <w:tc>
          <w:tcPr>
            <w:tcW w:w="2250" w:type="dxa"/>
          </w:tcPr>
          <w:p w14:paraId="58202971" w14:textId="77777777" w:rsidR="008164D1" w:rsidRPr="004A2B63" w:rsidRDefault="008164D1" w:rsidP="007415C0">
            <w:pPr>
              <w:rPr>
                <w:rFonts w:ascii="Calibri" w:hAnsi="Calibri" w:cs="Calibri"/>
                <w:sz w:val="20"/>
                <w:szCs w:val="20"/>
              </w:rPr>
            </w:pPr>
          </w:p>
        </w:tc>
        <w:tc>
          <w:tcPr>
            <w:tcW w:w="900" w:type="dxa"/>
          </w:tcPr>
          <w:p w14:paraId="64E2BCF3" w14:textId="77777777" w:rsidR="008164D1" w:rsidRPr="004A2B63" w:rsidRDefault="008164D1" w:rsidP="007415C0">
            <w:pPr>
              <w:rPr>
                <w:rFonts w:ascii="Calibri" w:hAnsi="Calibri" w:cs="Calibri"/>
                <w:sz w:val="20"/>
                <w:szCs w:val="20"/>
              </w:rPr>
            </w:pPr>
          </w:p>
        </w:tc>
        <w:tc>
          <w:tcPr>
            <w:tcW w:w="2166" w:type="dxa"/>
          </w:tcPr>
          <w:p w14:paraId="69779B81" w14:textId="77777777" w:rsidR="008164D1" w:rsidRPr="004A2B63" w:rsidRDefault="008164D1" w:rsidP="007415C0">
            <w:pPr>
              <w:rPr>
                <w:rFonts w:ascii="Calibri" w:hAnsi="Calibri" w:cs="Calibri"/>
                <w:sz w:val="20"/>
                <w:szCs w:val="20"/>
              </w:rPr>
            </w:pPr>
          </w:p>
        </w:tc>
        <w:tc>
          <w:tcPr>
            <w:tcW w:w="3774" w:type="dxa"/>
          </w:tcPr>
          <w:p w14:paraId="2C958CEA" w14:textId="77777777" w:rsidR="008164D1" w:rsidRPr="004A2B63" w:rsidRDefault="008164D1" w:rsidP="007415C0">
            <w:pPr>
              <w:rPr>
                <w:rFonts w:ascii="Calibri" w:hAnsi="Calibri" w:cs="Calibri"/>
                <w:sz w:val="20"/>
                <w:szCs w:val="20"/>
              </w:rPr>
            </w:pPr>
          </w:p>
        </w:tc>
      </w:tr>
      <w:tr w:rsidR="008164D1" w:rsidRPr="004A2B63" w14:paraId="53F49FC5" w14:textId="77777777" w:rsidTr="004A2B63">
        <w:tc>
          <w:tcPr>
            <w:tcW w:w="625" w:type="dxa"/>
          </w:tcPr>
          <w:p w14:paraId="74241B01"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19</w:t>
            </w:r>
          </w:p>
        </w:tc>
        <w:tc>
          <w:tcPr>
            <w:tcW w:w="2250" w:type="dxa"/>
          </w:tcPr>
          <w:p w14:paraId="282CE948" w14:textId="77777777" w:rsidR="008164D1" w:rsidRPr="004A2B63" w:rsidRDefault="008164D1" w:rsidP="007415C0">
            <w:pPr>
              <w:rPr>
                <w:rFonts w:ascii="Calibri" w:hAnsi="Calibri" w:cs="Calibri"/>
                <w:sz w:val="20"/>
                <w:szCs w:val="20"/>
              </w:rPr>
            </w:pPr>
          </w:p>
        </w:tc>
        <w:tc>
          <w:tcPr>
            <w:tcW w:w="900" w:type="dxa"/>
          </w:tcPr>
          <w:p w14:paraId="5DFE3104" w14:textId="77777777" w:rsidR="008164D1" w:rsidRPr="004A2B63" w:rsidRDefault="008164D1" w:rsidP="007415C0">
            <w:pPr>
              <w:rPr>
                <w:rFonts w:ascii="Calibri" w:hAnsi="Calibri" w:cs="Calibri"/>
                <w:sz w:val="20"/>
                <w:szCs w:val="20"/>
              </w:rPr>
            </w:pPr>
          </w:p>
        </w:tc>
        <w:tc>
          <w:tcPr>
            <w:tcW w:w="2166" w:type="dxa"/>
          </w:tcPr>
          <w:p w14:paraId="7BAB59B1" w14:textId="77777777" w:rsidR="008164D1" w:rsidRPr="004A2B63" w:rsidRDefault="008164D1" w:rsidP="007415C0">
            <w:pPr>
              <w:rPr>
                <w:rFonts w:ascii="Calibri" w:hAnsi="Calibri" w:cs="Calibri"/>
                <w:sz w:val="20"/>
                <w:szCs w:val="20"/>
              </w:rPr>
            </w:pPr>
          </w:p>
        </w:tc>
        <w:tc>
          <w:tcPr>
            <w:tcW w:w="3774" w:type="dxa"/>
          </w:tcPr>
          <w:p w14:paraId="779CC313" w14:textId="77777777" w:rsidR="008164D1" w:rsidRPr="004A2B63" w:rsidRDefault="008164D1" w:rsidP="007415C0">
            <w:pPr>
              <w:rPr>
                <w:rFonts w:ascii="Calibri" w:hAnsi="Calibri" w:cs="Calibri"/>
                <w:sz w:val="20"/>
                <w:szCs w:val="20"/>
              </w:rPr>
            </w:pPr>
          </w:p>
        </w:tc>
      </w:tr>
      <w:tr w:rsidR="008164D1" w:rsidRPr="004A2B63" w14:paraId="288FCC1E" w14:textId="77777777" w:rsidTr="004A2B63">
        <w:tc>
          <w:tcPr>
            <w:tcW w:w="625" w:type="dxa"/>
          </w:tcPr>
          <w:p w14:paraId="6AA229BF"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20</w:t>
            </w:r>
          </w:p>
        </w:tc>
        <w:tc>
          <w:tcPr>
            <w:tcW w:w="2250" w:type="dxa"/>
          </w:tcPr>
          <w:p w14:paraId="6A2874C7" w14:textId="77777777" w:rsidR="008164D1" w:rsidRPr="004A2B63" w:rsidRDefault="008164D1" w:rsidP="007415C0">
            <w:pPr>
              <w:rPr>
                <w:rFonts w:ascii="Calibri" w:hAnsi="Calibri" w:cs="Calibri"/>
                <w:sz w:val="20"/>
                <w:szCs w:val="20"/>
              </w:rPr>
            </w:pPr>
          </w:p>
        </w:tc>
        <w:tc>
          <w:tcPr>
            <w:tcW w:w="900" w:type="dxa"/>
          </w:tcPr>
          <w:p w14:paraId="2D14E1D1" w14:textId="77777777" w:rsidR="008164D1" w:rsidRPr="004A2B63" w:rsidRDefault="008164D1" w:rsidP="007415C0">
            <w:pPr>
              <w:rPr>
                <w:rFonts w:ascii="Calibri" w:hAnsi="Calibri" w:cs="Calibri"/>
                <w:sz w:val="20"/>
                <w:szCs w:val="20"/>
              </w:rPr>
            </w:pPr>
          </w:p>
        </w:tc>
        <w:tc>
          <w:tcPr>
            <w:tcW w:w="2166" w:type="dxa"/>
          </w:tcPr>
          <w:p w14:paraId="1527DB81" w14:textId="77777777" w:rsidR="008164D1" w:rsidRPr="004A2B63" w:rsidRDefault="008164D1" w:rsidP="007415C0">
            <w:pPr>
              <w:rPr>
                <w:rFonts w:ascii="Calibri" w:hAnsi="Calibri" w:cs="Calibri"/>
                <w:sz w:val="20"/>
                <w:szCs w:val="20"/>
              </w:rPr>
            </w:pPr>
          </w:p>
        </w:tc>
        <w:tc>
          <w:tcPr>
            <w:tcW w:w="3774" w:type="dxa"/>
          </w:tcPr>
          <w:p w14:paraId="351CAFC4" w14:textId="77777777" w:rsidR="008164D1" w:rsidRPr="004A2B63" w:rsidRDefault="008164D1" w:rsidP="007415C0">
            <w:pPr>
              <w:rPr>
                <w:rFonts w:ascii="Calibri" w:hAnsi="Calibri" w:cs="Calibri"/>
                <w:sz w:val="20"/>
                <w:szCs w:val="20"/>
              </w:rPr>
            </w:pPr>
          </w:p>
        </w:tc>
      </w:tr>
      <w:tr w:rsidR="008164D1" w:rsidRPr="004A2B63" w14:paraId="3872A57A" w14:textId="77777777" w:rsidTr="004A2B63">
        <w:tc>
          <w:tcPr>
            <w:tcW w:w="625" w:type="dxa"/>
          </w:tcPr>
          <w:p w14:paraId="2F96738A"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21</w:t>
            </w:r>
          </w:p>
        </w:tc>
        <w:tc>
          <w:tcPr>
            <w:tcW w:w="2250" w:type="dxa"/>
          </w:tcPr>
          <w:p w14:paraId="39DB4A67" w14:textId="77777777" w:rsidR="008164D1" w:rsidRPr="004A2B63" w:rsidRDefault="008164D1" w:rsidP="007415C0">
            <w:pPr>
              <w:rPr>
                <w:rFonts w:ascii="Calibri" w:hAnsi="Calibri" w:cs="Calibri"/>
                <w:sz w:val="20"/>
                <w:szCs w:val="20"/>
              </w:rPr>
            </w:pPr>
          </w:p>
        </w:tc>
        <w:tc>
          <w:tcPr>
            <w:tcW w:w="900" w:type="dxa"/>
          </w:tcPr>
          <w:p w14:paraId="2CC22005" w14:textId="77777777" w:rsidR="008164D1" w:rsidRPr="004A2B63" w:rsidRDefault="008164D1" w:rsidP="007415C0">
            <w:pPr>
              <w:rPr>
                <w:rFonts w:ascii="Calibri" w:hAnsi="Calibri" w:cs="Calibri"/>
                <w:sz w:val="20"/>
                <w:szCs w:val="20"/>
              </w:rPr>
            </w:pPr>
          </w:p>
        </w:tc>
        <w:tc>
          <w:tcPr>
            <w:tcW w:w="2166" w:type="dxa"/>
          </w:tcPr>
          <w:p w14:paraId="2E53280C" w14:textId="77777777" w:rsidR="008164D1" w:rsidRPr="004A2B63" w:rsidRDefault="008164D1" w:rsidP="007415C0">
            <w:pPr>
              <w:rPr>
                <w:rFonts w:ascii="Calibri" w:hAnsi="Calibri" w:cs="Calibri"/>
                <w:sz w:val="20"/>
                <w:szCs w:val="20"/>
              </w:rPr>
            </w:pPr>
          </w:p>
        </w:tc>
        <w:tc>
          <w:tcPr>
            <w:tcW w:w="3774" w:type="dxa"/>
          </w:tcPr>
          <w:p w14:paraId="47343218" w14:textId="77777777" w:rsidR="008164D1" w:rsidRPr="004A2B63" w:rsidRDefault="008164D1" w:rsidP="007415C0">
            <w:pPr>
              <w:rPr>
                <w:rFonts w:ascii="Calibri" w:hAnsi="Calibri" w:cs="Calibri"/>
                <w:sz w:val="20"/>
                <w:szCs w:val="20"/>
              </w:rPr>
            </w:pPr>
          </w:p>
        </w:tc>
      </w:tr>
      <w:tr w:rsidR="008164D1" w:rsidRPr="004A2B63" w14:paraId="4F28D497" w14:textId="77777777" w:rsidTr="004A2B63">
        <w:tc>
          <w:tcPr>
            <w:tcW w:w="625" w:type="dxa"/>
          </w:tcPr>
          <w:p w14:paraId="2142FC3C"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22</w:t>
            </w:r>
          </w:p>
        </w:tc>
        <w:tc>
          <w:tcPr>
            <w:tcW w:w="2250" w:type="dxa"/>
          </w:tcPr>
          <w:p w14:paraId="21D34524" w14:textId="77777777" w:rsidR="008164D1" w:rsidRPr="004A2B63" w:rsidRDefault="008164D1" w:rsidP="007415C0">
            <w:pPr>
              <w:rPr>
                <w:rFonts w:ascii="Calibri" w:hAnsi="Calibri" w:cs="Calibri"/>
                <w:sz w:val="20"/>
                <w:szCs w:val="20"/>
              </w:rPr>
            </w:pPr>
          </w:p>
        </w:tc>
        <w:tc>
          <w:tcPr>
            <w:tcW w:w="900" w:type="dxa"/>
          </w:tcPr>
          <w:p w14:paraId="41104A86" w14:textId="77777777" w:rsidR="008164D1" w:rsidRPr="004A2B63" w:rsidRDefault="008164D1" w:rsidP="007415C0">
            <w:pPr>
              <w:rPr>
                <w:rFonts w:ascii="Calibri" w:hAnsi="Calibri" w:cs="Calibri"/>
                <w:sz w:val="20"/>
                <w:szCs w:val="20"/>
              </w:rPr>
            </w:pPr>
          </w:p>
        </w:tc>
        <w:tc>
          <w:tcPr>
            <w:tcW w:w="2166" w:type="dxa"/>
          </w:tcPr>
          <w:p w14:paraId="2907C55B" w14:textId="77777777" w:rsidR="008164D1" w:rsidRPr="004A2B63" w:rsidRDefault="008164D1" w:rsidP="007415C0">
            <w:pPr>
              <w:rPr>
                <w:rFonts w:ascii="Calibri" w:hAnsi="Calibri" w:cs="Calibri"/>
                <w:sz w:val="20"/>
                <w:szCs w:val="20"/>
              </w:rPr>
            </w:pPr>
          </w:p>
        </w:tc>
        <w:tc>
          <w:tcPr>
            <w:tcW w:w="3774" w:type="dxa"/>
          </w:tcPr>
          <w:p w14:paraId="2A2B0342" w14:textId="77777777" w:rsidR="008164D1" w:rsidRPr="004A2B63" w:rsidRDefault="008164D1" w:rsidP="007415C0">
            <w:pPr>
              <w:rPr>
                <w:rFonts w:ascii="Calibri" w:hAnsi="Calibri" w:cs="Calibri"/>
                <w:sz w:val="20"/>
                <w:szCs w:val="20"/>
              </w:rPr>
            </w:pPr>
          </w:p>
        </w:tc>
      </w:tr>
      <w:tr w:rsidR="008164D1" w:rsidRPr="004A2B63" w14:paraId="45AEC057" w14:textId="77777777" w:rsidTr="004A2B63">
        <w:tc>
          <w:tcPr>
            <w:tcW w:w="625" w:type="dxa"/>
          </w:tcPr>
          <w:p w14:paraId="6C7087FC"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23</w:t>
            </w:r>
          </w:p>
        </w:tc>
        <w:tc>
          <w:tcPr>
            <w:tcW w:w="2250" w:type="dxa"/>
          </w:tcPr>
          <w:p w14:paraId="341DB44D" w14:textId="77777777" w:rsidR="008164D1" w:rsidRPr="004A2B63" w:rsidRDefault="008164D1" w:rsidP="007415C0">
            <w:pPr>
              <w:rPr>
                <w:rFonts w:ascii="Calibri" w:hAnsi="Calibri" w:cs="Calibri"/>
                <w:sz w:val="20"/>
                <w:szCs w:val="20"/>
              </w:rPr>
            </w:pPr>
          </w:p>
        </w:tc>
        <w:tc>
          <w:tcPr>
            <w:tcW w:w="900" w:type="dxa"/>
          </w:tcPr>
          <w:p w14:paraId="729ABB39" w14:textId="77777777" w:rsidR="008164D1" w:rsidRPr="004A2B63" w:rsidRDefault="008164D1" w:rsidP="007415C0">
            <w:pPr>
              <w:rPr>
                <w:rFonts w:ascii="Calibri" w:hAnsi="Calibri" w:cs="Calibri"/>
                <w:sz w:val="20"/>
                <w:szCs w:val="20"/>
              </w:rPr>
            </w:pPr>
          </w:p>
        </w:tc>
        <w:tc>
          <w:tcPr>
            <w:tcW w:w="2166" w:type="dxa"/>
          </w:tcPr>
          <w:p w14:paraId="350D5DF6" w14:textId="77777777" w:rsidR="008164D1" w:rsidRPr="004A2B63" w:rsidRDefault="008164D1" w:rsidP="007415C0">
            <w:pPr>
              <w:rPr>
                <w:rFonts w:ascii="Calibri" w:hAnsi="Calibri" w:cs="Calibri"/>
                <w:sz w:val="20"/>
                <w:szCs w:val="20"/>
              </w:rPr>
            </w:pPr>
          </w:p>
        </w:tc>
        <w:tc>
          <w:tcPr>
            <w:tcW w:w="3774" w:type="dxa"/>
          </w:tcPr>
          <w:p w14:paraId="5CDA81B4" w14:textId="77777777" w:rsidR="008164D1" w:rsidRPr="004A2B63" w:rsidRDefault="008164D1" w:rsidP="007415C0">
            <w:pPr>
              <w:rPr>
                <w:rFonts w:ascii="Calibri" w:hAnsi="Calibri" w:cs="Calibri"/>
                <w:sz w:val="20"/>
                <w:szCs w:val="20"/>
              </w:rPr>
            </w:pPr>
          </w:p>
        </w:tc>
      </w:tr>
      <w:tr w:rsidR="008164D1" w:rsidRPr="004A2B63" w14:paraId="5A2C4EF5" w14:textId="77777777" w:rsidTr="004A2B63">
        <w:tc>
          <w:tcPr>
            <w:tcW w:w="625" w:type="dxa"/>
          </w:tcPr>
          <w:p w14:paraId="5C159D4D"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24</w:t>
            </w:r>
          </w:p>
        </w:tc>
        <w:tc>
          <w:tcPr>
            <w:tcW w:w="2250" w:type="dxa"/>
          </w:tcPr>
          <w:p w14:paraId="444068B1" w14:textId="77777777" w:rsidR="008164D1" w:rsidRPr="004A2B63" w:rsidRDefault="008164D1" w:rsidP="007415C0">
            <w:pPr>
              <w:rPr>
                <w:rFonts w:ascii="Calibri" w:hAnsi="Calibri" w:cs="Calibri"/>
                <w:sz w:val="20"/>
                <w:szCs w:val="20"/>
              </w:rPr>
            </w:pPr>
          </w:p>
        </w:tc>
        <w:tc>
          <w:tcPr>
            <w:tcW w:w="900" w:type="dxa"/>
          </w:tcPr>
          <w:p w14:paraId="75FD2058" w14:textId="77777777" w:rsidR="008164D1" w:rsidRPr="004A2B63" w:rsidRDefault="008164D1" w:rsidP="007415C0">
            <w:pPr>
              <w:rPr>
                <w:rFonts w:ascii="Calibri" w:hAnsi="Calibri" w:cs="Calibri"/>
                <w:sz w:val="20"/>
                <w:szCs w:val="20"/>
              </w:rPr>
            </w:pPr>
          </w:p>
        </w:tc>
        <w:tc>
          <w:tcPr>
            <w:tcW w:w="2166" w:type="dxa"/>
          </w:tcPr>
          <w:p w14:paraId="0ACECC34" w14:textId="77777777" w:rsidR="008164D1" w:rsidRPr="004A2B63" w:rsidRDefault="008164D1" w:rsidP="007415C0">
            <w:pPr>
              <w:rPr>
                <w:rFonts w:ascii="Calibri" w:hAnsi="Calibri" w:cs="Calibri"/>
                <w:sz w:val="20"/>
                <w:szCs w:val="20"/>
              </w:rPr>
            </w:pPr>
          </w:p>
        </w:tc>
        <w:tc>
          <w:tcPr>
            <w:tcW w:w="3774" w:type="dxa"/>
          </w:tcPr>
          <w:p w14:paraId="3A7CA0A9" w14:textId="77777777" w:rsidR="008164D1" w:rsidRPr="004A2B63" w:rsidRDefault="008164D1" w:rsidP="007415C0">
            <w:pPr>
              <w:rPr>
                <w:rFonts w:ascii="Calibri" w:hAnsi="Calibri" w:cs="Calibri"/>
                <w:sz w:val="20"/>
                <w:szCs w:val="20"/>
              </w:rPr>
            </w:pPr>
          </w:p>
        </w:tc>
      </w:tr>
      <w:tr w:rsidR="008164D1" w:rsidRPr="004A2B63" w14:paraId="77F65665" w14:textId="77777777" w:rsidTr="004A2B63">
        <w:tc>
          <w:tcPr>
            <w:tcW w:w="625" w:type="dxa"/>
          </w:tcPr>
          <w:p w14:paraId="70DDE57E"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25</w:t>
            </w:r>
          </w:p>
        </w:tc>
        <w:tc>
          <w:tcPr>
            <w:tcW w:w="2250" w:type="dxa"/>
          </w:tcPr>
          <w:p w14:paraId="0BBA0079" w14:textId="77777777" w:rsidR="008164D1" w:rsidRPr="004A2B63" w:rsidRDefault="008164D1" w:rsidP="007415C0">
            <w:pPr>
              <w:rPr>
                <w:rFonts w:ascii="Calibri" w:hAnsi="Calibri" w:cs="Calibri"/>
                <w:sz w:val="20"/>
                <w:szCs w:val="20"/>
              </w:rPr>
            </w:pPr>
          </w:p>
        </w:tc>
        <w:tc>
          <w:tcPr>
            <w:tcW w:w="900" w:type="dxa"/>
          </w:tcPr>
          <w:p w14:paraId="79B0D26F" w14:textId="77777777" w:rsidR="008164D1" w:rsidRPr="004A2B63" w:rsidRDefault="008164D1" w:rsidP="007415C0">
            <w:pPr>
              <w:rPr>
                <w:rFonts w:ascii="Calibri" w:hAnsi="Calibri" w:cs="Calibri"/>
                <w:sz w:val="20"/>
                <w:szCs w:val="20"/>
              </w:rPr>
            </w:pPr>
          </w:p>
        </w:tc>
        <w:tc>
          <w:tcPr>
            <w:tcW w:w="2166" w:type="dxa"/>
          </w:tcPr>
          <w:p w14:paraId="0F85DA2C" w14:textId="77777777" w:rsidR="008164D1" w:rsidRPr="004A2B63" w:rsidRDefault="008164D1" w:rsidP="007415C0">
            <w:pPr>
              <w:rPr>
                <w:rFonts w:ascii="Calibri" w:hAnsi="Calibri" w:cs="Calibri"/>
                <w:sz w:val="20"/>
                <w:szCs w:val="20"/>
              </w:rPr>
            </w:pPr>
          </w:p>
        </w:tc>
        <w:tc>
          <w:tcPr>
            <w:tcW w:w="3774" w:type="dxa"/>
          </w:tcPr>
          <w:p w14:paraId="1D0F888D" w14:textId="77777777" w:rsidR="008164D1" w:rsidRPr="004A2B63" w:rsidRDefault="008164D1" w:rsidP="007415C0">
            <w:pPr>
              <w:rPr>
                <w:rFonts w:ascii="Calibri" w:hAnsi="Calibri" w:cs="Calibri"/>
                <w:sz w:val="20"/>
                <w:szCs w:val="20"/>
              </w:rPr>
            </w:pPr>
          </w:p>
        </w:tc>
      </w:tr>
      <w:tr w:rsidR="008164D1" w:rsidRPr="004A2B63" w14:paraId="109DB214" w14:textId="77777777" w:rsidTr="004A2B63">
        <w:tc>
          <w:tcPr>
            <w:tcW w:w="625" w:type="dxa"/>
          </w:tcPr>
          <w:p w14:paraId="405D6457"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26</w:t>
            </w:r>
          </w:p>
        </w:tc>
        <w:tc>
          <w:tcPr>
            <w:tcW w:w="2250" w:type="dxa"/>
          </w:tcPr>
          <w:p w14:paraId="59DF3CFD" w14:textId="77777777" w:rsidR="008164D1" w:rsidRPr="004A2B63" w:rsidRDefault="008164D1" w:rsidP="007415C0">
            <w:pPr>
              <w:rPr>
                <w:rFonts w:ascii="Calibri" w:hAnsi="Calibri" w:cs="Calibri"/>
                <w:sz w:val="20"/>
                <w:szCs w:val="20"/>
              </w:rPr>
            </w:pPr>
          </w:p>
        </w:tc>
        <w:tc>
          <w:tcPr>
            <w:tcW w:w="900" w:type="dxa"/>
          </w:tcPr>
          <w:p w14:paraId="64339884" w14:textId="77777777" w:rsidR="008164D1" w:rsidRPr="004A2B63" w:rsidRDefault="008164D1" w:rsidP="007415C0">
            <w:pPr>
              <w:rPr>
                <w:rFonts w:ascii="Calibri" w:hAnsi="Calibri" w:cs="Calibri"/>
                <w:sz w:val="20"/>
                <w:szCs w:val="20"/>
              </w:rPr>
            </w:pPr>
          </w:p>
        </w:tc>
        <w:tc>
          <w:tcPr>
            <w:tcW w:w="2166" w:type="dxa"/>
          </w:tcPr>
          <w:p w14:paraId="2A6EDB4B" w14:textId="77777777" w:rsidR="008164D1" w:rsidRPr="004A2B63" w:rsidRDefault="008164D1" w:rsidP="007415C0">
            <w:pPr>
              <w:rPr>
                <w:rFonts w:ascii="Calibri" w:hAnsi="Calibri" w:cs="Calibri"/>
                <w:sz w:val="20"/>
                <w:szCs w:val="20"/>
              </w:rPr>
            </w:pPr>
          </w:p>
        </w:tc>
        <w:tc>
          <w:tcPr>
            <w:tcW w:w="3774" w:type="dxa"/>
          </w:tcPr>
          <w:p w14:paraId="79DF8FD4" w14:textId="77777777" w:rsidR="008164D1" w:rsidRPr="004A2B63" w:rsidRDefault="008164D1" w:rsidP="007415C0">
            <w:pPr>
              <w:rPr>
                <w:rFonts w:ascii="Calibri" w:hAnsi="Calibri" w:cs="Calibri"/>
                <w:sz w:val="20"/>
                <w:szCs w:val="20"/>
              </w:rPr>
            </w:pPr>
          </w:p>
        </w:tc>
      </w:tr>
      <w:tr w:rsidR="008164D1" w:rsidRPr="004A2B63" w14:paraId="21C03C08" w14:textId="77777777" w:rsidTr="004A2B63">
        <w:tc>
          <w:tcPr>
            <w:tcW w:w="625" w:type="dxa"/>
          </w:tcPr>
          <w:p w14:paraId="0CC558B3"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27</w:t>
            </w:r>
          </w:p>
        </w:tc>
        <w:tc>
          <w:tcPr>
            <w:tcW w:w="2250" w:type="dxa"/>
          </w:tcPr>
          <w:p w14:paraId="09E87DAF" w14:textId="77777777" w:rsidR="008164D1" w:rsidRPr="004A2B63" w:rsidRDefault="008164D1" w:rsidP="007415C0">
            <w:pPr>
              <w:rPr>
                <w:rFonts w:ascii="Calibri" w:hAnsi="Calibri" w:cs="Calibri"/>
                <w:sz w:val="20"/>
                <w:szCs w:val="20"/>
              </w:rPr>
            </w:pPr>
          </w:p>
        </w:tc>
        <w:tc>
          <w:tcPr>
            <w:tcW w:w="900" w:type="dxa"/>
          </w:tcPr>
          <w:p w14:paraId="372A4DF5" w14:textId="77777777" w:rsidR="008164D1" w:rsidRPr="004A2B63" w:rsidRDefault="008164D1" w:rsidP="007415C0">
            <w:pPr>
              <w:rPr>
                <w:rFonts w:ascii="Calibri" w:hAnsi="Calibri" w:cs="Calibri"/>
                <w:sz w:val="20"/>
                <w:szCs w:val="20"/>
              </w:rPr>
            </w:pPr>
          </w:p>
        </w:tc>
        <w:tc>
          <w:tcPr>
            <w:tcW w:w="2166" w:type="dxa"/>
          </w:tcPr>
          <w:p w14:paraId="6CFD905C" w14:textId="77777777" w:rsidR="008164D1" w:rsidRPr="004A2B63" w:rsidRDefault="008164D1" w:rsidP="007415C0">
            <w:pPr>
              <w:rPr>
                <w:rFonts w:ascii="Calibri" w:hAnsi="Calibri" w:cs="Calibri"/>
                <w:sz w:val="20"/>
                <w:szCs w:val="20"/>
              </w:rPr>
            </w:pPr>
          </w:p>
        </w:tc>
        <w:tc>
          <w:tcPr>
            <w:tcW w:w="3774" w:type="dxa"/>
          </w:tcPr>
          <w:p w14:paraId="569809E3" w14:textId="77777777" w:rsidR="008164D1" w:rsidRPr="004A2B63" w:rsidRDefault="008164D1" w:rsidP="007415C0">
            <w:pPr>
              <w:rPr>
                <w:rFonts w:ascii="Calibri" w:hAnsi="Calibri" w:cs="Calibri"/>
                <w:sz w:val="20"/>
                <w:szCs w:val="20"/>
              </w:rPr>
            </w:pPr>
          </w:p>
        </w:tc>
      </w:tr>
      <w:tr w:rsidR="008164D1" w:rsidRPr="004A2B63" w14:paraId="3C8B8DD6" w14:textId="77777777" w:rsidTr="004A2B63">
        <w:tc>
          <w:tcPr>
            <w:tcW w:w="625" w:type="dxa"/>
          </w:tcPr>
          <w:p w14:paraId="66CBCE54"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28</w:t>
            </w:r>
          </w:p>
        </w:tc>
        <w:tc>
          <w:tcPr>
            <w:tcW w:w="2250" w:type="dxa"/>
          </w:tcPr>
          <w:p w14:paraId="33B75B09" w14:textId="77777777" w:rsidR="008164D1" w:rsidRPr="004A2B63" w:rsidRDefault="008164D1" w:rsidP="007415C0">
            <w:pPr>
              <w:rPr>
                <w:rFonts w:ascii="Calibri" w:hAnsi="Calibri" w:cs="Calibri"/>
                <w:sz w:val="20"/>
                <w:szCs w:val="20"/>
              </w:rPr>
            </w:pPr>
          </w:p>
        </w:tc>
        <w:tc>
          <w:tcPr>
            <w:tcW w:w="900" w:type="dxa"/>
          </w:tcPr>
          <w:p w14:paraId="1C2C3F0A" w14:textId="77777777" w:rsidR="008164D1" w:rsidRPr="004A2B63" w:rsidRDefault="008164D1" w:rsidP="007415C0">
            <w:pPr>
              <w:rPr>
                <w:rFonts w:ascii="Calibri" w:hAnsi="Calibri" w:cs="Calibri"/>
                <w:sz w:val="20"/>
                <w:szCs w:val="20"/>
              </w:rPr>
            </w:pPr>
          </w:p>
        </w:tc>
        <w:tc>
          <w:tcPr>
            <w:tcW w:w="2166" w:type="dxa"/>
          </w:tcPr>
          <w:p w14:paraId="687B2325" w14:textId="77777777" w:rsidR="008164D1" w:rsidRPr="004A2B63" w:rsidRDefault="008164D1" w:rsidP="007415C0">
            <w:pPr>
              <w:rPr>
                <w:rFonts w:ascii="Calibri" w:hAnsi="Calibri" w:cs="Calibri"/>
                <w:sz w:val="20"/>
                <w:szCs w:val="20"/>
              </w:rPr>
            </w:pPr>
          </w:p>
        </w:tc>
        <w:tc>
          <w:tcPr>
            <w:tcW w:w="3774" w:type="dxa"/>
          </w:tcPr>
          <w:p w14:paraId="57002B57" w14:textId="77777777" w:rsidR="008164D1" w:rsidRPr="004A2B63" w:rsidRDefault="008164D1" w:rsidP="007415C0">
            <w:pPr>
              <w:rPr>
                <w:rFonts w:ascii="Calibri" w:hAnsi="Calibri" w:cs="Calibri"/>
                <w:sz w:val="20"/>
                <w:szCs w:val="20"/>
              </w:rPr>
            </w:pPr>
          </w:p>
        </w:tc>
      </w:tr>
      <w:tr w:rsidR="008164D1" w:rsidRPr="004A2B63" w14:paraId="20FB7CDC" w14:textId="77777777" w:rsidTr="004A2B63">
        <w:tc>
          <w:tcPr>
            <w:tcW w:w="625" w:type="dxa"/>
          </w:tcPr>
          <w:p w14:paraId="50CD0D6D"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29</w:t>
            </w:r>
          </w:p>
        </w:tc>
        <w:tc>
          <w:tcPr>
            <w:tcW w:w="2250" w:type="dxa"/>
          </w:tcPr>
          <w:p w14:paraId="658901C3" w14:textId="77777777" w:rsidR="008164D1" w:rsidRPr="004A2B63" w:rsidRDefault="008164D1" w:rsidP="007415C0">
            <w:pPr>
              <w:rPr>
                <w:rFonts w:ascii="Calibri" w:hAnsi="Calibri" w:cs="Calibri"/>
                <w:sz w:val="20"/>
                <w:szCs w:val="20"/>
              </w:rPr>
            </w:pPr>
          </w:p>
        </w:tc>
        <w:tc>
          <w:tcPr>
            <w:tcW w:w="900" w:type="dxa"/>
          </w:tcPr>
          <w:p w14:paraId="541576A5" w14:textId="77777777" w:rsidR="008164D1" w:rsidRPr="004A2B63" w:rsidRDefault="008164D1" w:rsidP="007415C0">
            <w:pPr>
              <w:rPr>
                <w:rFonts w:ascii="Calibri" w:hAnsi="Calibri" w:cs="Calibri"/>
                <w:sz w:val="20"/>
                <w:szCs w:val="20"/>
              </w:rPr>
            </w:pPr>
          </w:p>
        </w:tc>
        <w:tc>
          <w:tcPr>
            <w:tcW w:w="2166" w:type="dxa"/>
          </w:tcPr>
          <w:p w14:paraId="56758BDB" w14:textId="77777777" w:rsidR="008164D1" w:rsidRPr="004A2B63" w:rsidRDefault="008164D1" w:rsidP="007415C0">
            <w:pPr>
              <w:rPr>
                <w:rFonts w:ascii="Calibri" w:hAnsi="Calibri" w:cs="Calibri"/>
                <w:sz w:val="20"/>
                <w:szCs w:val="20"/>
              </w:rPr>
            </w:pPr>
          </w:p>
        </w:tc>
        <w:tc>
          <w:tcPr>
            <w:tcW w:w="3774" w:type="dxa"/>
          </w:tcPr>
          <w:p w14:paraId="76832A52" w14:textId="77777777" w:rsidR="008164D1" w:rsidRPr="004A2B63" w:rsidRDefault="008164D1" w:rsidP="007415C0">
            <w:pPr>
              <w:rPr>
                <w:rFonts w:ascii="Calibri" w:hAnsi="Calibri" w:cs="Calibri"/>
                <w:sz w:val="20"/>
                <w:szCs w:val="20"/>
              </w:rPr>
            </w:pPr>
          </w:p>
        </w:tc>
      </w:tr>
      <w:tr w:rsidR="008164D1" w:rsidRPr="004A2B63" w14:paraId="131EB7C2" w14:textId="77777777" w:rsidTr="004A2B63">
        <w:tc>
          <w:tcPr>
            <w:tcW w:w="625" w:type="dxa"/>
          </w:tcPr>
          <w:p w14:paraId="6AF1BB24"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30</w:t>
            </w:r>
          </w:p>
        </w:tc>
        <w:tc>
          <w:tcPr>
            <w:tcW w:w="2250" w:type="dxa"/>
          </w:tcPr>
          <w:p w14:paraId="56A54F42" w14:textId="77777777" w:rsidR="008164D1" w:rsidRPr="004A2B63" w:rsidRDefault="008164D1" w:rsidP="007415C0">
            <w:pPr>
              <w:rPr>
                <w:rFonts w:ascii="Calibri" w:hAnsi="Calibri" w:cs="Calibri"/>
                <w:sz w:val="20"/>
                <w:szCs w:val="20"/>
              </w:rPr>
            </w:pPr>
          </w:p>
        </w:tc>
        <w:tc>
          <w:tcPr>
            <w:tcW w:w="900" w:type="dxa"/>
          </w:tcPr>
          <w:p w14:paraId="1EDE887F" w14:textId="77777777" w:rsidR="008164D1" w:rsidRPr="004A2B63" w:rsidRDefault="008164D1" w:rsidP="007415C0">
            <w:pPr>
              <w:rPr>
                <w:rFonts w:ascii="Calibri" w:hAnsi="Calibri" w:cs="Calibri"/>
                <w:sz w:val="20"/>
                <w:szCs w:val="20"/>
              </w:rPr>
            </w:pPr>
          </w:p>
        </w:tc>
        <w:tc>
          <w:tcPr>
            <w:tcW w:w="2166" w:type="dxa"/>
          </w:tcPr>
          <w:p w14:paraId="5A272ABB" w14:textId="77777777" w:rsidR="008164D1" w:rsidRPr="004A2B63" w:rsidRDefault="008164D1" w:rsidP="007415C0">
            <w:pPr>
              <w:rPr>
                <w:rFonts w:ascii="Calibri" w:hAnsi="Calibri" w:cs="Calibri"/>
                <w:sz w:val="20"/>
                <w:szCs w:val="20"/>
              </w:rPr>
            </w:pPr>
          </w:p>
        </w:tc>
        <w:tc>
          <w:tcPr>
            <w:tcW w:w="3774" w:type="dxa"/>
          </w:tcPr>
          <w:p w14:paraId="2B9F236C" w14:textId="77777777" w:rsidR="008164D1" w:rsidRPr="004A2B63" w:rsidRDefault="008164D1" w:rsidP="007415C0">
            <w:pPr>
              <w:rPr>
                <w:rFonts w:ascii="Calibri" w:hAnsi="Calibri" w:cs="Calibri"/>
                <w:sz w:val="20"/>
                <w:szCs w:val="20"/>
              </w:rPr>
            </w:pPr>
          </w:p>
        </w:tc>
      </w:tr>
      <w:tr w:rsidR="008164D1" w:rsidRPr="004A2B63" w14:paraId="15C2F476" w14:textId="77777777" w:rsidTr="004A2B63">
        <w:tc>
          <w:tcPr>
            <w:tcW w:w="625" w:type="dxa"/>
          </w:tcPr>
          <w:p w14:paraId="1C7C58EF"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31</w:t>
            </w:r>
          </w:p>
        </w:tc>
        <w:tc>
          <w:tcPr>
            <w:tcW w:w="2250" w:type="dxa"/>
          </w:tcPr>
          <w:p w14:paraId="696C78ED" w14:textId="77777777" w:rsidR="008164D1" w:rsidRPr="004A2B63" w:rsidRDefault="008164D1" w:rsidP="007415C0">
            <w:pPr>
              <w:rPr>
                <w:rFonts w:ascii="Calibri" w:hAnsi="Calibri" w:cs="Calibri"/>
                <w:sz w:val="20"/>
                <w:szCs w:val="20"/>
              </w:rPr>
            </w:pPr>
          </w:p>
        </w:tc>
        <w:tc>
          <w:tcPr>
            <w:tcW w:w="900" w:type="dxa"/>
          </w:tcPr>
          <w:p w14:paraId="01680D78" w14:textId="77777777" w:rsidR="008164D1" w:rsidRPr="004A2B63" w:rsidRDefault="008164D1" w:rsidP="007415C0">
            <w:pPr>
              <w:rPr>
                <w:rFonts w:ascii="Calibri" w:hAnsi="Calibri" w:cs="Calibri"/>
                <w:sz w:val="20"/>
                <w:szCs w:val="20"/>
              </w:rPr>
            </w:pPr>
          </w:p>
        </w:tc>
        <w:tc>
          <w:tcPr>
            <w:tcW w:w="2166" w:type="dxa"/>
          </w:tcPr>
          <w:p w14:paraId="0FD96141" w14:textId="77777777" w:rsidR="008164D1" w:rsidRPr="004A2B63" w:rsidRDefault="008164D1" w:rsidP="007415C0">
            <w:pPr>
              <w:rPr>
                <w:rFonts w:ascii="Calibri" w:hAnsi="Calibri" w:cs="Calibri"/>
                <w:sz w:val="20"/>
                <w:szCs w:val="20"/>
              </w:rPr>
            </w:pPr>
          </w:p>
        </w:tc>
        <w:tc>
          <w:tcPr>
            <w:tcW w:w="3774" w:type="dxa"/>
          </w:tcPr>
          <w:p w14:paraId="2174B7FC" w14:textId="77777777" w:rsidR="008164D1" w:rsidRPr="004A2B63" w:rsidRDefault="008164D1" w:rsidP="007415C0">
            <w:pPr>
              <w:rPr>
                <w:rFonts w:ascii="Calibri" w:hAnsi="Calibri" w:cs="Calibri"/>
                <w:sz w:val="20"/>
                <w:szCs w:val="20"/>
              </w:rPr>
            </w:pPr>
          </w:p>
        </w:tc>
      </w:tr>
      <w:tr w:rsidR="008164D1" w:rsidRPr="004A2B63" w14:paraId="176DD7C6" w14:textId="77777777" w:rsidTr="004A2B63">
        <w:tc>
          <w:tcPr>
            <w:tcW w:w="625" w:type="dxa"/>
          </w:tcPr>
          <w:p w14:paraId="73290DA5"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32</w:t>
            </w:r>
          </w:p>
        </w:tc>
        <w:tc>
          <w:tcPr>
            <w:tcW w:w="2250" w:type="dxa"/>
          </w:tcPr>
          <w:p w14:paraId="08FD7309" w14:textId="77777777" w:rsidR="008164D1" w:rsidRPr="004A2B63" w:rsidRDefault="008164D1" w:rsidP="007415C0">
            <w:pPr>
              <w:rPr>
                <w:rFonts w:ascii="Calibri" w:hAnsi="Calibri" w:cs="Calibri"/>
                <w:sz w:val="20"/>
                <w:szCs w:val="20"/>
              </w:rPr>
            </w:pPr>
          </w:p>
        </w:tc>
        <w:tc>
          <w:tcPr>
            <w:tcW w:w="900" w:type="dxa"/>
          </w:tcPr>
          <w:p w14:paraId="7E32D457" w14:textId="77777777" w:rsidR="008164D1" w:rsidRPr="004A2B63" w:rsidRDefault="008164D1" w:rsidP="007415C0">
            <w:pPr>
              <w:rPr>
                <w:rFonts w:ascii="Calibri" w:hAnsi="Calibri" w:cs="Calibri"/>
                <w:sz w:val="20"/>
                <w:szCs w:val="20"/>
              </w:rPr>
            </w:pPr>
          </w:p>
        </w:tc>
        <w:tc>
          <w:tcPr>
            <w:tcW w:w="2166" w:type="dxa"/>
          </w:tcPr>
          <w:p w14:paraId="7F091705" w14:textId="77777777" w:rsidR="008164D1" w:rsidRPr="004A2B63" w:rsidRDefault="008164D1" w:rsidP="007415C0">
            <w:pPr>
              <w:rPr>
                <w:rFonts w:ascii="Calibri" w:hAnsi="Calibri" w:cs="Calibri"/>
                <w:sz w:val="20"/>
                <w:szCs w:val="20"/>
              </w:rPr>
            </w:pPr>
          </w:p>
        </w:tc>
        <w:tc>
          <w:tcPr>
            <w:tcW w:w="3774" w:type="dxa"/>
          </w:tcPr>
          <w:p w14:paraId="1AC5201E" w14:textId="77777777" w:rsidR="008164D1" w:rsidRPr="004A2B63" w:rsidRDefault="008164D1" w:rsidP="007415C0">
            <w:pPr>
              <w:rPr>
                <w:rFonts w:ascii="Calibri" w:hAnsi="Calibri" w:cs="Calibri"/>
                <w:sz w:val="20"/>
                <w:szCs w:val="20"/>
              </w:rPr>
            </w:pPr>
          </w:p>
        </w:tc>
      </w:tr>
      <w:tr w:rsidR="008164D1" w:rsidRPr="004A2B63" w14:paraId="1D7CEEF2" w14:textId="77777777" w:rsidTr="004A2B63">
        <w:tc>
          <w:tcPr>
            <w:tcW w:w="625" w:type="dxa"/>
          </w:tcPr>
          <w:p w14:paraId="6BFB753C"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33</w:t>
            </w:r>
          </w:p>
        </w:tc>
        <w:tc>
          <w:tcPr>
            <w:tcW w:w="2250" w:type="dxa"/>
          </w:tcPr>
          <w:p w14:paraId="28CD6261" w14:textId="77777777" w:rsidR="008164D1" w:rsidRPr="004A2B63" w:rsidRDefault="008164D1" w:rsidP="007415C0">
            <w:pPr>
              <w:rPr>
                <w:rFonts w:ascii="Calibri" w:hAnsi="Calibri" w:cs="Calibri"/>
                <w:sz w:val="20"/>
                <w:szCs w:val="20"/>
              </w:rPr>
            </w:pPr>
          </w:p>
        </w:tc>
        <w:tc>
          <w:tcPr>
            <w:tcW w:w="900" w:type="dxa"/>
          </w:tcPr>
          <w:p w14:paraId="6A43E626" w14:textId="77777777" w:rsidR="008164D1" w:rsidRPr="004A2B63" w:rsidRDefault="008164D1" w:rsidP="007415C0">
            <w:pPr>
              <w:rPr>
                <w:rFonts w:ascii="Calibri" w:hAnsi="Calibri" w:cs="Calibri"/>
                <w:sz w:val="20"/>
                <w:szCs w:val="20"/>
              </w:rPr>
            </w:pPr>
          </w:p>
        </w:tc>
        <w:tc>
          <w:tcPr>
            <w:tcW w:w="2166" w:type="dxa"/>
          </w:tcPr>
          <w:p w14:paraId="49E12183" w14:textId="77777777" w:rsidR="008164D1" w:rsidRPr="004A2B63" w:rsidRDefault="008164D1" w:rsidP="007415C0">
            <w:pPr>
              <w:rPr>
                <w:rFonts w:ascii="Calibri" w:hAnsi="Calibri" w:cs="Calibri"/>
                <w:sz w:val="20"/>
                <w:szCs w:val="20"/>
              </w:rPr>
            </w:pPr>
          </w:p>
        </w:tc>
        <w:tc>
          <w:tcPr>
            <w:tcW w:w="3774" w:type="dxa"/>
          </w:tcPr>
          <w:p w14:paraId="5CCF7308" w14:textId="77777777" w:rsidR="008164D1" w:rsidRPr="004A2B63" w:rsidRDefault="008164D1" w:rsidP="007415C0">
            <w:pPr>
              <w:rPr>
                <w:rFonts w:ascii="Calibri" w:hAnsi="Calibri" w:cs="Calibri"/>
                <w:sz w:val="20"/>
                <w:szCs w:val="20"/>
              </w:rPr>
            </w:pPr>
          </w:p>
        </w:tc>
      </w:tr>
      <w:tr w:rsidR="008164D1" w:rsidRPr="004A2B63" w14:paraId="35B65DF7" w14:textId="77777777" w:rsidTr="004A2B63">
        <w:tc>
          <w:tcPr>
            <w:tcW w:w="625" w:type="dxa"/>
          </w:tcPr>
          <w:p w14:paraId="5CE7891D"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34</w:t>
            </w:r>
          </w:p>
        </w:tc>
        <w:tc>
          <w:tcPr>
            <w:tcW w:w="2250" w:type="dxa"/>
          </w:tcPr>
          <w:p w14:paraId="3983F726" w14:textId="77777777" w:rsidR="008164D1" w:rsidRPr="004A2B63" w:rsidRDefault="008164D1" w:rsidP="007415C0">
            <w:pPr>
              <w:rPr>
                <w:rFonts w:ascii="Calibri" w:hAnsi="Calibri" w:cs="Calibri"/>
                <w:sz w:val="20"/>
                <w:szCs w:val="20"/>
              </w:rPr>
            </w:pPr>
          </w:p>
        </w:tc>
        <w:tc>
          <w:tcPr>
            <w:tcW w:w="900" w:type="dxa"/>
          </w:tcPr>
          <w:p w14:paraId="16AD4FF0" w14:textId="77777777" w:rsidR="008164D1" w:rsidRPr="004A2B63" w:rsidRDefault="008164D1" w:rsidP="007415C0">
            <w:pPr>
              <w:rPr>
                <w:rFonts w:ascii="Calibri" w:hAnsi="Calibri" w:cs="Calibri"/>
                <w:sz w:val="20"/>
                <w:szCs w:val="20"/>
              </w:rPr>
            </w:pPr>
          </w:p>
        </w:tc>
        <w:tc>
          <w:tcPr>
            <w:tcW w:w="2166" w:type="dxa"/>
          </w:tcPr>
          <w:p w14:paraId="11E06994" w14:textId="77777777" w:rsidR="008164D1" w:rsidRPr="004A2B63" w:rsidRDefault="008164D1" w:rsidP="007415C0">
            <w:pPr>
              <w:rPr>
                <w:rFonts w:ascii="Calibri" w:hAnsi="Calibri" w:cs="Calibri"/>
                <w:sz w:val="20"/>
                <w:szCs w:val="20"/>
              </w:rPr>
            </w:pPr>
          </w:p>
        </w:tc>
        <w:tc>
          <w:tcPr>
            <w:tcW w:w="3774" w:type="dxa"/>
          </w:tcPr>
          <w:p w14:paraId="693F1FDD" w14:textId="77777777" w:rsidR="008164D1" w:rsidRPr="004A2B63" w:rsidRDefault="008164D1" w:rsidP="007415C0">
            <w:pPr>
              <w:rPr>
                <w:rFonts w:ascii="Calibri" w:hAnsi="Calibri" w:cs="Calibri"/>
                <w:sz w:val="20"/>
                <w:szCs w:val="20"/>
              </w:rPr>
            </w:pPr>
          </w:p>
        </w:tc>
      </w:tr>
      <w:tr w:rsidR="008164D1" w:rsidRPr="004A2B63" w14:paraId="42F9D631" w14:textId="77777777" w:rsidTr="004A2B63">
        <w:tc>
          <w:tcPr>
            <w:tcW w:w="625" w:type="dxa"/>
          </w:tcPr>
          <w:p w14:paraId="303FB029"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35</w:t>
            </w:r>
          </w:p>
        </w:tc>
        <w:tc>
          <w:tcPr>
            <w:tcW w:w="2250" w:type="dxa"/>
          </w:tcPr>
          <w:p w14:paraId="1655F029" w14:textId="77777777" w:rsidR="008164D1" w:rsidRPr="004A2B63" w:rsidRDefault="008164D1" w:rsidP="007415C0">
            <w:pPr>
              <w:rPr>
                <w:rFonts w:ascii="Calibri" w:hAnsi="Calibri" w:cs="Calibri"/>
                <w:sz w:val="20"/>
                <w:szCs w:val="20"/>
              </w:rPr>
            </w:pPr>
          </w:p>
        </w:tc>
        <w:tc>
          <w:tcPr>
            <w:tcW w:w="900" w:type="dxa"/>
          </w:tcPr>
          <w:p w14:paraId="79EB1182" w14:textId="77777777" w:rsidR="008164D1" w:rsidRPr="004A2B63" w:rsidRDefault="008164D1" w:rsidP="007415C0">
            <w:pPr>
              <w:rPr>
                <w:rFonts w:ascii="Calibri" w:hAnsi="Calibri" w:cs="Calibri"/>
                <w:sz w:val="20"/>
                <w:szCs w:val="20"/>
              </w:rPr>
            </w:pPr>
          </w:p>
        </w:tc>
        <w:tc>
          <w:tcPr>
            <w:tcW w:w="2166" w:type="dxa"/>
          </w:tcPr>
          <w:p w14:paraId="4A0BA668" w14:textId="77777777" w:rsidR="008164D1" w:rsidRPr="004A2B63" w:rsidRDefault="008164D1" w:rsidP="007415C0">
            <w:pPr>
              <w:rPr>
                <w:rFonts w:ascii="Calibri" w:hAnsi="Calibri" w:cs="Calibri"/>
                <w:sz w:val="20"/>
                <w:szCs w:val="20"/>
              </w:rPr>
            </w:pPr>
          </w:p>
        </w:tc>
        <w:tc>
          <w:tcPr>
            <w:tcW w:w="3774" w:type="dxa"/>
          </w:tcPr>
          <w:p w14:paraId="3BFBB920" w14:textId="77777777" w:rsidR="008164D1" w:rsidRPr="004A2B63" w:rsidRDefault="008164D1" w:rsidP="007415C0">
            <w:pPr>
              <w:rPr>
                <w:rFonts w:ascii="Calibri" w:hAnsi="Calibri" w:cs="Calibri"/>
                <w:sz w:val="20"/>
                <w:szCs w:val="20"/>
              </w:rPr>
            </w:pPr>
          </w:p>
        </w:tc>
      </w:tr>
      <w:tr w:rsidR="008164D1" w:rsidRPr="004A2B63" w14:paraId="23EE4511" w14:textId="77777777" w:rsidTr="004A2B63">
        <w:tc>
          <w:tcPr>
            <w:tcW w:w="625" w:type="dxa"/>
          </w:tcPr>
          <w:p w14:paraId="059B0047"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36</w:t>
            </w:r>
          </w:p>
        </w:tc>
        <w:tc>
          <w:tcPr>
            <w:tcW w:w="2250" w:type="dxa"/>
          </w:tcPr>
          <w:p w14:paraId="26665B8B" w14:textId="77777777" w:rsidR="008164D1" w:rsidRPr="004A2B63" w:rsidRDefault="008164D1" w:rsidP="007415C0">
            <w:pPr>
              <w:rPr>
                <w:rFonts w:ascii="Calibri" w:hAnsi="Calibri" w:cs="Calibri"/>
                <w:sz w:val="20"/>
                <w:szCs w:val="20"/>
              </w:rPr>
            </w:pPr>
          </w:p>
        </w:tc>
        <w:tc>
          <w:tcPr>
            <w:tcW w:w="900" w:type="dxa"/>
          </w:tcPr>
          <w:p w14:paraId="3FD29C5E" w14:textId="77777777" w:rsidR="008164D1" w:rsidRPr="004A2B63" w:rsidRDefault="008164D1" w:rsidP="007415C0">
            <w:pPr>
              <w:rPr>
                <w:rFonts w:ascii="Calibri" w:hAnsi="Calibri" w:cs="Calibri"/>
                <w:sz w:val="20"/>
                <w:szCs w:val="20"/>
              </w:rPr>
            </w:pPr>
          </w:p>
        </w:tc>
        <w:tc>
          <w:tcPr>
            <w:tcW w:w="2166" w:type="dxa"/>
          </w:tcPr>
          <w:p w14:paraId="0DC596D2" w14:textId="77777777" w:rsidR="008164D1" w:rsidRPr="004A2B63" w:rsidRDefault="008164D1" w:rsidP="007415C0">
            <w:pPr>
              <w:rPr>
                <w:rFonts w:ascii="Calibri" w:hAnsi="Calibri" w:cs="Calibri"/>
                <w:sz w:val="20"/>
                <w:szCs w:val="20"/>
              </w:rPr>
            </w:pPr>
          </w:p>
        </w:tc>
        <w:tc>
          <w:tcPr>
            <w:tcW w:w="3774" w:type="dxa"/>
          </w:tcPr>
          <w:p w14:paraId="7037B381" w14:textId="77777777" w:rsidR="008164D1" w:rsidRPr="004A2B63" w:rsidRDefault="008164D1" w:rsidP="007415C0">
            <w:pPr>
              <w:rPr>
                <w:rFonts w:ascii="Calibri" w:hAnsi="Calibri" w:cs="Calibri"/>
                <w:sz w:val="20"/>
                <w:szCs w:val="20"/>
              </w:rPr>
            </w:pPr>
          </w:p>
        </w:tc>
      </w:tr>
      <w:tr w:rsidR="008164D1" w:rsidRPr="004A2B63" w14:paraId="1FDA667D" w14:textId="77777777" w:rsidTr="004A2B63">
        <w:tc>
          <w:tcPr>
            <w:tcW w:w="625" w:type="dxa"/>
          </w:tcPr>
          <w:p w14:paraId="06DC518E"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37</w:t>
            </w:r>
          </w:p>
        </w:tc>
        <w:tc>
          <w:tcPr>
            <w:tcW w:w="2250" w:type="dxa"/>
          </w:tcPr>
          <w:p w14:paraId="4D3166CA" w14:textId="77777777" w:rsidR="008164D1" w:rsidRPr="004A2B63" w:rsidRDefault="008164D1" w:rsidP="007415C0">
            <w:pPr>
              <w:rPr>
                <w:rFonts w:ascii="Calibri" w:hAnsi="Calibri" w:cs="Calibri"/>
                <w:sz w:val="20"/>
                <w:szCs w:val="20"/>
              </w:rPr>
            </w:pPr>
          </w:p>
        </w:tc>
        <w:tc>
          <w:tcPr>
            <w:tcW w:w="900" w:type="dxa"/>
          </w:tcPr>
          <w:p w14:paraId="7B4121AE" w14:textId="77777777" w:rsidR="008164D1" w:rsidRPr="004A2B63" w:rsidRDefault="008164D1" w:rsidP="007415C0">
            <w:pPr>
              <w:rPr>
                <w:rFonts w:ascii="Calibri" w:hAnsi="Calibri" w:cs="Calibri"/>
                <w:sz w:val="20"/>
                <w:szCs w:val="20"/>
              </w:rPr>
            </w:pPr>
          </w:p>
        </w:tc>
        <w:tc>
          <w:tcPr>
            <w:tcW w:w="2166" w:type="dxa"/>
          </w:tcPr>
          <w:p w14:paraId="0CB6094C" w14:textId="77777777" w:rsidR="008164D1" w:rsidRPr="004A2B63" w:rsidRDefault="008164D1" w:rsidP="007415C0">
            <w:pPr>
              <w:rPr>
                <w:rFonts w:ascii="Calibri" w:hAnsi="Calibri" w:cs="Calibri"/>
                <w:sz w:val="20"/>
                <w:szCs w:val="20"/>
              </w:rPr>
            </w:pPr>
          </w:p>
        </w:tc>
        <w:tc>
          <w:tcPr>
            <w:tcW w:w="3774" w:type="dxa"/>
          </w:tcPr>
          <w:p w14:paraId="3E8F7077" w14:textId="77777777" w:rsidR="008164D1" w:rsidRPr="004A2B63" w:rsidRDefault="008164D1" w:rsidP="007415C0">
            <w:pPr>
              <w:rPr>
                <w:rFonts w:ascii="Calibri" w:hAnsi="Calibri" w:cs="Calibri"/>
                <w:sz w:val="20"/>
                <w:szCs w:val="20"/>
              </w:rPr>
            </w:pPr>
          </w:p>
        </w:tc>
      </w:tr>
      <w:tr w:rsidR="008164D1" w:rsidRPr="004A2B63" w14:paraId="790BAA2F" w14:textId="77777777" w:rsidTr="004A2B63">
        <w:tc>
          <w:tcPr>
            <w:tcW w:w="625" w:type="dxa"/>
          </w:tcPr>
          <w:p w14:paraId="189A9A69"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38</w:t>
            </w:r>
          </w:p>
        </w:tc>
        <w:tc>
          <w:tcPr>
            <w:tcW w:w="2250" w:type="dxa"/>
          </w:tcPr>
          <w:p w14:paraId="7E226F2E" w14:textId="77777777" w:rsidR="008164D1" w:rsidRPr="004A2B63" w:rsidRDefault="008164D1" w:rsidP="007415C0">
            <w:pPr>
              <w:rPr>
                <w:rFonts w:ascii="Calibri" w:hAnsi="Calibri" w:cs="Calibri"/>
                <w:sz w:val="20"/>
                <w:szCs w:val="20"/>
              </w:rPr>
            </w:pPr>
          </w:p>
        </w:tc>
        <w:tc>
          <w:tcPr>
            <w:tcW w:w="900" w:type="dxa"/>
          </w:tcPr>
          <w:p w14:paraId="0A102B07" w14:textId="77777777" w:rsidR="008164D1" w:rsidRPr="004A2B63" w:rsidRDefault="008164D1" w:rsidP="007415C0">
            <w:pPr>
              <w:rPr>
                <w:rFonts w:ascii="Calibri" w:hAnsi="Calibri" w:cs="Calibri"/>
                <w:sz w:val="20"/>
                <w:szCs w:val="20"/>
              </w:rPr>
            </w:pPr>
          </w:p>
        </w:tc>
        <w:tc>
          <w:tcPr>
            <w:tcW w:w="2166" w:type="dxa"/>
          </w:tcPr>
          <w:p w14:paraId="294F7400" w14:textId="77777777" w:rsidR="008164D1" w:rsidRPr="004A2B63" w:rsidRDefault="008164D1" w:rsidP="007415C0">
            <w:pPr>
              <w:rPr>
                <w:rFonts w:ascii="Calibri" w:hAnsi="Calibri" w:cs="Calibri"/>
                <w:sz w:val="20"/>
                <w:szCs w:val="20"/>
              </w:rPr>
            </w:pPr>
          </w:p>
        </w:tc>
        <w:tc>
          <w:tcPr>
            <w:tcW w:w="3774" w:type="dxa"/>
          </w:tcPr>
          <w:p w14:paraId="6821F046" w14:textId="77777777" w:rsidR="008164D1" w:rsidRPr="004A2B63" w:rsidRDefault="008164D1" w:rsidP="007415C0">
            <w:pPr>
              <w:rPr>
                <w:rFonts w:ascii="Calibri" w:hAnsi="Calibri" w:cs="Calibri"/>
                <w:sz w:val="20"/>
                <w:szCs w:val="20"/>
              </w:rPr>
            </w:pPr>
          </w:p>
        </w:tc>
      </w:tr>
      <w:tr w:rsidR="008164D1" w:rsidRPr="004A2B63" w14:paraId="2A7CF5D5" w14:textId="77777777" w:rsidTr="004A2B63">
        <w:tc>
          <w:tcPr>
            <w:tcW w:w="625" w:type="dxa"/>
          </w:tcPr>
          <w:p w14:paraId="4F8CB779"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39</w:t>
            </w:r>
          </w:p>
        </w:tc>
        <w:tc>
          <w:tcPr>
            <w:tcW w:w="2250" w:type="dxa"/>
          </w:tcPr>
          <w:p w14:paraId="64677419" w14:textId="77777777" w:rsidR="008164D1" w:rsidRPr="004A2B63" w:rsidRDefault="008164D1" w:rsidP="007415C0">
            <w:pPr>
              <w:rPr>
                <w:rFonts w:ascii="Calibri" w:hAnsi="Calibri" w:cs="Calibri"/>
                <w:sz w:val="20"/>
                <w:szCs w:val="20"/>
              </w:rPr>
            </w:pPr>
          </w:p>
        </w:tc>
        <w:tc>
          <w:tcPr>
            <w:tcW w:w="900" w:type="dxa"/>
          </w:tcPr>
          <w:p w14:paraId="6FDDC66F" w14:textId="77777777" w:rsidR="008164D1" w:rsidRPr="004A2B63" w:rsidRDefault="008164D1" w:rsidP="007415C0">
            <w:pPr>
              <w:rPr>
                <w:rFonts w:ascii="Calibri" w:hAnsi="Calibri" w:cs="Calibri"/>
                <w:sz w:val="20"/>
                <w:szCs w:val="20"/>
              </w:rPr>
            </w:pPr>
          </w:p>
        </w:tc>
        <w:tc>
          <w:tcPr>
            <w:tcW w:w="2166" w:type="dxa"/>
          </w:tcPr>
          <w:p w14:paraId="2A128AFC" w14:textId="77777777" w:rsidR="008164D1" w:rsidRPr="004A2B63" w:rsidRDefault="008164D1" w:rsidP="007415C0">
            <w:pPr>
              <w:rPr>
                <w:rFonts w:ascii="Calibri" w:hAnsi="Calibri" w:cs="Calibri"/>
                <w:sz w:val="20"/>
                <w:szCs w:val="20"/>
              </w:rPr>
            </w:pPr>
          </w:p>
        </w:tc>
        <w:tc>
          <w:tcPr>
            <w:tcW w:w="3774" w:type="dxa"/>
          </w:tcPr>
          <w:p w14:paraId="246AA65D" w14:textId="77777777" w:rsidR="008164D1" w:rsidRPr="004A2B63" w:rsidRDefault="008164D1" w:rsidP="007415C0">
            <w:pPr>
              <w:rPr>
                <w:rFonts w:ascii="Calibri" w:hAnsi="Calibri" w:cs="Calibri"/>
                <w:sz w:val="20"/>
                <w:szCs w:val="20"/>
              </w:rPr>
            </w:pPr>
          </w:p>
        </w:tc>
      </w:tr>
      <w:tr w:rsidR="008164D1" w:rsidRPr="004A2B63" w14:paraId="65CDD135" w14:textId="77777777" w:rsidTr="004A2B63">
        <w:tc>
          <w:tcPr>
            <w:tcW w:w="625" w:type="dxa"/>
          </w:tcPr>
          <w:p w14:paraId="16EFC120"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40</w:t>
            </w:r>
          </w:p>
        </w:tc>
        <w:tc>
          <w:tcPr>
            <w:tcW w:w="2250" w:type="dxa"/>
          </w:tcPr>
          <w:p w14:paraId="06D0ACD0" w14:textId="77777777" w:rsidR="008164D1" w:rsidRPr="004A2B63" w:rsidRDefault="008164D1" w:rsidP="007415C0">
            <w:pPr>
              <w:rPr>
                <w:rFonts w:ascii="Calibri" w:hAnsi="Calibri" w:cs="Calibri"/>
                <w:sz w:val="20"/>
                <w:szCs w:val="20"/>
              </w:rPr>
            </w:pPr>
          </w:p>
        </w:tc>
        <w:tc>
          <w:tcPr>
            <w:tcW w:w="900" w:type="dxa"/>
          </w:tcPr>
          <w:p w14:paraId="0E826648" w14:textId="77777777" w:rsidR="008164D1" w:rsidRPr="004A2B63" w:rsidRDefault="008164D1" w:rsidP="007415C0">
            <w:pPr>
              <w:rPr>
                <w:rFonts w:ascii="Calibri" w:hAnsi="Calibri" w:cs="Calibri"/>
                <w:sz w:val="20"/>
                <w:szCs w:val="20"/>
              </w:rPr>
            </w:pPr>
          </w:p>
        </w:tc>
        <w:tc>
          <w:tcPr>
            <w:tcW w:w="2166" w:type="dxa"/>
          </w:tcPr>
          <w:p w14:paraId="3B9A8CE8" w14:textId="77777777" w:rsidR="008164D1" w:rsidRPr="004A2B63" w:rsidRDefault="008164D1" w:rsidP="007415C0">
            <w:pPr>
              <w:rPr>
                <w:rFonts w:ascii="Calibri" w:hAnsi="Calibri" w:cs="Calibri"/>
                <w:sz w:val="20"/>
                <w:szCs w:val="20"/>
              </w:rPr>
            </w:pPr>
          </w:p>
        </w:tc>
        <w:tc>
          <w:tcPr>
            <w:tcW w:w="3774" w:type="dxa"/>
          </w:tcPr>
          <w:p w14:paraId="331C7553" w14:textId="77777777" w:rsidR="008164D1" w:rsidRPr="004A2B63" w:rsidRDefault="008164D1" w:rsidP="007415C0">
            <w:pPr>
              <w:rPr>
                <w:rFonts w:ascii="Calibri" w:hAnsi="Calibri" w:cs="Calibri"/>
                <w:sz w:val="20"/>
                <w:szCs w:val="20"/>
              </w:rPr>
            </w:pPr>
          </w:p>
        </w:tc>
      </w:tr>
      <w:tr w:rsidR="008164D1" w:rsidRPr="004A2B63" w14:paraId="178A87DF" w14:textId="77777777" w:rsidTr="004A2B63">
        <w:tc>
          <w:tcPr>
            <w:tcW w:w="625" w:type="dxa"/>
          </w:tcPr>
          <w:p w14:paraId="23DFD937"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41</w:t>
            </w:r>
          </w:p>
        </w:tc>
        <w:tc>
          <w:tcPr>
            <w:tcW w:w="2250" w:type="dxa"/>
          </w:tcPr>
          <w:p w14:paraId="5D9CC93A" w14:textId="77777777" w:rsidR="008164D1" w:rsidRPr="004A2B63" w:rsidRDefault="008164D1" w:rsidP="007415C0">
            <w:pPr>
              <w:rPr>
                <w:rFonts w:ascii="Calibri" w:hAnsi="Calibri" w:cs="Calibri"/>
                <w:sz w:val="20"/>
                <w:szCs w:val="20"/>
              </w:rPr>
            </w:pPr>
          </w:p>
        </w:tc>
        <w:tc>
          <w:tcPr>
            <w:tcW w:w="900" w:type="dxa"/>
          </w:tcPr>
          <w:p w14:paraId="62E0A364" w14:textId="77777777" w:rsidR="008164D1" w:rsidRPr="004A2B63" w:rsidRDefault="008164D1" w:rsidP="007415C0">
            <w:pPr>
              <w:rPr>
                <w:rFonts w:ascii="Calibri" w:hAnsi="Calibri" w:cs="Calibri"/>
                <w:sz w:val="20"/>
                <w:szCs w:val="20"/>
              </w:rPr>
            </w:pPr>
          </w:p>
        </w:tc>
        <w:tc>
          <w:tcPr>
            <w:tcW w:w="2166" w:type="dxa"/>
          </w:tcPr>
          <w:p w14:paraId="5EE90DB1" w14:textId="77777777" w:rsidR="008164D1" w:rsidRPr="004A2B63" w:rsidRDefault="008164D1" w:rsidP="007415C0">
            <w:pPr>
              <w:rPr>
                <w:rFonts w:ascii="Calibri" w:hAnsi="Calibri" w:cs="Calibri"/>
                <w:sz w:val="20"/>
                <w:szCs w:val="20"/>
              </w:rPr>
            </w:pPr>
          </w:p>
        </w:tc>
        <w:tc>
          <w:tcPr>
            <w:tcW w:w="3774" w:type="dxa"/>
          </w:tcPr>
          <w:p w14:paraId="2DBF1B64" w14:textId="77777777" w:rsidR="008164D1" w:rsidRPr="004A2B63" w:rsidRDefault="008164D1" w:rsidP="007415C0">
            <w:pPr>
              <w:rPr>
                <w:rFonts w:ascii="Calibri" w:hAnsi="Calibri" w:cs="Calibri"/>
                <w:sz w:val="20"/>
                <w:szCs w:val="20"/>
              </w:rPr>
            </w:pPr>
          </w:p>
        </w:tc>
      </w:tr>
      <w:tr w:rsidR="008164D1" w:rsidRPr="004A2B63" w14:paraId="35359D0E" w14:textId="77777777" w:rsidTr="004A2B63">
        <w:tc>
          <w:tcPr>
            <w:tcW w:w="625" w:type="dxa"/>
          </w:tcPr>
          <w:p w14:paraId="388B46DC"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42</w:t>
            </w:r>
          </w:p>
        </w:tc>
        <w:tc>
          <w:tcPr>
            <w:tcW w:w="2250" w:type="dxa"/>
          </w:tcPr>
          <w:p w14:paraId="522A3F63" w14:textId="77777777" w:rsidR="008164D1" w:rsidRPr="004A2B63" w:rsidRDefault="008164D1" w:rsidP="007415C0">
            <w:pPr>
              <w:rPr>
                <w:rFonts w:ascii="Calibri" w:hAnsi="Calibri" w:cs="Calibri"/>
                <w:sz w:val="20"/>
                <w:szCs w:val="20"/>
              </w:rPr>
            </w:pPr>
          </w:p>
        </w:tc>
        <w:tc>
          <w:tcPr>
            <w:tcW w:w="900" w:type="dxa"/>
          </w:tcPr>
          <w:p w14:paraId="39CE8E29" w14:textId="77777777" w:rsidR="008164D1" w:rsidRPr="004A2B63" w:rsidRDefault="008164D1" w:rsidP="007415C0">
            <w:pPr>
              <w:rPr>
                <w:rFonts w:ascii="Calibri" w:hAnsi="Calibri" w:cs="Calibri"/>
                <w:sz w:val="20"/>
                <w:szCs w:val="20"/>
              </w:rPr>
            </w:pPr>
          </w:p>
        </w:tc>
        <w:tc>
          <w:tcPr>
            <w:tcW w:w="2166" w:type="dxa"/>
          </w:tcPr>
          <w:p w14:paraId="44308287" w14:textId="77777777" w:rsidR="008164D1" w:rsidRPr="004A2B63" w:rsidRDefault="008164D1" w:rsidP="007415C0">
            <w:pPr>
              <w:rPr>
                <w:rFonts w:ascii="Calibri" w:hAnsi="Calibri" w:cs="Calibri"/>
                <w:sz w:val="20"/>
                <w:szCs w:val="20"/>
              </w:rPr>
            </w:pPr>
          </w:p>
        </w:tc>
        <w:tc>
          <w:tcPr>
            <w:tcW w:w="3774" w:type="dxa"/>
          </w:tcPr>
          <w:p w14:paraId="140C4166" w14:textId="77777777" w:rsidR="008164D1" w:rsidRPr="004A2B63" w:rsidRDefault="008164D1" w:rsidP="007415C0">
            <w:pPr>
              <w:rPr>
                <w:rFonts w:ascii="Calibri" w:hAnsi="Calibri" w:cs="Calibri"/>
                <w:sz w:val="20"/>
                <w:szCs w:val="20"/>
              </w:rPr>
            </w:pPr>
          </w:p>
        </w:tc>
      </w:tr>
      <w:tr w:rsidR="008164D1" w:rsidRPr="004A2B63" w14:paraId="2744CDCA" w14:textId="77777777" w:rsidTr="004A2B63">
        <w:tc>
          <w:tcPr>
            <w:tcW w:w="625" w:type="dxa"/>
          </w:tcPr>
          <w:p w14:paraId="64D6E1FF"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43</w:t>
            </w:r>
          </w:p>
        </w:tc>
        <w:tc>
          <w:tcPr>
            <w:tcW w:w="2250" w:type="dxa"/>
          </w:tcPr>
          <w:p w14:paraId="22A8F185" w14:textId="77777777" w:rsidR="008164D1" w:rsidRPr="004A2B63" w:rsidRDefault="008164D1" w:rsidP="007415C0">
            <w:pPr>
              <w:rPr>
                <w:rFonts w:ascii="Calibri" w:hAnsi="Calibri" w:cs="Calibri"/>
                <w:sz w:val="20"/>
                <w:szCs w:val="20"/>
              </w:rPr>
            </w:pPr>
          </w:p>
        </w:tc>
        <w:tc>
          <w:tcPr>
            <w:tcW w:w="900" w:type="dxa"/>
          </w:tcPr>
          <w:p w14:paraId="464634C9" w14:textId="77777777" w:rsidR="008164D1" w:rsidRPr="004A2B63" w:rsidRDefault="008164D1" w:rsidP="007415C0">
            <w:pPr>
              <w:rPr>
                <w:rFonts w:ascii="Calibri" w:hAnsi="Calibri" w:cs="Calibri"/>
                <w:sz w:val="20"/>
                <w:szCs w:val="20"/>
              </w:rPr>
            </w:pPr>
          </w:p>
        </w:tc>
        <w:tc>
          <w:tcPr>
            <w:tcW w:w="2166" w:type="dxa"/>
          </w:tcPr>
          <w:p w14:paraId="0E63E913" w14:textId="77777777" w:rsidR="008164D1" w:rsidRPr="004A2B63" w:rsidRDefault="008164D1" w:rsidP="007415C0">
            <w:pPr>
              <w:rPr>
                <w:rFonts w:ascii="Calibri" w:hAnsi="Calibri" w:cs="Calibri"/>
                <w:sz w:val="20"/>
                <w:szCs w:val="20"/>
              </w:rPr>
            </w:pPr>
          </w:p>
        </w:tc>
        <w:tc>
          <w:tcPr>
            <w:tcW w:w="3774" w:type="dxa"/>
          </w:tcPr>
          <w:p w14:paraId="29F14084" w14:textId="77777777" w:rsidR="008164D1" w:rsidRPr="004A2B63" w:rsidRDefault="008164D1" w:rsidP="007415C0">
            <w:pPr>
              <w:rPr>
                <w:rFonts w:ascii="Calibri" w:hAnsi="Calibri" w:cs="Calibri"/>
                <w:sz w:val="20"/>
                <w:szCs w:val="20"/>
              </w:rPr>
            </w:pPr>
          </w:p>
        </w:tc>
      </w:tr>
      <w:tr w:rsidR="008164D1" w:rsidRPr="004A2B63" w14:paraId="1B1B05B9" w14:textId="77777777" w:rsidTr="004A2B63">
        <w:tc>
          <w:tcPr>
            <w:tcW w:w="625" w:type="dxa"/>
          </w:tcPr>
          <w:p w14:paraId="15977CF3"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44</w:t>
            </w:r>
          </w:p>
        </w:tc>
        <w:tc>
          <w:tcPr>
            <w:tcW w:w="2250" w:type="dxa"/>
          </w:tcPr>
          <w:p w14:paraId="6FA14373" w14:textId="77777777" w:rsidR="008164D1" w:rsidRPr="004A2B63" w:rsidRDefault="008164D1" w:rsidP="007415C0">
            <w:pPr>
              <w:rPr>
                <w:rFonts w:ascii="Calibri" w:hAnsi="Calibri" w:cs="Calibri"/>
                <w:sz w:val="20"/>
                <w:szCs w:val="20"/>
              </w:rPr>
            </w:pPr>
          </w:p>
        </w:tc>
        <w:tc>
          <w:tcPr>
            <w:tcW w:w="900" w:type="dxa"/>
          </w:tcPr>
          <w:p w14:paraId="18A5966E" w14:textId="77777777" w:rsidR="008164D1" w:rsidRPr="004A2B63" w:rsidRDefault="008164D1" w:rsidP="007415C0">
            <w:pPr>
              <w:rPr>
                <w:rFonts w:ascii="Calibri" w:hAnsi="Calibri" w:cs="Calibri"/>
                <w:sz w:val="20"/>
                <w:szCs w:val="20"/>
              </w:rPr>
            </w:pPr>
          </w:p>
        </w:tc>
        <w:tc>
          <w:tcPr>
            <w:tcW w:w="2166" w:type="dxa"/>
          </w:tcPr>
          <w:p w14:paraId="2388B2FC" w14:textId="77777777" w:rsidR="008164D1" w:rsidRPr="004A2B63" w:rsidRDefault="008164D1" w:rsidP="007415C0">
            <w:pPr>
              <w:rPr>
                <w:rFonts w:ascii="Calibri" w:hAnsi="Calibri" w:cs="Calibri"/>
                <w:sz w:val="20"/>
                <w:szCs w:val="20"/>
              </w:rPr>
            </w:pPr>
          </w:p>
        </w:tc>
        <w:tc>
          <w:tcPr>
            <w:tcW w:w="3774" w:type="dxa"/>
          </w:tcPr>
          <w:p w14:paraId="4E4729CA" w14:textId="77777777" w:rsidR="008164D1" w:rsidRPr="004A2B63" w:rsidRDefault="008164D1" w:rsidP="007415C0">
            <w:pPr>
              <w:rPr>
                <w:rFonts w:ascii="Calibri" w:hAnsi="Calibri" w:cs="Calibri"/>
                <w:sz w:val="20"/>
                <w:szCs w:val="20"/>
              </w:rPr>
            </w:pPr>
          </w:p>
        </w:tc>
      </w:tr>
      <w:tr w:rsidR="008164D1" w:rsidRPr="004A2B63" w14:paraId="71B37EFE" w14:textId="77777777" w:rsidTr="004A2B63">
        <w:tc>
          <w:tcPr>
            <w:tcW w:w="625" w:type="dxa"/>
          </w:tcPr>
          <w:p w14:paraId="76B74DCA"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45</w:t>
            </w:r>
          </w:p>
        </w:tc>
        <w:tc>
          <w:tcPr>
            <w:tcW w:w="2250" w:type="dxa"/>
          </w:tcPr>
          <w:p w14:paraId="71303870" w14:textId="77777777" w:rsidR="008164D1" w:rsidRPr="004A2B63" w:rsidRDefault="008164D1" w:rsidP="007415C0">
            <w:pPr>
              <w:rPr>
                <w:rFonts w:ascii="Calibri" w:hAnsi="Calibri" w:cs="Calibri"/>
                <w:sz w:val="20"/>
                <w:szCs w:val="20"/>
              </w:rPr>
            </w:pPr>
          </w:p>
        </w:tc>
        <w:tc>
          <w:tcPr>
            <w:tcW w:w="900" w:type="dxa"/>
          </w:tcPr>
          <w:p w14:paraId="61F21CD8" w14:textId="77777777" w:rsidR="008164D1" w:rsidRPr="004A2B63" w:rsidRDefault="008164D1" w:rsidP="007415C0">
            <w:pPr>
              <w:rPr>
                <w:rFonts w:ascii="Calibri" w:hAnsi="Calibri" w:cs="Calibri"/>
                <w:sz w:val="20"/>
                <w:szCs w:val="20"/>
              </w:rPr>
            </w:pPr>
          </w:p>
        </w:tc>
        <w:tc>
          <w:tcPr>
            <w:tcW w:w="2166" w:type="dxa"/>
          </w:tcPr>
          <w:p w14:paraId="20496390" w14:textId="77777777" w:rsidR="008164D1" w:rsidRPr="004A2B63" w:rsidRDefault="008164D1" w:rsidP="007415C0">
            <w:pPr>
              <w:rPr>
                <w:rFonts w:ascii="Calibri" w:hAnsi="Calibri" w:cs="Calibri"/>
                <w:sz w:val="20"/>
                <w:szCs w:val="20"/>
              </w:rPr>
            </w:pPr>
          </w:p>
        </w:tc>
        <w:tc>
          <w:tcPr>
            <w:tcW w:w="3774" w:type="dxa"/>
          </w:tcPr>
          <w:p w14:paraId="3A7D3DAA" w14:textId="77777777" w:rsidR="008164D1" w:rsidRPr="004A2B63" w:rsidRDefault="008164D1" w:rsidP="007415C0">
            <w:pPr>
              <w:rPr>
                <w:rFonts w:ascii="Calibri" w:hAnsi="Calibri" w:cs="Calibri"/>
                <w:sz w:val="20"/>
                <w:szCs w:val="20"/>
              </w:rPr>
            </w:pPr>
          </w:p>
        </w:tc>
      </w:tr>
      <w:tr w:rsidR="008164D1" w:rsidRPr="004A2B63" w14:paraId="32ED36DE" w14:textId="77777777" w:rsidTr="004A2B63">
        <w:tc>
          <w:tcPr>
            <w:tcW w:w="625" w:type="dxa"/>
          </w:tcPr>
          <w:p w14:paraId="0E1BC71E"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46</w:t>
            </w:r>
          </w:p>
        </w:tc>
        <w:tc>
          <w:tcPr>
            <w:tcW w:w="2250" w:type="dxa"/>
          </w:tcPr>
          <w:p w14:paraId="5AB292A7" w14:textId="77777777" w:rsidR="008164D1" w:rsidRPr="004A2B63" w:rsidRDefault="008164D1" w:rsidP="007415C0">
            <w:pPr>
              <w:rPr>
                <w:rFonts w:ascii="Calibri" w:hAnsi="Calibri" w:cs="Calibri"/>
                <w:sz w:val="20"/>
                <w:szCs w:val="20"/>
              </w:rPr>
            </w:pPr>
          </w:p>
        </w:tc>
        <w:tc>
          <w:tcPr>
            <w:tcW w:w="900" w:type="dxa"/>
          </w:tcPr>
          <w:p w14:paraId="0FB0F8D2" w14:textId="77777777" w:rsidR="008164D1" w:rsidRPr="004A2B63" w:rsidRDefault="008164D1" w:rsidP="007415C0">
            <w:pPr>
              <w:rPr>
                <w:rFonts w:ascii="Calibri" w:hAnsi="Calibri" w:cs="Calibri"/>
                <w:sz w:val="20"/>
                <w:szCs w:val="20"/>
              </w:rPr>
            </w:pPr>
          </w:p>
        </w:tc>
        <w:tc>
          <w:tcPr>
            <w:tcW w:w="2166" w:type="dxa"/>
          </w:tcPr>
          <w:p w14:paraId="13465633" w14:textId="77777777" w:rsidR="008164D1" w:rsidRPr="004A2B63" w:rsidRDefault="008164D1" w:rsidP="007415C0">
            <w:pPr>
              <w:rPr>
                <w:rFonts w:ascii="Calibri" w:hAnsi="Calibri" w:cs="Calibri"/>
                <w:sz w:val="20"/>
                <w:szCs w:val="20"/>
              </w:rPr>
            </w:pPr>
          </w:p>
        </w:tc>
        <w:tc>
          <w:tcPr>
            <w:tcW w:w="3774" w:type="dxa"/>
          </w:tcPr>
          <w:p w14:paraId="0C65A810" w14:textId="77777777" w:rsidR="008164D1" w:rsidRPr="004A2B63" w:rsidRDefault="008164D1" w:rsidP="007415C0">
            <w:pPr>
              <w:rPr>
                <w:rFonts w:ascii="Calibri" w:hAnsi="Calibri" w:cs="Calibri"/>
                <w:sz w:val="20"/>
                <w:szCs w:val="20"/>
              </w:rPr>
            </w:pPr>
          </w:p>
        </w:tc>
      </w:tr>
      <w:tr w:rsidR="008164D1" w:rsidRPr="004A2B63" w14:paraId="0AD194F6" w14:textId="77777777" w:rsidTr="004A2B63">
        <w:tc>
          <w:tcPr>
            <w:tcW w:w="625" w:type="dxa"/>
          </w:tcPr>
          <w:p w14:paraId="515EC04F"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47</w:t>
            </w:r>
          </w:p>
        </w:tc>
        <w:tc>
          <w:tcPr>
            <w:tcW w:w="2250" w:type="dxa"/>
          </w:tcPr>
          <w:p w14:paraId="3B04727D" w14:textId="77777777" w:rsidR="008164D1" w:rsidRPr="004A2B63" w:rsidRDefault="008164D1" w:rsidP="007415C0">
            <w:pPr>
              <w:rPr>
                <w:rFonts w:ascii="Calibri" w:hAnsi="Calibri" w:cs="Calibri"/>
                <w:sz w:val="20"/>
                <w:szCs w:val="20"/>
              </w:rPr>
            </w:pPr>
          </w:p>
        </w:tc>
        <w:tc>
          <w:tcPr>
            <w:tcW w:w="900" w:type="dxa"/>
          </w:tcPr>
          <w:p w14:paraId="34A8EC71" w14:textId="77777777" w:rsidR="008164D1" w:rsidRPr="004A2B63" w:rsidRDefault="008164D1" w:rsidP="007415C0">
            <w:pPr>
              <w:rPr>
                <w:rFonts w:ascii="Calibri" w:hAnsi="Calibri" w:cs="Calibri"/>
                <w:sz w:val="20"/>
                <w:szCs w:val="20"/>
              </w:rPr>
            </w:pPr>
          </w:p>
        </w:tc>
        <w:tc>
          <w:tcPr>
            <w:tcW w:w="2166" w:type="dxa"/>
          </w:tcPr>
          <w:p w14:paraId="4F838C62" w14:textId="77777777" w:rsidR="008164D1" w:rsidRPr="004A2B63" w:rsidRDefault="008164D1" w:rsidP="007415C0">
            <w:pPr>
              <w:rPr>
                <w:rFonts w:ascii="Calibri" w:hAnsi="Calibri" w:cs="Calibri"/>
                <w:sz w:val="20"/>
                <w:szCs w:val="20"/>
              </w:rPr>
            </w:pPr>
          </w:p>
        </w:tc>
        <w:tc>
          <w:tcPr>
            <w:tcW w:w="3774" w:type="dxa"/>
          </w:tcPr>
          <w:p w14:paraId="04AD6392" w14:textId="77777777" w:rsidR="008164D1" w:rsidRPr="004A2B63" w:rsidRDefault="008164D1" w:rsidP="007415C0">
            <w:pPr>
              <w:rPr>
                <w:rFonts w:ascii="Calibri" w:hAnsi="Calibri" w:cs="Calibri"/>
                <w:sz w:val="20"/>
                <w:szCs w:val="20"/>
              </w:rPr>
            </w:pPr>
          </w:p>
        </w:tc>
      </w:tr>
      <w:tr w:rsidR="008164D1" w:rsidRPr="004A2B63" w14:paraId="17FC4F62" w14:textId="77777777" w:rsidTr="004A2B63">
        <w:tc>
          <w:tcPr>
            <w:tcW w:w="625" w:type="dxa"/>
          </w:tcPr>
          <w:p w14:paraId="254C4855"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48</w:t>
            </w:r>
          </w:p>
        </w:tc>
        <w:tc>
          <w:tcPr>
            <w:tcW w:w="2250" w:type="dxa"/>
          </w:tcPr>
          <w:p w14:paraId="7A7FA9BC" w14:textId="77777777" w:rsidR="008164D1" w:rsidRPr="004A2B63" w:rsidRDefault="008164D1" w:rsidP="007415C0">
            <w:pPr>
              <w:rPr>
                <w:rFonts w:ascii="Calibri" w:hAnsi="Calibri" w:cs="Calibri"/>
                <w:sz w:val="20"/>
                <w:szCs w:val="20"/>
              </w:rPr>
            </w:pPr>
          </w:p>
        </w:tc>
        <w:tc>
          <w:tcPr>
            <w:tcW w:w="900" w:type="dxa"/>
          </w:tcPr>
          <w:p w14:paraId="0E9F8EBB" w14:textId="77777777" w:rsidR="008164D1" w:rsidRPr="004A2B63" w:rsidRDefault="008164D1" w:rsidP="007415C0">
            <w:pPr>
              <w:rPr>
                <w:rFonts w:ascii="Calibri" w:hAnsi="Calibri" w:cs="Calibri"/>
                <w:sz w:val="20"/>
                <w:szCs w:val="20"/>
              </w:rPr>
            </w:pPr>
          </w:p>
        </w:tc>
        <w:tc>
          <w:tcPr>
            <w:tcW w:w="2166" w:type="dxa"/>
          </w:tcPr>
          <w:p w14:paraId="1A33521C" w14:textId="77777777" w:rsidR="008164D1" w:rsidRPr="004A2B63" w:rsidRDefault="008164D1" w:rsidP="007415C0">
            <w:pPr>
              <w:rPr>
                <w:rFonts w:ascii="Calibri" w:hAnsi="Calibri" w:cs="Calibri"/>
                <w:sz w:val="20"/>
                <w:szCs w:val="20"/>
              </w:rPr>
            </w:pPr>
          </w:p>
        </w:tc>
        <w:tc>
          <w:tcPr>
            <w:tcW w:w="3774" w:type="dxa"/>
          </w:tcPr>
          <w:p w14:paraId="3DE1BC29" w14:textId="77777777" w:rsidR="008164D1" w:rsidRPr="004A2B63" w:rsidRDefault="008164D1" w:rsidP="007415C0">
            <w:pPr>
              <w:rPr>
                <w:rFonts w:ascii="Calibri" w:hAnsi="Calibri" w:cs="Calibri"/>
                <w:sz w:val="20"/>
                <w:szCs w:val="20"/>
              </w:rPr>
            </w:pPr>
          </w:p>
        </w:tc>
      </w:tr>
      <w:tr w:rsidR="008164D1" w:rsidRPr="004A2B63" w14:paraId="72E19E2E" w14:textId="77777777" w:rsidTr="004A2B63">
        <w:tc>
          <w:tcPr>
            <w:tcW w:w="625" w:type="dxa"/>
          </w:tcPr>
          <w:p w14:paraId="457E17F3"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49</w:t>
            </w:r>
          </w:p>
        </w:tc>
        <w:tc>
          <w:tcPr>
            <w:tcW w:w="2250" w:type="dxa"/>
          </w:tcPr>
          <w:p w14:paraId="1169ABB5" w14:textId="77777777" w:rsidR="008164D1" w:rsidRPr="004A2B63" w:rsidRDefault="008164D1" w:rsidP="007415C0">
            <w:pPr>
              <w:rPr>
                <w:rFonts w:ascii="Calibri" w:hAnsi="Calibri" w:cs="Calibri"/>
                <w:sz w:val="20"/>
                <w:szCs w:val="20"/>
              </w:rPr>
            </w:pPr>
          </w:p>
        </w:tc>
        <w:tc>
          <w:tcPr>
            <w:tcW w:w="900" w:type="dxa"/>
          </w:tcPr>
          <w:p w14:paraId="1DECFDD9" w14:textId="77777777" w:rsidR="008164D1" w:rsidRPr="004A2B63" w:rsidRDefault="008164D1" w:rsidP="007415C0">
            <w:pPr>
              <w:rPr>
                <w:rFonts w:ascii="Calibri" w:hAnsi="Calibri" w:cs="Calibri"/>
                <w:sz w:val="20"/>
                <w:szCs w:val="20"/>
              </w:rPr>
            </w:pPr>
          </w:p>
        </w:tc>
        <w:tc>
          <w:tcPr>
            <w:tcW w:w="2166" w:type="dxa"/>
          </w:tcPr>
          <w:p w14:paraId="27D31F10" w14:textId="77777777" w:rsidR="008164D1" w:rsidRPr="004A2B63" w:rsidRDefault="008164D1" w:rsidP="007415C0">
            <w:pPr>
              <w:rPr>
                <w:rFonts w:ascii="Calibri" w:hAnsi="Calibri" w:cs="Calibri"/>
                <w:sz w:val="20"/>
                <w:szCs w:val="20"/>
              </w:rPr>
            </w:pPr>
          </w:p>
        </w:tc>
        <w:tc>
          <w:tcPr>
            <w:tcW w:w="3774" w:type="dxa"/>
          </w:tcPr>
          <w:p w14:paraId="695B6940" w14:textId="77777777" w:rsidR="008164D1" w:rsidRPr="004A2B63" w:rsidRDefault="008164D1" w:rsidP="007415C0">
            <w:pPr>
              <w:rPr>
                <w:rFonts w:ascii="Calibri" w:hAnsi="Calibri" w:cs="Calibri"/>
                <w:sz w:val="20"/>
                <w:szCs w:val="20"/>
              </w:rPr>
            </w:pPr>
          </w:p>
        </w:tc>
      </w:tr>
      <w:tr w:rsidR="008164D1" w:rsidRPr="004A2B63" w14:paraId="75C5FFC7" w14:textId="77777777" w:rsidTr="004A2B63">
        <w:tc>
          <w:tcPr>
            <w:tcW w:w="625" w:type="dxa"/>
          </w:tcPr>
          <w:p w14:paraId="547E340F" w14:textId="77777777" w:rsidR="008164D1" w:rsidRPr="004A2B63" w:rsidRDefault="008164D1" w:rsidP="007415C0">
            <w:pPr>
              <w:rPr>
                <w:rFonts w:ascii="Calibri" w:hAnsi="Calibri" w:cs="Calibri"/>
                <w:sz w:val="20"/>
                <w:szCs w:val="20"/>
              </w:rPr>
            </w:pPr>
            <w:r w:rsidRPr="004A2B63">
              <w:rPr>
                <w:rFonts w:ascii="Calibri" w:hAnsi="Calibri" w:cs="Calibri"/>
                <w:sz w:val="20"/>
                <w:szCs w:val="20"/>
              </w:rPr>
              <w:t>50</w:t>
            </w:r>
          </w:p>
        </w:tc>
        <w:tc>
          <w:tcPr>
            <w:tcW w:w="2250" w:type="dxa"/>
          </w:tcPr>
          <w:p w14:paraId="08A00C47" w14:textId="77777777" w:rsidR="008164D1" w:rsidRPr="004A2B63" w:rsidRDefault="008164D1" w:rsidP="007415C0">
            <w:pPr>
              <w:rPr>
                <w:rFonts w:ascii="Calibri" w:hAnsi="Calibri" w:cs="Calibri"/>
                <w:sz w:val="20"/>
                <w:szCs w:val="20"/>
              </w:rPr>
            </w:pPr>
          </w:p>
        </w:tc>
        <w:tc>
          <w:tcPr>
            <w:tcW w:w="900" w:type="dxa"/>
          </w:tcPr>
          <w:p w14:paraId="7F03B7B0" w14:textId="77777777" w:rsidR="008164D1" w:rsidRPr="004A2B63" w:rsidRDefault="008164D1" w:rsidP="007415C0">
            <w:pPr>
              <w:rPr>
                <w:rFonts w:ascii="Calibri" w:hAnsi="Calibri" w:cs="Calibri"/>
                <w:sz w:val="20"/>
                <w:szCs w:val="20"/>
              </w:rPr>
            </w:pPr>
          </w:p>
        </w:tc>
        <w:tc>
          <w:tcPr>
            <w:tcW w:w="2166" w:type="dxa"/>
          </w:tcPr>
          <w:p w14:paraId="4CAAC81C" w14:textId="77777777" w:rsidR="008164D1" w:rsidRPr="004A2B63" w:rsidRDefault="008164D1" w:rsidP="007415C0">
            <w:pPr>
              <w:rPr>
                <w:rFonts w:ascii="Calibri" w:hAnsi="Calibri" w:cs="Calibri"/>
                <w:sz w:val="20"/>
                <w:szCs w:val="20"/>
              </w:rPr>
            </w:pPr>
          </w:p>
        </w:tc>
        <w:tc>
          <w:tcPr>
            <w:tcW w:w="3774" w:type="dxa"/>
          </w:tcPr>
          <w:p w14:paraId="4ECBA6AC" w14:textId="77777777" w:rsidR="008164D1" w:rsidRPr="004A2B63" w:rsidRDefault="008164D1" w:rsidP="007415C0">
            <w:pPr>
              <w:rPr>
                <w:rFonts w:ascii="Calibri" w:hAnsi="Calibri" w:cs="Calibri"/>
                <w:sz w:val="20"/>
                <w:szCs w:val="20"/>
              </w:rPr>
            </w:pPr>
          </w:p>
        </w:tc>
      </w:tr>
    </w:tbl>
    <w:p w14:paraId="47F279B1" w14:textId="33C3F50C" w:rsidR="008164D1" w:rsidRPr="00200B92" w:rsidRDefault="008164D1" w:rsidP="008164D1"/>
    <w:p w14:paraId="040EC61D" w14:textId="37B5A0FF" w:rsidR="009657D1" w:rsidRDefault="009657D1" w:rsidP="00AF4BA1">
      <w:pPr>
        <w:pStyle w:val="Heading2"/>
        <w:rPr>
          <w:lang w:val="en-US"/>
        </w:rPr>
      </w:pPr>
    </w:p>
    <w:p w14:paraId="4DEE2E61" w14:textId="77777777" w:rsidR="009657D1" w:rsidRPr="009657D1" w:rsidRDefault="009657D1" w:rsidP="009657D1">
      <w:pPr>
        <w:rPr>
          <w:lang w:val="en-US"/>
        </w:rPr>
      </w:pPr>
    </w:p>
    <w:sectPr w:rsidR="009657D1" w:rsidRPr="009657D1" w:rsidSect="00E2703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2350" w14:textId="77777777" w:rsidR="00D86B47" w:rsidRDefault="00D86B47" w:rsidP="009F617F">
      <w:r>
        <w:separator/>
      </w:r>
    </w:p>
  </w:endnote>
  <w:endnote w:type="continuationSeparator" w:id="0">
    <w:p w14:paraId="6E7E8003" w14:textId="77777777" w:rsidR="00D86B47" w:rsidRDefault="00D86B47" w:rsidP="009F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JAIAN+TimesNewRoman">
    <w:altName w:val="Times New Roman"/>
    <w:charset w:val="00"/>
    <w:family w:val="roman"/>
    <w:pitch w:val="default"/>
    <w:sig w:usb0="00000000" w:usb1="00000000" w:usb2="00000000" w:usb3="00000000" w:csb0="0000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97410"/>
      <w:docPartObj>
        <w:docPartGallery w:val="Page Numbers (Bottom of Page)"/>
        <w:docPartUnique/>
      </w:docPartObj>
    </w:sdtPr>
    <w:sdtEndPr>
      <w:rPr>
        <w:rFonts w:asciiTheme="minorHAnsi" w:hAnsiTheme="minorHAnsi" w:cstheme="minorHAnsi"/>
        <w:noProof/>
        <w:sz w:val="18"/>
        <w:szCs w:val="18"/>
      </w:rPr>
    </w:sdtEndPr>
    <w:sdtContent>
      <w:p w14:paraId="35750B92" w14:textId="0784E682" w:rsidR="00234752" w:rsidRPr="001B3F5A" w:rsidRDefault="00234752">
        <w:pPr>
          <w:pStyle w:val="Footer"/>
          <w:jc w:val="center"/>
          <w:rPr>
            <w:rFonts w:asciiTheme="minorHAnsi" w:hAnsiTheme="minorHAnsi" w:cstheme="minorHAnsi"/>
            <w:sz w:val="18"/>
            <w:szCs w:val="18"/>
          </w:rPr>
        </w:pPr>
        <w:r w:rsidRPr="001B3F5A">
          <w:rPr>
            <w:rFonts w:asciiTheme="minorHAnsi" w:hAnsiTheme="minorHAnsi" w:cstheme="minorHAnsi"/>
            <w:sz w:val="18"/>
            <w:szCs w:val="18"/>
          </w:rPr>
          <w:fldChar w:fldCharType="begin"/>
        </w:r>
        <w:r w:rsidRPr="001B3F5A">
          <w:rPr>
            <w:rFonts w:asciiTheme="minorHAnsi" w:hAnsiTheme="minorHAnsi" w:cstheme="minorHAnsi"/>
            <w:sz w:val="18"/>
            <w:szCs w:val="18"/>
          </w:rPr>
          <w:instrText xml:space="preserve"> PAGE   \* MERGEFORMAT </w:instrText>
        </w:r>
        <w:r w:rsidRPr="001B3F5A">
          <w:rPr>
            <w:rFonts w:asciiTheme="minorHAnsi" w:hAnsiTheme="minorHAnsi" w:cstheme="minorHAnsi"/>
            <w:sz w:val="18"/>
            <w:szCs w:val="18"/>
          </w:rPr>
          <w:fldChar w:fldCharType="separate"/>
        </w:r>
        <w:r w:rsidR="00D733C0">
          <w:rPr>
            <w:rFonts w:asciiTheme="minorHAnsi" w:hAnsiTheme="minorHAnsi" w:cstheme="minorHAnsi"/>
            <w:noProof/>
            <w:sz w:val="18"/>
            <w:szCs w:val="18"/>
          </w:rPr>
          <w:t>18</w:t>
        </w:r>
        <w:r w:rsidRPr="001B3F5A">
          <w:rPr>
            <w:rFonts w:asciiTheme="minorHAnsi" w:hAnsiTheme="minorHAnsi" w:cstheme="minorHAnsi"/>
            <w:noProof/>
            <w:sz w:val="18"/>
            <w:szCs w:val="18"/>
          </w:rPr>
          <w:fldChar w:fldCharType="end"/>
        </w:r>
      </w:p>
    </w:sdtContent>
  </w:sdt>
  <w:p w14:paraId="4907DCAE" w14:textId="77777777" w:rsidR="00234752" w:rsidRDefault="0023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AD5F" w14:textId="77777777" w:rsidR="00D86B47" w:rsidRDefault="00D86B47" w:rsidP="009F617F">
      <w:r>
        <w:separator/>
      </w:r>
    </w:p>
  </w:footnote>
  <w:footnote w:type="continuationSeparator" w:id="0">
    <w:p w14:paraId="4F515A62" w14:textId="77777777" w:rsidR="00D86B47" w:rsidRDefault="00D86B47" w:rsidP="009F617F">
      <w:r>
        <w:continuationSeparator/>
      </w:r>
    </w:p>
  </w:footnote>
  <w:footnote w:id="1">
    <w:p w14:paraId="208FDB08" w14:textId="0A51E580" w:rsidR="00234752" w:rsidRPr="00DF1B04" w:rsidRDefault="00234752" w:rsidP="00D22A89">
      <w:pPr>
        <w:pStyle w:val="FootnoteText"/>
        <w:rPr>
          <w:sz w:val="18"/>
          <w:szCs w:val="18"/>
        </w:rPr>
      </w:pPr>
      <w:r w:rsidRPr="00DF1B04">
        <w:rPr>
          <w:rStyle w:val="FootnoteReference"/>
          <w:sz w:val="18"/>
          <w:szCs w:val="18"/>
        </w:rPr>
        <w:footnoteRef/>
      </w:r>
      <w:r w:rsidRPr="00DF1B04">
        <w:rPr>
          <w:sz w:val="18"/>
          <w:szCs w:val="18"/>
        </w:rPr>
        <w:t xml:space="preserve"> </w:t>
      </w:r>
      <w:hyperlink r:id="rId1" w:history="1">
        <w:r w:rsidRPr="00DF1B04">
          <w:rPr>
            <w:rStyle w:val="Hyperlink"/>
            <w:sz w:val="18"/>
            <w:szCs w:val="18"/>
          </w:rPr>
          <w:t>https://www.google.com/books?hl=vi&amp;lr=&amp;id=ITD8VWJGOYYC&amp;oi=fnd&amp;pg=PR7&amp;dq=Definition+of+Stakeholders&amp;ots=gP2IZ8XduU&amp;sig=BQdpha1EAaRyiZtHieF0mPDvNn4</w:t>
        </w:r>
      </w:hyperlink>
    </w:p>
  </w:footnote>
  <w:footnote w:id="2">
    <w:p w14:paraId="3BB794E5" w14:textId="6ECEB5BC" w:rsidR="00234752" w:rsidRPr="00DF1B04" w:rsidRDefault="00234752" w:rsidP="00D22A89">
      <w:pPr>
        <w:pStyle w:val="FootnoteText"/>
        <w:rPr>
          <w:sz w:val="18"/>
          <w:szCs w:val="18"/>
        </w:rPr>
      </w:pPr>
      <w:r w:rsidRPr="00DF1B04">
        <w:rPr>
          <w:rStyle w:val="FootnoteReference"/>
          <w:sz w:val="18"/>
          <w:szCs w:val="18"/>
        </w:rPr>
        <w:footnoteRef/>
      </w:r>
      <w:r w:rsidRPr="00DF1B04">
        <w:rPr>
          <w:sz w:val="18"/>
          <w:szCs w:val="18"/>
        </w:rPr>
        <w:t xml:space="preserve"> </w:t>
      </w:r>
      <w:hyperlink r:id="rId2" w:anchor=":~:text=Stakeholder%20engagement%20is%20the%20systematic,those%20business%20needs%20are%20met" w:history="1">
        <w:r w:rsidRPr="00DF1B04">
          <w:rPr>
            <w:rStyle w:val="Hyperlink"/>
            <w:sz w:val="18"/>
            <w:szCs w:val="18"/>
          </w:rPr>
          <w:t>https://www.apm.org.uk/resources/find-a-resource/stakeholder-engagement/#:~:text=Stakeholder%20engagement%20is%20the%20systematic,those%20business%20needs%20are%20met</w:t>
        </w:r>
      </w:hyperlink>
      <w:r w:rsidRPr="00DF1B04">
        <w:rPr>
          <w:sz w:val="18"/>
          <w:szCs w:val="18"/>
        </w:rPr>
        <w:t xml:space="preserve">. </w:t>
      </w:r>
    </w:p>
  </w:footnote>
  <w:footnote w:id="3">
    <w:p w14:paraId="0BD2CA77" w14:textId="06F845B1" w:rsidR="00234752" w:rsidRDefault="00234752">
      <w:pPr>
        <w:pStyle w:val="FootnoteText"/>
      </w:pPr>
      <w:r>
        <w:rPr>
          <w:rStyle w:val="FootnoteReference"/>
        </w:rPr>
        <w:footnoteRef/>
      </w:r>
      <w:r>
        <w:t xml:space="preserve"> </w:t>
      </w:r>
      <w:hyperlink r:id="rId3" w:history="1">
        <w:r w:rsidRPr="006E2B5F">
          <w:rPr>
            <w:rStyle w:val="Hyperlink"/>
            <w:sz w:val="18"/>
            <w:szCs w:val="18"/>
          </w:rPr>
          <w:t>https://onlinelibrary.wiley.com/doi/abs/10.1002/j.1556-6676.1993.tb02248.x</w:t>
        </w:r>
      </w:hyperlink>
      <w:r>
        <w:rPr>
          <w:sz w:val="18"/>
          <w:szCs w:val="18"/>
        </w:rPr>
        <w:t xml:space="preserve"> </w:t>
      </w:r>
    </w:p>
  </w:footnote>
  <w:footnote w:id="4">
    <w:p w14:paraId="31FD97FF" w14:textId="636BB325" w:rsidR="00234752" w:rsidRDefault="00234752">
      <w:pPr>
        <w:pStyle w:val="FootnoteText"/>
      </w:pPr>
      <w:r>
        <w:rPr>
          <w:rStyle w:val="FootnoteReference"/>
        </w:rPr>
        <w:footnoteRef/>
      </w:r>
      <w:r>
        <w:t xml:space="preserve"> </w:t>
      </w:r>
      <w:hyperlink r:id="rId4" w:history="1">
        <w:r w:rsidRPr="003277C3">
          <w:rPr>
            <w:rStyle w:val="Hyperlink"/>
            <w:sz w:val="18"/>
            <w:szCs w:val="18"/>
          </w:rPr>
          <w:t>https://pages.uoregon.edu/rgp/PPPM613/class10.htm</w:t>
        </w:r>
      </w:hyperlink>
      <w:r>
        <w:t xml:space="preserve"> </w:t>
      </w:r>
    </w:p>
  </w:footnote>
  <w:footnote w:id="5">
    <w:p w14:paraId="2F181DB3" w14:textId="43C60D7A" w:rsidR="00234752" w:rsidRDefault="00234752">
      <w:pPr>
        <w:pStyle w:val="FootnoteText"/>
      </w:pPr>
      <w:r>
        <w:rPr>
          <w:rStyle w:val="FootnoteReference"/>
        </w:rPr>
        <w:footnoteRef/>
      </w:r>
      <w:r>
        <w:t xml:space="preserve"> </w:t>
      </w:r>
      <w:hyperlink r:id="rId5" w:history="1">
        <w:r w:rsidRPr="003277C3">
          <w:rPr>
            <w:rStyle w:val="Hyperlink"/>
            <w:sz w:val="18"/>
            <w:szCs w:val="18"/>
          </w:rPr>
          <w:t>https://climateactiontransparency.org/wp-content/uploads/2020/04/Stakeholder-Participation-Assessment-Guide.pdf</w:t>
        </w:r>
      </w:hyperlink>
      <w:r>
        <w:t xml:space="preserve"> </w:t>
      </w:r>
    </w:p>
  </w:footnote>
  <w:footnote w:id="6">
    <w:p w14:paraId="524FB833" w14:textId="3EBCAFDF" w:rsidR="00234752" w:rsidRPr="0080351E" w:rsidRDefault="00234752">
      <w:pPr>
        <w:pStyle w:val="FootnoteText"/>
        <w:rPr>
          <w:sz w:val="18"/>
          <w:szCs w:val="18"/>
        </w:rPr>
      </w:pPr>
      <w:r>
        <w:rPr>
          <w:rStyle w:val="FootnoteReference"/>
        </w:rPr>
        <w:footnoteRef/>
      </w:r>
      <w:r>
        <w:t xml:space="preserve"> </w:t>
      </w:r>
      <w:hyperlink r:id="rId6" w:history="1">
        <w:r w:rsidRPr="0080351E">
          <w:rPr>
            <w:rStyle w:val="Hyperlink"/>
            <w:sz w:val="18"/>
            <w:szCs w:val="18"/>
          </w:rPr>
          <w:t>https://climateactiontransparency.org/wp-content/uploads/2020/04/Stakeholder-Participation-Assessment-Guide.pdf</w:t>
        </w:r>
      </w:hyperlink>
      <w:r w:rsidRPr="0080351E">
        <w:rPr>
          <w:sz w:val="18"/>
          <w:szCs w:val="18"/>
        </w:rPr>
        <w:t xml:space="preserve"> </w:t>
      </w:r>
    </w:p>
  </w:footnote>
  <w:footnote w:id="7">
    <w:p w14:paraId="5F8F193C" w14:textId="75725F6B" w:rsidR="00234752" w:rsidRPr="00F00631" w:rsidRDefault="00234752">
      <w:pPr>
        <w:pStyle w:val="FootnoteText"/>
        <w:rPr>
          <w:sz w:val="18"/>
          <w:szCs w:val="18"/>
        </w:rPr>
      </w:pPr>
      <w:r>
        <w:rPr>
          <w:rStyle w:val="FootnoteReference"/>
        </w:rPr>
        <w:footnoteRef/>
      </w:r>
      <w:r>
        <w:t xml:space="preserve"> </w:t>
      </w:r>
      <w:hyperlink r:id="rId7" w:anchor=":~:text=A%20stakeholder%20engagement%20plan%20is,potential%20interest%20in%20a%20project" w:history="1">
        <w:r w:rsidRPr="0080351E">
          <w:rPr>
            <w:rStyle w:val="Hyperlink"/>
            <w:rFonts w:cstheme="minorHAnsi"/>
            <w:sz w:val="18"/>
            <w:szCs w:val="18"/>
          </w:rPr>
          <w:t>https://www.swiftdigital.com.au/blog/stakeholder-engagement-plan/#:~:text=A%20stakeholder%20engagement%20plan%20is,potential%20interest%20in%20a%20project</w:t>
        </w:r>
      </w:hyperlink>
      <w:r w:rsidRPr="0080351E">
        <w:rPr>
          <w:rFonts w:cstheme="minorHAnsi"/>
          <w:sz w:val="18"/>
          <w:szCs w:val="18"/>
          <w:u w:val="single"/>
        </w:rPr>
        <w:t xml:space="preserve">. </w:t>
      </w:r>
    </w:p>
  </w:footnote>
  <w:footnote w:id="8">
    <w:p w14:paraId="37123E5D" w14:textId="7891E7C2" w:rsidR="00234752" w:rsidRPr="004A69EB" w:rsidRDefault="00234752">
      <w:pPr>
        <w:pStyle w:val="FootnoteText"/>
        <w:rPr>
          <w:sz w:val="18"/>
          <w:szCs w:val="18"/>
        </w:rPr>
      </w:pPr>
      <w:r>
        <w:rPr>
          <w:rStyle w:val="FootnoteReference"/>
        </w:rPr>
        <w:footnoteRef/>
      </w:r>
      <w:r>
        <w:t xml:space="preserve"> </w:t>
      </w:r>
      <w:r w:rsidRPr="004A69EB">
        <w:rPr>
          <w:sz w:val="18"/>
          <w:szCs w:val="18"/>
        </w:rPr>
        <w:t>Donaldson, T and Preston, L.E. The stakeholder theory of corporation: concepts, evidence, implications, Academy of Management Review, Vol. 20 No. 1, 1995.</w:t>
      </w:r>
    </w:p>
  </w:footnote>
  <w:footnote w:id="9">
    <w:p w14:paraId="641E74BC" w14:textId="04B90452" w:rsidR="00234752" w:rsidRPr="004A69EB" w:rsidRDefault="00234752">
      <w:pPr>
        <w:pStyle w:val="FootnoteText"/>
        <w:rPr>
          <w:sz w:val="18"/>
          <w:szCs w:val="18"/>
        </w:rPr>
      </w:pPr>
      <w:r w:rsidRPr="004A69EB">
        <w:rPr>
          <w:rStyle w:val="FootnoteReference"/>
          <w:sz w:val="18"/>
          <w:szCs w:val="18"/>
        </w:rPr>
        <w:footnoteRef/>
      </w:r>
      <w:r w:rsidRPr="004A69EB">
        <w:rPr>
          <w:sz w:val="18"/>
          <w:szCs w:val="18"/>
        </w:rPr>
        <w:t xml:space="preserve"> </w:t>
      </w:r>
      <w:r w:rsidRPr="004A69EB">
        <w:rPr>
          <w:sz w:val="18"/>
          <w:szCs w:val="18"/>
        </w:rPr>
        <w:t>Aven, T. and O. Renn, Stakeholder and public involvement, Risk, Governance and Society, Vol. 16, 2010.</w:t>
      </w:r>
    </w:p>
  </w:footnote>
  <w:footnote w:id="10">
    <w:p w14:paraId="36651911" w14:textId="70EF9FA7" w:rsidR="00234752" w:rsidRPr="004A69EB" w:rsidRDefault="00234752">
      <w:pPr>
        <w:pStyle w:val="FootnoteText"/>
        <w:rPr>
          <w:sz w:val="18"/>
          <w:szCs w:val="18"/>
        </w:rPr>
      </w:pPr>
      <w:r w:rsidRPr="004A69EB">
        <w:rPr>
          <w:rStyle w:val="FootnoteReference"/>
          <w:sz w:val="18"/>
          <w:szCs w:val="18"/>
        </w:rPr>
        <w:footnoteRef/>
      </w:r>
      <w:r w:rsidRPr="004A69EB">
        <w:rPr>
          <w:sz w:val="18"/>
          <w:szCs w:val="18"/>
        </w:rPr>
        <w:t xml:space="preserve"> </w:t>
      </w:r>
      <w:r w:rsidRPr="004A69EB">
        <w:rPr>
          <w:sz w:val="18"/>
          <w:szCs w:val="18"/>
        </w:rPr>
        <w:t>Armstein, S.R., A ladder of citizen participation, Journal of the American Institute of Planning, Vo. 35, No. 4, 1969.</w:t>
      </w:r>
    </w:p>
  </w:footnote>
  <w:footnote w:id="11">
    <w:p w14:paraId="15758366" w14:textId="0FBFE7DB" w:rsidR="00234752" w:rsidRPr="004A69EB" w:rsidRDefault="00234752">
      <w:pPr>
        <w:pStyle w:val="FootnoteText"/>
        <w:rPr>
          <w:sz w:val="18"/>
          <w:szCs w:val="18"/>
        </w:rPr>
      </w:pPr>
      <w:r w:rsidRPr="004A69EB">
        <w:rPr>
          <w:rStyle w:val="FootnoteReference"/>
          <w:sz w:val="18"/>
          <w:szCs w:val="18"/>
        </w:rPr>
        <w:footnoteRef/>
      </w:r>
      <w:r w:rsidRPr="004A69EB">
        <w:rPr>
          <w:sz w:val="18"/>
          <w:szCs w:val="18"/>
        </w:rPr>
        <w:t xml:space="preserve"> </w:t>
      </w:r>
      <w:r w:rsidRPr="004A69EB">
        <w:rPr>
          <w:sz w:val="18"/>
          <w:szCs w:val="18"/>
        </w:rPr>
        <w:t>Marlan Hutahaean, The Importance of Stakeholders Approach in Public Policy Making, Advances in Social Science, Education and Humanities Research, Vo. 84, Published by Atlantis Press, 2017.</w:t>
      </w:r>
    </w:p>
  </w:footnote>
  <w:footnote w:id="12">
    <w:p w14:paraId="75F096B1" w14:textId="42B9C051" w:rsidR="00234752" w:rsidRPr="004A69EB" w:rsidRDefault="00234752">
      <w:pPr>
        <w:pStyle w:val="FootnoteText"/>
        <w:rPr>
          <w:sz w:val="18"/>
          <w:szCs w:val="18"/>
        </w:rPr>
      </w:pPr>
      <w:r w:rsidRPr="004A69EB">
        <w:rPr>
          <w:rStyle w:val="FootnoteReference"/>
          <w:sz w:val="18"/>
          <w:szCs w:val="18"/>
        </w:rPr>
        <w:footnoteRef/>
      </w:r>
      <w:r w:rsidRPr="004A69EB">
        <w:rPr>
          <w:sz w:val="18"/>
          <w:szCs w:val="18"/>
        </w:rPr>
        <w:t xml:space="preserve"> OECD, Citizens as Partners: OECD Handbook on Information, Consultation and Public Participation in Policy-Making, OECD, Paris, 2001.</w:t>
      </w:r>
    </w:p>
  </w:footnote>
  <w:footnote w:id="13">
    <w:p w14:paraId="54F5856E" w14:textId="0CA96545" w:rsidR="00234752" w:rsidRPr="004A69EB" w:rsidRDefault="00234752">
      <w:pPr>
        <w:pStyle w:val="FootnoteText"/>
        <w:rPr>
          <w:sz w:val="18"/>
          <w:szCs w:val="18"/>
        </w:rPr>
      </w:pPr>
      <w:r w:rsidRPr="004A69EB">
        <w:rPr>
          <w:rStyle w:val="FootnoteReference"/>
          <w:sz w:val="18"/>
          <w:szCs w:val="18"/>
        </w:rPr>
        <w:footnoteRef/>
      </w:r>
      <w:r w:rsidRPr="004A69EB">
        <w:rPr>
          <w:sz w:val="18"/>
          <w:szCs w:val="18"/>
        </w:rPr>
        <w:t xml:space="preserve"> OECD, Stakeholder Involvement in Decision Making: A Short Guide to Issues, Approaches and Resources, 2015.</w:t>
      </w:r>
    </w:p>
  </w:footnote>
  <w:footnote w:id="14">
    <w:p w14:paraId="66031877" w14:textId="77777777" w:rsidR="00234752" w:rsidRDefault="00234752" w:rsidP="003221EC">
      <w:pPr>
        <w:pStyle w:val="FootnoteText"/>
      </w:pPr>
      <w:r>
        <w:rPr>
          <w:rStyle w:val="FootnoteReference"/>
        </w:rPr>
        <w:footnoteRef/>
      </w:r>
      <w:r>
        <w:t xml:space="preserve"> Save Wildlife Vietnam</w:t>
      </w:r>
    </w:p>
  </w:footnote>
  <w:footnote w:id="15">
    <w:p w14:paraId="3CEB1015" w14:textId="5ED79056" w:rsidR="00234752" w:rsidRPr="002427FE" w:rsidRDefault="00234752">
      <w:pPr>
        <w:pStyle w:val="FootnoteText"/>
        <w:rPr>
          <w:sz w:val="18"/>
          <w:szCs w:val="18"/>
        </w:rPr>
      </w:pPr>
      <w:r w:rsidRPr="002427FE">
        <w:rPr>
          <w:rStyle w:val="FootnoteReference"/>
          <w:sz w:val="18"/>
          <w:szCs w:val="18"/>
        </w:rPr>
        <w:footnoteRef/>
      </w:r>
      <w:r w:rsidRPr="002427FE">
        <w:rPr>
          <w:sz w:val="18"/>
          <w:szCs w:val="18"/>
        </w:rPr>
        <w:t xml:space="preserve"> Information </w:t>
      </w:r>
      <w:r w:rsidR="00D733C0">
        <w:rPr>
          <w:sz w:val="18"/>
          <w:szCs w:val="18"/>
        </w:rPr>
        <w:t xml:space="preserve">under </w:t>
      </w:r>
      <w:r w:rsidRPr="002427FE">
        <w:rPr>
          <w:sz w:val="18"/>
          <w:szCs w:val="18"/>
        </w:rPr>
        <w:t>this headline has been summarized by the community and gender specialist (</w:t>
      </w:r>
      <w:r w:rsidR="00D733C0">
        <w:rPr>
          <w:sz w:val="18"/>
          <w:szCs w:val="18"/>
        </w:rPr>
        <w:t xml:space="preserve">i.e. </w:t>
      </w:r>
      <w:r w:rsidRPr="002427FE">
        <w:rPr>
          <w:sz w:val="18"/>
          <w:szCs w:val="18"/>
        </w:rPr>
        <w:t>NC5)</w:t>
      </w:r>
    </w:p>
  </w:footnote>
  <w:footnote w:id="16">
    <w:p w14:paraId="123EE4D3" w14:textId="24BDF0F8" w:rsidR="00234752" w:rsidRPr="00CC1F89" w:rsidRDefault="00234752">
      <w:pPr>
        <w:pStyle w:val="FootnoteText"/>
      </w:pPr>
      <w:r>
        <w:rPr>
          <w:rStyle w:val="FootnoteReference"/>
        </w:rPr>
        <w:footnoteRef/>
      </w:r>
      <w:r>
        <w:t xml:space="preserve"> </w:t>
      </w:r>
      <w:r w:rsidRPr="00CC1F89">
        <w:rPr>
          <w:sz w:val="18"/>
          <w:szCs w:val="18"/>
        </w:rPr>
        <w:t>Le Van Hoa (2020): participation of stakeholders in public policy making</w:t>
      </w:r>
    </w:p>
  </w:footnote>
  <w:footnote w:id="17">
    <w:p w14:paraId="1FE00C3A" w14:textId="1798B684" w:rsidR="00234752" w:rsidRPr="00CC1F89" w:rsidRDefault="00234752">
      <w:pPr>
        <w:pStyle w:val="FootnoteText"/>
      </w:pPr>
      <w:r w:rsidRPr="00CC1F89">
        <w:rPr>
          <w:rStyle w:val="FootnoteReference"/>
        </w:rPr>
        <w:footnoteRef/>
      </w:r>
      <w:r w:rsidRPr="00CC1F89">
        <w:t xml:space="preserve"> </w:t>
      </w:r>
      <w:r w:rsidRPr="00CC1F89">
        <w:rPr>
          <w:rFonts w:ascii="Calibri" w:hAnsi="Calibri" w:cs="Calibri"/>
          <w:sz w:val="18"/>
          <w:szCs w:val="18"/>
        </w:rPr>
        <w:t xml:space="preserve">QH </w:t>
      </w:r>
      <w:r w:rsidRPr="00CC1F89">
        <w:rPr>
          <w:rFonts w:ascii="Calibri" w:hAnsi="Calibri" w:cs="Calibri"/>
          <w:sz w:val="18"/>
          <w:szCs w:val="18"/>
          <w:shd w:val="clear" w:color="auto" w:fill="FFFFFF"/>
        </w:rPr>
        <w:t>80/2015/QH13 dated 26 June 2015</w:t>
      </w:r>
    </w:p>
  </w:footnote>
  <w:footnote w:id="18">
    <w:p w14:paraId="26C9F298" w14:textId="493973CE" w:rsidR="00234752" w:rsidRDefault="00234752">
      <w:pPr>
        <w:pStyle w:val="FootnoteText"/>
      </w:pPr>
      <w:r>
        <w:rPr>
          <w:rStyle w:val="FootnoteReference"/>
        </w:rPr>
        <w:footnoteRef/>
      </w:r>
      <w:r>
        <w:t xml:space="preserve"> </w:t>
      </w:r>
      <w:r w:rsidRPr="006C28D5">
        <w:rPr>
          <w:sz w:val="18"/>
          <w:szCs w:val="18"/>
        </w:rPr>
        <w:t>The workshop held in the time of strictly Covid-19 Pandemic social distancing</w:t>
      </w:r>
      <w:r>
        <w:t xml:space="preserve"> </w:t>
      </w:r>
    </w:p>
  </w:footnote>
  <w:footnote w:id="19">
    <w:p w14:paraId="01FCED77" w14:textId="6C12B537" w:rsidR="00234752" w:rsidRDefault="00234752">
      <w:pPr>
        <w:pStyle w:val="FootnoteText"/>
      </w:pPr>
      <w:r>
        <w:rPr>
          <w:rStyle w:val="FootnoteReference"/>
        </w:rPr>
        <w:footnoteRef/>
      </w:r>
      <w:r>
        <w:t xml:space="preserve"> As names of ethnic people are difficult to pronounce correctly, it is proposed to keep as their local language  </w:t>
      </w:r>
    </w:p>
  </w:footnote>
  <w:footnote w:id="20">
    <w:p w14:paraId="276EE723" w14:textId="68E8A67F" w:rsidR="00234752" w:rsidRDefault="00234752" w:rsidP="00151DB2">
      <w:pPr>
        <w:pStyle w:val="FootnoteText"/>
      </w:pPr>
      <w:r>
        <w:rPr>
          <w:rStyle w:val="FootnoteReference"/>
        </w:rPr>
        <w:footnoteRef/>
      </w:r>
      <w:r>
        <w:t xml:space="preserve"> To be filled-out when the workshop organized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B8823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47748C"/>
    <w:multiLevelType w:val="hybridMultilevel"/>
    <w:tmpl w:val="C84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5A6E"/>
    <w:multiLevelType w:val="hybridMultilevel"/>
    <w:tmpl w:val="FEC22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72E6"/>
    <w:multiLevelType w:val="hybridMultilevel"/>
    <w:tmpl w:val="76F2B9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A3418"/>
    <w:multiLevelType w:val="hybridMultilevel"/>
    <w:tmpl w:val="6C4AC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16557"/>
    <w:multiLevelType w:val="hybridMultilevel"/>
    <w:tmpl w:val="0F766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D6812"/>
    <w:multiLevelType w:val="hybridMultilevel"/>
    <w:tmpl w:val="6AE8CA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449CE"/>
    <w:multiLevelType w:val="hybridMultilevel"/>
    <w:tmpl w:val="5B0691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34A5B"/>
    <w:multiLevelType w:val="hybridMultilevel"/>
    <w:tmpl w:val="8810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82678"/>
    <w:multiLevelType w:val="hybridMultilevel"/>
    <w:tmpl w:val="0526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A293A"/>
    <w:multiLevelType w:val="hybridMultilevel"/>
    <w:tmpl w:val="80189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E35DA7"/>
    <w:multiLevelType w:val="hybridMultilevel"/>
    <w:tmpl w:val="2E968C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C012AD"/>
    <w:multiLevelType w:val="hybridMultilevel"/>
    <w:tmpl w:val="4FB8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861EA"/>
    <w:multiLevelType w:val="hybridMultilevel"/>
    <w:tmpl w:val="2BB2C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E3302"/>
    <w:multiLevelType w:val="hybridMultilevel"/>
    <w:tmpl w:val="3DC891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D4DBE"/>
    <w:multiLevelType w:val="hybridMultilevel"/>
    <w:tmpl w:val="80D87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C1A89"/>
    <w:multiLevelType w:val="hybridMultilevel"/>
    <w:tmpl w:val="45F674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05A29"/>
    <w:multiLevelType w:val="hybridMultilevel"/>
    <w:tmpl w:val="2F3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46732"/>
    <w:multiLevelType w:val="hybridMultilevel"/>
    <w:tmpl w:val="74D806E4"/>
    <w:lvl w:ilvl="0" w:tplc="7AD810B6">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D0ECF"/>
    <w:multiLevelType w:val="hybridMultilevel"/>
    <w:tmpl w:val="C89EDFFE"/>
    <w:lvl w:ilvl="0" w:tplc="464AFD0C">
      <w:start w:val="1"/>
      <w:numFmt w:val="decimal"/>
      <w:pStyle w:val="PARA"/>
      <w:lvlText w:val="%1."/>
      <w:lvlJc w:val="left"/>
      <w:pPr>
        <w:ind w:left="720" w:hanging="360"/>
      </w:pPr>
      <w:rPr>
        <w:rFonts w:ascii="Calibri" w:hAnsi="Calibri" w:hint="default"/>
        <w:b w:val="0"/>
        <w:i w:val="0"/>
        <w:caps w:val="0"/>
        <w:strike w:val="0"/>
        <w:dstrike w:val="0"/>
        <w:vanish w:val="0"/>
        <w:sz w:val="20"/>
        <w:vertAlign w:val="baseline"/>
      </w:rPr>
    </w:lvl>
    <w:lvl w:ilvl="1" w:tplc="A00C842C">
      <w:numFmt w:val="bullet"/>
      <w:lvlText w:val="·"/>
      <w:lvlJc w:val="left"/>
      <w:pPr>
        <w:ind w:left="1463" w:hanging="383"/>
      </w:pPr>
      <w:rPr>
        <w:rFonts w:ascii="Calibri" w:eastAsia="SimSun" w:hAnsi="Calibri" w:cs="Calibr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DE72CCE"/>
    <w:multiLevelType w:val="hybridMultilevel"/>
    <w:tmpl w:val="3228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06D41"/>
    <w:multiLevelType w:val="hybridMultilevel"/>
    <w:tmpl w:val="4FE472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C4C5A"/>
    <w:multiLevelType w:val="hybridMultilevel"/>
    <w:tmpl w:val="81761BDE"/>
    <w:lvl w:ilvl="0" w:tplc="9BF0D58C">
      <w:start w:val="1"/>
      <w:numFmt w:val="bullet"/>
      <w:lvlText w:val="•"/>
      <w:lvlJc w:val="left"/>
      <w:pPr>
        <w:ind w:left="699"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3" w15:restartNumberingAfterBreak="0">
    <w:nsid w:val="69095BCF"/>
    <w:multiLevelType w:val="hybridMultilevel"/>
    <w:tmpl w:val="CB2A96D2"/>
    <w:lvl w:ilvl="0" w:tplc="42FC3F6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391C"/>
    <w:multiLevelType w:val="hybridMultilevel"/>
    <w:tmpl w:val="331C3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B0825"/>
    <w:multiLevelType w:val="hybridMultilevel"/>
    <w:tmpl w:val="B7860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586422"/>
    <w:multiLevelType w:val="hybridMultilevel"/>
    <w:tmpl w:val="56FEA1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E3E2E"/>
    <w:multiLevelType w:val="hybridMultilevel"/>
    <w:tmpl w:val="33C80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00A6A"/>
    <w:multiLevelType w:val="hybridMultilevel"/>
    <w:tmpl w:val="E43C5DA8"/>
    <w:lvl w:ilvl="0" w:tplc="8E8C0BE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C0F68"/>
    <w:multiLevelType w:val="hybridMultilevel"/>
    <w:tmpl w:val="BF2CB1B0"/>
    <w:lvl w:ilvl="0" w:tplc="FD565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495792">
    <w:abstractNumId w:val="25"/>
  </w:num>
  <w:num w:numId="2" w16cid:durableId="246156968">
    <w:abstractNumId w:val="22"/>
  </w:num>
  <w:num w:numId="3" w16cid:durableId="1870676578">
    <w:abstractNumId w:val="19"/>
  </w:num>
  <w:num w:numId="4" w16cid:durableId="92170544">
    <w:abstractNumId w:val="29"/>
  </w:num>
  <w:num w:numId="5" w16cid:durableId="2109882036">
    <w:abstractNumId w:val="10"/>
  </w:num>
  <w:num w:numId="6" w16cid:durableId="615336013">
    <w:abstractNumId w:val="18"/>
  </w:num>
  <w:num w:numId="7" w16cid:durableId="500243283">
    <w:abstractNumId w:val="23"/>
  </w:num>
  <w:num w:numId="8" w16cid:durableId="314603612">
    <w:abstractNumId w:val="5"/>
  </w:num>
  <w:num w:numId="9" w16cid:durableId="310528217">
    <w:abstractNumId w:val="16"/>
  </w:num>
  <w:num w:numId="10" w16cid:durableId="1059597806">
    <w:abstractNumId w:val="6"/>
  </w:num>
  <w:num w:numId="11" w16cid:durableId="1787429550">
    <w:abstractNumId w:val="15"/>
  </w:num>
  <w:num w:numId="12" w16cid:durableId="1366982407">
    <w:abstractNumId w:val="14"/>
  </w:num>
  <w:num w:numId="13" w16cid:durableId="2124229561">
    <w:abstractNumId w:val="26"/>
  </w:num>
  <w:num w:numId="14" w16cid:durableId="2079012796">
    <w:abstractNumId w:val="13"/>
  </w:num>
  <w:num w:numId="15" w16cid:durableId="1389841185">
    <w:abstractNumId w:val="12"/>
  </w:num>
  <w:num w:numId="16" w16cid:durableId="544100081">
    <w:abstractNumId w:val="1"/>
  </w:num>
  <w:num w:numId="17" w16cid:durableId="67071234">
    <w:abstractNumId w:val="20"/>
  </w:num>
  <w:num w:numId="18" w16cid:durableId="1912541434">
    <w:abstractNumId w:val="17"/>
  </w:num>
  <w:num w:numId="19" w16cid:durableId="1157725931">
    <w:abstractNumId w:val="21"/>
  </w:num>
  <w:num w:numId="20" w16cid:durableId="319162026">
    <w:abstractNumId w:val="28"/>
  </w:num>
  <w:num w:numId="21" w16cid:durableId="1812402903">
    <w:abstractNumId w:val="11"/>
  </w:num>
  <w:num w:numId="22" w16cid:durableId="1619947022">
    <w:abstractNumId w:val="24"/>
  </w:num>
  <w:num w:numId="23" w16cid:durableId="696126069">
    <w:abstractNumId w:val="2"/>
  </w:num>
  <w:num w:numId="24" w16cid:durableId="814833686">
    <w:abstractNumId w:val="8"/>
  </w:num>
  <w:num w:numId="25" w16cid:durableId="523137257">
    <w:abstractNumId w:val="4"/>
  </w:num>
  <w:num w:numId="26" w16cid:durableId="2008438881">
    <w:abstractNumId w:val="7"/>
  </w:num>
  <w:num w:numId="27" w16cid:durableId="1577784432">
    <w:abstractNumId w:val="3"/>
  </w:num>
  <w:num w:numId="28" w16cid:durableId="1324235579">
    <w:abstractNumId w:val="9"/>
  </w:num>
  <w:num w:numId="29" w16cid:durableId="1225531242">
    <w:abstractNumId w:val="0"/>
  </w:num>
  <w:num w:numId="30" w16cid:durableId="177655501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C7"/>
    <w:rsid w:val="0000040D"/>
    <w:rsid w:val="000005A9"/>
    <w:rsid w:val="000038DD"/>
    <w:rsid w:val="00003EC1"/>
    <w:rsid w:val="0001002F"/>
    <w:rsid w:val="00011CB1"/>
    <w:rsid w:val="000141FF"/>
    <w:rsid w:val="00022B9C"/>
    <w:rsid w:val="00022F5E"/>
    <w:rsid w:val="0002320E"/>
    <w:rsid w:val="0002488E"/>
    <w:rsid w:val="00024BE8"/>
    <w:rsid w:val="0002548C"/>
    <w:rsid w:val="00027172"/>
    <w:rsid w:val="00041607"/>
    <w:rsid w:val="00041D2E"/>
    <w:rsid w:val="00042A61"/>
    <w:rsid w:val="00053743"/>
    <w:rsid w:val="000613AE"/>
    <w:rsid w:val="00062598"/>
    <w:rsid w:val="00066207"/>
    <w:rsid w:val="00071606"/>
    <w:rsid w:val="00073564"/>
    <w:rsid w:val="00077100"/>
    <w:rsid w:val="00077387"/>
    <w:rsid w:val="00080507"/>
    <w:rsid w:val="0008335E"/>
    <w:rsid w:val="000861DD"/>
    <w:rsid w:val="00097D1B"/>
    <w:rsid w:val="000A0EC7"/>
    <w:rsid w:val="000A132E"/>
    <w:rsid w:val="000A2436"/>
    <w:rsid w:val="000A4216"/>
    <w:rsid w:val="000A5971"/>
    <w:rsid w:val="000A757C"/>
    <w:rsid w:val="000B38CC"/>
    <w:rsid w:val="000B4A66"/>
    <w:rsid w:val="000B4DC2"/>
    <w:rsid w:val="000B7EEC"/>
    <w:rsid w:val="000C18D6"/>
    <w:rsid w:val="000C3FA6"/>
    <w:rsid w:val="000C5A45"/>
    <w:rsid w:val="000C6A42"/>
    <w:rsid w:val="000C6D8D"/>
    <w:rsid w:val="000C7474"/>
    <w:rsid w:val="000D4D74"/>
    <w:rsid w:val="000D5853"/>
    <w:rsid w:val="000D646D"/>
    <w:rsid w:val="000D6BD8"/>
    <w:rsid w:val="000E4774"/>
    <w:rsid w:val="000E53D5"/>
    <w:rsid w:val="000F0BD0"/>
    <w:rsid w:val="000F31C3"/>
    <w:rsid w:val="000F4EC7"/>
    <w:rsid w:val="000F7000"/>
    <w:rsid w:val="00100291"/>
    <w:rsid w:val="00101F06"/>
    <w:rsid w:val="001052E4"/>
    <w:rsid w:val="00105CEC"/>
    <w:rsid w:val="001117DD"/>
    <w:rsid w:val="0011184C"/>
    <w:rsid w:val="00111CA3"/>
    <w:rsid w:val="00117139"/>
    <w:rsid w:val="00120C76"/>
    <w:rsid w:val="00121E96"/>
    <w:rsid w:val="001244CB"/>
    <w:rsid w:val="00124611"/>
    <w:rsid w:val="001260AD"/>
    <w:rsid w:val="00127CBB"/>
    <w:rsid w:val="001339FC"/>
    <w:rsid w:val="0013410C"/>
    <w:rsid w:val="0013480A"/>
    <w:rsid w:val="00136AA0"/>
    <w:rsid w:val="001377D5"/>
    <w:rsid w:val="00140592"/>
    <w:rsid w:val="001463BE"/>
    <w:rsid w:val="00147AB8"/>
    <w:rsid w:val="001502B2"/>
    <w:rsid w:val="00151DB2"/>
    <w:rsid w:val="0015227C"/>
    <w:rsid w:val="0015243B"/>
    <w:rsid w:val="0015584C"/>
    <w:rsid w:val="001605C3"/>
    <w:rsid w:val="0016179C"/>
    <w:rsid w:val="00162764"/>
    <w:rsid w:val="00163238"/>
    <w:rsid w:val="0016628D"/>
    <w:rsid w:val="00166FB0"/>
    <w:rsid w:val="00172A6B"/>
    <w:rsid w:val="00175B97"/>
    <w:rsid w:val="00190BFE"/>
    <w:rsid w:val="00192732"/>
    <w:rsid w:val="001947BC"/>
    <w:rsid w:val="001949B3"/>
    <w:rsid w:val="00194CBF"/>
    <w:rsid w:val="001951EB"/>
    <w:rsid w:val="00195C71"/>
    <w:rsid w:val="001A42D0"/>
    <w:rsid w:val="001A4B6C"/>
    <w:rsid w:val="001A5666"/>
    <w:rsid w:val="001A6798"/>
    <w:rsid w:val="001A7B9B"/>
    <w:rsid w:val="001B10FE"/>
    <w:rsid w:val="001B1435"/>
    <w:rsid w:val="001B3C99"/>
    <w:rsid w:val="001B3F5A"/>
    <w:rsid w:val="001C1DA9"/>
    <w:rsid w:val="001C2066"/>
    <w:rsid w:val="001C7FB4"/>
    <w:rsid w:val="001D0810"/>
    <w:rsid w:val="001D2BD8"/>
    <w:rsid w:val="001D3A65"/>
    <w:rsid w:val="001E17DF"/>
    <w:rsid w:val="001E6796"/>
    <w:rsid w:val="001F01D9"/>
    <w:rsid w:val="001F0FC9"/>
    <w:rsid w:val="001F4291"/>
    <w:rsid w:val="001F7382"/>
    <w:rsid w:val="00201352"/>
    <w:rsid w:val="002019F1"/>
    <w:rsid w:val="0020538B"/>
    <w:rsid w:val="0020540F"/>
    <w:rsid w:val="00205668"/>
    <w:rsid w:val="002229E3"/>
    <w:rsid w:val="002237B4"/>
    <w:rsid w:val="00225D14"/>
    <w:rsid w:val="00230EE4"/>
    <w:rsid w:val="00233CEC"/>
    <w:rsid w:val="00234752"/>
    <w:rsid w:val="002427FE"/>
    <w:rsid w:val="00250B97"/>
    <w:rsid w:val="00253F3A"/>
    <w:rsid w:val="002540E9"/>
    <w:rsid w:val="00254273"/>
    <w:rsid w:val="00263919"/>
    <w:rsid w:val="00263B6B"/>
    <w:rsid w:val="002714B2"/>
    <w:rsid w:val="00271A9F"/>
    <w:rsid w:val="00272943"/>
    <w:rsid w:val="00273501"/>
    <w:rsid w:val="00274378"/>
    <w:rsid w:val="00281956"/>
    <w:rsid w:val="00281C88"/>
    <w:rsid w:val="00282772"/>
    <w:rsid w:val="002845F5"/>
    <w:rsid w:val="00285D4F"/>
    <w:rsid w:val="002868DD"/>
    <w:rsid w:val="0028724F"/>
    <w:rsid w:val="00287C7B"/>
    <w:rsid w:val="002921A4"/>
    <w:rsid w:val="002926A4"/>
    <w:rsid w:val="00295ECB"/>
    <w:rsid w:val="002A0C78"/>
    <w:rsid w:val="002A38D8"/>
    <w:rsid w:val="002A530D"/>
    <w:rsid w:val="002B39E1"/>
    <w:rsid w:val="002B3C47"/>
    <w:rsid w:val="002B40F8"/>
    <w:rsid w:val="002B6F1F"/>
    <w:rsid w:val="002B7550"/>
    <w:rsid w:val="002C09FC"/>
    <w:rsid w:val="002C23B0"/>
    <w:rsid w:val="002C3573"/>
    <w:rsid w:val="002C5228"/>
    <w:rsid w:val="002C7AC7"/>
    <w:rsid w:val="002D1F18"/>
    <w:rsid w:val="002D2894"/>
    <w:rsid w:val="002D4838"/>
    <w:rsid w:val="002D77AC"/>
    <w:rsid w:val="002E178F"/>
    <w:rsid w:val="002E38C5"/>
    <w:rsid w:val="002E71B3"/>
    <w:rsid w:val="002F153E"/>
    <w:rsid w:val="002F3394"/>
    <w:rsid w:val="002F4799"/>
    <w:rsid w:val="002F48CE"/>
    <w:rsid w:val="002F4C56"/>
    <w:rsid w:val="002F4F5A"/>
    <w:rsid w:val="002F6BD9"/>
    <w:rsid w:val="003002EC"/>
    <w:rsid w:val="0030080B"/>
    <w:rsid w:val="003009B1"/>
    <w:rsid w:val="003027DC"/>
    <w:rsid w:val="003031F9"/>
    <w:rsid w:val="003041AB"/>
    <w:rsid w:val="00306602"/>
    <w:rsid w:val="003104DB"/>
    <w:rsid w:val="003170BF"/>
    <w:rsid w:val="00317427"/>
    <w:rsid w:val="00321B71"/>
    <w:rsid w:val="00321C6D"/>
    <w:rsid w:val="003221EC"/>
    <w:rsid w:val="003277C3"/>
    <w:rsid w:val="00331024"/>
    <w:rsid w:val="00336D19"/>
    <w:rsid w:val="00340DB2"/>
    <w:rsid w:val="00341197"/>
    <w:rsid w:val="00343DAF"/>
    <w:rsid w:val="0034563C"/>
    <w:rsid w:val="00350CFC"/>
    <w:rsid w:val="00352101"/>
    <w:rsid w:val="003541ED"/>
    <w:rsid w:val="00354EFF"/>
    <w:rsid w:val="00360980"/>
    <w:rsid w:val="00362170"/>
    <w:rsid w:val="003636A7"/>
    <w:rsid w:val="003712A9"/>
    <w:rsid w:val="00372BFB"/>
    <w:rsid w:val="00374EA1"/>
    <w:rsid w:val="00374FDB"/>
    <w:rsid w:val="00375161"/>
    <w:rsid w:val="00376BEF"/>
    <w:rsid w:val="003772EF"/>
    <w:rsid w:val="0038119B"/>
    <w:rsid w:val="003848A9"/>
    <w:rsid w:val="00384B53"/>
    <w:rsid w:val="00384E8D"/>
    <w:rsid w:val="003869F3"/>
    <w:rsid w:val="00387FF6"/>
    <w:rsid w:val="00390BFA"/>
    <w:rsid w:val="0039243C"/>
    <w:rsid w:val="00392AB6"/>
    <w:rsid w:val="00393A4F"/>
    <w:rsid w:val="00394F5B"/>
    <w:rsid w:val="003967C5"/>
    <w:rsid w:val="00397A86"/>
    <w:rsid w:val="003A0E7B"/>
    <w:rsid w:val="003A2FE9"/>
    <w:rsid w:val="003A3FC9"/>
    <w:rsid w:val="003B00E5"/>
    <w:rsid w:val="003B0BB5"/>
    <w:rsid w:val="003B2C62"/>
    <w:rsid w:val="003B3F4B"/>
    <w:rsid w:val="003C0C0E"/>
    <w:rsid w:val="003C18A6"/>
    <w:rsid w:val="003C1ACE"/>
    <w:rsid w:val="003C25B2"/>
    <w:rsid w:val="003C5BD6"/>
    <w:rsid w:val="003C74BA"/>
    <w:rsid w:val="003D3F33"/>
    <w:rsid w:val="003D4042"/>
    <w:rsid w:val="003E284F"/>
    <w:rsid w:val="003E5BAD"/>
    <w:rsid w:val="003E5CFC"/>
    <w:rsid w:val="003E6545"/>
    <w:rsid w:val="003F0A4A"/>
    <w:rsid w:val="003F5591"/>
    <w:rsid w:val="003F7BCD"/>
    <w:rsid w:val="00400D3C"/>
    <w:rsid w:val="00401F34"/>
    <w:rsid w:val="004042EA"/>
    <w:rsid w:val="00404E8A"/>
    <w:rsid w:val="00413470"/>
    <w:rsid w:val="00415BE3"/>
    <w:rsid w:val="00417881"/>
    <w:rsid w:val="00430578"/>
    <w:rsid w:val="00432343"/>
    <w:rsid w:val="00433941"/>
    <w:rsid w:val="00435C27"/>
    <w:rsid w:val="0043654F"/>
    <w:rsid w:val="00445EFE"/>
    <w:rsid w:val="00452426"/>
    <w:rsid w:val="00452D68"/>
    <w:rsid w:val="00453EE8"/>
    <w:rsid w:val="004574F3"/>
    <w:rsid w:val="00467537"/>
    <w:rsid w:val="004676BC"/>
    <w:rsid w:val="00467A76"/>
    <w:rsid w:val="00472C6B"/>
    <w:rsid w:val="00474EDE"/>
    <w:rsid w:val="00477A8D"/>
    <w:rsid w:val="0048056F"/>
    <w:rsid w:val="0048292C"/>
    <w:rsid w:val="004843A7"/>
    <w:rsid w:val="004843F2"/>
    <w:rsid w:val="00492A44"/>
    <w:rsid w:val="004931B6"/>
    <w:rsid w:val="00495204"/>
    <w:rsid w:val="0049543D"/>
    <w:rsid w:val="004A2B63"/>
    <w:rsid w:val="004A69EB"/>
    <w:rsid w:val="004B3DC9"/>
    <w:rsid w:val="004B6A18"/>
    <w:rsid w:val="004C0045"/>
    <w:rsid w:val="004C11D5"/>
    <w:rsid w:val="004C3013"/>
    <w:rsid w:val="004D2494"/>
    <w:rsid w:val="004D54B8"/>
    <w:rsid w:val="004D55FA"/>
    <w:rsid w:val="004D6598"/>
    <w:rsid w:val="004E0197"/>
    <w:rsid w:val="004E0E5B"/>
    <w:rsid w:val="004E2D1F"/>
    <w:rsid w:val="004E3543"/>
    <w:rsid w:val="004E5A04"/>
    <w:rsid w:val="004F01E3"/>
    <w:rsid w:val="004F1A61"/>
    <w:rsid w:val="004F21BB"/>
    <w:rsid w:val="004F5783"/>
    <w:rsid w:val="00501181"/>
    <w:rsid w:val="005018DC"/>
    <w:rsid w:val="00502FFC"/>
    <w:rsid w:val="005033FF"/>
    <w:rsid w:val="005041D9"/>
    <w:rsid w:val="00505426"/>
    <w:rsid w:val="00521F88"/>
    <w:rsid w:val="00541B8D"/>
    <w:rsid w:val="00545816"/>
    <w:rsid w:val="00551292"/>
    <w:rsid w:val="00555A01"/>
    <w:rsid w:val="00556622"/>
    <w:rsid w:val="005579E2"/>
    <w:rsid w:val="005605D2"/>
    <w:rsid w:val="00561A75"/>
    <w:rsid w:val="00567AAB"/>
    <w:rsid w:val="00570EBE"/>
    <w:rsid w:val="00573260"/>
    <w:rsid w:val="005737A6"/>
    <w:rsid w:val="00580552"/>
    <w:rsid w:val="00586925"/>
    <w:rsid w:val="0058786F"/>
    <w:rsid w:val="00592F7A"/>
    <w:rsid w:val="00596E4F"/>
    <w:rsid w:val="005A0038"/>
    <w:rsid w:val="005A0DB9"/>
    <w:rsid w:val="005A2C3F"/>
    <w:rsid w:val="005A3328"/>
    <w:rsid w:val="005A4C3A"/>
    <w:rsid w:val="005A709F"/>
    <w:rsid w:val="005B2ED9"/>
    <w:rsid w:val="005B5049"/>
    <w:rsid w:val="005B57B4"/>
    <w:rsid w:val="005B76C1"/>
    <w:rsid w:val="005C1015"/>
    <w:rsid w:val="005C2FC3"/>
    <w:rsid w:val="005C36EA"/>
    <w:rsid w:val="005C72DA"/>
    <w:rsid w:val="005D3506"/>
    <w:rsid w:val="005D3589"/>
    <w:rsid w:val="005D3983"/>
    <w:rsid w:val="005D46BC"/>
    <w:rsid w:val="005D629D"/>
    <w:rsid w:val="005E10E4"/>
    <w:rsid w:val="005E13B4"/>
    <w:rsid w:val="005E6469"/>
    <w:rsid w:val="005E652D"/>
    <w:rsid w:val="005E766B"/>
    <w:rsid w:val="005F00ED"/>
    <w:rsid w:val="005F076F"/>
    <w:rsid w:val="005F63F2"/>
    <w:rsid w:val="005F7AC0"/>
    <w:rsid w:val="005F7CB8"/>
    <w:rsid w:val="00602B52"/>
    <w:rsid w:val="00607A30"/>
    <w:rsid w:val="00610992"/>
    <w:rsid w:val="0061104A"/>
    <w:rsid w:val="00612CCC"/>
    <w:rsid w:val="00620CB5"/>
    <w:rsid w:val="00624165"/>
    <w:rsid w:val="00627469"/>
    <w:rsid w:val="00630C6F"/>
    <w:rsid w:val="00635872"/>
    <w:rsid w:val="0063696F"/>
    <w:rsid w:val="00637B90"/>
    <w:rsid w:val="00640E9F"/>
    <w:rsid w:val="00641FBC"/>
    <w:rsid w:val="006432E1"/>
    <w:rsid w:val="00645400"/>
    <w:rsid w:val="0064561D"/>
    <w:rsid w:val="00663F8D"/>
    <w:rsid w:val="00665AE6"/>
    <w:rsid w:val="00666AD1"/>
    <w:rsid w:val="006713DD"/>
    <w:rsid w:val="00672402"/>
    <w:rsid w:val="006755E2"/>
    <w:rsid w:val="006761FD"/>
    <w:rsid w:val="00676AF1"/>
    <w:rsid w:val="006832D1"/>
    <w:rsid w:val="00683CDC"/>
    <w:rsid w:val="00684860"/>
    <w:rsid w:val="00691EEE"/>
    <w:rsid w:val="00692F9D"/>
    <w:rsid w:val="00694440"/>
    <w:rsid w:val="00696271"/>
    <w:rsid w:val="00696ECB"/>
    <w:rsid w:val="006972BE"/>
    <w:rsid w:val="006975E4"/>
    <w:rsid w:val="006A170D"/>
    <w:rsid w:val="006A1B97"/>
    <w:rsid w:val="006A3408"/>
    <w:rsid w:val="006A397A"/>
    <w:rsid w:val="006A70E2"/>
    <w:rsid w:val="006B7192"/>
    <w:rsid w:val="006B789F"/>
    <w:rsid w:val="006C0DB7"/>
    <w:rsid w:val="006C28D5"/>
    <w:rsid w:val="006C53E1"/>
    <w:rsid w:val="006C5831"/>
    <w:rsid w:val="006C59B6"/>
    <w:rsid w:val="006D1BF7"/>
    <w:rsid w:val="006D3802"/>
    <w:rsid w:val="006D5A1B"/>
    <w:rsid w:val="006D72CC"/>
    <w:rsid w:val="006E5CA0"/>
    <w:rsid w:val="006F2572"/>
    <w:rsid w:val="006F318C"/>
    <w:rsid w:val="006F5206"/>
    <w:rsid w:val="006F6154"/>
    <w:rsid w:val="006F6415"/>
    <w:rsid w:val="006F7B51"/>
    <w:rsid w:val="00705957"/>
    <w:rsid w:val="00711E8A"/>
    <w:rsid w:val="00713F09"/>
    <w:rsid w:val="00715082"/>
    <w:rsid w:val="00715478"/>
    <w:rsid w:val="00715555"/>
    <w:rsid w:val="00715E27"/>
    <w:rsid w:val="0072684D"/>
    <w:rsid w:val="00730781"/>
    <w:rsid w:val="00732726"/>
    <w:rsid w:val="00732F3C"/>
    <w:rsid w:val="007365A9"/>
    <w:rsid w:val="00740F5A"/>
    <w:rsid w:val="007415C0"/>
    <w:rsid w:val="007510D2"/>
    <w:rsid w:val="00755F2C"/>
    <w:rsid w:val="0076340D"/>
    <w:rsid w:val="007639E8"/>
    <w:rsid w:val="00771513"/>
    <w:rsid w:val="00772A75"/>
    <w:rsid w:val="00773FD0"/>
    <w:rsid w:val="007743F9"/>
    <w:rsid w:val="00776544"/>
    <w:rsid w:val="00777185"/>
    <w:rsid w:val="00782226"/>
    <w:rsid w:val="00785B88"/>
    <w:rsid w:val="00790D88"/>
    <w:rsid w:val="007914C8"/>
    <w:rsid w:val="0079392C"/>
    <w:rsid w:val="0079468D"/>
    <w:rsid w:val="00795B5F"/>
    <w:rsid w:val="00795D4F"/>
    <w:rsid w:val="007973FD"/>
    <w:rsid w:val="007977D7"/>
    <w:rsid w:val="007A331C"/>
    <w:rsid w:val="007A39DF"/>
    <w:rsid w:val="007A456C"/>
    <w:rsid w:val="007B3024"/>
    <w:rsid w:val="007B3BFF"/>
    <w:rsid w:val="007C0903"/>
    <w:rsid w:val="007C0C73"/>
    <w:rsid w:val="007C24F6"/>
    <w:rsid w:val="007C7074"/>
    <w:rsid w:val="007D4C6D"/>
    <w:rsid w:val="007D63BF"/>
    <w:rsid w:val="007E0D47"/>
    <w:rsid w:val="007E1B01"/>
    <w:rsid w:val="007E58D7"/>
    <w:rsid w:val="007E5F80"/>
    <w:rsid w:val="007F115A"/>
    <w:rsid w:val="007F19E3"/>
    <w:rsid w:val="007F2CE9"/>
    <w:rsid w:val="007F5D46"/>
    <w:rsid w:val="007F6FE6"/>
    <w:rsid w:val="007F7E63"/>
    <w:rsid w:val="0080351E"/>
    <w:rsid w:val="0080742B"/>
    <w:rsid w:val="008104C9"/>
    <w:rsid w:val="008130D3"/>
    <w:rsid w:val="00814548"/>
    <w:rsid w:val="008164D1"/>
    <w:rsid w:val="008214F5"/>
    <w:rsid w:val="00821A24"/>
    <w:rsid w:val="00821C2D"/>
    <w:rsid w:val="00822CC7"/>
    <w:rsid w:val="00826A58"/>
    <w:rsid w:val="00832C30"/>
    <w:rsid w:val="00835459"/>
    <w:rsid w:val="0083691F"/>
    <w:rsid w:val="0084031B"/>
    <w:rsid w:val="00841AAE"/>
    <w:rsid w:val="00851FCD"/>
    <w:rsid w:val="00852460"/>
    <w:rsid w:val="0085303E"/>
    <w:rsid w:val="00857EE8"/>
    <w:rsid w:val="00862E0A"/>
    <w:rsid w:val="008672D9"/>
    <w:rsid w:val="008678B8"/>
    <w:rsid w:val="0087423B"/>
    <w:rsid w:val="00874D64"/>
    <w:rsid w:val="00881CF7"/>
    <w:rsid w:val="00885EDE"/>
    <w:rsid w:val="00890FAF"/>
    <w:rsid w:val="00893A90"/>
    <w:rsid w:val="008961D6"/>
    <w:rsid w:val="008A02A4"/>
    <w:rsid w:val="008A6B78"/>
    <w:rsid w:val="008B2DA0"/>
    <w:rsid w:val="008B2DE9"/>
    <w:rsid w:val="008B63BD"/>
    <w:rsid w:val="008B708D"/>
    <w:rsid w:val="008C04AE"/>
    <w:rsid w:val="008C1F69"/>
    <w:rsid w:val="008C36F4"/>
    <w:rsid w:val="008C3A98"/>
    <w:rsid w:val="008C3C3F"/>
    <w:rsid w:val="008C3DB1"/>
    <w:rsid w:val="008C6879"/>
    <w:rsid w:val="008C6BE6"/>
    <w:rsid w:val="008D2D9E"/>
    <w:rsid w:val="008D4E87"/>
    <w:rsid w:val="008E08BE"/>
    <w:rsid w:val="008E1015"/>
    <w:rsid w:val="008E1EAB"/>
    <w:rsid w:val="008E28DD"/>
    <w:rsid w:val="008E654C"/>
    <w:rsid w:val="008E68AF"/>
    <w:rsid w:val="008F43CC"/>
    <w:rsid w:val="008F5A49"/>
    <w:rsid w:val="00901D35"/>
    <w:rsid w:val="00902B20"/>
    <w:rsid w:val="00904BE2"/>
    <w:rsid w:val="0090535E"/>
    <w:rsid w:val="00905A6D"/>
    <w:rsid w:val="00905C97"/>
    <w:rsid w:val="009075E8"/>
    <w:rsid w:val="009132C2"/>
    <w:rsid w:val="009138B8"/>
    <w:rsid w:val="009162D3"/>
    <w:rsid w:val="00917921"/>
    <w:rsid w:val="0092359B"/>
    <w:rsid w:val="00926403"/>
    <w:rsid w:val="00926D0D"/>
    <w:rsid w:val="00933C96"/>
    <w:rsid w:val="00941B16"/>
    <w:rsid w:val="00941D2A"/>
    <w:rsid w:val="00942539"/>
    <w:rsid w:val="0094284A"/>
    <w:rsid w:val="00943916"/>
    <w:rsid w:val="00943B15"/>
    <w:rsid w:val="00943C67"/>
    <w:rsid w:val="00944553"/>
    <w:rsid w:val="00944E5E"/>
    <w:rsid w:val="00952FD0"/>
    <w:rsid w:val="00954637"/>
    <w:rsid w:val="00956B4F"/>
    <w:rsid w:val="00956F6E"/>
    <w:rsid w:val="0095793B"/>
    <w:rsid w:val="00963969"/>
    <w:rsid w:val="009657D1"/>
    <w:rsid w:val="00970CB9"/>
    <w:rsid w:val="009712BD"/>
    <w:rsid w:val="00972382"/>
    <w:rsid w:val="00981FA6"/>
    <w:rsid w:val="009850A8"/>
    <w:rsid w:val="0099311F"/>
    <w:rsid w:val="00994BDB"/>
    <w:rsid w:val="00995A46"/>
    <w:rsid w:val="0099772C"/>
    <w:rsid w:val="00997BBE"/>
    <w:rsid w:val="009A1CFF"/>
    <w:rsid w:val="009A50FE"/>
    <w:rsid w:val="009A5941"/>
    <w:rsid w:val="009A5A94"/>
    <w:rsid w:val="009A6DD0"/>
    <w:rsid w:val="009A7199"/>
    <w:rsid w:val="009A7D8F"/>
    <w:rsid w:val="009B21D0"/>
    <w:rsid w:val="009B2423"/>
    <w:rsid w:val="009B3148"/>
    <w:rsid w:val="009B4B69"/>
    <w:rsid w:val="009B5609"/>
    <w:rsid w:val="009B653A"/>
    <w:rsid w:val="009B6810"/>
    <w:rsid w:val="009B6B1B"/>
    <w:rsid w:val="009B7C2F"/>
    <w:rsid w:val="009C1505"/>
    <w:rsid w:val="009C2A2C"/>
    <w:rsid w:val="009D031D"/>
    <w:rsid w:val="009D3DA6"/>
    <w:rsid w:val="009D6543"/>
    <w:rsid w:val="009D733B"/>
    <w:rsid w:val="009D75ED"/>
    <w:rsid w:val="009E0E18"/>
    <w:rsid w:val="009E2263"/>
    <w:rsid w:val="009E2A03"/>
    <w:rsid w:val="009E68B3"/>
    <w:rsid w:val="009E77E0"/>
    <w:rsid w:val="009F2F2B"/>
    <w:rsid w:val="009F3B91"/>
    <w:rsid w:val="009F3BAA"/>
    <w:rsid w:val="009F47CA"/>
    <w:rsid w:val="009F48A0"/>
    <w:rsid w:val="009F48F5"/>
    <w:rsid w:val="009F617F"/>
    <w:rsid w:val="00A0523E"/>
    <w:rsid w:val="00A06937"/>
    <w:rsid w:val="00A07714"/>
    <w:rsid w:val="00A10F6F"/>
    <w:rsid w:val="00A17170"/>
    <w:rsid w:val="00A176BB"/>
    <w:rsid w:val="00A239B2"/>
    <w:rsid w:val="00A23F6B"/>
    <w:rsid w:val="00A24793"/>
    <w:rsid w:val="00A24B95"/>
    <w:rsid w:val="00A24EA6"/>
    <w:rsid w:val="00A24F1D"/>
    <w:rsid w:val="00A26154"/>
    <w:rsid w:val="00A32633"/>
    <w:rsid w:val="00A51405"/>
    <w:rsid w:val="00A52D9F"/>
    <w:rsid w:val="00A53A5A"/>
    <w:rsid w:val="00A53F44"/>
    <w:rsid w:val="00A55E5A"/>
    <w:rsid w:val="00A55ED5"/>
    <w:rsid w:val="00A5646A"/>
    <w:rsid w:val="00A56CF3"/>
    <w:rsid w:val="00A57E6E"/>
    <w:rsid w:val="00A64397"/>
    <w:rsid w:val="00A715F1"/>
    <w:rsid w:val="00A749D5"/>
    <w:rsid w:val="00A80C02"/>
    <w:rsid w:val="00A823ED"/>
    <w:rsid w:val="00A83825"/>
    <w:rsid w:val="00A87148"/>
    <w:rsid w:val="00A91B25"/>
    <w:rsid w:val="00AA4A06"/>
    <w:rsid w:val="00AA7B77"/>
    <w:rsid w:val="00AB00FE"/>
    <w:rsid w:val="00AB0A04"/>
    <w:rsid w:val="00AB3EFE"/>
    <w:rsid w:val="00AB787A"/>
    <w:rsid w:val="00AC151D"/>
    <w:rsid w:val="00AD1B18"/>
    <w:rsid w:val="00AD46F0"/>
    <w:rsid w:val="00AD4B33"/>
    <w:rsid w:val="00AD561F"/>
    <w:rsid w:val="00AE2C0D"/>
    <w:rsid w:val="00AE362C"/>
    <w:rsid w:val="00AF0C2C"/>
    <w:rsid w:val="00AF34EB"/>
    <w:rsid w:val="00AF44AD"/>
    <w:rsid w:val="00AF4BA1"/>
    <w:rsid w:val="00AF5445"/>
    <w:rsid w:val="00AF6F9F"/>
    <w:rsid w:val="00AF7664"/>
    <w:rsid w:val="00B10626"/>
    <w:rsid w:val="00B12702"/>
    <w:rsid w:val="00B12B5C"/>
    <w:rsid w:val="00B15940"/>
    <w:rsid w:val="00B16C58"/>
    <w:rsid w:val="00B20DB0"/>
    <w:rsid w:val="00B226B2"/>
    <w:rsid w:val="00B3126C"/>
    <w:rsid w:val="00B31468"/>
    <w:rsid w:val="00B31F9B"/>
    <w:rsid w:val="00B32E4D"/>
    <w:rsid w:val="00B370FB"/>
    <w:rsid w:val="00B405DD"/>
    <w:rsid w:val="00B43D67"/>
    <w:rsid w:val="00B460F4"/>
    <w:rsid w:val="00B47A79"/>
    <w:rsid w:val="00B50247"/>
    <w:rsid w:val="00B528A4"/>
    <w:rsid w:val="00B540CD"/>
    <w:rsid w:val="00B54489"/>
    <w:rsid w:val="00B56166"/>
    <w:rsid w:val="00B57009"/>
    <w:rsid w:val="00B577F0"/>
    <w:rsid w:val="00B60B9A"/>
    <w:rsid w:val="00B6216F"/>
    <w:rsid w:val="00B6395D"/>
    <w:rsid w:val="00B821FF"/>
    <w:rsid w:val="00B831F6"/>
    <w:rsid w:val="00B83825"/>
    <w:rsid w:val="00B901B7"/>
    <w:rsid w:val="00B90A4F"/>
    <w:rsid w:val="00B935D7"/>
    <w:rsid w:val="00B93D83"/>
    <w:rsid w:val="00B93FCA"/>
    <w:rsid w:val="00B95868"/>
    <w:rsid w:val="00BA1201"/>
    <w:rsid w:val="00BA31C4"/>
    <w:rsid w:val="00BA4874"/>
    <w:rsid w:val="00BA6B5A"/>
    <w:rsid w:val="00BA6CC8"/>
    <w:rsid w:val="00BA7F6B"/>
    <w:rsid w:val="00BB2AE1"/>
    <w:rsid w:val="00BB307B"/>
    <w:rsid w:val="00BB4788"/>
    <w:rsid w:val="00BB5AE1"/>
    <w:rsid w:val="00BB5B06"/>
    <w:rsid w:val="00BC1ECE"/>
    <w:rsid w:val="00BC22EA"/>
    <w:rsid w:val="00BC3A81"/>
    <w:rsid w:val="00BD04C9"/>
    <w:rsid w:val="00BD1A04"/>
    <w:rsid w:val="00BD2C40"/>
    <w:rsid w:val="00BD337E"/>
    <w:rsid w:val="00BD36F4"/>
    <w:rsid w:val="00BD4E44"/>
    <w:rsid w:val="00BD5B05"/>
    <w:rsid w:val="00BD78A2"/>
    <w:rsid w:val="00BE2E48"/>
    <w:rsid w:val="00BE6E63"/>
    <w:rsid w:val="00BE7597"/>
    <w:rsid w:val="00BF3DC7"/>
    <w:rsid w:val="00BF6230"/>
    <w:rsid w:val="00C0134B"/>
    <w:rsid w:val="00C063F9"/>
    <w:rsid w:val="00C075F7"/>
    <w:rsid w:val="00C10ECD"/>
    <w:rsid w:val="00C11253"/>
    <w:rsid w:val="00C12DB9"/>
    <w:rsid w:val="00C2177B"/>
    <w:rsid w:val="00C21C32"/>
    <w:rsid w:val="00C22214"/>
    <w:rsid w:val="00C323FB"/>
    <w:rsid w:val="00C35A69"/>
    <w:rsid w:val="00C4075B"/>
    <w:rsid w:val="00C42521"/>
    <w:rsid w:val="00C43FA4"/>
    <w:rsid w:val="00C47993"/>
    <w:rsid w:val="00C53158"/>
    <w:rsid w:val="00C55480"/>
    <w:rsid w:val="00C564DA"/>
    <w:rsid w:val="00C60455"/>
    <w:rsid w:val="00C62252"/>
    <w:rsid w:val="00C77089"/>
    <w:rsid w:val="00C772C3"/>
    <w:rsid w:val="00C77995"/>
    <w:rsid w:val="00C961BA"/>
    <w:rsid w:val="00CA167A"/>
    <w:rsid w:val="00CA6FE0"/>
    <w:rsid w:val="00CA7BDB"/>
    <w:rsid w:val="00CB2A1D"/>
    <w:rsid w:val="00CB34BF"/>
    <w:rsid w:val="00CB5246"/>
    <w:rsid w:val="00CC1F89"/>
    <w:rsid w:val="00CC2595"/>
    <w:rsid w:val="00CC4F4A"/>
    <w:rsid w:val="00CC7280"/>
    <w:rsid w:val="00CD0CED"/>
    <w:rsid w:val="00CD3E06"/>
    <w:rsid w:val="00CD4B48"/>
    <w:rsid w:val="00CD6BE9"/>
    <w:rsid w:val="00CE00DB"/>
    <w:rsid w:val="00CE0CC5"/>
    <w:rsid w:val="00CE6691"/>
    <w:rsid w:val="00CE6767"/>
    <w:rsid w:val="00CF2296"/>
    <w:rsid w:val="00CF302D"/>
    <w:rsid w:val="00CF3D0E"/>
    <w:rsid w:val="00CF6FC7"/>
    <w:rsid w:val="00CF78F9"/>
    <w:rsid w:val="00D0053F"/>
    <w:rsid w:val="00D02CAB"/>
    <w:rsid w:val="00D034B5"/>
    <w:rsid w:val="00D03B87"/>
    <w:rsid w:val="00D04420"/>
    <w:rsid w:val="00D05758"/>
    <w:rsid w:val="00D060E8"/>
    <w:rsid w:val="00D10143"/>
    <w:rsid w:val="00D1266F"/>
    <w:rsid w:val="00D1621F"/>
    <w:rsid w:val="00D17B62"/>
    <w:rsid w:val="00D2222F"/>
    <w:rsid w:val="00D228B5"/>
    <w:rsid w:val="00D22A89"/>
    <w:rsid w:val="00D230E6"/>
    <w:rsid w:val="00D238C9"/>
    <w:rsid w:val="00D2555E"/>
    <w:rsid w:val="00D30F27"/>
    <w:rsid w:val="00D317B5"/>
    <w:rsid w:val="00D33866"/>
    <w:rsid w:val="00D348B3"/>
    <w:rsid w:val="00D35155"/>
    <w:rsid w:val="00D36888"/>
    <w:rsid w:val="00D37DBC"/>
    <w:rsid w:val="00D4386B"/>
    <w:rsid w:val="00D43B2D"/>
    <w:rsid w:val="00D45F9E"/>
    <w:rsid w:val="00D46557"/>
    <w:rsid w:val="00D504A8"/>
    <w:rsid w:val="00D52F60"/>
    <w:rsid w:val="00D55256"/>
    <w:rsid w:val="00D56294"/>
    <w:rsid w:val="00D6001B"/>
    <w:rsid w:val="00D60FDB"/>
    <w:rsid w:val="00D628A5"/>
    <w:rsid w:val="00D6348A"/>
    <w:rsid w:val="00D63CAD"/>
    <w:rsid w:val="00D7153F"/>
    <w:rsid w:val="00D733C0"/>
    <w:rsid w:val="00D736E9"/>
    <w:rsid w:val="00D76387"/>
    <w:rsid w:val="00D84597"/>
    <w:rsid w:val="00D84901"/>
    <w:rsid w:val="00D85BFD"/>
    <w:rsid w:val="00D864DF"/>
    <w:rsid w:val="00D86B47"/>
    <w:rsid w:val="00D877AF"/>
    <w:rsid w:val="00D87BA2"/>
    <w:rsid w:val="00D92195"/>
    <w:rsid w:val="00D94E7A"/>
    <w:rsid w:val="00DA3044"/>
    <w:rsid w:val="00DA326B"/>
    <w:rsid w:val="00DB3DC0"/>
    <w:rsid w:val="00DB4894"/>
    <w:rsid w:val="00DC026A"/>
    <w:rsid w:val="00DC1AE4"/>
    <w:rsid w:val="00DC202D"/>
    <w:rsid w:val="00DC244D"/>
    <w:rsid w:val="00DC24FD"/>
    <w:rsid w:val="00DC3265"/>
    <w:rsid w:val="00DC406A"/>
    <w:rsid w:val="00DD2EE5"/>
    <w:rsid w:val="00DD502F"/>
    <w:rsid w:val="00DE05A8"/>
    <w:rsid w:val="00DE3751"/>
    <w:rsid w:val="00DE37A0"/>
    <w:rsid w:val="00DE3E2E"/>
    <w:rsid w:val="00DE4CFE"/>
    <w:rsid w:val="00DE538E"/>
    <w:rsid w:val="00DE649B"/>
    <w:rsid w:val="00DE7590"/>
    <w:rsid w:val="00DE7BA8"/>
    <w:rsid w:val="00DF1B04"/>
    <w:rsid w:val="00DF25F6"/>
    <w:rsid w:val="00DF34BB"/>
    <w:rsid w:val="00DF66F6"/>
    <w:rsid w:val="00DF689E"/>
    <w:rsid w:val="00DF750C"/>
    <w:rsid w:val="00E0020C"/>
    <w:rsid w:val="00E0184C"/>
    <w:rsid w:val="00E03694"/>
    <w:rsid w:val="00E05652"/>
    <w:rsid w:val="00E1469E"/>
    <w:rsid w:val="00E15A2B"/>
    <w:rsid w:val="00E20BAA"/>
    <w:rsid w:val="00E229A0"/>
    <w:rsid w:val="00E231B0"/>
    <w:rsid w:val="00E27037"/>
    <w:rsid w:val="00E27C0D"/>
    <w:rsid w:val="00E32447"/>
    <w:rsid w:val="00E32A55"/>
    <w:rsid w:val="00E351E1"/>
    <w:rsid w:val="00E3770C"/>
    <w:rsid w:val="00E42E8E"/>
    <w:rsid w:val="00E44282"/>
    <w:rsid w:val="00E445CC"/>
    <w:rsid w:val="00E44CF3"/>
    <w:rsid w:val="00E4505F"/>
    <w:rsid w:val="00E4679A"/>
    <w:rsid w:val="00E5016C"/>
    <w:rsid w:val="00E536AD"/>
    <w:rsid w:val="00E53820"/>
    <w:rsid w:val="00E56B6B"/>
    <w:rsid w:val="00E56F89"/>
    <w:rsid w:val="00E6019D"/>
    <w:rsid w:val="00E60BF1"/>
    <w:rsid w:val="00E63230"/>
    <w:rsid w:val="00E66F55"/>
    <w:rsid w:val="00E676D0"/>
    <w:rsid w:val="00E71158"/>
    <w:rsid w:val="00E716A0"/>
    <w:rsid w:val="00E765A7"/>
    <w:rsid w:val="00E80D60"/>
    <w:rsid w:val="00E83343"/>
    <w:rsid w:val="00E90922"/>
    <w:rsid w:val="00E92AAD"/>
    <w:rsid w:val="00E94116"/>
    <w:rsid w:val="00E97188"/>
    <w:rsid w:val="00EA44E9"/>
    <w:rsid w:val="00EA5976"/>
    <w:rsid w:val="00EA66F9"/>
    <w:rsid w:val="00EB03E0"/>
    <w:rsid w:val="00EB40A4"/>
    <w:rsid w:val="00EB7AE9"/>
    <w:rsid w:val="00EC2828"/>
    <w:rsid w:val="00EC321D"/>
    <w:rsid w:val="00EC543F"/>
    <w:rsid w:val="00EC55D1"/>
    <w:rsid w:val="00EC57E3"/>
    <w:rsid w:val="00EC7A94"/>
    <w:rsid w:val="00ED0CFA"/>
    <w:rsid w:val="00ED313D"/>
    <w:rsid w:val="00ED4978"/>
    <w:rsid w:val="00ED6D74"/>
    <w:rsid w:val="00EE208A"/>
    <w:rsid w:val="00EE5A45"/>
    <w:rsid w:val="00EE7CA5"/>
    <w:rsid w:val="00EF04FB"/>
    <w:rsid w:val="00EF15CA"/>
    <w:rsid w:val="00EF1D16"/>
    <w:rsid w:val="00EF1E82"/>
    <w:rsid w:val="00EF360F"/>
    <w:rsid w:val="00EF3AD2"/>
    <w:rsid w:val="00EF7097"/>
    <w:rsid w:val="00EF79AD"/>
    <w:rsid w:val="00F00631"/>
    <w:rsid w:val="00F01A97"/>
    <w:rsid w:val="00F0272B"/>
    <w:rsid w:val="00F02DD4"/>
    <w:rsid w:val="00F03913"/>
    <w:rsid w:val="00F03FD6"/>
    <w:rsid w:val="00F06BB1"/>
    <w:rsid w:val="00F10662"/>
    <w:rsid w:val="00F12849"/>
    <w:rsid w:val="00F14801"/>
    <w:rsid w:val="00F24B31"/>
    <w:rsid w:val="00F26347"/>
    <w:rsid w:val="00F27D47"/>
    <w:rsid w:val="00F31C86"/>
    <w:rsid w:val="00F361B6"/>
    <w:rsid w:val="00F40FF0"/>
    <w:rsid w:val="00F51747"/>
    <w:rsid w:val="00F53082"/>
    <w:rsid w:val="00F53512"/>
    <w:rsid w:val="00F5355D"/>
    <w:rsid w:val="00F621EA"/>
    <w:rsid w:val="00F635D7"/>
    <w:rsid w:val="00F65B35"/>
    <w:rsid w:val="00F71CFB"/>
    <w:rsid w:val="00F71D5A"/>
    <w:rsid w:val="00F74650"/>
    <w:rsid w:val="00F748BC"/>
    <w:rsid w:val="00F83A24"/>
    <w:rsid w:val="00F86211"/>
    <w:rsid w:val="00F91E6A"/>
    <w:rsid w:val="00F95A80"/>
    <w:rsid w:val="00FA0C14"/>
    <w:rsid w:val="00FA222C"/>
    <w:rsid w:val="00FB1C37"/>
    <w:rsid w:val="00FB1D77"/>
    <w:rsid w:val="00FB3222"/>
    <w:rsid w:val="00FB35E0"/>
    <w:rsid w:val="00FC139B"/>
    <w:rsid w:val="00FC1A70"/>
    <w:rsid w:val="00FD074F"/>
    <w:rsid w:val="00FD1D84"/>
    <w:rsid w:val="00FD3AF9"/>
    <w:rsid w:val="00FD415A"/>
    <w:rsid w:val="00FD67C9"/>
    <w:rsid w:val="00FD6BA3"/>
    <w:rsid w:val="00FE07DE"/>
    <w:rsid w:val="00FE5A96"/>
    <w:rsid w:val="00FE6A02"/>
    <w:rsid w:val="00FE7071"/>
    <w:rsid w:val="00FE7CC2"/>
    <w:rsid w:val="00FF1318"/>
    <w:rsid w:val="00FF1950"/>
    <w:rsid w:val="00FF19BE"/>
    <w:rsid w:val="00FF5481"/>
    <w:rsid w:val="00FF70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41D1"/>
  <w15:chartTrackingRefBased/>
  <w15:docId w15:val="{C97C8659-0F4D-43E1-BA0D-7E3E78A3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E9"/>
    <w:pPr>
      <w:spacing w:after="0" w:line="240" w:lineRule="auto"/>
    </w:pPr>
    <w:rPr>
      <w:rFonts w:ascii="Garamond" w:eastAsiaTheme="minorEastAsia" w:hAnsi="Garamond"/>
      <w:sz w:val="24"/>
      <w:szCs w:val="24"/>
      <w:lang w:val="en-GB" w:bidi="ar-SA"/>
    </w:rPr>
  </w:style>
  <w:style w:type="paragraph" w:styleId="Heading1">
    <w:name w:val="heading 1"/>
    <w:basedOn w:val="Normal"/>
    <w:next w:val="Normal"/>
    <w:link w:val="Heading1Char"/>
    <w:uiPriority w:val="9"/>
    <w:qFormat/>
    <w:rsid w:val="00127CBB"/>
    <w:pPr>
      <w:keepNext/>
      <w:keepLines/>
      <w:spacing w:before="240"/>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uiPriority w:val="9"/>
    <w:unhideWhenUsed/>
    <w:qFormat/>
    <w:rsid w:val="00AF4BA1"/>
    <w:pPr>
      <w:keepNext/>
      <w:keepLines/>
      <w:spacing w:before="120" w:after="120"/>
      <w:outlineLvl w:val="1"/>
    </w:pPr>
    <w:rPr>
      <w:rFonts w:asciiTheme="minorHAnsi" w:eastAsiaTheme="majorEastAsia" w:hAnsiTheme="minorHAnsi" w:cstheme="minorHAnsi"/>
      <w:color w:val="2F5496" w:themeColor="accent1" w:themeShade="BF"/>
    </w:rPr>
  </w:style>
  <w:style w:type="paragraph" w:styleId="Heading3">
    <w:name w:val="heading 3"/>
    <w:basedOn w:val="Normal"/>
    <w:next w:val="Normal"/>
    <w:link w:val="Heading3Char"/>
    <w:uiPriority w:val="9"/>
    <w:unhideWhenUsed/>
    <w:qFormat/>
    <w:rsid w:val="008164D1"/>
    <w:pPr>
      <w:keepNext/>
      <w:keepLines/>
      <w:spacing w:before="240" w:after="120"/>
      <w:ind w:left="720" w:hanging="720"/>
      <w:jc w:val="both"/>
      <w:outlineLvl w:val="2"/>
    </w:pPr>
    <w:rPr>
      <w:rFonts w:asciiTheme="minorHAnsi" w:eastAsiaTheme="majorEastAsia" w:hAnsiTheme="minorHAnsi" w:cstheme="majorBidi"/>
      <w:b/>
      <w:bCs/>
      <w:sz w:val="20"/>
      <w:szCs w:val="22"/>
      <w:lang w:val="en-US"/>
    </w:rPr>
  </w:style>
  <w:style w:type="paragraph" w:styleId="Heading4">
    <w:name w:val="heading 4"/>
    <w:basedOn w:val="Normal"/>
    <w:next w:val="Normal"/>
    <w:link w:val="Heading4Char"/>
    <w:uiPriority w:val="9"/>
    <w:semiHidden/>
    <w:unhideWhenUsed/>
    <w:qFormat/>
    <w:rsid w:val="008164D1"/>
    <w:pPr>
      <w:keepNext/>
      <w:keepLines/>
      <w:spacing w:before="200"/>
      <w:ind w:left="864" w:hanging="864"/>
      <w:jc w:val="both"/>
      <w:outlineLvl w:val="3"/>
    </w:pPr>
    <w:rPr>
      <w:rFonts w:asciiTheme="majorHAnsi" w:eastAsiaTheme="majorEastAsia" w:hAnsiTheme="majorHAnsi" w:cstheme="majorBidi"/>
      <w:b/>
      <w:bCs/>
      <w:i/>
      <w:iCs/>
      <w:color w:val="4472C4" w:themeColor="accent1"/>
      <w:sz w:val="20"/>
      <w:szCs w:val="22"/>
      <w:lang w:val="en-US"/>
    </w:rPr>
  </w:style>
  <w:style w:type="paragraph" w:styleId="Heading5">
    <w:name w:val="heading 5"/>
    <w:basedOn w:val="Normal"/>
    <w:next w:val="Normal"/>
    <w:link w:val="Heading5Char"/>
    <w:uiPriority w:val="9"/>
    <w:semiHidden/>
    <w:unhideWhenUsed/>
    <w:qFormat/>
    <w:rsid w:val="008164D1"/>
    <w:pPr>
      <w:keepNext/>
      <w:keepLines/>
      <w:spacing w:before="200"/>
      <w:ind w:left="1008" w:hanging="1008"/>
      <w:jc w:val="both"/>
      <w:outlineLvl w:val="4"/>
    </w:pPr>
    <w:rPr>
      <w:rFonts w:asciiTheme="majorHAnsi" w:eastAsiaTheme="majorEastAsia" w:hAnsiTheme="majorHAnsi" w:cstheme="majorBidi"/>
      <w:color w:val="1F3763" w:themeColor="accent1" w:themeShade="7F"/>
      <w:sz w:val="20"/>
      <w:szCs w:val="22"/>
      <w:lang w:val="en-US"/>
    </w:rPr>
  </w:style>
  <w:style w:type="paragraph" w:styleId="Heading6">
    <w:name w:val="heading 6"/>
    <w:basedOn w:val="Normal"/>
    <w:next w:val="Normal"/>
    <w:link w:val="Heading6Char"/>
    <w:uiPriority w:val="9"/>
    <w:semiHidden/>
    <w:unhideWhenUsed/>
    <w:qFormat/>
    <w:rsid w:val="008164D1"/>
    <w:pPr>
      <w:keepNext/>
      <w:keepLines/>
      <w:spacing w:before="200"/>
      <w:ind w:left="1152" w:hanging="1152"/>
      <w:jc w:val="both"/>
      <w:outlineLvl w:val="5"/>
    </w:pPr>
    <w:rPr>
      <w:rFonts w:asciiTheme="majorHAnsi" w:eastAsiaTheme="majorEastAsia" w:hAnsiTheme="majorHAnsi" w:cstheme="majorBidi"/>
      <w:i/>
      <w:iCs/>
      <w:color w:val="1F3763" w:themeColor="accent1" w:themeShade="7F"/>
      <w:sz w:val="20"/>
      <w:szCs w:val="22"/>
      <w:lang w:val="en-US"/>
    </w:rPr>
  </w:style>
  <w:style w:type="paragraph" w:styleId="Heading7">
    <w:name w:val="heading 7"/>
    <w:basedOn w:val="Normal"/>
    <w:next w:val="Normal"/>
    <w:link w:val="Heading7Char"/>
    <w:uiPriority w:val="9"/>
    <w:semiHidden/>
    <w:unhideWhenUsed/>
    <w:qFormat/>
    <w:rsid w:val="008164D1"/>
    <w:pPr>
      <w:keepNext/>
      <w:keepLines/>
      <w:spacing w:before="200"/>
      <w:ind w:left="1296" w:hanging="1296"/>
      <w:jc w:val="both"/>
      <w:outlineLvl w:val="6"/>
    </w:pPr>
    <w:rPr>
      <w:rFonts w:asciiTheme="majorHAnsi" w:eastAsiaTheme="majorEastAsia" w:hAnsiTheme="majorHAnsi" w:cstheme="majorBidi"/>
      <w:i/>
      <w:iCs/>
      <w:color w:val="404040" w:themeColor="text1" w:themeTint="BF"/>
      <w:sz w:val="20"/>
      <w:szCs w:val="22"/>
      <w:lang w:val="en-US"/>
    </w:rPr>
  </w:style>
  <w:style w:type="paragraph" w:styleId="Heading8">
    <w:name w:val="heading 8"/>
    <w:basedOn w:val="Normal"/>
    <w:next w:val="Normal"/>
    <w:link w:val="Heading8Char"/>
    <w:uiPriority w:val="9"/>
    <w:semiHidden/>
    <w:unhideWhenUsed/>
    <w:qFormat/>
    <w:rsid w:val="00F86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4D1"/>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Dot pt,F5 List Paragraph,No Spacing1,List Paragraph Char Char Char,Indicator Text,Numbered Para 1,Bullet 1,Bullet Points,List Paragraph2,MAIN CONTENT,Normal numbered,List Bullet Mary,Title Style 1,WB Para"/>
    <w:basedOn w:val="Normal"/>
    <w:link w:val="ListParagraphChar"/>
    <w:uiPriority w:val="34"/>
    <w:qFormat/>
    <w:rsid w:val="002C7AC7"/>
    <w:pPr>
      <w:ind w:left="720"/>
      <w:contextualSpacing/>
    </w:pPr>
    <w:rPr>
      <w:rFonts w:asciiTheme="minorHAnsi" w:hAnsiTheme="minorHAnsi"/>
      <w:sz w:val="22"/>
      <w:szCs w:val="22"/>
      <w:lang w:val="en-US"/>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Bullet 1 Char,Bullet Points Char,List Paragraph2 Char"/>
    <w:link w:val="ListParagraph"/>
    <w:uiPriority w:val="34"/>
    <w:qFormat/>
    <w:rsid w:val="002C7AC7"/>
    <w:rPr>
      <w:rFonts w:eastAsiaTheme="minorEastAsia"/>
      <w:szCs w:val="22"/>
      <w:lang w:bidi="ar-SA"/>
    </w:rPr>
  </w:style>
  <w:style w:type="character" w:styleId="Hyperlink">
    <w:name w:val="Hyperlink"/>
    <w:basedOn w:val="DefaultParagraphFont"/>
    <w:uiPriority w:val="99"/>
    <w:unhideWhenUsed/>
    <w:rsid w:val="002C7AC7"/>
    <w:rPr>
      <w:color w:val="0000FF"/>
      <w:u w:val="single"/>
    </w:rPr>
  </w:style>
  <w:style w:type="paragraph" w:styleId="BalloonText">
    <w:name w:val="Balloon Text"/>
    <w:basedOn w:val="Normal"/>
    <w:link w:val="BalloonTextChar"/>
    <w:uiPriority w:val="99"/>
    <w:semiHidden/>
    <w:unhideWhenUsed/>
    <w:rsid w:val="002C7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C7"/>
    <w:rPr>
      <w:rFonts w:ascii="Segoe UI" w:eastAsiaTheme="minorEastAsia" w:hAnsi="Segoe UI" w:cs="Segoe UI"/>
      <w:sz w:val="18"/>
      <w:szCs w:val="18"/>
      <w:lang w:val="en-GB" w:bidi="ar-SA"/>
    </w:rPr>
  </w:style>
  <w:style w:type="paragraph" w:styleId="NoSpacing">
    <w:name w:val="No Spacing"/>
    <w:link w:val="NoSpacingChar"/>
    <w:uiPriority w:val="1"/>
    <w:qFormat/>
    <w:rsid w:val="002C7AC7"/>
    <w:pPr>
      <w:spacing w:after="0" w:line="240" w:lineRule="auto"/>
    </w:pPr>
  </w:style>
  <w:style w:type="character" w:customStyle="1" w:styleId="NoSpacingChar">
    <w:name w:val="No Spacing Char"/>
    <w:basedOn w:val="DefaultParagraphFont"/>
    <w:link w:val="NoSpacing"/>
    <w:uiPriority w:val="1"/>
    <w:rsid w:val="002C7AC7"/>
  </w:style>
  <w:style w:type="paragraph" w:customStyle="1" w:styleId="TableText">
    <w:name w:val="TableText"/>
    <w:autoRedefine/>
    <w:rsid w:val="00B460F4"/>
    <w:pPr>
      <w:tabs>
        <w:tab w:val="left" w:pos="-164"/>
      </w:tabs>
      <w:suppressAutoHyphens/>
      <w:spacing w:after="0" w:line="240" w:lineRule="auto"/>
    </w:pPr>
    <w:rPr>
      <w:rFonts w:eastAsia="Times New Roman" w:cstheme="minorHAnsi"/>
      <w:b/>
      <w:szCs w:val="22"/>
      <w:lang w:val="en-GB" w:eastAsia="zh-CN" w:bidi="ar-SA"/>
    </w:rPr>
  </w:style>
  <w:style w:type="table" w:styleId="TableGrid">
    <w:name w:val="Table Grid"/>
    <w:basedOn w:val="TableNormal"/>
    <w:uiPriority w:val="39"/>
    <w:qFormat/>
    <w:rsid w:val="00D6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CBB"/>
    <w:rPr>
      <w:rFonts w:asciiTheme="majorHAnsi" w:eastAsiaTheme="majorEastAsia" w:hAnsiTheme="majorHAnsi" w:cstheme="majorBidi"/>
      <w:color w:val="2F5496" w:themeColor="accent1" w:themeShade="BF"/>
      <w:sz w:val="28"/>
      <w:lang w:val="en-GB" w:bidi="ar-SA"/>
    </w:rPr>
  </w:style>
  <w:style w:type="character" w:styleId="FollowedHyperlink">
    <w:name w:val="FollowedHyperlink"/>
    <w:basedOn w:val="DefaultParagraphFont"/>
    <w:uiPriority w:val="99"/>
    <w:semiHidden/>
    <w:unhideWhenUsed/>
    <w:rsid w:val="008C6BE6"/>
    <w:rPr>
      <w:color w:val="954F72" w:themeColor="followedHyperlink"/>
      <w:u w:val="single"/>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t,fn,脚注"/>
    <w:basedOn w:val="Normal"/>
    <w:link w:val="FootnoteTextChar"/>
    <w:uiPriority w:val="99"/>
    <w:unhideWhenUsed/>
    <w:qFormat/>
    <w:rsid w:val="009F617F"/>
    <w:rPr>
      <w:rFonts w:asciiTheme="minorHAnsi" w:eastAsiaTheme="minorHAnsi" w:hAnsiTheme="minorHAnsi"/>
      <w:sz w:val="20"/>
      <w:szCs w:val="25"/>
      <w:lang w:val="en-US" w:bidi="th-TH"/>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t Char,fn Char"/>
    <w:basedOn w:val="DefaultParagraphFont"/>
    <w:link w:val="FootnoteText"/>
    <w:uiPriority w:val="99"/>
    <w:qFormat/>
    <w:rsid w:val="009F617F"/>
    <w:rPr>
      <w:sz w:val="20"/>
      <w:szCs w:val="25"/>
    </w:rPr>
  </w:style>
  <w:style w:type="character" w:styleId="FootnoteReference">
    <w:name w:val="footnote reference"/>
    <w:aliases w:val="16 Point,Superscript 6 Point,Fußnotenzeichen 9,Superscript 6 Point + 11 pt,ftref,fr,Footnote Ref in FtNote, BVI fnr,Style 24,o,SUPERS,BVI fnr,BVI fnr Car Car,BVI fnr Car,BVI fnr Car Car Car Car,Footnote text, BVI fnr Car Car,Ref,1"/>
    <w:basedOn w:val="DefaultParagraphFont"/>
    <w:link w:val="CharCharCharCharCarChar"/>
    <w:unhideWhenUsed/>
    <w:qFormat/>
    <w:rsid w:val="009F617F"/>
    <w:rPr>
      <w:vertAlign w:val="superscript"/>
    </w:rPr>
  </w:style>
  <w:style w:type="character" w:customStyle="1" w:styleId="Heading2Char">
    <w:name w:val="Heading 2 Char"/>
    <w:basedOn w:val="DefaultParagraphFont"/>
    <w:link w:val="Heading2"/>
    <w:uiPriority w:val="9"/>
    <w:rsid w:val="00AF4BA1"/>
    <w:rPr>
      <w:rFonts w:eastAsiaTheme="majorEastAsia" w:cstheme="minorHAnsi"/>
      <w:color w:val="2F5496" w:themeColor="accent1" w:themeShade="BF"/>
      <w:sz w:val="24"/>
      <w:szCs w:val="24"/>
      <w:lang w:val="en-GB" w:bidi="ar-SA"/>
    </w:rPr>
  </w:style>
  <w:style w:type="paragraph" w:styleId="Caption">
    <w:name w:val="caption"/>
    <w:basedOn w:val="Normal"/>
    <w:next w:val="Normal"/>
    <w:link w:val="CaptionChar"/>
    <w:uiPriority w:val="35"/>
    <w:unhideWhenUsed/>
    <w:qFormat/>
    <w:rsid w:val="00772A75"/>
    <w:pPr>
      <w:spacing w:after="200"/>
    </w:pPr>
    <w:rPr>
      <w:i/>
      <w:iCs/>
      <w:color w:val="44546A" w:themeColor="text2"/>
      <w:sz w:val="18"/>
      <w:szCs w:val="18"/>
    </w:rPr>
  </w:style>
  <w:style w:type="paragraph" w:styleId="Header">
    <w:name w:val="header"/>
    <w:basedOn w:val="Normal"/>
    <w:link w:val="HeaderChar"/>
    <w:unhideWhenUsed/>
    <w:rsid w:val="006D3802"/>
    <w:pPr>
      <w:tabs>
        <w:tab w:val="center" w:pos="4680"/>
        <w:tab w:val="right" w:pos="9360"/>
      </w:tabs>
    </w:pPr>
    <w:rPr>
      <w:rFonts w:asciiTheme="minorHAnsi" w:eastAsiaTheme="minorHAnsi" w:hAnsiTheme="minorHAnsi"/>
      <w:sz w:val="22"/>
      <w:szCs w:val="28"/>
      <w:lang w:val="en-US" w:bidi="th-TH"/>
    </w:rPr>
  </w:style>
  <w:style w:type="character" w:customStyle="1" w:styleId="HeaderChar">
    <w:name w:val="Header Char"/>
    <w:basedOn w:val="DefaultParagraphFont"/>
    <w:link w:val="Header"/>
    <w:rsid w:val="006D3802"/>
  </w:style>
  <w:style w:type="paragraph" w:styleId="Footer">
    <w:name w:val="footer"/>
    <w:basedOn w:val="Normal"/>
    <w:link w:val="FooterChar"/>
    <w:uiPriority w:val="99"/>
    <w:unhideWhenUsed/>
    <w:rsid w:val="00CD3E06"/>
    <w:pPr>
      <w:tabs>
        <w:tab w:val="center" w:pos="4680"/>
        <w:tab w:val="right" w:pos="9360"/>
      </w:tabs>
    </w:pPr>
  </w:style>
  <w:style w:type="character" w:customStyle="1" w:styleId="FooterChar">
    <w:name w:val="Footer Char"/>
    <w:basedOn w:val="DefaultParagraphFont"/>
    <w:link w:val="Footer"/>
    <w:uiPriority w:val="99"/>
    <w:rsid w:val="00CD3E06"/>
    <w:rPr>
      <w:rFonts w:ascii="Garamond" w:eastAsiaTheme="minorEastAsia" w:hAnsi="Garamond"/>
      <w:sz w:val="24"/>
      <w:szCs w:val="24"/>
      <w:lang w:val="en-GB" w:bidi="ar-SA"/>
    </w:rPr>
  </w:style>
  <w:style w:type="paragraph" w:styleId="NormalWeb">
    <w:name w:val="Normal (Web)"/>
    <w:basedOn w:val="Normal"/>
    <w:uiPriority w:val="99"/>
    <w:unhideWhenUsed/>
    <w:rsid w:val="002A0C78"/>
    <w:pPr>
      <w:spacing w:before="100" w:beforeAutospacing="1" w:after="100" w:afterAutospacing="1"/>
    </w:pPr>
    <w:rPr>
      <w:rFonts w:ascii="Times New Roman" w:eastAsia="Times New Roman" w:hAnsi="Times New Roman" w:cs="Times New Roman"/>
      <w:lang w:val="en-US" w:bidi="th-TH"/>
    </w:rPr>
  </w:style>
  <w:style w:type="character" w:customStyle="1" w:styleId="Heading8Char">
    <w:name w:val="Heading 8 Char"/>
    <w:basedOn w:val="DefaultParagraphFont"/>
    <w:link w:val="Heading8"/>
    <w:uiPriority w:val="9"/>
    <w:semiHidden/>
    <w:rsid w:val="00F86211"/>
    <w:rPr>
      <w:rFonts w:asciiTheme="majorHAnsi" w:eastAsiaTheme="majorEastAsia" w:hAnsiTheme="majorHAnsi" w:cstheme="majorBidi"/>
      <w:color w:val="272727" w:themeColor="text1" w:themeTint="D8"/>
      <w:sz w:val="21"/>
      <w:szCs w:val="21"/>
      <w:lang w:val="en-GB" w:bidi="ar-SA"/>
    </w:rPr>
  </w:style>
  <w:style w:type="paragraph" w:customStyle="1" w:styleId="a">
    <w:name w:val="表注"/>
    <w:basedOn w:val="Normal"/>
    <w:link w:val="Char"/>
    <w:qFormat/>
    <w:rsid w:val="00D94E7A"/>
    <w:pPr>
      <w:widowControl w:val="0"/>
      <w:adjustRightInd w:val="0"/>
      <w:snapToGrid w:val="0"/>
      <w:jc w:val="both"/>
    </w:pPr>
    <w:rPr>
      <w:rFonts w:ascii="Calibri" w:eastAsia="SimSun" w:hAnsi="Calibri" w:cs="Times New Roman"/>
      <w:bCs/>
      <w:kern w:val="44"/>
      <w:sz w:val="18"/>
      <w:szCs w:val="18"/>
      <w:lang w:val="en-US" w:eastAsia="zh-CN"/>
    </w:rPr>
  </w:style>
  <w:style w:type="character" w:customStyle="1" w:styleId="Char">
    <w:name w:val="表注 Char"/>
    <w:basedOn w:val="DefaultParagraphFont"/>
    <w:link w:val="a"/>
    <w:rsid w:val="00D94E7A"/>
    <w:rPr>
      <w:rFonts w:ascii="Calibri" w:eastAsia="SimSun" w:hAnsi="Calibri" w:cs="Times New Roman"/>
      <w:bCs/>
      <w:kern w:val="44"/>
      <w:sz w:val="18"/>
      <w:szCs w:val="18"/>
      <w:lang w:eastAsia="zh-CN" w:bidi="ar-SA"/>
    </w:rPr>
  </w:style>
  <w:style w:type="paragraph" w:styleId="TOCHeading">
    <w:name w:val="TOC Heading"/>
    <w:basedOn w:val="Heading1"/>
    <w:next w:val="Normal"/>
    <w:uiPriority w:val="39"/>
    <w:unhideWhenUsed/>
    <w:qFormat/>
    <w:rsid w:val="00FE7071"/>
    <w:pPr>
      <w:spacing w:line="259" w:lineRule="auto"/>
      <w:outlineLvl w:val="9"/>
    </w:pPr>
    <w:rPr>
      <w:lang w:val="en-US"/>
    </w:rPr>
  </w:style>
  <w:style w:type="paragraph" w:styleId="TOC1">
    <w:name w:val="toc 1"/>
    <w:basedOn w:val="Normal"/>
    <w:next w:val="Normal"/>
    <w:autoRedefine/>
    <w:uiPriority w:val="39"/>
    <w:unhideWhenUsed/>
    <w:rsid w:val="003967C5"/>
    <w:pPr>
      <w:tabs>
        <w:tab w:val="left" w:pos="1170"/>
        <w:tab w:val="right" w:leader="dot" w:pos="9350"/>
      </w:tabs>
      <w:spacing w:after="100"/>
    </w:pPr>
    <w:rPr>
      <w:rFonts w:asciiTheme="minorHAnsi" w:hAnsiTheme="minorHAnsi" w:cstheme="minorHAnsi"/>
      <w:b/>
      <w:bCs/>
      <w:noProof/>
      <w:sz w:val="22"/>
      <w:szCs w:val="22"/>
      <w:lang w:val="en-US"/>
    </w:rPr>
  </w:style>
  <w:style w:type="paragraph" w:styleId="TOC2">
    <w:name w:val="toc 2"/>
    <w:basedOn w:val="Normal"/>
    <w:next w:val="Normal"/>
    <w:autoRedefine/>
    <w:uiPriority w:val="39"/>
    <w:unhideWhenUsed/>
    <w:rsid w:val="00EA66F9"/>
    <w:pPr>
      <w:tabs>
        <w:tab w:val="right" w:leader="dot" w:pos="9350"/>
      </w:tabs>
      <w:spacing w:after="100"/>
      <w:ind w:left="240"/>
    </w:pPr>
    <w:rPr>
      <w:b/>
      <w:bCs/>
      <w:noProof/>
    </w:rPr>
  </w:style>
  <w:style w:type="paragraph" w:styleId="BodyText">
    <w:name w:val="Body Text"/>
    <w:basedOn w:val="Normal"/>
    <w:link w:val="BodyTextChar"/>
    <w:rsid w:val="000C18D6"/>
    <w:pPr>
      <w:overflowPunct w:val="0"/>
      <w:autoSpaceDE w:val="0"/>
      <w:autoSpaceDN w:val="0"/>
      <w:adjustRightInd w:val="0"/>
      <w:spacing w:after="120" w:line="240" w:lineRule="atLeast"/>
      <w:jc w:val="both"/>
      <w:textAlignment w:val="baseline"/>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0C18D6"/>
    <w:rPr>
      <w:rFonts w:ascii="Times New Roman" w:eastAsiaTheme="minorEastAsia" w:hAnsi="Times New Roman" w:cs="Times New Roman"/>
      <w:sz w:val="24"/>
      <w:szCs w:val="20"/>
      <w:lang w:bidi="ar-S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0C18D6"/>
    <w:pPr>
      <w:spacing w:after="160" w:line="240" w:lineRule="exact"/>
      <w:jc w:val="both"/>
    </w:pPr>
    <w:rPr>
      <w:rFonts w:asciiTheme="minorHAnsi" w:eastAsiaTheme="minorHAnsi" w:hAnsiTheme="minorHAnsi"/>
      <w:sz w:val="22"/>
      <w:szCs w:val="28"/>
      <w:vertAlign w:val="superscript"/>
      <w:lang w:val="en-US" w:bidi="th-TH"/>
    </w:rPr>
  </w:style>
  <w:style w:type="paragraph" w:customStyle="1" w:styleId="2">
    <w:name w:val="2"/>
    <w:basedOn w:val="Normal"/>
    <w:next w:val="ListParagraph"/>
    <w:uiPriority w:val="34"/>
    <w:qFormat/>
    <w:rsid w:val="009D733B"/>
    <w:pPr>
      <w:spacing w:after="200" w:line="276" w:lineRule="auto"/>
      <w:ind w:left="720"/>
      <w:contextualSpacing/>
    </w:pPr>
    <w:rPr>
      <w:rFonts w:ascii="Calibri" w:eastAsia="Times New Roman" w:hAnsi="Calibri" w:cs="Times New Roman"/>
      <w:sz w:val="22"/>
      <w:szCs w:val="22"/>
      <w:lang w:val="en-US"/>
    </w:rPr>
  </w:style>
  <w:style w:type="paragraph" w:customStyle="1" w:styleId="PARA">
    <w:name w:val="PARA #"/>
    <w:basedOn w:val="ListParagraph"/>
    <w:link w:val="PARAChar"/>
    <w:qFormat/>
    <w:rsid w:val="009D6543"/>
    <w:pPr>
      <w:numPr>
        <w:numId w:val="3"/>
      </w:numPr>
      <w:spacing w:after="120"/>
      <w:ind w:left="426" w:hanging="426"/>
      <w:contextualSpacing w:val="0"/>
      <w:jc w:val="both"/>
    </w:pPr>
    <w:rPr>
      <w:rFonts w:eastAsia="SimSun" w:cstheme="minorHAnsi"/>
      <w:iCs/>
      <w:sz w:val="20"/>
      <w:szCs w:val="20"/>
      <w:lang w:val="en-ZA"/>
    </w:rPr>
  </w:style>
  <w:style w:type="character" w:customStyle="1" w:styleId="PARAChar">
    <w:name w:val="PARA # Char"/>
    <w:basedOn w:val="DefaultParagraphFont"/>
    <w:link w:val="PARA"/>
    <w:rsid w:val="009D6543"/>
    <w:rPr>
      <w:rFonts w:eastAsia="SimSun" w:cstheme="minorHAnsi"/>
      <w:iCs/>
      <w:sz w:val="20"/>
      <w:szCs w:val="20"/>
      <w:lang w:val="en-ZA" w:bidi="ar-SA"/>
    </w:rPr>
  </w:style>
  <w:style w:type="paragraph" w:styleId="CommentText">
    <w:name w:val="annotation text"/>
    <w:basedOn w:val="Normal"/>
    <w:link w:val="CommentTextChar"/>
    <w:uiPriority w:val="99"/>
    <w:semiHidden/>
    <w:unhideWhenUsed/>
    <w:rsid w:val="00D317B5"/>
    <w:pPr>
      <w:spacing w:after="60"/>
      <w:jc w:val="both"/>
    </w:pPr>
    <w:rPr>
      <w:rFonts w:ascii="Calibri" w:eastAsia="SimSun" w:hAnsi="Calibri" w:cs="Times New Roman"/>
      <w:sz w:val="20"/>
      <w:szCs w:val="20"/>
      <w:lang w:val="en-US"/>
    </w:rPr>
  </w:style>
  <w:style w:type="character" w:customStyle="1" w:styleId="CommentTextChar">
    <w:name w:val="Comment Text Char"/>
    <w:basedOn w:val="DefaultParagraphFont"/>
    <w:link w:val="CommentText"/>
    <w:uiPriority w:val="99"/>
    <w:semiHidden/>
    <w:rsid w:val="00D317B5"/>
    <w:rPr>
      <w:rFonts w:ascii="Calibri" w:eastAsia="SimSun" w:hAnsi="Calibri" w:cs="Times New Roman"/>
      <w:sz w:val="20"/>
      <w:szCs w:val="20"/>
      <w:lang w:bidi="ar-SA"/>
    </w:rPr>
  </w:style>
  <w:style w:type="paragraph" w:customStyle="1" w:styleId="TableParagraph">
    <w:name w:val="Table Paragraph"/>
    <w:uiPriority w:val="1"/>
    <w:qFormat/>
    <w:rsid w:val="009657D1"/>
    <w:pPr>
      <w:widowControl w:val="0"/>
      <w:autoSpaceDE w:val="0"/>
      <w:autoSpaceDN w:val="0"/>
      <w:spacing w:after="0" w:line="240" w:lineRule="auto"/>
    </w:pPr>
    <w:rPr>
      <w:rFonts w:ascii="Calibri" w:eastAsia="Calibri" w:hAnsi="Calibri" w:cs="Calibri"/>
      <w:sz w:val="18"/>
      <w:szCs w:val="18"/>
      <w:lang w:val="en-PH" w:bidi="ar-SA"/>
    </w:rPr>
  </w:style>
  <w:style w:type="character" w:customStyle="1" w:styleId="Heading3Char">
    <w:name w:val="Heading 3 Char"/>
    <w:basedOn w:val="DefaultParagraphFont"/>
    <w:link w:val="Heading3"/>
    <w:uiPriority w:val="9"/>
    <w:rsid w:val="008164D1"/>
    <w:rPr>
      <w:rFonts w:eastAsiaTheme="majorEastAsia" w:cstheme="majorBidi"/>
      <w:b/>
      <w:bCs/>
      <w:sz w:val="20"/>
      <w:szCs w:val="22"/>
      <w:lang w:bidi="ar-SA"/>
    </w:rPr>
  </w:style>
  <w:style w:type="character" w:customStyle="1" w:styleId="Heading4Char">
    <w:name w:val="Heading 4 Char"/>
    <w:basedOn w:val="DefaultParagraphFont"/>
    <w:link w:val="Heading4"/>
    <w:uiPriority w:val="9"/>
    <w:semiHidden/>
    <w:rsid w:val="008164D1"/>
    <w:rPr>
      <w:rFonts w:asciiTheme="majorHAnsi" w:eastAsiaTheme="majorEastAsia" w:hAnsiTheme="majorHAnsi" w:cstheme="majorBidi"/>
      <w:b/>
      <w:bCs/>
      <w:i/>
      <w:iCs/>
      <w:color w:val="4472C4" w:themeColor="accent1"/>
      <w:sz w:val="20"/>
      <w:szCs w:val="22"/>
      <w:lang w:bidi="ar-SA"/>
    </w:rPr>
  </w:style>
  <w:style w:type="character" w:customStyle="1" w:styleId="Heading5Char">
    <w:name w:val="Heading 5 Char"/>
    <w:basedOn w:val="DefaultParagraphFont"/>
    <w:link w:val="Heading5"/>
    <w:uiPriority w:val="9"/>
    <w:semiHidden/>
    <w:rsid w:val="008164D1"/>
    <w:rPr>
      <w:rFonts w:asciiTheme="majorHAnsi" w:eastAsiaTheme="majorEastAsia" w:hAnsiTheme="majorHAnsi" w:cstheme="majorBidi"/>
      <w:color w:val="1F3763" w:themeColor="accent1" w:themeShade="7F"/>
      <w:sz w:val="20"/>
      <w:szCs w:val="22"/>
      <w:lang w:bidi="ar-SA"/>
    </w:rPr>
  </w:style>
  <w:style w:type="character" w:customStyle="1" w:styleId="Heading6Char">
    <w:name w:val="Heading 6 Char"/>
    <w:basedOn w:val="DefaultParagraphFont"/>
    <w:link w:val="Heading6"/>
    <w:uiPriority w:val="9"/>
    <w:semiHidden/>
    <w:rsid w:val="008164D1"/>
    <w:rPr>
      <w:rFonts w:asciiTheme="majorHAnsi" w:eastAsiaTheme="majorEastAsia" w:hAnsiTheme="majorHAnsi" w:cstheme="majorBidi"/>
      <w:i/>
      <w:iCs/>
      <w:color w:val="1F3763" w:themeColor="accent1" w:themeShade="7F"/>
      <w:sz w:val="20"/>
      <w:szCs w:val="22"/>
      <w:lang w:bidi="ar-SA"/>
    </w:rPr>
  </w:style>
  <w:style w:type="character" w:customStyle="1" w:styleId="Heading7Char">
    <w:name w:val="Heading 7 Char"/>
    <w:basedOn w:val="DefaultParagraphFont"/>
    <w:link w:val="Heading7"/>
    <w:uiPriority w:val="9"/>
    <w:semiHidden/>
    <w:rsid w:val="008164D1"/>
    <w:rPr>
      <w:rFonts w:asciiTheme="majorHAnsi" w:eastAsiaTheme="majorEastAsia" w:hAnsiTheme="majorHAnsi" w:cstheme="majorBidi"/>
      <w:i/>
      <w:iCs/>
      <w:color w:val="404040" w:themeColor="text1" w:themeTint="BF"/>
      <w:sz w:val="20"/>
      <w:szCs w:val="22"/>
      <w:lang w:bidi="ar-SA"/>
    </w:rPr>
  </w:style>
  <w:style w:type="character" w:customStyle="1" w:styleId="Heading9Char">
    <w:name w:val="Heading 9 Char"/>
    <w:basedOn w:val="DefaultParagraphFont"/>
    <w:link w:val="Heading9"/>
    <w:uiPriority w:val="9"/>
    <w:semiHidden/>
    <w:rsid w:val="008164D1"/>
    <w:rPr>
      <w:rFonts w:asciiTheme="majorHAnsi" w:eastAsiaTheme="majorEastAsia" w:hAnsiTheme="majorHAnsi" w:cstheme="majorBidi"/>
      <w:i/>
      <w:iCs/>
      <w:color w:val="404040" w:themeColor="text1" w:themeTint="BF"/>
      <w:sz w:val="20"/>
      <w:szCs w:val="20"/>
      <w:lang w:bidi="ar-SA"/>
    </w:rPr>
  </w:style>
  <w:style w:type="paragraph" w:styleId="Title">
    <w:name w:val="Title"/>
    <w:basedOn w:val="Normal"/>
    <w:next w:val="Normal"/>
    <w:link w:val="TitleChar"/>
    <w:uiPriority w:val="10"/>
    <w:qFormat/>
    <w:rsid w:val="008164D1"/>
    <w:pPr>
      <w:pBdr>
        <w:bottom w:val="single" w:sz="8" w:space="4" w:color="4472C4" w:themeColor="accent1"/>
      </w:pBdr>
      <w:spacing w:before="120" w:after="300"/>
      <w:contextualSpacing/>
      <w:jc w:val="both"/>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8164D1"/>
    <w:rPr>
      <w:rFonts w:asciiTheme="majorHAnsi" w:eastAsiaTheme="majorEastAsia" w:hAnsiTheme="majorHAnsi" w:cstheme="majorBidi"/>
      <w:color w:val="323E4F" w:themeColor="text2" w:themeShade="BF"/>
      <w:spacing w:val="5"/>
      <w:kern w:val="28"/>
      <w:sz w:val="52"/>
      <w:szCs w:val="52"/>
      <w:lang w:bidi="ar-SA"/>
    </w:rPr>
  </w:style>
  <w:style w:type="paragraph" w:styleId="TOC3">
    <w:name w:val="toc 3"/>
    <w:basedOn w:val="Normal"/>
    <w:next w:val="Normal"/>
    <w:autoRedefine/>
    <w:uiPriority w:val="39"/>
    <w:unhideWhenUsed/>
    <w:rsid w:val="008164D1"/>
    <w:pPr>
      <w:spacing w:before="120" w:after="100"/>
      <w:ind w:left="440"/>
      <w:jc w:val="both"/>
    </w:pPr>
    <w:rPr>
      <w:rFonts w:asciiTheme="minorHAnsi" w:hAnsiTheme="minorHAnsi"/>
      <w:sz w:val="20"/>
      <w:szCs w:val="22"/>
      <w:lang w:val="en-US"/>
    </w:rPr>
  </w:style>
  <w:style w:type="character" w:styleId="Emphasis">
    <w:name w:val="Emphasis"/>
    <w:basedOn w:val="DefaultParagraphFont"/>
    <w:uiPriority w:val="20"/>
    <w:qFormat/>
    <w:rsid w:val="008164D1"/>
    <w:rPr>
      <w:i/>
      <w:iCs/>
    </w:rPr>
  </w:style>
  <w:style w:type="paragraph" w:customStyle="1" w:styleId="MessageHeaderFirst">
    <w:name w:val="Message Header First"/>
    <w:basedOn w:val="MessageHeader"/>
    <w:next w:val="MessageHeader"/>
    <w:rsid w:val="008164D1"/>
    <w:pPr>
      <w:keepLines/>
      <w:pBdr>
        <w:top w:val="none" w:sz="0" w:space="0" w:color="auto"/>
        <w:left w:val="none" w:sz="0" w:space="0" w:color="auto"/>
        <w:bottom w:val="none" w:sz="0" w:space="0" w:color="auto"/>
        <w:right w:val="none" w:sz="0" w:space="0" w:color="auto"/>
      </w:pBdr>
      <w:shd w:val="clear" w:color="auto" w:fill="auto"/>
      <w:tabs>
        <w:tab w:val="left" w:pos="1080"/>
      </w:tabs>
      <w:overflowPunct w:val="0"/>
      <w:autoSpaceDE w:val="0"/>
      <w:autoSpaceDN w:val="0"/>
      <w:adjustRightInd w:val="0"/>
      <w:spacing w:before="360" w:after="120" w:line="240" w:lineRule="atLeast"/>
      <w:textAlignment w:val="baseline"/>
    </w:pPr>
    <w:rPr>
      <w:rFonts w:ascii="Times New Roman" w:eastAsia="Times New Roman" w:hAnsi="Times New Roman" w:cs="Times New Roman"/>
      <w:caps/>
      <w:sz w:val="18"/>
      <w:szCs w:val="20"/>
    </w:rPr>
  </w:style>
  <w:style w:type="paragraph" w:styleId="MessageHeader">
    <w:name w:val="Message Header"/>
    <w:basedOn w:val="Normal"/>
    <w:link w:val="MessageHeaderChar"/>
    <w:uiPriority w:val="99"/>
    <w:semiHidden/>
    <w:unhideWhenUsed/>
    <w:rsid w:val="008164D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semiHidden/>
    <w:rsid w:val="008164D1"/>
    <w:rPr>
      <w:rFonts w:asciiTheme="majorHAnsi" w:eastAsiaTheme="majorEastAsia" w:hAnsiTheme="majorHAnsi" w:cstheme="majorBidi"/>
      <w:sz w:val="24"/>
      <w:szCs w:val="24"/>
      <w:shd w:val="pct20" w:color="auto" w:fill="auto"/>
      <w:lang w:bidi="ar-SA"/>
    </w:rPr>
  </w:style>
  <w:style w:type="paragraph" w:customStyle="1" w:styleId="Default">
    <w:name w:val="Default"/>
    <w:rsid w:val="008164D1"/>
    <w:pPr>
      <w:autoSpaceDE w:val="0"/>
      <w:autoSpaceDN w:val="0"/>
      <w:adjustRightInd w:val="0"/>
      <w:spacing w:after="0" w:line="240" w:lineRule="auto"/>
    </w:pPr>
    <w:rPr>
      <w:rFonts w:ascii="DJAIAN+TimesNewRoman" w:eastAsia="Times New Roman" w:hAnsi="DJAIAN+TimesNewRoman" w:cs="DJAIAN+TimesNewRoman"/>
      <w:color w:val="000000"/>
      <w:sz w:val="24"/>
      <w:szCs w:val="24"/>
      <w:lang w:bidi="ar-SA"/>
    </w:rPr>
  </w:style>
  <w:style w:type="paragraph" w:customStyle="1" w:styleId="1">
    <w:name w:val="列出段落1"/>
    <w:basedOn w:val="Normal"/>
    <w:uiPriority w:val="34"/>
    <w:qFormat/>
    <w:rsid w:val="008164D1"/>
    <w:pPr>
      <w:spacing w:before="200" w:after="200" w:line="276" w:lineRule="auto"/>
      <w:ind w:left="720"/>
      <w:contextualSpacing/>
    </w:pPr>
    <w:rPr>
      <w:rFonts w:ascii="Calibri" w:eastAsia="Times New Roman" w:hAnsi="Calibri" w:cs="Times New Roman"/>
      <w:sz w:val="20"/>
      <w:szCs w:val="20"/>
      <w:lang w:val="en-US" w:bidi="en-US"/>
    </w:rPr>
  </w:style>
  <w:style w:type="paragraph" w:styleId="BodyText2">
    <w:name w:val="Body Text 2"/>
    <w:basedOn w:val="Normal"/>
    <w:link w:val="BodyText2Char"/>
    <w:uiPriority w:val="99"/>
    <w:semiHidden/>
    <w:unhideWhenUsed/>
    <w:rsid w:val="008164D1"/>
    <w:pPr>
      <w:spacing w:before="120" w:after="120" w:line="480" w:lineRule="auto"/>
      <w:jc w:val="both"/>
    </w:pPr>
    <w:rPr>
      <w:rFonts w:asciiTheme="minorHAnsi" w:hAnsiTheme="minorHAnsi"/>
      <w:sz w:val="20"/>
      <w:szCs w:val="22"/>
      <w:lang w:val="en-US"/>
    </w:rPr>
  </w:style>
  <w:style w:type="character" w:customStyle="1" w:styleId="BodyText2Char">
    <w:name w:val="Body Text 2 Char"/>
    <w:basedOn w:val="DefaultParagraphFont"/>
    <w:link w:val="BodyText2"/>
    <w:uiPriority w:val="99"/>
    <w:semiHidden/>
    <w:rsid w:val="008164D1"/>
    <w:rPr>
      <w:rFonts w:eastAsiaTheme="minorEastAsia"/>
      <w:sz w:val="20"/>
      <w:szCs w:val="22"/>
      <w:lang w:bidi="ar-SA"/>
    </w:rPr>
  </w:style>
  <w:style w:type="paragraph" w:customStyle="1" w:styleId="GEFFieldtoFillout">
    <w:name w:val="GEF Field to Fill out"/>
    <w:basedOn w:val="Normal"/>
    <w:link w:val="GEFFieldtoFilloutChar"/>
    <w:uiPriority w:val="99"/>
    <w:qFormat/>
    <w:rsid w:val="008164D1"/>
    <w:pPr>
      <w:ind w:left="-720"/>
    </w:pPr>
    <w:rPr>
      <w:rFonts w:ascii="Times New Roman" w:eastAsia="SimSun" w:hAnsi="Times New Roman" w:cs="Times New Roman"/>
      <w:color w:val="000000"/>
      <w:sz w:val="22"/>
      <w:szCs w:val="22"/>
      <w:lang w:val="en-US"/>
    </w:rPr>
  </w:style>
  <w:style w:type="character" w:customStyle="1" w:styleId="GEFFieldtoFilloutChar">
    <w:name w:val="GEF Field to Fill out Char"/>
    <w:link w:val="GEFFieldtoFillout"/>
    <w:uiPriority w:val="99"/>
    <w:rsid w:val="008164D1"/>
    <w:rPr>
      <w:rFonts w:ascii="Times New Roman" w:eastAsia="SimSun" w:hAnsi="Times New Roman" w:cs="Times New Roman"/>
      <w:color w:val="000000"/>
      <w:szCs w:val="22"/>
      <w:lang w:bidi="ar-SA"/>
    </w:rPr>
  </w:style>
  <w:style w:type="paragraph" w:customStyle="1" w:styleId="BodyText1">
    <w:name w:val="BodyText 1"/>
    <w:basedOn w:val="Normal"/>
    <w:uiPriority w:val="99"/>
    <w:rsid w:val="008164D1"/>
    <w:pPr>
      <w:tabs>
        <w:tab w:val="left" w:pos="720"/>
      </w:tabs>
      <w:jc w:val="both"/>
    </w:pPr>
    <w:rPr>
      <w:rFonts w:ascii="Times New Roman" w:eastAsia="Times New Roman" w:hAnsi="Times New Roman Bold" w:cs="Times New Roman"/>
      <w:sz w:val="22"/>
      <w:szCs w:val="22"/>
    </w:rPr>
  </w:style>
  <w:style w:type="paragraph" w:customStyle="1" w:styleId="BodyGaramond11">
    <w:name w:val="Body Garamond (11)"/>
    <w:qFormat/>
    <w:rsid w:val="008164D1"/>
    <w:pPr>
      <w:tabs>
        <w:tab w:val="left" w:pos="1440"/>
      </w:tabs>
      <w:spacing w:line="280" w:lineRule="exact"/>
    </w:pPr>
    <w:rPr>
      <w:rFonts w:ascii="Garamond" w:eastAsiaTheme="minorEastAsia" w:hAnsi="Garamond"/>
      <w:color w:val="000000" w:themeColor="text1"/>
      <w:szCs w:val="24"/>
      <w:lang w:bidi="ar-SA"/>
    </w:rPr>
  </w:style>
  <w:style w:type="character" w:styleId="CommentReference">
    <w:name w:val="annotation reference"/>
    <w:basedOn w:val="DefaultParagraphFont"/>
    <w:uiPriority w:val="99"/>
    <w:semiHidden/>
    <w:unhideWhenUsed/>
    <w:rsid w:val="008164D1"/>
    <w:rPr>
      <w:sz w:val="16"/>
      <w:szCs w:val="16"/>
    </w:rPr>
  </w:style>
  <w:style w:type="character" w:customStyle="1" w:styleId="CaptionChar">
    <w:name w:val="Caption Char"/>
    <w:basedOn w:val="DefaultParagraphFont"/>
    <w:link w:val="Caption"/>
    <w:uiPriority w:val="35"/>
    <w:rsid w:val="008164D1"/>
    <w:rPr>
      <w:rFonts w:ascii="Garamond" w:eastAsiaTheme="minorEastAsia" w:hAnsi="Garamond"/>
      <w:i/>
      <w:iCs/>
      <w:color w:val="44546A" w:themeColor="text2"/>
      <w:sz w:val="18"/>
      <w:szCs w:val="18"/>
      <w:lang w:val="en-GB" w:bidi="ar-SA"/>
    </w:rPr>
  </w:style>
  <w:style w:type="table" w:customStyle="1" w:styleId="TableGrid2">
    <w:name w:val="Table Grid2"/>
    <w:basedOn w:val="TableNormal"/>
    <w:next w:val="TableGrid"/>
    <w:uiPriority w:val="59"/>
    <w:rsid w:val="008164D1"/>
    <w:pPr>
      <w:spacing w:after="0" w:line="240" w:lineRule="auto"/>
    </w:pPr>
    <w:rPr>
      <w:rFonts w:ascii="Calibri" w:eastAsia="Times New Roman" w:hAnsi="Calibri" w:cs="Cordia New"/>
      <w:sz w:val="24"/>
      <w:szCs w:val="24"/>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64D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64D1"/>
    <w:pPr>
      <w:spacing w:before="120" w:after="120"/>
      <w:jc w:val="left"/>
    </w:pPr>
    <w:rPr>
      <w:rFonts w:asciiTheme="minorHAnsi" w:eastAsiaTheme="minorEastAsia" w:hAnsiTheme="minorHAnsi" w:cstheme="minorBidi"/>
      <w:b/>
      <w:bCs/>
      <w:szCs w:val="22"/>
    </w:rPr>
  </w:style>
  <w:style w:type="character" w:customStyle="1" w:styleId="CommentSubjectChar">
    <w:name w:val="Comment Subject Char"/>
    <w:basedOn w:val="CommentTextChar"/>
    <w:link w:val="CommentSubject"/>
    <w:uiPriority w:val="99"/>
    <w:semiHidden/>
    <w:rsid w:val="008164D1"/>
    <w:rPr>
      <w:rFonts w:ascii="Calibri" w:eastAsiaTheme="minorEastAsia" w:hAnsi="Calibri" w:cs="Times New Roman"/>
      <w:b/>
      <w:bCs/>
      <w:sz w:val="20"/>
      <w:szCs w:val="22"/>
      <w:lang w:bidi="ar-SA"/>
    </w:rPr>
  </w:style>
  <w:style w:type="paragraph" w:styleId="Revision">
    <w:name w:val="Revision"/>
    <w:hidden/>
    <w:uiPriority w:val="99"/>
    <w:semiHidden/>
    <w:rsid w:val="00D4386B"/>
    <w:pPr>
      <w:spacing w:after="0" w:line="240" w:lineRule="auto"/>
    </w:pPr>
    <w:rPr>
      <w:rFonts w:ascii="Garamond" w:eastAsiaTheme="minorEastAsia" w:hAnsi="Garamond"/>
      <w:sz w:val="24"/>
      <w:szCs w:val="24"/>
      <w:lang w:val="en-GB" w:bidi="ar-SA"/>
    </w:rPr>
  </w:style>
  <w:style w:type="paragraph" w:styleId="ListBullet2">
    <w:name w:val="List Bullet 2"/>
    <w:uiPriority w:val="99"/>
    <w:rsid w:val="005D629D"/>
    <w:pPr>
      <w:numPr>
        <w:numId w:val="29"/>
      </w:numPr>
      <w:spacing w:before="80" w:line="300" w:lineRule="auto"/>
      <w:contextualSpacing/>
    </w:pPr>
    <w:rPr>
      <w:rFonts w:asciiTheme="majorHAnsi" w:eastAsia="Times New Roman" w:hAnsiTheme="majorHAnsi" w:cs="Times New Roman"/>
      <w:szCs w:val="20"/>
      <w:lang w:val="en-GB" w:bidi="ar-SA"/>
    </w:rPr>
  </w:style>
  <w:style w:type="table" w:customStyle="1" w:styleId="TableGrid5">
    <w:name w:val="Table Grid5"/>
    <w:basedOn w:val="TableNormal"/>
    <w:next w:val="TableGrid"/>
    <w:uiPriority w:val="59"/>
    <w:rsid w:val="00AF4BA1"/>
    <w:pPr>
      <w:spacing w:after="0" w:line="240" w:lineRule="auto"/>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7009">
      <w:bodyDiv w:val="1"/>
      <w:marLeft w:val="0"/>
      <w:marRight w:val="0"/>
      <w:marTop w:val="0"/>
      <w:marBottom w:val="0"/>
      <w:divBdr>
        <w:top w:val="none" w:sz="0" w:space="0" w:color="auto"/>
        <w:left w:val="none" w:sz="0" w:space="0" w:color="auto"/>
        <w:bottom w:val="none" w:sz="0" w:space="0" w:color="auto"/>
        <w:right w:val="none" w:sz="0" w:space="0" w:color="auto"/>
      </w:divBdr>
    </w:div>
    <w:div w:id="347682799">
      <w:bodyDiv w:val="1"/>
      <w:marLeft w:val="0"/>
      <w:marRight w:val="0"/>
      <w:marTop w:val="0"/>
      <w:marBottom w:val="0"/>
      <w:divBdr>
        <w:top w:val="none" w:sz="0" w:space="0" w:color="auto"/>
        <w:left w:val="none" w:sz="0" w:space="0" w:color="auto"/>
        <w:bottom w:val="none" w:sz="0" w:space="0" w:color="auto"/>
        <w:right w:val="none" w:sz="0" w:space="0" w:color="auto"/>
      </w:divBdr>
    </w:div>
    <w:div w:id="481166186">
      <w:bodyDiv w:val="1"/>
      <w:marLeft w:val="0"/>
      <w:marRight w:val="0"/>
      <w:marTop w:val="0"/>
      <w:marBottom w:val="0"/>
      <w:divBdr>
        <w:top w:val="none" w:sz="0" w:space="0" w:color="auto"/>
        <w:left w:val="none" w:sz="0" w:space="0" w:color="auto"/>
        <w:bottom w:val="none" w:sz="0" w:space="0" w:color="auto"/>
        <w:right w:val="none" w:sz="0" w:space="0" w:color="auto"/>
      </w:divBdr>
    </w:div>
    <w:div w:id="630481452">
      <w:bodyDiv w:val="1"/>
      <w:marLeft w:val="0"/>
      <w:marRight w:val="0"/>
      <w:marTop w:val="0"/>
      <w:marBottom w:val="0"/>
      <w:divBdr>
        <w:top w:val="none" w:sz="0" w:space="0" w:color="auto"/>
        <w:left w:val="none" w:sz="0" w:space="0" w:color="auto"/>
        <w:bottom w:val="none" w:sz="0" w:space="0" w:color="auto"/>
        <w:right w:val="none" w:sz="0" w:space="0" w:color="auto"/>
      </w:divBdr>
    </w:div>
    <w:div w:id="1092778695">
      <w:bodyDiv w:val="1"/>
      <w:marLeft w:val="0"/>
      <w:marRight w:val="0"/>
      <w:marTop w:val="0"/>
      <w:marBottom w:val="0"/>
      <w:divBdr>
        <w:top w:val="none" w:sz="0" w:space="0" w:color="auto"/>
        <w:left w:val="none" w:sz="0" w:space="0" w:color="auto"/>
        <w:bottom w:val="none" w:sz="0" w:space="0" w:color="auto"/>
        <w:right w:val="none" w:sz="0" w:space="0" w:color="auto"/>
      </w:divBdr>
    </w:div>
    <w:div w:id="1157922437">
      <w:bodyDiv w:val="1"/>
      <w:marLeft w:val="0"/>
      <w:marRight w:val="0"/>
      <w:marTop w:val="0"/>
      <w:marBottom w:val="0"/>
      <w:divBdr>
        <w:top w:val="none" w:sz="0" w:space="0" w:color="auto"/>
        <w:left w:val="none" w:sz="0" w:space="0" w:color="auto"/>
        <w:bottom w:val="none" w:sz="0" w:space="0" w:color="auto"/>
        <w:right w:val="none" w:sz="0" w:space="0" w:color="auto"/>
      </w:divBdr>
    </w:div>
    <w:div w:id="1557551474">
      <w:bodyDiv w:val="1"/>
      <w:marLeft w:val="0"/>
      <w:marRight w:val="0"/>
      <w:marTop w:val="0"/>
      <w:marBottom w:val="0"/>
      <w:divBdr>
        <w:top w:val="none" w:sz="0" w:space="0" w:color="auto"/>
        <w:left w:val="none" w:sz="0" w:space="0" w:color="auto"/>
        <w:bottom w:val="none" w:sz="0" w:space="0" w:color="auto"/>
        <w:right w:val="none" w:sz="0" w:space="0" w:color="auto"/>
      </w:divBdr>
    </w:div>
    <w:div w:id="1855266508">
      <w:bodyDiv w:val="1"/>
      <w:marLeft w:val="0"/>
      <w:marRight w:val="0"/>
      <w:marTop w:val="0"/>
      <w:marBottom w:val="0"/>
      <w:divBdr>
        <w:top w:val="none" w:sz="0" w:space="0" w:color="auto"/>
        <w:left w:val="none" w:sz="0" w:space="0" w:color="auto"/>
        <w:bottom w:val="none" w:sz="0" w:space="0" w:color="auto"/>
        <w:right w:val="none" w:sz="0" w:space="0" w:color="auto"/>
      </w:divBdr>
    </w:div>
    <w:div w:id="19235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onlinelibrary.wiley.com/doi/abs/10.1002/j.1556-6676.1993.tb02248.x" TargetMode="External"/><Relationship Id="rId7" Type="http://schemas.openxmlformats.org/officeDocument/2006/relationships/hyperlink" Target="https://www.swiftdigital.com.au/blog/stakeholder-engagement-plan/" TargetMode="External"/><Relationship Id="rId2" Type="http://schemas.openxmlformats.org/officeDocument/2006/relationships/hyperlink" Target="https://www.apm.org.uk/resources/find-a-resource/stakeholder-engagement/" TargetMode="External"/><Relationship Id="rId1" Type="http://schemas.openxmlformats.org/officeDocument/2006/relationships/hyperlink" Target="https://www.google.com/books?hl=vi&amp;lr=&amp;id=ITD8VWJGOYYC&amp;oi=fnd&amp;pg=PR7&amp;dq=Definition+of+Stakeholders&amp;ots=gP2IZ8XduU&amp;sig=BQdpha1EAaRyiZtHieF0mPDvNn4" TargetMode="External"/><Relationship Id="rId6" Type="http://schemas.openxmlformats.org/officeDocument/2006/relationships/hyperlink" Target="https://climateactiontransparency.org/wp-content/uploads/2020/04/Stakeholder-Participation-Assessment-Guide.pdf" TargetMode="External"/><Relationship Id="rId5" Type="http://schemas.openxmlformats.org/officeDocument/2006/relationships/hyperlink" Target="https://climateactiontransparency.org/wp-content/uploads/2020/04/Stakeholder-Participation-Assessment-Guide.pdf" TargetMode="External"/><Relationship Id="rId4" Type="http://schemas.openxmlformats.org/officeDocument/2006/relationships/hyperlink" Target="https://pages.uoregon.edu/rgp/PPPM613/class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D2B-24A3-4FB8-89F2-9087C473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19293</Words>
  <Characters>109010</Characters>
  <Application>Microsoft Office Word</Application>
  <DocSecurity>0</DocSecurity>
  <Lines>6813</Lines>
  <Paragraphs>4424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Petchrung</dc:creator>
  <cp:keywords/>
  <dc:description/>
  <cp:lastModifiedBy>Camillo Ponziani</cp:lastModifiedBy>
  <cp:revision>7</cp:revision>
  <dcterms:created xsi:type="dcterms:W3CDTF">2022-05-30T00:02:00Z</dcterms:created>
  <dcterms:modified xsi:type="dcterms:W3CDTF">2022-06-29T19:04:00Z</dcterms:modified>
</cp:coreProperties>
</file>