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577A7" w14:textId="77777777" w:rsidR="00DA419A" w:rsidRDefault="00DA419A">
      <w:pPr>
        <w:spacing w:before="240"/>
        <w:jc w:val="center"/>
        <w:rPr>
          <w:rFonts w:ascii="Lora" w:eastAsia="Lora" w:hAnsi="Lora" w:cs="Lora"/>
          <w:b/>
          <w:sz w:val="36"/>
          <w:szCs w:val="36"/>
        </w:rPr>
      </w:pPr>
    </w:p>
    <w:p w14:paraId="00000001" w14:textId="7C0D3133" w:rsidR="004552A7" w:rsidRDefault="00926605">
      <w:pPr>
        <w:spacing w:before="240"/>
        <w:jc w:val="center"/>
        <w:rPr>
          <w:rFonts w:ascii="Lora" w:eastAsia="Lora" w:hAnsi="Lora" w:cs="Lora"/>
          <w:b/>
          <w:sz w:val="36"/>
          <w:szCs w:val="36"/>
        </w:rPr>
      </w:pPr>
      <w:r>
        <w:rPr>
          <w:rFonts w:ascii="Lora" w:eastAsia="Lora" w:hAnsi="Lora" w:cs="Lora"/>
          <w:b/>
          <w:sz w:val="36"/>
          <w:szCs w:val="36"/>
        </w:rPr>
        <w:t xml:space="preserve">10 KLJUČNIH PORUKA </w:t>
      </w:r>
    </w:p>
    <w:p w14:paraId="00000002" w14:textId="0FCA69C8" w:rsidR="004552A7" w:rsidRDefault="00926605">
      <w:pPr>
        <w:spacing w:line="240" w:lineRule="auto"/>
        <w:ind w:right="-13"/>
        <w:jc w:val="center"/>
        <w:rPr>
          <w:rFonts w:ascii="Lora" w:eastAsia="Lora" w:hAnsi="Lora" w:cs="Lora"/>
          <w:b/>
          <w:sz w:val="36"/>
          <w:szCs w:val="36"/>
        </w:rPr>
      </w:pPr>
      <w:r>
        <w:rPr>
          <w:rFonts w:ascii="Lora" w:eastAsia="Lora" w:hAnsi="Lora" w:cs="Lora"/>
          <w:b/>
          <w:sz w:val="36"/>
          <w:szCs w:val="36"/>
        </w:rPr>
        <w:t>Nacionalnog izveštaja o ljudskom razvoju za Srbiju 2022</w:t>
      </w:r>
      <w:r>
        <w:rPr>
          <w:rFonts w:ascii="Lora" w:eastAsia="Lora" w:hAnsi="Lora" w:cs="Lora"/>
          <w:b/>
          <w:sz w:val="32"/>
          <w:szCs w:val="32"/>
        </w:rPr>
        <w:t xml:space="preserve"> „</w:t>
      </w:r>
      <w:r>
        <w:rPr>
          <w:rFonts w:ascii="Lora" w:eastAsia="Lora" w:hAnsi="Lora" w:cs="Lora"/>
          <w:b/>
          <w:sz w:val="36"/>
          <w:szCs w:val="36"/>
        </w:rPr>
        <w:t>Ljudski razvoj kao odgovor na demografske promene“</w:t>
      </w:r>
    </w:p>
    <w:p w14:paraId="00000003" w14:textId="77777777" w:rsidR="004552A7" w:rsidRDefault="004552A7">
      <w:pPr>
        <w:spacing w:line="240" w:lineRule="auto"/>
        <w:jc w:val="both"/>
        <w:rPr>
          <w:rFonts w:ascii="Proxima Nova" w:eastAsia="Proxima Nova" w:hAnsi="Proxima Nova" w:cs="Proxima Nova"/>
          <w:b/>
          <w:sz w:val="28"/>
          <w:szCs w:val="28"/>
        </w:rPr>
      </w:pPr>
    </w:p>
    <w:p w14:paraId="00000004" w14:textId="77777777" w:rsidR="004552A7" w:rsidRPr="00DA419A" w:rsidRDefault="00926605" w:rsidP="00DA419A">
      <w:pPr>
        <w:spacing w:before="240" w:after="240" w:line="240" w:lineRule="auto"/>
        <w:jc w:val="both"/>
        <w:rPr>
          <w:rFonts w:ascii="Proxima Nova Rg" w:eastAsia="Proxima Nova" w:hAnsi="Proxima Nova Rg" w:cs="Proxima Nova"/>
          <w:sz w:val="28"/>
          <w:szCs w:val="28"/>
        </w:rPr>
      </w:pPr>
      <w:r w:rsidRPr="00DA419A">
        <w:rPr>
          <w:rFonts w:ascii="Proxima Nova Rg" w:eastAsia="Proxima Nova" w:hAnsi="Proxima Nova Rg" w:cs="Proxima Nova"/>
          <w:b/>
          <w:sz w:val="28"/>
          <w:szCs w:val="28"/>
        </w:rPr>
        <w:t>1. Smanjivanje i starenje stanovništva Srbije je neizbežno.</w:t>
      </w:r>
      <w:r w:rsidRPr="00DA419A">
        <w:rPr>
          <w:rFonts w:ascii="Proxima Nova Rg" w:eastAsia="Proxima Nova" w:hAnsi="Proxima Nova Rg" w:cs="Proxima Nova"/>
          <w:sz w:val="28"/>
          <w:szCs w:val="28"/>
        </w:rPr>
        <w:t xml:space="preserve"> </w:t>
      </w:r>
    </w:p>
    <w:p w14:paraId="00000005" w14:textId="77777777" w:rsidR="004552A7" w:rsidRPr="00DA419A" w:rsidRDefault="00926605" w:rsidP="00DA419A">
      <w:pPr>
        <w:spacing w:before="240" w:after="240" w:line="240" w:lineRule="auto"/>
        <w:jc w:val="both"/>
        <w:rPr>
          <w:rFonts w:ascii="Proxima Nova Rg" w:eastAsia="Proxima Nova" w:hAnsi="Proxima Nova Rg" w:cs="Proxima Nova"/>
          <w:sz w:val="24"/>
          <w:szCs w:val="24"/>
        </w:rPr>
      </w:pPr>
      <w:r w:rsidRPr="00DA419A">
        <w:rPr>
          <w:rFonts w:ascii="Proxima Nova Rg" w:eastAsia="Proxima Nova" w:hAnsi="Proxima Nova Rg" w:cs="Proxima Nova"/>
          <w:sz w:val="24"/>
          <w:szCs w:val="24"/>
        </w:rPr>
        <w:t>Uz klimatske promene i digitalnu transformaciju, demografske promene su glavni trend koji će odrediti budućnost planete. Da bi ublažila pad broja stanovnika, Srbija bi, pored podizanja stope nataliteta trebalo da razvija politike upravljanja migracijama, u</w:t>
      </w:r>
      <w:r w:rsidRPr="00DA419A">
        <w:rPr>
          <w:rFonts w:ascii="Proxima Nova Rg" w:eastAsia="Proxima Nova" w:hAnsi="Proxima Nova Rg" w:cs="Proxima Nova"/>
          <w:sz w:val="24"/>
          <w:szCs w:val="24"/>
        </w:rPr>
        <w:t xml:space="preserve">ključujući i imigracione politike.  </w:t>
      </w:r>
    </w:p>
    <w:p w14:paraId="00000006" w14:textId="77777777" w:rsidR="004552A7" w:rsidRPr="00DA419A" w:rsidRDefault="00926605" w:rsidP="00DA419A">
      <w:pPr>
        <w:spacing w:before="240" w:after="240" w:line="240" w:lineRule="auto"/>
        <w:jc w:val="both"/>
        <w:rPr>
          <w:rFonts w:ascii="Proxima Nova Rg" w:eastAsia="Proxima Nova" w:hAnsi="Proxima Nova Rg" w:cs="Proxima Nova"/>
          <w:sz w:val="28"/>
          <w:szCs w:val="28"/>
        </w:rPr>
      </w:pPr>
      <w:r w:rsidRPr="00DA419A">
        <w:rPr>
          <w:rFonts w:ascii="Proxima Nova Rg" w:eastAsia="Proxima Nova" w:hAnsi="Proxima Nova Rg" w:cs="Proxima Nova"/>
          <w:b/>
          <w:sz w:val="28"/>
          <w:szCs w:val="28"/>
        </w:rPr>
        <w:t>2. U manjoj populaciji svaki pojedinac postaje još dragoceniji društveni resurs.</w:t>
      </w:r>
      <w:r w:rsidRPr="00DA419A">
        <w:rPr>
          <w:rFonts w:ascii="Proxima Nova Rg" w:eastAsia="Proxima Nova" w:hAnsi="Proxima Nova Rg" w:cs="Proxima Nova"/>
          <w:sz w:val="28"/>
          <w:szCs w:val="28"/>
        </w:rPr>
        <w:t xml:space="preserve"> </w:t>
      </w:r>
    </w:p>
    <w:p w14:paraId="00000007" w14:textId="77777777" w:rsidR="004552A7" w:rsidRPr="00DA419A" w:rsidRDefault="00926605" w:rsidP="00DA419A">
      <w:pPr>
        <w:spacing w:before="240" w:after="240" w:line="240" w:lineRule="auto"/>
        <w:jc w:val="both"/>
        <w:rPr>
          <w:rFonts w:ascii="Proxima Nova Rg" w:eastAsia="Proxima Nova" w:hAnsi="Proxima Nova Rg" w:cs="Proxima Nova"/>
          <w:sz w:val="24"/>
          <w:szCs w:val="24"/>
        </w:rPr>
      </w:pPr>
      <w:r w:rsidRPr="00DA419A">
        <w:rPr>
          <w:rFonts w:ascii="Proxima Nova Rg" w:eastAsia="Proxima Nova" w:hAnsi="Proxima Nova Rg" w:cs="Proxima Nova"/>
          <w:sz w:val="24"/>
          <w:szCs w:val="24"/>
        </w:rPr>
        <w:t>Društvo treba maksimalno da iskoristi različite potencijale svakog pojedinca. Ovde se, pre svega, misli na mogućnost svakoga da rađa i od</w:t>
      </w:r>
      <w:r w:rsidRPr="00DA419A">
        <w:rPr>
          <w:rFonts w:ascii="Proxima Nova Rg" w:eastAsia="Proxima Nova" w:hAnsi="Proxima Nova Rg" w:cs="Proxima Nova"/>
          <w:sz w:val="24"/>
          <w:szCs w:val="24"/>
        </w:rPr>
        <w:t>gaja decu, da se obrazuje i bude radno aktivan, da živi zdravije i duže.</w:t>
      </w:r>
      <w:r w:rsidRPr="00DA419A">
        <w:rPr>
          <w:rFonts w:ascii="Proxima Nova Rg" w:eastAsia="Proxima Nova" w:hAnsi="Proxima Nova Rg" w:cs="Proxima Nova"/>
          <w:b/>
          <w:sz w:val="28"/>
          <w:szCs w:val="28"/>
        </w:rPr>
        <w:t xml:space="preserve"> </w:t>
      </w:r>
      <w:r w:rsidRPr="00DA419A">
        <w:rPr>
          <w:rFonts w:ascii="Proxima Nova Rg" w:eastAsia="Proxima Nova" w:hAnsi="Proxima Nova Rg" w:cs="Proxima Nova"/>
          <w:sz w:val="24"/>
          <w:szCs w:val="24"/>
        </w:rPr>
        <w:t xml:space="preserve">U Srbiji neke grupe ljudi trenutno ne ostvaruju svoj pun potencijal. To su pre svega mladi, žene, Romi, niži </w:t>
      </w:r>
      <w:proofErr w:type="spellStart"/>
      <w:r w:rsidRPr="00DA419A">
        <w:rPr>
          <w:rFonts w:ascii="Proxima Nova Rg" w:eastAsia="Proxima Nova" w:hAnsi="Proxima Nova Rg" w:cs="Proxima Nova"/>
          <w:sz w:val="24"/>
          <w:szCs w:val="24"/>
        </w:rPr>
        <w:t>socio</w:t>
      </w:r>
      <w:proofErr w:type="spellEnd"/>
      <w:r w:rsidRPr="00DA419A">
        <w:rPr>
          <w:rFonts w:ascii="Proxima Nova Rg" w:eastAsia="Proxima Nova" w:hAnsi="Proxima Nova Rg" w:cs="Proxima Nova"/>
          <w:sz w:val="24"/>
          <w:szCs w:val="24"/>
        </w:rPr>
        <w:t>-ekonomski slojevi i delovi seoske populacije. Njihovo veće društveno</w:t>
      </w:r>
      <w:r w:rsidRPr="00DA419A">
        <w:rPr>
          <w:rFonts w:ascii="Proxima Nova Rg" w:eastAsia="Proxima Nova" w:hAnsi="Proxima Nova Rg" w:cs="Proxima Nova"/>
          <w:sz w:val="24"/>
          <w:szCs w:val="24"/>
        </w:rPr>
        <w:t xml:space="preserve"> i ekonomsko uključivanje moglo bi da dovede to toga da imamo obrazovaniju, produktivniju i zdraviju populaciju.</w:t>
      </w:r>
    </w:p>
    <w:p w14:paraId="00000008" w14:textId="77777777" w:rsidR="004552A7" w:rsidRPr="00DA419A" w:rsidRDefault="00926605" w:rsidP="00DA419A">
      <w:pPr>
        <w:spacing w:before="240" w:after="240" w:line="240" w:lineRule="auto"/>
        <w:jc w:val="both"/>
        <w:rPr>
          <w:rFonts w:ascii="Proxima Nova Rg" w:eastAsia="Proxima Nova" w:hAnsi="Proxima Nova Rg" w:cs="Proxima Nova"/>
          <w:b/>
          <w:sz w:val="28"/>
          <w:szCs w:val="28"/>
        </w:rPr>
      </w:pPr>
      <w:r w:rsidRPr="00DA419A">
        <w:rPr>
          <w:rFonts w:ascii="Proxima Nova Rg" w:eastAsia="Proxima Nova" w:hAnsi="Proxima Nova Rg" w:cs="Proxima Nova"/>
          <w:b/>
          <w:sz w:val="28"/>
          <w:szCs w:val="28"/>
        </w:rPr>
        <w:t xml:space="preserve">3. Pojedini delovi Srbije su u začaranom krugu </w:t>
      </w:r>
      <w:proofErr w:type="spellStart"/>
      <w:r w:rsidRPr="00DA419A">
        <w:rPr>
          <w:rFonts w:ascii="Proxima Nova Rg" w:eastAsia="Proxima Nova" w:hAnsi="Proxima Nova Rg" w:cs="Proxima Nova"/>
          <w:b/>
          <w:sz w:val="28"/>
          <w:szCs w:val="28"/>
        </w:rPr>
        <w:t>depopulacije</w:t>
      </w:r>
      <w:proofErr w:type="spellEnd"/>
      <w:r w:rsidRPr="00DA419A">
        <w:rPr>
          <w:rFonts w:ascii="Proxima Nova Rg" w:eastAsia="Proxima Nova" w:hAnsi="Proxima Nova Rg" w:cs="Proxima Nova"/>
          <w:b/>
          <w:sz w:val="28"/>
          <w:szCs w:val="28"/>
        </w:rPr>
        <w:t xml:space="preserve"> i sporijeg razvoja.</w:t>
      </w:r>
    </w:p>
    <w:p w14:paraId="00000009" w14:textId="77777777" w:rsidR="004552A7" w:rsidRPr="00DA419A" w:rsidRDefault="00926605" w:rsidP="00DA419A">
      <w:pPr>
        <w:spacing w:before="240" w:after="240" w:line="240" w:lineRule="auto"/>
        <w:jc w:val="both"/>
        <w:rPr>
          <w:rFonts w:ascii="Proxima Nova Rg" w:eastAsia="Proxima Nova" w:hAnsi="Proxima Nova Rg" w:cs="Proxima Nova"/>
          <w:sz w:val="24"/>
          <w:szCs w:val="24"/>
        </w:rPr>
      </w:pPr>
      <w:r w:rsidRPr="00DA419A">
        <w:rPr>
          <w:rFonts w:ascii="Proxima Nova Rg" w:eastAsia="Proxima Nova" w:hAnsi="Proxima Nova Rg" w:cs="Proxima Nova"/>
          <w:sz w:val="24"/>
          <w:szCs w:val="24"/>
        </w:rPr>
        <w:t xml:space="preserve">Prema aktuelnim podacima i predviđanjima za naredne decenije, </w:t>
      </w:r>
      <w:proofErr w:type="spellStart"/>
      <w:r w:rsidRPr="00DA419A">
        <w:rPr>
          <w:rFonts w:ascii="Proxima Nova Rg" w:eastAsia="Proxima Nova" w:hAnsi="Proxima Nova Rg" w:cs="Proxima Nova"/>
          <w:sz w:val="24"/>
          <w:szCs w:val="24"/>
        </w:rPr>
        <w:t>d</w:t>
      </w:r>
      <w:r w:rsidRPr="00DA419A">
        <w:rPr>
          <w:rFonts w:ascii="Proxima Nova Rg" w:eastAsia="Proxima Nova" w:hAnsi="Proxima Nova Rg" w:cs="Proxima Nova"/>
          <w:sz w:val="24"/>
          <w:szCs w:val="24"/>
        </w:rPr>
        <w:t>epopulacija</w:t>
      </w:r>
      <w:proofErr w:type="spellEnd"/>
      <w:r w:rsidRPr="00DA419A">
        <w:rPr>
          <w:rFonts w:ascii="Proxima Nova Rg" w:eastAsia="Proxima Nova" w:hAnsi="Proxima Nova Rg" w:cs="Proxima Nova"/>
          <w:sz w:val="24"/>
          <w:szCs w:val="24"/>
        </w:rPr>
        <w:t xml:space="preserve"> posebno pogađa istočnu, jugoistočnu i zapadnu Srbiju, kao i pogranična područja, dok se broj stanovnika u velikim gradovima povećava usled unutrašnjih migracija. Obimne spoljašnje i unutrašnje migracije su najpre posledica regionalnih nejednako</w:t>
      </w:r>
      <w:r w:rsidRPr="00DA419A">
        <w:rPr>
          <w:rFonts w:ascii="Proxima Nova Rg" w:eastAsia="Proxima Nova" w:hAnsi="Proxima Nova Rg" w:cs="Proxima Nova"/>
          <w:sz w:val="24"/>
          <w:szCs w:val="24"/>
        </w:rPr>
        <w:t xml:space="preserve">sti koje se tiču ne samo zarada i tržišta rada, već i ukupnih uslova života. Istovremeno, odlazak (često mladih i obrazovanih) ljudi iz manje razvijenih regiona dalje otežava razvoj tih delova zemlje. </w:t>
      </w:r>
    </w:p>
    <w:p w14:paraId="0000000A" w14:textId="77777777" w:rsidR="004552A7" w:rsidRPr="00DA419A" w:rsidRDefault="00926605" w:rsidP="00DA419A">
      <w:pPr>
        <w:spacing w:line="240" w:lineRule="auto"/>
        <w:rPr>
          <w:rFonts w:ascii="Proxima Nova Rg" w:eastAsia="Proxima Nova" w:hAnsi="Proxima Nova Rg" w:cs="Proxima Nova"/>
          <w:b/>
          <w:sz w:val="28"/>
          <w:szCs w:val="28"/>
        </w:rPr>
      </w:pPr>
      <w:r w:rsidRPr="00DA419A">
        <w:rPr>
          <w:rFonts w:ascii="Proxima Nova Rg" w:eastAsia="Proxima Nova" w:hAnsi="Proxima Nova Rg" w:cs="Proxima Nova"/>
          <w:b/>
          <w:sz w:val="28"/>
          <w:szCs w:val="28"/>
        </w:rPr>
        <w:t xml:space="preserve">4. Gradovi srednje veličine su ključni za uravnotežen </w:t>
      </w:r>
      <w:r w:rsidRPr="00DA419A">
        <w:rPr>
          <w:rFonts w:ascii="Proxima Nova Rg" w:eastAsia="Proxima Nova" w:hAnsi="Proxima Nova Rg" w:cs="Proxima Nova"/>
          <w:b/>
          <w:sz w:val="28"/>
          <w:szCs w:val="28"/>
        </w:rPr>
        <w:t>demografski razvoj.</w:t>
      </w:r>
    </w:p>
    <w:p w14:paraId="0000000B" w14:textId="77777777" w:rsidR="004552A7" w:rsidRPr="00DA419A" w:rsidRDefault="00926605" w:rsidP="00DA419A">
      <w:pPr>
        <w:spacing w:before="240" w:after="240" w:line="240" w:lineRule="auto"/>
        <w:jc w:val="both"/>
        <w:rPr>
          <w:rFonts w:ascii="Proxima Nova Rg" w:eastAsia="Proxima Nova" w:hAnsi="Proxima Nova Rg" w:cs="Proxima Nova"/>
          <w:sz w:val="24"/>
          <w:szCs w:val="24"/>
        </w:rPr>
      </w:pPr>
      <w:r w:rsidRPr="00DA419A">
        <w:rPr>
          <w:rFonts w:ascii="Proxima Nova Rg" w:eastAsia="Proxima Nova" w:hAnsi="Proxima Nova Rg" w:cs="Proxima Nova"/>
          <w:sz w:val="24"/>
          <w:szCs w:val="24"/>
        </w:rPr>
        <w:t>Gradovi od 30 do 100 hiljada stanovnika su spona između sela i varošica u svom zaleđu i velikih gradskih centara, pa je neophodno nastaviti razvoj infrastrukture koja povezuje različite delove zemlje. U ovim gradovima trebalo bi obezbed</w:t>
      </w:r>
      <w:r w:rsidRPr="00DA419A">
        <w:rPr>
          <w:rFonts w:ascii="Proxima Nova Rg" w:eastAsia="Proxima Nova" w:hAnsi="Proxima Nova Rg" w:cs="Proxima Nova"/>
          <w:sz w:val="24"/>
          <w:szCs w:val="24"/>
        </w:rPr>
        <w:t>iti pristup većem broju administrativnih, zdravstvenih i obrazovnih usluga, poput onih koje su dostupne građanima u većim urbanim sredinama. Uz to bi se mogle razmotriti i različite strategije za jačanje regionalnog razvoja, poput o</w:t>
      </w:r>
      <w:r w:rsidRPr="00DA419A">
        <w:rPr>
          <w:rFonts w:ascii="Proxima Nova Rg" w:eastAsia="Proxima Nova" w:hAnsi="Proxima Nova Rg" w:cs="Proxima Nova"/>
          <w:color w:val="333333"/>
          <w:sz w:val="24"/>
          <w:szCs w:val="24"/>
        </w:rPr>
        <w:t xml:space="preserve">snivanja visokoškolskih </w:t>
      </w:r>
      <w:r w:rsidRPr="00DA419A">
        <w:rPr>
          <w:rFonts w:ascii="Proxima Nova Rg" w:eastAsia="Proxima Nova" w:hAnsi="Proxima Nova Rg" w:cs="Proxima Nova"/>
          <w:color w:val="333333"/>
          <w:sz w:val="24"/>
          <w:szCs w:val="24"/>
        </w:rPr>
        <w:t xml:space="preserve">institucija i prateće infrastrukture zarad privlačenja studentske populacije. </w:t>
      </w:r>
    </w:p>
    <w:p w14:paraId="0000000C" w14:textId="77777777" w:rsidR="004552A7" w:rsidRPr="00DA419A" w:rsidRDefault="00926605" w:rsidP="00DA419A">
      <w:pPr>
        <w:spacing w:before="240" w:after="240" w:line="240" w:lineRule="auto"/>
        <w:jc w:val="both"/>
        <w:rPr>
          <w:rFonts w:ascii="Proxima Nova Rg" w:eastAsia="Proxima Nova" w:hAnsi="Proxima Nova Rg" w:cs="Proxima Nova"/>
          <w:b/>
          <w:sz w:val="28"/>
          <w:szCs w:val="28"/>
        </w:rPr>
      </w:pPr>
      <w:r w:rsidRPr="00DA419A">
        <w:rPr>
          <w:rFonts w:ascii="Proxima Nova Rg" w:eastAsia="Proxima Nova" w:hAnsi="Proxima Nova Rg" w:cs="Proxima Nova"/>
          <w:b/>
          <w:sz w:val="28"/>
          <w:szCs w:val="28"/>
        </w:rPr>
        <w:t>5. Danas je rodna ravnopravnost deo rešenja, a ne uzrok problema.</w:t>
      </w:r>
    </w:p>
    <w:p w14:paraId="0000000D" w14:textId="356BFA8A" w:rsidR="004552A7" w:rsidRPr="00DA419A" w:rsidRDefault="00926605" w:rsidP="00DA419A">
      <w:pPr>
        <w:spacing w:before="240" w:after="240" w:line="240" w:lineRule="auto"/>
        <w:jc w:val="both"/>
        <w:rPr>
          <w:rFonts w:ascii="Proxima Nova Rg" w:eastAsia="Proxima Nova" w:hAnsi="Proxima Nova Rg" w:cs="Proxima Nova"/>
          <w:sz w:val="24"/>
          <w:szCs w:val="24"/>
        </w:rPr>
      </w:pPr>
      <w:r w:rsidRPr="00DA419A">
        <w:rPr>
          <w:rFonts w:ascii="Proxima Nova Rg" w:eastAsia="Proxima Nova" w:hAnsi="Proxima Nova Rg" w:cs="Proxima Nova"/>
          <w:sz w:val="24"/>
          <w:szCs w:val="24"/>
        </w:rPr>
        <w:t>Istorijski posmatrano, na pad fertiliteta (stope rađanja među ženama u periodu kada mogu da rađaju) utica</w:t>
      </w:r>
      <w:r w:rsidRPr="00DA419A">
        <w:rPr>
          <w:rFonts w:ascii="Proxima Nova Rg" w:eastAsia="Proxima Nova" w:hAnsi="Proxima Nova Rg" w:cs="Proxima Nova"/>
          <w:sz w:val="24"/>
          <w:szCs w:val="24"/>
        </w:rPr>
        <w:t xml:space="preserve">o je </w:t>
      </w:r>
      <w:r w:rsidRPr="00DA419A">
        <w:rPr>
          <w:rFonts w:ascii="Proxima Nova Rg" w:eastAsia="Proxima Nova" w:hAnsi="Proxima Nova Rg" w:cs="Proxima Nova"/>
          <w:sz w:val="24"/>
          <w:szCs w:val="24"/>
        </w:rPr>
        <w:t>niz strukturnih i kulturnih promena, među kojima je i veća rodna ravnopravnost. Danas, pak, rodna ravnopravnost može doneti veće stope fertiliteta i veće učešće žena na tržištu rada, a time i bolje korišćenje ljudskih potencijala društva. Razvijena područj</w:t>
      </w:r>
      <w:r w:rsidRPr="00DA419A">
        <w:rPr>
          <w:rFonts w:ascii="Proxima Nova Rg" w:eastAsia="Proxima Nova" w:hAnsi="Proxima Nova Rg" w:cs="Proxima Nova"/>
          <w:sz w:val="24"/>
          <w:szCs w:val="24"/>
        </w:rPr>
        <w:t xml:space="preserve">a oko Beograda i Novog Sada imaju više stope </w:t>
      </w:r>
      <w:r w:rsidRPr="00DA419A">
        <w:rPr>
          <w:rFonts w:ascii="Proxima Nova Rg" w:eastAsia="Proxima Nova" w:hAnsi="Proxima Nova Rg" w:cs="Proxima Nova"/>
          <w:sz w:val="24"/>
          <w:szCs w:val="24"/>
        </w:rPr>
        <w:lastRenderedPageBreak/>
        <w:t xml:space="preserve">fertiliteta nego istočna i jugoistočna Srbija, iako je u ovim gradovima prosečna starost žena pri prvom porođaju iznad državnog proseka. Postojeće </w:t>
      </w:r>
      <w:proofErr w:type="spellStart"/>
      <w:r w:rsidRPr="00DA419A">
        <w:rPr>
          <w:rFonts w:ascii="Proxima Nova Rg" w:eastAsia="Proxima Nova" w:hAnsi="Proxima Nova Rg" w:cs="Proxima Nova"/>
          <w:sz w:val="24"/>
          <w:szCs w:val="24"/>
        </w:rPr>
        <w:t>pronatalitetne</w:t>
      </w:r>
      <w:proofErr w:type="spellEnd"/>
      <w:r w:rsidRPr="00DA419A">
        <w:rPr>
          <w:rFonts w:ascii="Proxima Nova Rg" w:eastAsia="Proxima Nova" w:hAnsi="Proxima Nova Rg" w:cs="Proxima Nova"/>
          <w:sz w:val="24"/>
          <w:szCs w:val="24"/>
        </w:rPr>
        <w:t xml:space="preserve"> mere treba proširiti mehanizmima podrške porodica</w:t>
      </w:r>
      <w:r w:rsidRPr="00DA419A">
        <w:rPr>
          <w:rFonts w:ascii="Proxima Nova Rg" w:eastAsia="Proxima Nova" w:hAnsi="Proxima Nova Rg" w:cs="Proxima Nova"/>
          <w:sz w:val="24"/>
          <w:szCs w:val="24"/>
        </w:rPr>
        <w:t>ma različitih vrednosnih opredeljenja – kako tradicionalnim,  tako i modernim.</w:t>
      </w:r>
    </w:p>
    <w:p w14:paraId="0000000E" w14:textId="77777777" w:rsidR="004552A7" w:rsidRPr="00DA419A" w:rsidRDefault="00926605" w:rsidP="00DA419A">
      <w:pPr>
        <w:spacing w:before="240" w:after="240" w:line="240" w:lineRule="auto"/>
        <w:jc w:val="both"/>
        <w:rPr>
          <w:rFonts w:ascii="Proxima Nova Rg" w:eastAsia="Proxima Nova" w:hAnsi="Proxima Nova Rg" w:cs="Proxima Nova"/>
          <w:b/>
          <w:sz w:val="28"/>
          <w:szCs w:val="28"/>
        </w:rPr>
      </w:pPr>
      <w:r w:rsidRPr="00DA419A">
        <w:rPr>
          <w:rFonts w:ascii="Proxima Nova Rg" w:eastAsia="Proxima Nova" w:hAnsi="Proxima Nova Rg" w:cs="Proxima Nova"/>
          <w:b/>
          <w:sz w:val="28"/>
          <w:szCs w:val="28"/>
        </w:rPr>
        <w:t>6. Uprkos značajnim ulaganjima države, društvo u Srbiji može pružiti veću podršku porodici i roditeljima.</w:t>
      </w:r>
    </w:p>
    <w:p w14:paraId="0000000F" w14:textId="6FC37BEB" w:rsidR="004552A7" w:rsidRPr="00DA419A" w:rsidRDefault="00926605" w:rsidP="00DA419A">
      <w:pPr>
        <w:spacing w:before="240" w:after="240" w:line="240" w:lineRule="auto"/>
        <w:jc w:val="both"/>
        <w:rPr>
          <w:rFonts w:ascii="Proxima Nova Rg" w:eastAsia="Proxima Nova" w:hAnsi="Proxima Nova Rg" w:cs="Proxima Nova"/>
          <w:sz w:val="24"/>
          <w:szCs w:val="24"/>
        </w:rPr>
      </w:pPr>
      <w:r w:rsidRPr="00DA419A">
        <w:rPr>
          <w:rFonts w:ascii="Proxima Nova Rg" w:eastAsia="Proxima Nova" w:hAnsi="Proxima Nova Rg" w:cs="Proxima Nova"/>
          <w:sz w:val="24"/>
          <w:szCs w:val="24"/>
        </w:rPr>
        <w:t>Iako srpsko društvo visoko vrednuje porodicu, decu i roditeljstvo, i da</w:t>
      </w:r>
      <w:r w:rsidRPr="00DA419A">
        <w:rPr>
          <w:rFonts w:ascii="Proxima Nova Rg" w:eastAsia="Proxima Nova" w:hAnsi="Proxima Nova Rg" w:cs="Proxima Nova"/>
          <w:sz w:val="24"/>
          <w:szCs w:val="24"/>
        </w:rPr>
        <w:t>lje ima mogućnosti da im se više izađe</w:t>
      </w:r>
      <w:r w:rsidR="00DA419A">
        <w:rPr>
          <w:rFonts w:ascii="Proxima Nova Rg" w:eastAsia="Proxima Nova" w:hAnsi="Proxima Nova Rg" w:cs="Proxima Nova"/>
          <w:sz w:val="24"/>
          <w:szCs w:val="24"/>
        </w:rPr>
        <w:t xml:space="preserve"> </w:t>
      </w:r>
      <w:r w:rsidRPr="00DA419A">
        <w:rPr>
          <w:rFonts w:ascii="Proxima Nova Rg" w:eastAsia="Proxima Nova" w:hAnsi="Proxima Nova Rg" w:cs="Proxima Nova"/>
          <w:sz w:val="24"/>
          <w:szCs w:val="24"/>
        </w:rPr>
        <w:t>u susret. Javne politike na državnom i lokalnom nivou potrebno je bliže prilagoditi potrebama porodice i dece. Stope nezaposlenosti mladih su još uvek visoke, a oni koji rade često teško usklađuju poslovne i roditelj</w:t>
      </w:r>
      <w:r w:rsidRPr="00DA419A">
        <w:rPr>
          <w:rFonts w:ascii="Proxima Nova Rg" w:eastAsia="Proxima Nova" w:hAnsi="Proxima Nova Rg" w:cs="Proxima Nova"/>
          <w:sz w:val="24"/>
          <w:szCs w:val="24"/>
        </w:rPr>
        <w:t xml:space="preserve">ske obaveze. Predškolske ustanove se razvijaju, ali nedovoljno brzo i uglavnom u gradovima, pa nezaposleni roditelji teže upisuju decu u njih i teže dobijaju priliku da rade. </w:t>
      </w:r>
    </w:p>
    <w:p w14:paraId="00000010" w14:textId="77777777" w:rsidR="004552A7" w:rsidRPr="00DA419A" w:rsidRDefault="00926605" w:rsidP="00DA419A">
      <w:pPr>
        <w:spacing w:before="240" w:after="240" w:line="240" w:lineRule="auto"/>
        <w:jc w:val="both"/>
        <w:rPr>
          <w:rFonts w:ascii="Proxima Nova Rg" w:eastAsia="Proxima Nova" w:hAnsi="Proxima Nova Rg" w:cs="Proxima Nova"/>
          <w:sz w:val="28"/>
          <w:szCs w:val="28"/>
        </w:rPr>
      </w:pPr>
      <w:r w:rsidRPr="00DA419A">
        <w:rPr>
          <w:rFonts w:ascii="Proxima Nova Rg" w:eastAsia="Proxima Nova" w:hAnsi="Proxima Nova Rg" w:cs="Proxima Nova"/>
          <w:b/>
          <w:sz w:val="28"/>
          <w:szCs w:val="28"/>
        </w:rPr>
        <w:t xml:space="preserve">7. </w:t>
      </w:r>
      <w:proofErr w:type="spellStart"/>
      <w:r w:rsidRPr="00DA419A">
        <w:rPr>
          <w:rFonts w:ascii="Proxima Nova Rg" w:eastAsia="Proxima Nova" w:hAnsi="Proxima Nova Rg" w:cs="Proxima Nova"/>
          <w:b/>
          <w:sz w:val="28"/>
          <w:szCs w:val="28"/>
        </w:rPr>
        <w:t>Depopulacija</w:t>
      </w:r>
      <w:proofErr w:type="spellEnd"/>
      <w:r w:rsidRPr="00DA419A">
        <w:rPr>
          <w:rFonts w:ascii="Proxima Nova Rg" w:eastAsia="Proxima Nova" w:hAnsi="Proxima Nova Rg" w:cs="Proxima Nova"/>
          <w:b/>
          <w:sz w:val="28"/>
          <w:szCs w:val="28"/>
        </w:rPr>
        <w:t xml:space="preserve"> nalaže dodatno ulaganje u kvalitet i pravednost obrazovanja.</w:t>
      </w:r>
    </w:p>
    <w:p w14:paraId="00000011" w14:textId="75CA1558" w:rsidR="004552A7" w:rsidRPr="00DA419A" w:rsidRDefault="00926605" w:rsidP="00DA419A">
      <w:pPr>
        <w:spacing w:before="240" w:after="240" w:line="240" w:lineRule="auto"/>
        <w:jc w:val="both"/>
        <w:rPr>
          <w:rFonts w:ascii="Proxima Nova Rg" w:eastAsia="Proxima Nova" w:hAnsi="Proxima Nova Rg" w:cs="Proxima Nova"/>
          <w:sz w:val="24"/>
          <w:szCs w:val="24"/>
        </w:rPr>
      </w:pPr>
      <w:r w:rsidRPr="00DA419A">
        <w:rPr>
          <w:rFonts w:ascii="Proxima Nova Rg" w:eastAsia="Proxima Nova" w:hAnsi="Proxima Nova Rg" w:cs="Proxima Nova"/>
          <w:sz w:val="24"/>
          <w:szCs w:val="24"/>
        </w:rPr>
        <w:t xml:space="preserve">Viši stepen obrazovanja povezan je i sa boljim zdravljem, dužim životnim vekom i većom produktivnošću. Smanjen broja đaka </w:t>
      </w:r>
      <w:r w:rsidRPr="00DA419A">
        <w:rPr>
          <w:rFonts w:ascii="Proxima Nova Rg" w:eastAsia="Proxima Nova" w:hAnsi="Proxima Nova Rg" w:cs="Proxima Nova"/>
          <w:sz w:val="24"/>
          <w:szCs w:val="24"/>
        </w:rPr>
        <w:t>otvara i mogućnost i potrebu za većom podrškom učenicima iz nižih društvenih slojeva da se duže školuju. Takođe je potrebno dalje una</w:t>
      </w:r>
      <w:r w:rsidRPr="00DA419A">
        <w:rPr>
          <w:rFonts w:ascii="Proxima Nova Rg" w:eastAsia="Proxima Nova" w:hAnsi="Proxima Nova Rg" w:cs="Proxima Nova"/>
          <w:sz w:val="24"/>
          <w:szCs w:val="24"/>
        </w:rPr>
        <w:t>pređivati kvalitet i pravednost obrazovnog sistema. Neke od mogućih mera su: stipendije za siromašne</w:t>
      </w:r>
      <w:r>
        <w:rPr>
          <w:rFonts w:ascii="Proxima Nova Rg" w:eastAsia="Proxima Nova" w:hAnsi="Proxima Nova Rg" w:cs="Proxima Nova"/>
          <w:sz w:val="24"/>
          <w:szCs w:val="24"/>
        </w:rPr>
        <w:t>,</w:t>
      </w:r>
      <w:r w:rsidRPr="00DA419A">
        <w:rPr>
          <w:rFonts w:ascii="Proxima Nova Rg" w:eastAsia="Proxima Nova" w:hAnsi="Proxima Nova Rg" w:cs="Proxima Nova"/>
          <w:sz w:val="24"/>
          <w:szCs w:val="24"/>
        </w:rPr>
        <w:t xml:space="preserve"> veća uključenost ranjivih grupa i prilagodljivost sistema obrazovanja akterima kao što su migranti, odrasli, ili žene u tradicionalno muškim zanimanjima. </w:t>
      </w:r>
      <w:r w:rsidRPr="00DA419A">
        <w:rPr>
          <w:rFonts w:ascii="Proxima Nova Rg" w:eastAsia="Proxima Nova" w:hAnsi="Proxima Nova Rg" w:cs="Proxima Nova"/>
          <w:sz w:val="24"/>
          <w:szCs w:val="24"/>
        </w:rPr>
        <w:t xml:space="preserve">Ovo je posebno važno imajući u vidu da ubrzane tehnološke promene zahtevaju stalno unapređivanje i prilagođavanje znanja i veština celokupnog stanovništva. </w:t>
      </w:r>
    </w:p>
    <w:p w14:paraId="00000012" w14:textId="6574D322" w:rsidR="004552A7" w:rsidRPr="00DA419A" w:rsidRDefault="00926605" w:rsidP="00DA419A">
      <w:pPr>
        <w:spacing w:before="240" w:after="240" w:line="240" w:lineRule="auto"/>
        <w:jc w:val="both"/>
        <w:rPr>
          <w:rFonts w:ascii="Proxima Nova Rg" w:eastAsia="Proxima Nova" w:hAnsi="Proxima Nova Rg" w:cs="Proxima Nova"/>
          <w:b/>
          <w:sz w:val="28"/>
          <w:szCs w:val="28"/>
        </w:rPr>
      </w:pPr>
      <w:r w:rsidRPr="00DA419A">
        <w:rPr>
          <w:rFonts w:ascii="Proxima Nova Rg" w:eastAsia="Proxima Nova" w:hAnsi="Proxima Nova Rg" w:cs="Proxima Nova"/>
          <w:b/>
          <w:sz w:val="28"/>
          <w:szCs w:val="28"/>
        </w:rPr>
        <w:t>8. Srbija se još uvek ne suočava sa opštom krizom radne snage</w:t>
      </w:r>
      <w:r w:rsidR="00DA419A" w:rsidRPr="00DA419A">
        <w:rPr>
          <w:rFonts w:ascii="Proxima Nova Rg" w:eastAsia="Proxima Nova" w:hAnsi="Proxima Nova Rg" w:cs="Proxima Nova"/>
          <w:b/>
          <w:sz w:val="28"/>
          <w:szCs w:val="28"/>
        </w:rPr>
        <w:t>,</w:t>
      </w:r>
      <w:r w:rsidRPr="00DA419A">
        <w:rPr>
          <w:rFonts w:ascii="Proxima Nova Rg" w:eastAsia="Proxima Nova" w:hAnsi="Proxima Nova Rg" w:cs="Proxima Nova"/>
          <w:b/>
          <w:sz w:val="28"/>
          <w:szCs w:val="28"/>
        </w:rPr>
        <w:t xml:space="preserve"> ali je zbog migracija važno dalje una</w:t>
      </w:r>
      <w:r w:rsidRPr="00DA419A">
        <w:rPr>
          <w:rFonts w:ascii="Proxima Nova Rg" w:eastAsia="Proxima Nova" w:hAnsi="Proxima Nova Rg" w:cs="Proxima Nova"/>
          <w:b/>
          <w:sz w:val="28"/>
          <w:szCs w:val="28"/>
        </w:rPr>
        <w:t xml:space="preserve">pređivati uslove rada za mlade i nisko kvalifikovane radnike. </w:t>
      </w:r>
    </w:p>
    <w:p w14:paraId="00000013" w14:textId="22A3154C" w:rsidR="004552A7" w:rsidRPr="00DA419A" w:rsidRDefault="00926605" w:rsidP="00DA419A">
      <w:pPr>
        <w:spacing w:before="240" w:after="240" w:line="240" w:lineRule="auto"/>
        <w:jc w:val="both"/>
        <w:rPr>
          <w:rFonts w:ascii="Proxima Nova Rg" w:eastAsia="Proxima Nova" w:hAnsi="Proxima Nova Rg" w:cs="Proxima Nova"/>
          <w:sz w:val="24"/>
          <w:szCs w:val="24"/>
        </w:rPr>
      </w:pPr>
      <w:r w:rsidRPr="00DA419A">
        <w:rPr>
          <w:rFonts w:ascii="Proxima Nova Rg" w:eastAsia="Proxima Nova" w:hAnsi="Proxima Nova Rg" w:cs="Proxima Nova"/>
          <w:sz w:val="24"/>
          <w:szCs w:val="24"/>
        </w:rPr>
        <w:t>Ove društvene grupe često imaju manje kvalitetna radna mesta sa niskim primanjima i nižim</w:t>
      </w:r>
      <w:r w:rsidR="00DA419A" w:rsidRPr="00DA419A">
        <w:rPr>
          <w:rFonts w:ascii="Proxima Nova Rg" w:eastAsia="Proxima Nova" w:hAnsi="Proxima Nova Rg" w:cs="Proxima Nova"/>
          <w:sz w:val="24"/>
          <w:szCs w:val="24"/>
        </w:rPr>
        <w:t xml:space="preserve"> </w:t>
      </w:r>
      <w:r w:rsidRPr="00DA419A">
        <w:rPr>
          <w:rFonts w:ascii="Proxima Nova Rg" w:eastAsia="Proxima Nova" w:hAnsi="Proxima Nova Rg" w:cs="Proxima Nova"/>
          <w:sz w:val="24"/>
          <w:szCs w:val="24"/>
        </w:rPr>
        <w:t xml:space="preserve">stepenom sigurnosti, što podstiče migraciju i deluje </w:t>
      </w:r>
      <w:proofErr w:type="spellStart"/>
      <w:r w:rsidRPr="00DA419A">
        <w:rPr>
          <w:rFonts w:ascii="Proxima Nova Rg" w:eastAsia="Proxima Nova" w:hAnsi="Proxima Nova Rg" w:cs="Proxima Nova"/>
          <w:sz w:val="24"/>
          <w:szCs w:val="24"/>
        </w:rPr>
        <w:t>nepodsticajno</w:t>
      </w:r>
      <w:proofErr w:type="spellEnd"/>
      <w:r w:rsidRPr="00DA419A">
        <w:rPr>
          <w:rFonts w:ascii="Proxima Nova Rg" w:eastAsia="Proxima Nova" w:hAnsi="Proxima Nova Rg" w:cs="Proxima Nova"/>
          <w:sz w:val="24"/>
          <w:szCs w:val="24"/>
        </w:rPr>
        <w:t xml:space="preserve"> na fertilitet. Takođe, Ima još dosta </w:t>
      </w:r>
      <w:r w:rsidRPr="00DA419A">
        <w:rPr>
          <w:rFonts w:ascii="Proxima Nova Rg" w:eastAsia="Proxima Nova" w:hAnsi="Proxima Nova Rg" w:cs="Proxima Nova"/>
          <w:sz w:val="24"/>
          <w:szCs w:val="24"/>
        </w:rPr>
        <w:t xml:space="preserve">prostora za podizanje stope participacije na tržištu rada, posebno među mladima, Romima, ženama, ali i starijim radnicima. </w:t>
      </w:r>
    </w:p>
    <w:p w14:paraId="00000014" w14:textId="77777777" w:rsidR="004552A7" w:rsidRPr="00DA419A" w:rsidRDefault="00926605" w:rsidP="00DA419A">
      <w:pPr>
        <w:spacing w:before="240" w:after="240" w:line="240" w:lineRule="auto"/>
        <w:jc w:val="both"/>
        <w:rPr>
          <w:rFonts w:ascii="Proxima Nova Rg" w:eastAsia="Proxima Nova" w:hAnsi="Proxima Nova Rg" w:cs="Proxima Nova"/>
          <w:sz w:val="28"/>
          <w:szCs w:val="28"/>
        </w:rPr>
      </w:pPr>
      <w:r w:rsidRPr="00DA419A">
        <w:rPr>
          <w:rFonts w:ascii="Proxima Nova Rg" w:eastAsia="Proxima Nova" w:hAnsi="Proxima Nova Rg" w:cs="Proxima Nova"/>
          <w:b/>
          <w:sz w:val="28"/>
          <w:szCs w:val="28"/>
        </w:rPr>
        <w:t>9. Starenje stanovništva zahteva prilagođavanje celog društva.</w:t>
      </w:r>
      <w:r w:rsidRPr="00DA419A">
        <w:rPr>
          <w:rFonts w:ascii="Proxima Nova Rg" w:eastAsia="Proxima Nova" w:hAnsi="Proxima Nova Rg" w:cs="Proxima Nova"/>
          <w:sz w:val="28"/>
          <w:szCs w:val="28"/>
        </w:rPr>
        <w:t xml:space="preserve"> </w:t>
      </w:r>
    </w:p>
    <w:p w14:paraId="00000015" w14:textId="77777777" w:rsidR="004552A7" w:rsidRPr="00DA419A" w:rsidRDefault="00926605" w:rsidP="00DA419A">
      <w:pPr>
        <w:spacing w:before="240" w:after="240" w:line="240" w:lineRule="auto"/>
        <w:jc w:val="both"/>
        <w:rPr>
          <w:rFonts w:ascii="Proxima Nova Rg" w:eastAsia="Proxima Nova" w:hAnsi="Proxima Nova Rg" w:cs="Proxima Nova"/>
          <w:sz w:val="24"/>
          <w:szCs w:val="24"/>
        </w:rPr>
      </w:pPr>
      <w:r w:rsidRPr="00DA419A">
        <w:rPr>
          <w:rFonts w:ascii="Proxima Nova Rg" w:eastAsia="Proxima Nova" w:hAnsi="Proxima Nova Rg" w:cs="Proxima Nova"/>
          <w:sz w:val="24"/>
          <w:szCs w:val="24"/>
        </w:rPr>
        <w:t>Broj starijih se povećava, ali ne i očekivano trajanje života starij</w:t>
      </w:r>
      <w:r w:rsidRPr="00DA419A">
        <w:rPr>
          <w:rFonts w:ascii="Proxima Nova Rg" w:eastAsia="Proxima Nova" w:hAnsi="Proxima Nova Rg" w:cs="Proxima Nova"/>
          <w:sz w:val="24"/>
          <w:szCs w:val="24"/>
        </w:rPr>
        <w:t>ih. Više starijih  ljudi znači veći pritisak na sistem socijalne zaštite i traži odgovore na pitanja: o budućoj formuli za obračun penzija, uvođenju osiguranja za dugotrajnu negu u starosti, razvoju socijalnih i zdravstvenih usluga za starije. S druge stra</w:t>
      </w:r>
      <w:r w:rsidRPr="00DA419A">
        <w:rPr>
          <w:rFonts w:ascii="Proxima Nova Rg" w:eastAsia="Proxima Nova" w:hAnsi="Proxima Nova Rg" w:cs="Proxima Nova"/>
          <w:sz w:val="24"/>
          <w:szCs w:val="24"/>
        </w:rPr>
        <w:t xml:space="preserve">ne, stariji  bi morali da postanu društveni resurs, za šta je potrebno ne samo da budu zdraviji, već i da se omogući njihovo aktivno učešće u društvenom i privrednom životu.  </w:t>
      </w:r>
    </w:p>
    <w:p w14:paraId="00000016" w14:textId="77777777" w:rsidR="004552A7" w:rsidRPr="00DA419A" w:rsidRDefault="00926605" w:rsidP="00DA419A">
      <w:pPr>
        <w:spacing w:before="240" w:after="240" w:line="240" w:lineRule="auto"/>
        <w:jc w:val="both"/>
        <w:rPr>
          <w:rFonts w:ascii="Proxima Nova Rg" w:eastAsia="Proxima Nova" w:hAnsi="Proxima Nova Rg" w:cs="Proxima Nova"/>
          <w:b/>
          <w:sz w:val="28"/>
          <w:szCs w:val="28"/>
        </w:rPr>
      </w:pPr>
      <w:r w:rsidRPr="00DA419A">
        <w:rPr>
          <w:rFonts w:ascii="Proxima Nova Rg" w:eastAsia="Proxima Nova" w:hAnsi="Proxima Nova Rg" w:cs="Proxima Nova"/>
          <w:b/>
          <w:sz w:val="28"/>
          <w:szCs w:val="28"/>
        </w:rPr>
        <w:t>10. Kada je stanovnika manje, još je važnije da oni budu zdravi i da žive duže i</w:t>
      </w:r>
      <w:r w:rsidRPr="00DA419A">
        <w:rPr>
          <w:rFonts w:ascii="Proxima Nova Rg" w:eastAsia="Proxima Nova" w:hAnsi="Proxima Nova Rg" w:cs="Proxima Nova"/>
          <w:b/>
          <w:sz w:val="28"/>
          <w:szCs w:val="28"/>
        </w:rPr>
        <w:t xml:space="preserve"> aktivnije.</w:t>
      </w:r>
    </w:p>
    <w:p w14:paraId="00000017" w14:textId="6421C747" w:rsidR="004552A7" w:rsidRPr="00DA419A" w:rsidRDefault="00926605" w:rsidP="00DA419A">
      <w:pPr>
        <w:spacing w:before="240" w:after="240" w:line="240" w:lineRule="auto"/>
        <w:jc w:val="both"/>
        <w:rPr>
          <w:rFonts w:ascii="Proxima Nova Rg" w:eastAsia="Proxima Nova" w:hAnsi="Proxima Nova Rg" w:cs="Proxima Nova"/>
          <w:sz w:val="24"/>
          <w:szCs w:val="24"/>
        </w:rPr>
      </w:pPr>
      <w:r w:rsidRPr="00DA419A">
        <w:rPr>
          <w:rFonts w:ascii="Proxima Nova Rg" w:eastAsia="Proxima Nova" w:hAnsi="Proxima Nova Rg" w:cs="Proxima Nova"/>
          <w:sz w:val="24"/>
          <w:szCs w:val="24"/>
        </w:rPr>
        <w:t xml:space="preserve">Usvajanje </w:t>
      </w:r>
      <w:r w:rsidR="00DA419A">
        <w:rPr>
          <w:rFonts w:ascii="Proxima Nova Rg" w:eastAsia="Proxima Nova" w:hAnsi="Proxima Nova Rg" w:cs="Proxima Nova"/>
          <w:sz w:val="24"/>
          <w:szCs w:val="24"/>
        </w:rPr>
        <w:t>zd</w:t>
      </w:r>
      <w:r w:rsidRPr="00DA419A">
        <w:rPr>
          <w:rFonts w:ascii="Proxima Nova Rg" w:eastAsia="Proxima Nova" w:hAnsi="Proxima Nova Rg" w:cs="Proxima Nova"/>
          <w:sz w:val="24"/>
          <w:szCs w:val="24"/>
        </w:rPr>
        <w:t>ravih</w:t>
      </w:r>
      <w:r w:rsidRPr="00DA419A">
        <w:rPr>
          <w:rFonts w:ascii="Proxima Nova Rg" w:eastAsia="Proxima Nova" w:hAnsi="Proxima Nova Rg" w:cs="Proxima Nova"/>
          <w:sz w:val="24"/>
          <w:szCs w:val="24"/>
        </w:rPr>
        <w:t xml:space="preserve"> stilova života delimično zavis</w:t>
      </w:r>
      <w:r>
        <w:rPr>
          <w:rFonts w:ascii="Proxima Nova Rg" w:eastAsia="Proxima Nova" w:hAnsi="Proxima Nova Rg" w:cs="Proxima Nova"/>
          <w:sz w:val="24"/>
          <w:szCs w:val="24"/>
        </w:rPr>
        <w:t>i</w:t>
      </w:r>
      <w:r w:rsidRPr="00DA419A">
        <w:rPr>
          <w:rFonts w:ascii="Proxima Nova Rg" w:eastAsia="Proxima Nova" w:hAnsi="Proxima Nova Rg" w:cs="Proxima Nova"/>
          <w:sz w:val="24"/>
          <w:szCs w:val="24"/>
        </w:rPr>
        <w:t xml:space="preserve"> od materijalnog položaja i stepena obrazovanja. Pored opšteg ekonomskog razvoja, treba raditi i na razvoju preventivnih zdravstvenih programa, posebno za mlade. U tome novu ulogu treba da imaju </w:t>
      </w:r>
      <w:r w:rsidRPr="00DA419A">
        <w:rPr>
          <w:rFonts w:ascii="Proxima Nova Rg" w:eastAsia="Proxima Nova" w:hAnsi="Proxima Nova Rg" w:cs="Proxima Nova"/>
          <w:sz w:val="24"/>
          <w:szCs w:val="24"/>
        </w:rPr>
        <w:t xml:space="preserve">škole, lokalne samouprave i tržište rada. Time će </w:t>
      </w:r>
      <w:r w:rsidRPr="00DA419A">
        <w:rPr>
          <w:rFonts w:ascii="Proxima Nova Rg" w:eastAsia="Proxima Nova" w:hAnsi="Proxima Nova Rg" w:cs="Proxima Nova"/>
          <w:sz w:val="24"/>
          <w:szCs w:val="24"/>
        </w:rPr>
        <w:lastRenderedPageBreak/>
        <w:t>se produžiti trajanje života u dobrom zdravlju, što će smanjiti ekonomske troškove starenja i podići nivo društvene integracije starijih</w:t>
      </w:r>
      <w:r w:rsidRPr="00DA419A">
        <w:rPr>
          <w:rFonts w:ascii="Proxima Nova Rg" w:eastAsia="Proxima Nova" w:hAnsi="Proxima Nova Rg" w:cs="Proxima Nova"/>
          <w:sz w:val="24"/>
          <w:szCs w:val="24"/>
        </w:rPr>
        <w:t>.</w:t>
      </w:r>
    </w:p>
    <w:sectPr w:rsidR="004552A7" w:rsidRPr="00DA419A">
      <w:headerReference w:type="default" r:id="rId7"/>
      <w:footerReference w:type="default" r:id="rId8"/>
      <w:pgSz w:w="12240" w:h="15840"/>
      <w:pgMar w:top="360" w:right="720" w:bottom="720" w:left="720" w:header="9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0601D" w14:textId="77777777" w:rsidR="00000000" w:rsidRDefault="00926605">
      <w:pPr>
        <w:spacing w:line="240" w:lineRule="auto"/>
      </w:pPr>
      <w:r>
        <w:separator/>
      </w:r>
    </w:p>
  </w:endnote>
  <w:endnote w:type="continuationSeparator" w:id="0">
    <w:p w14:paraId="52F5D50B" w14:textId="77777777" w:rsidR="00000000" w:rsidRDefault="009266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ra">
    <w:panose1 w:val="02000503000000020004"/>
    <w:charset w:val="00"/>
    <w:family w:val="auto"/>
    <w:pitch w:val="variable"/>
    <w:sig w:usb0="800002AF" w:usb1="5000204B" w:usb2="00000000" w:usb3="00000000" w:csb0="00000097" w:csb1="00000000"/>
  </w:font>
  <w:font w:name="Proxima Nova">
    <w:altName w:val="Tahoma"/>
    <w:charset w:val="00"/>
    <w:family w:val="auto"/>
    <w:pitch w:val="default"/>
  </w:font>
  <w:font w:name="Proxima Nova Rg">
    <w:panose1 w:val="02000506030000020004"/>
    <w:charset w:val="00"/>
    <w:family w:val="modern"/>
    <w:notTrueType/>
    <w:pitch w:val="variable"/>
    <w:sig w:usb0="A00000AF" w:usb1="5000E0FB" w:usb2="00000000" w:usb3="00000000" w:csb0="000001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9" w14:textId="77777777" w:rsidR="004552A7" w:rsidRDefault="004552A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1C7" w14:textId="77777777" w:rsidR="00000000" w:rsidRDefault="00926605">
      <w:pPr>
        <w:spacing w:line="240" w:lineRule="auto"/>
      </w:pPr>
      <w:r>
        <w:separator/>
      </w:r>
    </w:p>
  </w:footnote>
  <w:footnote w:type="continuationSeparator" w:id="0">
    <w:p w14:paraId="35B7721D" w14:textId="77777777" w:rsidR="00000000" w:rsidRDefault="0092660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8" w14:textId="77777777" w:rsidR="004552A7" w:rsidRDefault="004552A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2A7"/>
    <w:rsid w:val="004552A7"/>
    <w:rsid w:val="00926605"/>
    <w:rsid w:val="00DA4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0E60C3"/>
  <w15:docId w15:val="{405AEB80-D39E-4408-B7A4-F342B0DDC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sr-Latn-R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CommentReference">
    <w:name w:val="annotation reference"/>
    <w:basedOn w:val="DefaultParagraphFont"/>
    <w:uiPriority w:val="99"/>
    <w:semiHidden/>
    <w:unhideWhenUsed/>
    <w:rsid w:val="002123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123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123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23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23D9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7573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RLBcCeWZst+jZufJVCQ4SdTR3Q==">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896</Words>
  <Characters>5111</Characters>
  <Application>Microsoft Office Word</Application>
  <DocSecurity>4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Vojislava Tasic</dc:creator>
  <cp:lastModifiedBy>Neda Kurjacki</cp:lastModifiedBy>
  <cp:revision>2</cp:revision>
  <dcterms:created xsi:type="dcterms:W3CDTF">2022-05-27T07:20:00Z</dcterms:created>
  <dcterms:modified xsi:type="dcterms:W3CDTF">2022-05-27T07:20:00Z</dcterms:modified>
</cp:coreProperties>
</file>