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418F77E4" w14:textId="405A8628" w:rsidR="00C3364F" w:rsidRPr="00CB149C" w:rsidRDefault="0001193E" w:rsidP="00C3364F">
      <w:pPr>
        <w:tabs>
          <w:tab w:val="left" w:pos="9270"/>
        </w:tabs>
        <w:spacing w:after="0" w:line="240" w:lineRule="auto"/>
        <w:jc w:val="both"/>
        <w:rPr>
          <w:rFonts w:ascii="Arial" w:eastAsia="Times New Roman" w:hAnsi="Arial" w:cs="Arial"/>
          <w:sz w:val="20"/>
          <w:szCs w:val="20"/>
          <w:lang w:val="en-US" w:eastAsia="en-PH"/>
        </w:rPr>
      </w:pPr>
      <w:r>
        <w:rPr>
          <w:rFonts w:ascii="Arial" w:eastAsia="Times New Roman" w:hAnsi="Arial" w:cs="Arial"/>
          <w:sz w:val="20"/>
          <w:szCs w:val="20"/>
          <w:lang w:val="en-US" w:eastAsia="en-PH"/>
        </w:rPr>
        <w:t>Natia Natsvlishvili</w:t>
      </w:r>
    </w:p>
    <w:p w14:paraId="37F7364D" w14:textId="381016A0" w:rsidR="00C3364F" w:rsidRPr="00A2187A" w:rsidRDefault="0001193E" w:rsidP="00C3364F">
      <w:pPr>
        <w:tabs>
          <w:tab w:val="left" w:pos="9270"/>
        </w:tabs>
        <w:spacing w:after="0" w:line="240" w:lineRule="auto"/>
        <w:jc w:val="both"/>
        <w:rPr>
          <w:rFonts w:ascii="Arial" w:eastAsia="Times New Roman" w:hAnsi="Arial" w:cs="Arial"/>
          <w:sz w:val="20"/>
          <w:szCs w:val="20"/>
          <w:lang w:eastAsia="en-PH"/>
        </w:rPr>
      </w:pPr>
      <w:r>
        <w:rPr>
          <w:rFonts w:ascii="Arial" w:eastAsia="Times New Roman" w:hAnsi="Arial" w:cs="Arial"/>
          <w:sz w:val="20"/>
          <w:szCs w:val="20"/>
          <w:lang w:eastAsia="en-PH"/>
        </w:rPr>
        <w:t xml:space="preserve">UNDP </w:t>
      </w:r>
      <w:r w:rsidR="00C3364F" w:rsidRPr="00A2187A">
        <w:rPr>
          <w:rFonts w:ascii="Arial" w:eastAsia="Times New Roman" w:hAnsi="Arial" w:cs="Arial"/>
          <w:sz w:val="20"/>
          <w:szCs w:val="20"/>
          <w:lang w:eastAsia="en-PH"/>
        </w:rPr>
        <w:t>Resident Representative</w:t>
      </w:r>
      <w:r>
        <w:rPr>
          <w:rFonts w:ascii="Arial" w:eastAsia="Times New Roman" w:hAnsi="Arial" w:cs="Arial"/>
          <w:sz w:val="20"/>
          <w:szCs w:val="20"/>
          <w:lang w:eastAsia="en-PH"/>
        </w:rPr>
        <w:t xml:space="preserve"> </w:t>
      </w:r>
      <w:proofErr w:type="spellStart"/>
      <w:r>
        <w:rPr>
          <w:rFonts w:ascii="Arial" w:eastAsia="Times New Roman" w:hAnsi="Arial" w:cs="Arial"/>
          <w:sz w:val="20"/>
          <w:szCs w:val="20"/>
          <w:lang w:eastAsia="en-PH"/>
        </w:rPr>
        <w:t>a.i.</w:t>
      </w:r>
      <w:proofErr w:type="spellEnd"/>
    </w:p>
    <w:p w14:paraId="21EB04F6" w14:textId="77777777" w:rsidR="00C3364F" w:rsidRPr="00A2187A" w:rsidRDefault="00C3364F" w:rsidP="00C3364F">
      <w:pPr>
        <w:tabs>
          <w:tab w:val="left" w:pos="9270"/>
        </w:tabs>
        <w:spacing w:after="0" w:line="240" w:lineRule="auto"/>
        <w:jc w:val="both"/>
        <w:rPr>
          <w:rFonts w:ascii="Arial" w:eastAsia="Times New Roman" w:hAnsi="Arial" w:cs="Arial"/>
          <w:sz w:val="20"/>
          <w:szCs w:val="20"/>
          <w:lang w:eastAsia="en-PH"/>
        </w:rPr>
      </w:pPr>
      <w:r w:rsidRPr="00A2187A">
        <w:rPr>
          <w:rFonts w:ascii="Arial" w:eastAsia="Times New Roman" w:hAnsi="Arial" w:cs="Arial"/>
          <w:sz w:val="20"/>
          <w:szCs w:val="20"/>
          <w:lang w:eastAsia="en-PH"/>
        </w:rPr>
        <w:t xml:space="preserve">United Nations Development </w:t>
      </w:r>
      <w:proofErr w:type="spellStart"/>
      <w:r w:rsidRPr="00A2187A">
        <w:rPr>
          <w:rFonts w:ascii="Arial" w:eastAsia="Times New Roman" w:hAnsi="Arial" w:cs="Arial"/>
          <w:sz w:val="20"/>
          <w:szCs w:val="20"/>
          <w:lang w:eastAsia="en-PH"/>
        </w:rPr>
        <w:t>Programme</w:t>
      </w:r>
      <w:proofErr w:type="spellEnd"/>
      <w:r w:rsidRPr="00A2187A">
        <w:rPr>
          <w:rFonts w:ascii="Arial" w:eastAsia="Times New Roman" w:hAnsi="Arial" w:cs="Arial"/>
          <w:sz w:val="20"/>
          <w:szCs w:val="20"/>
          <w:lang w:eastAsia="en-PH"/>
        </w:rPr>
        <w:t xml:space="preserve"> </w:t>
      </w:r>
    </w:p>
    <w:p w14:paraId="502A14CD" w14:textId="3E0772EE" w:rsidR="00C3364F" w:rsidRPr="00A2187A" w:rsidRDefault="00C3364F" w:rsidP="00C3364F">
      <w:pPr>
        <w:tabs>
          <w:tab w:val="left" w:pos="9270"/>
        </w:tabs>
        <w:spacing w:after="0" w:line="240" w:lineRule="auto"/>
        <w:jc w:val="both"/>
        <w:rPr>
          <w:rFonts w:ascii="Arial" w:eastAsia="Times New Roman" w:hAnsi="Arial" w:cs="Arial"/>
          <w:sz w:val="20"/>
          <w:szCs w:val="20"/>
          <w:lang w:eastAsia="en-PH"/>
        </w:rPr>
      </w:pPr>
      <w:r w:rsidRPr="00A2187A">
        <w:rPr>
          <w:rFonts w:ascii="Arial" w:eastAsia="Times New Roman" w:hAnsi="Arial" w:cs="Arial"/>
          <w:sz w:val="20"/>
          <w:szCs w:val="20"/>
          <w:lang w:eastAsia="en-PH"/>
        </w:rPr>
        <w:t>UN Building</w:t>
      </w:r>
      <w:r w:rsidRPr="00A2187A">
        <w:rPr>
          <w:rFonts w:ascii="Arial" w:eastAsia="Times New Roman" w:hAnsi="Arial" w:cs="Arial"/>
          <w:sz w:val="20"/>
          <w:szCs w:val="20"/>
          <w:lang w:val="en-US" w:eastAsia="en-PH"/>
        </w:rPr>
        <w:t xml:space="preserve"> </w:t>
      </w:r>
      <w:r w:rsidR="00F52949">
        <w:rPr>
          <w:rFonts w:ascii="Arial" w:eastAsia="Times New Roman" w:hAnsi="Arial" w:cs="Arial"/>
          <w:sz w:val="20"/>
          <w:szCs w:val="20"/>
          <w:lang w:val="en-US" w:eastAsia="en-PH"/>
        </w:rPr>
        <w:t>21</w:t>
      </w:r>
      <w:r w:rsidRPr="00A2187A">
        <w:rPr>
          <w:rFonts w:ascii="Arial" w:eastAsia="Times New Roman" w:hAnsi="Arial" w:cs="Arial"/>
          <w:sz w:val="20"/>
          <w:szCs w:val="20"/>
          <w:lang w:eastAsia="en-PH"/>
        </w:rPr>
        <w:t xml:space="preserve">, </w:t>
      </w:r>
      <w:proofErr w:type="spellStart"/>
      <w:r w:rsidR="00F52949">
        <w:rPr>
          <w:rFonts w:ascii="Arial" w:eastAsia="Times New Roman" w:hAnsi="Arial" w:cs="Arial"/>
          <w:sz w:val="20"/>
          <w:szCs w:val="20"/>
          <w:lang w:eastAsia="en-PH"/>
        </w:rPr>
        <w:t>Archabil</w:t>
      </w:r>
      <w:proofErr w:type="spellEnd"/>
      <w:r w:rsidR="00F52949">
        <w:rPr>
          <w:rFonts w:ascii="Arial" w:eastAsia="Times New Roman" w:hAnsi="Arial" w:cs="Arial"/>
          <w:sz w:val="20"/>
          <w:szCs w:val="20"/>
          <w:lang w:eastAsia="en-PH"/>
        </w:rPr>
        <w:t xml:space="preserve"> avenue</w:t>
      </w:r>
    </w:p>
    <w:p w14:paraId="796CE897" w14:textId="1E6C5837" w:rsidR="00C3364F" w:rsidRPr="00A2187A" w:rsidRDefault="00C3364F" w:rsidP="00C3364F">
      <w:pPr>
        <w:tabs>
          <w:tab w:val="left" w:pos="9270"/>
        </w:tabs>
        <w:spacing w:after="0" w:line="240" w:lineRule="auto"/>
        <w:jc w:val="both"/>
        <w:rPr>
          <w:rFonts w:ascii="Arial" w:eastAsia="Times New Roman" w:hAnsi="Arial" w:cs="Arial"/>
          <w:sz w:val="20"/>
          <w:szCs w:val="20"/>
          <w:lang w:eastAsia="en-PH"/>
        </w:rPr>
      </w:pPr>
      <w:r w:rsidRPr="00A2187A">
        <w:rPr>
          <w:rFonts w:ascii="Arial" w:eastAsia="Times New Roman" w:hAnsi="Arial" w:cs="Arial"/>
          <w:sz w:val="20"/>
          <w:szCs w:val="20"/>
          <w:lang w:eastAsia="en-PH"/>
        </w:rPr>
        <w:t>Ashgabat, 7440</w:t>
      </w:r>
      <w:r w:rsidR="00F52949">
        <w:rPr>
          <w:rFonts w:ascii="Arial" w:eastAsia="Times New Roman" w:hAnsi="Arial" w:cs="Arial"/>
          <w:sz w:val="20"/>
          <w:szCs w:val="20"/>
          <w:lang w:eastAsia="en-PH"/>
        </w:rPr>
        <w:t>36</w:t>
      </w:r>
      <w:r w:rsidRPr="00A2187A">
        <w:rPr>
          <w:rFonts w:ascii="Arial" w:eastAsia="Times New Roman" w:hAnsi="Arial" w:cs="Arial"/>
          <w:sz w:val="20"/>
          <w:szCs w:val="20"/>
          <w:lang w:eastAsia="en-PH"/>
        </w:rPr>
        <w:t>, Turkmenistan</w:t>
      </w:r>
    </w:p>
    <w:p w14:paraId="54ADCA47" w14:textId="0B406C82" w:rsidR="00D62E27" w:rsidRPr="000F482B" w:rsidRDefault="00D62E27" w:rsidP="00C3364F">
      <w:pPr>
        <w:spacing w:after="0" w:line="240" w:lineRule="auto"/>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B35E" w14:textId="77777777" w:rsidR="00644A07" w:rsidRDefault="00644A07" w:rsidP="005F5227">
      <w:pPr>
        <w:spacing w:after="0" w:line="240" w:lineRule="auto"/>
      </w:pPr>
      <w:r>
        <w:separator/>
      </w:r>
    </w:p>
  </w:endnote>
  <w:endnote w:type="continuationSeparator" w:id="0">
    <w:p w14:paraId="6B9A3787" w14:textId="77777777" w:rsidR="00644A07" w:rsidRDefault="00644A0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781C" w14:textId="77777777" w:rsidR="00644A07" w:rsidRDefault="00644A07" w:rsidP="005F5227">
      <w:pPr>
        <w:spacing w:after="0" w:line="240" w:lineRule="auto"/>
      </w:pPr>
      <w:r>
        <w:separator/>
      </w:r>
    </w:p>
  </w:footnote>
  <w:footnote w:type="continuationSeparator" w:id="0">
    <w:p w14:paraId="34594FE9" w14:textId="77777777" w:rsidR="00644A07" w:rsidRDefault="00644A07"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193E"/>
    <w:rsid w:val="00024E69"/>
    <w:rsid w:val="00030B0F"/>
    <w:rsid w:val="000326A6"/>
    <w:rsid w:val="00051D5D"/>
    <w:rsid w:val="000A65C4"/>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C79BC"/>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44A07"/>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15FF7"/>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364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52949"/>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962A550-1B22-4BF9-AEF6-5E3F41B06EC6}">
  <ds:schemaRefs>
    <ds:schemaRef ds:uri="http://schemas.openxmlformats.org/officeDocument/2006/bibliography"/>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Jahan Saparmamedova</cp:lastModifiedBy>
  <cp:revision>2</cp:revision>
  <dcterms:created xsi:type="dcterms:W3CDTF">2022-05-19T13:10:00Z</dcterms:created>
  <dcterms:modified xsi:type="dcterms:W3CDTF">2022-05-19T13:10:00Z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