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3FC4F981" w:rsidR="00C80B71" w:rsidRPr="00D97BE6" w:rsidRDefault="00911AD9" w:rsidP="000959DC">
      <w:pPr>
        <w:spacing w:after="0" w:line="240" w:lineRule="auto"/>
        <w:rPr>
          <w:color w:val="000000"/>
        </w:rPr>
      </w:pPr>
      <w:r w:rsidRPr="00D97BE6">
        <w:rPr>
          <w:b/>
          <w:bCs/>
          <w:color w:val="000000"/>
        </w:rPr>
        <w:t>ANNEX</w:t>
      </w:r>
      <w:r w:rsidRPr="00D97BE6">
        <w:rPr>
          <w:bCs/>
          <w:color w:val="000000"/>
        </w:rPr>
        <w:t xml:space="preserve">. </w:t>
      </w:r>
      <w:r w:rsidRPr="00D97BE6">
        <w:rPr>
          <w:b/>
          <w:bCs/>
          <w:color w:val="000000"/>
        </w:rPr>
        <w:t>FULLY-</w:t>
      </w:r>
      <w:r w:rsidRPr="00D97BE6">
        <w:rPr>
          <w:b/>
          <w:color w:val="000000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1710"/>
        <w:gridCol w:w="1530"/>
        <w:gridCol w:w="1440"/>
        <w:gridCol w:w="1530"/>
        <w:gridCol w:w="1260"/>
        <w:gridCol w:w="1086"/>
        <w:gridCol w:w="1380"/>
      </w:tblGrid>
      <w:tr w:rsidR="00C80B71" w:rsidRPr="00D97BE6" w14:paraId="6BFC8C35" w14:textId="77777777" w:rsidTr="28548320">
        <w:trPr>
          <w:trHeight w:val="845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0EB023A6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UNDAF (or equivalent)</w:t>
            </w:r>
          </w:p>
          <w:p w14:paraId="401C6BF1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15EF4F45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7E0E736D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4A28013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5505170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4AF6499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F09D8AA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1086" w:type="dxa"/>
            <w:shd w:val="clear" w:color="auto" w:fill="DBE5F1" w:themeFill="accent1" w:themeFillTint="33"/>
            <w:vAlign w:val="center"/>
          </w:tcPr>
          <w:p w14:paraId="54CD58B5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14:paraId="60B2E0FE" w14:textId="77777777" w:rsidR="00C80B71" w:rsidRPr="00D97BE6" w:rsidRDefault="00911AD9" w:rsidP="00095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7BE6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D7F58" w:rsidRPr="00D97BE6" w14:paraId="77D40787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0C2C418D" w14:textId="0A2790F5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Outcome 1: By 2025, more people in China throughout the lifecycle, especially left-behind groups, benefit from the transition from  a 'high-speed' to a 'high-quality' development model through equitable and higher quality public services and social security systems, and are better able to live their lives with well-being, dignity and free from gender and all kinds discrimination.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8DB7419" w14:textId="2AF0B6E2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1.2.3  Institutions and systems enabled to address awareness, prevention and enforcement of anti-corruption measures to maximize availability of resources for poverty eradication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01AD90" w14:textId="6FA4D88F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28548320">
              <w:rPr>
                <w:sz w:val="16"/>
                <w:szCs w:val="16"/>
                <w:lang w:eastAsia="zh-CN"/>
              </w:rPr>
              <w:t>Final Evaluation of Inclusive Development Cooperation on Poverty Reduction - Phase III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6C35EA" w14:textId="2214EBB3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CICETE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5D5296" w14:textId="77777777" w:rsidR="00AD7F58" w:rsidRPr="00D97BE6" w:rsidRDefault="00AD7F58" w:rsidP="00AD7F58"/>
        </w:tc>
        <w:tc>
          <w:tcPr>
            <w:tcW w:w="1530" w:type="dxa"/>
            <w:shd w:val="clear" w:color="auto" w:fill="auto"/>
            <w:vAlign w:val="center"/>
          </w:tcPr>
          <w:p w14:paraId="623612A4" w14:textId="17A2EE59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7608BA" w14:textId="0287E883" w:rsidR="00AD7F58" w:rsidRPr="00D97BE6" w:rsidRDefault="00AD7F58" w:rsidP="00AD7F58">
            <w:pPr>
              <w:spacing w:after="0" w:line="240" w:lineRule="auto"/>
              <w:jc w:val="both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31-Dec-22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E3997AA" w14:textId="73CA9FBB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10,000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27C5BA2" w14:textId="4A28770C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47AE1536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0FEF04A9" w14:textId="7BC84F6B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Outcome 2: By 2025, more people in China, especially left-behind groups, benefit from sustainable, innovative and inclusive 'high-quality' economic development through rural vitalization and access to business opportunities and the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labour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market, enjoying decent work and sustainable livelihoods, with equal opportunities for women and men.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F9291A6" w14:textId="4E9BA572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3.3.1. Evidence-based assessment and planning tools and mechanisms applied to enable implementation of gender-sensitive and risk-informed prevention and preparedness to limit the impact of natural hazards and pandemics and promote peaceful, just and inclusive societies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EA675F" w14:textId="4426DDB5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Final Evaluation of Resilient Community and Rural Sustainable Dev in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Zhouqu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Project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8C67B9" w14:textId="221433AF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CICETE, Government of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Zhouqu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48741799" w14:textId="7C0F8CA0" w:rsidR="00AD7F58" w:rsidRPr="00D97BE6" w:rsidRDefault="00AD7F58" w:rsidP="00AD7F58">
            <w:r w:rsidRPr="00D97BE6">
              <w:rPr>
                <w:sz w:val="16"/>
                <w:szCs w:val="16"/>
                <w:lang w:eastAsia="zh-CN"/>
              </w:rPr>
              <w:t>CICETE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BA17EF" w14:textId="7B92BDF9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34ED04" w14:textId="32EF8A09" w:rsidR="00AD7F58" w:rsidRPr="00D97BE6" w:rsidRDefault="00AD7F58" w:rsidP="00AD7F58">
            <w:pPr>
              <w:spacing w:after="0" w:line="240" w:lineRule="auto"/>
              <w:jc w:val="both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31-Dec-22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77566FB" w14:textId="3F5EC45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  <w:r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,</w:t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>000</w:t>
            </w:r>
            <w:r w:rsidRPr="00D97BE6">
              <w:rPr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DFC6B53" w14:textId="3B66ECFF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50BCA35E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63AE2975" w14:textId="769EB4A5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Outcome 2: By 2025, more people in China, especially left-behind groups, benefit from sustainable, innovative and inclusive 'high-quality' economic </w:t>
            </w:r>
            <w:r w:rsidRPr="00D97BE6">
              <w:rPr>
                <w:sz w:val="16"/>
                <w:szCs w:val="16"/>
                <w:lang w:eastAsia="zh-CN"/>
              </w:rPr>
              <w:lastRenderedPageBreak/>
              <w:t xml:space="preserve">development through rural vitalization and access to business opportunities and the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labour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market, enjoying decent work and sustainable livelihoods, with equal opportunities for women and men.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79659E" w14:textId="41851F1E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lastRenderedPageBreak/>
              <w:t xml:space="preserve">1.1.2 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Marginalised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groups, particularly the poor, women, people with disabilities and displaced are empowered to gain universal access to basic services and </w:t>
            </w:r>
            <w:r w:rsidRPr="00D97BE6">
              <w:rPr>
                <w:sz w:val="16"/>
                <w:szCs w:val="16"/>
                <w:lang w:eastAsia="zh-CN"/>
              </w:rPr>
              <w:lastRenderedPageBreak/>
              <w:t xml:space="preserve">financial and non-financial assets to build productive capacities and benefit from sustainable livelihoods and jobs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3C1864" w14:textId="2B07A16F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lastRenderedPageBreak/>
              <w:t>Final evaluation of Poverty Alleviation and Sustainable Development in China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80A4CB" w14:textId="5EC8E980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CICETE MOFCOM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3EF251" w14:textId="77777777" w:rsidR="00AD7F58" w:rsidRPr="00D97BE6" w:rsidRDefault="00AD7F58" w:rsidP="00AD7F58"/>
        </w:tc>
        <w:tc>
          <w:tcPr>
            <w:tcW w:w="1530" w:type="dxa"/>
            <w:shd w:val="clear" w:color="auto" w:fill="auto"/>
            <w:vAlign w:val="center"/>
          </w:tcPr>
          <w:p w14:paraId="36E2B690" w14:textId="5CB2CCF5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828170" w14:textId="2A8F47B3" w:rsidR="00AD7F58" w:rsidRPr="00D97BE6" w:rsidRDefault="00AD7F58" w:rsidP="00AD7F58">
            <w:pPr>
              <w:spacing w:after="0" w:line="240" w:lineRule="auto"/>
              <w:jc w:val="both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31-Dec-21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3AC7855" w14:textId="319F1DBD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</w:t>
            </w:r>
            <w:r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A913C22" w14:textId="1F97CBDE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26CF29EA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0BF5C67E" w14:textId="1D74D972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Outcome 2: By 2025, more people in China, especially left-behind groups, benefit from sustainable, innovative and inclusive 'high-quality' economic development through rural vitalization and access to business opportunities and the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labour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market, enjoying decent work and sustainable livelihoods, with equal opportunities for women and men.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CC74B6" w14:textId="26C69D11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1.1.1  Capacities developed across the whole of government to integrate the 2030 Agenda, the Paris Agreement and other international agreements in development plans and budgets, and to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analyse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progress towards the SDGs, using innovative and data-driven solutions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A65903" w14:textId="2C8466ED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Final Evaluation of Establishing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Neixiang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SDG Demonstration County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B19B55" w14:textId="6E6D4C1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CICETE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Neixiang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74A10483" w14:textId="77777777" w:rsidR="00AD7F58" w:rsidRPr="00D97BE6" w:rsidRDefault="00AD7F58" w:rsidP="00AD7F58"/>
        </w:tc>
        <w:tc>
          <w:tcPr>
            <w:tcW w:w="1530" w:type="dxa"/>
            <w:shd w:val="clear" w:color="auto" w:fill="auto"/>
            <w:vAlign w:val="center"/>
          </w:tcPr>
          <w:p w14:paraId="60370083" w14:textId="720CFED2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1B8339" w14:textId="66B4B1B3" w:rsidR="00AD7F58" w:rsidRPr="00D97BE6" w:rsidRDefault="00AD7F58" w:rsidP="00AD7F58">
            <w:pPr>
              <w:spacing w:after="0" w:line="240" w:lineRule="auto"/>
              <w:jc w:val="both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31-Dec-22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F85EF2E" w14:textId="37C5910F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10,000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035B0E0" w14:textId="315ABBA6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02754C58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080342FD" w14:textId="00DDA8EC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Outcome 2: By 2025, more people in China, especially left-behind groups, benefit from sustainable, innovative and inclusive 'high-quality' economic development through rural vitalization and access to business opportunities and the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labour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market, enjoying decent work and sustainable livelihoods, with equal opportunities for women and men.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2D8EC6" w14:textId="52A62280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1.2.2  Enabling environment strengthened to expand public and private financing for the achievement of the SDGs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ECAF182" w14:textId="4A866E41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Final Evaluation of Research and Promotion on SDGs Impact Financing in China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9FEF2D" w14:textId="22408C2E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CICETE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A78F9A" w14:textId="77777777" w:rsidR="00AD7F58" w:rsidRPr="00D97BE6" w:rsidRDefault="00AD7F58" w:rsidP="00AD7F58"/>
        </w:tc>
        <w:tc>
          <w:tcPr>
            <w:tcW w:w="1530" w:type="dxa"/>
            <w:shd w:val="clear" w:color="auto" w:fill="auto"/>
            <w:vAlign w:val="center"/>
          </w:tcPr>
          <w:p w14:paraId="0B3CE356" w14:textId="214E8F03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EA0C4C" w14:textId="3D120FF9" w:rsidR="00AD7F58" w:rsidRPr="00D97BE6" w:rsidRDefault="00AD7F58" w:rsidP="00AD7F58">
            <w:pPr>
              <w:spacing w:after="0" w:line="240" w:lineRule="auto"/>
              <w:jc w:val="both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31-Dec-22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2E67FF9" w14:textId="4044B739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10,000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FC84E6C" w14:textId="67C32920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61658993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1E9CA89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DFA4A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2.1.1  Low emission and climate resilient objectives addressed in national, sub-national and sectoral development plans and policies to </w:t>
            </w:r>
            <w:r w:rsidRPr="00D97BE6">
              <w:rPr>
                <w:sz w:val="16"/>
                <w:szCs w:val="16"/>
                <w:lang w:eastAsia="zh-CN"/>
              </w:rPr>
              <w:lastRenderedPageBreak/>
              <w:t>promote economic diversification and green growth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391F81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lastRenderedPageBreak/>
              <w:t xml:space="preserve">Terminal Evaluation for Energy Efficiency </w:t>
            </w:r>
            <w:r w:rsidRPr="00D97BE6">
              <w:rPr>
                <w:sz w:val="16"/>
                <w:szCs w:val="16"/>
                <w:lang w:eastAsia="zh-CN"/>
              </w:rPr>
              <w:br/>
              <w:t>Improvement of Public Buildings Project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3E139A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UNDP, MOHURD, GEF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3CED38" w14:textId="77777777" w:rsidR="00AD7F58" w:rsidRPr="00D97BE6" w:rsidRDefault="00AD7F58" w:rsidP="00AD7F58">
            <w:r w:rsidRPr="00D97BE6"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7347BC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2016F7" w14:textId="77777777" w:rsidR="00AD7F58" w:rsidRPr="00D97BE6" w:rsidRDefault="00AD7F58" w:rsidP="00AD7F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July 2022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74A6E12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40,000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940B19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project budget </w:t>
            </w:r>
          </w:p>
        </w:tc>
      </w:tr>
      <w:tr w:rsidR="00AD7F58" w:rsidRPr="00D97BE6" w14:paraId="2EDA2DA3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649CBA7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7C870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2.1.1  Low emission and climate resilient objectives </w:t>
            </w:r>
            <w:r w:rsidRPr="00D97BE6">
              <w:rPr>
                <w:sz w:val="16"/>
                <w:szCs w:val="16"/>
                <w:lang w:eastAsia="zh-CN"/>
              </w:rPr>
              <w:br/>
              <w:t>addressed in national, sub-national and sectoral development plans and policies to promote economic diversification and green growth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F61CB5" w14:textId="589A11DC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Mid-term Evaluation for Zero Carbon</w:t>
            </w:r>
            <w:r w:rsidRPr="00D97BE6">
              <w:rPr>
                <w:sz w:val="16"/>
                <w:szCs w:val="16"/>
                <w:lang w:eastAsia="zh-CN"/>
              </w:rPr>
              <w:br/>
              <w:t xml:space="preserve"> Energy in Rural Towns and Villages in China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5EC6B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UNDP, MARA,GEF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FB0DF1" w14:textId="77777777" w:rsidR="00AD7F58" w:rsidRPr="00D97BE6" w:rsidRDefault="00AD7F58" w:rsidP="00AD7F58">
            <w:r w:rsidRPr="00D97BE6"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D8F6B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79CEEB" w14:textId="77777777" w:rsidR="00AD7F58" w:rsidRPr="00D97BE6" w:rsidRDefault="00AD7F58" w:rsidP="00AD7F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June 2023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FDAFE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40,000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3324EE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project budget </w:t>
            </w:r>
          </w:p>
        </w:tc>
      </w:tr>
      <w:tr w:rsidR="00AD7F58" w:rsidRPr="00D97BE6" w14:paraId="10077BDA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275B077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93657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2.1.1  Low emission and climate resilient objectives </w:t>
            </w:r>
            <w:r w:rsidRPr="00D97BE6">
              <w:rPr>
                <w:sz w:val="16"/>
                <w:szCs w:val="16"/>
                <w:lang w:eastAsia="zh-CN"/>
              </w:rPr>
              <w:br/>
              <w:t>addressed in national, sub-national and sectoral development plans and policies to promote economic diversification and green growth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4028CB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Terminal Evaluation for Zero Carbon</w:t>
            </w:r>
            <w:r w:rsidRPr="00D97BE6">
              <w:rPr>
                <w:sz w:val="16"/>
                <w:szCs w:val="16"/>
                <w:lang w:eastAsia="zh-CN"/>
              </w:rPr>
              <w:br/>
              <w:t xml:space="preserve"> Energy in Rural Towns and Villages in China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98D388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UNDP, MARA,GEF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0D3BAA" w14:textId="77777777" w:rsidR="00AD7F58" w:rsidRPr="00D97BE6" w:rsidRDefault="00AD7F58" w:rsidP="00AD7F58">
            <w:r w:rsidRPr="00D97BE6"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1702F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A1F328" w14:textId="77777777" w:rsidR="00AD7F58" w:rsidRPr="00D97BE6" w:rsidRDefault="00AD7F58" w:rsidP="00AD7F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September 2025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254CDE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40,000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AB806BF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project budget </w:t>
            </w:r>
          </w:p>
        </w:tc>
      </w:tr>
      <w:tr w:rsidR="00AD7F58" w:rsidRPr="00D97BE6" w14:paraId="4A299FDF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3649F95B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F2E83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2.1.1  Low emission and climate resilient objectives addressed in national, sub-national and sectoral development plans and policies to promote economic diversification and green growth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EA160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Terminal Evaluation of Project Secondary Copper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451DE7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FECO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386B2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GEF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091892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65188A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May 2021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5C536D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50,000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D6147E7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713EEEAA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66AB0DA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60EC7C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2.1.1  Low emission and climate resilient objectives addressed in national, sub-national and sectoral development plans and policies to promote economic diversification and green growth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7AE48E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Terminal Evaluation of Project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Endosulfan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B2D7CE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FECO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B8A987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767E2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0AF4B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Mar 2021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81D22C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40,000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56B8FE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56D48098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3C75C3BA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30B0CDC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1.4.1  Solutions scaled up for sustainable management of natural resources, including sustainable commodities and green and inclusive value chains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82D80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Terminal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Evaluaton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for the ABS Project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7F654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FECO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F64BD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CC9C77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0E8118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Sep 2021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FB07E7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40,000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906120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687E94D3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18DE760C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Outcome 3: People in China and the region benefit from a </w:t>
            </w:r>
            <w:r w:rsidRPr="00D97BE6">
              <w:rPr>
                <w:sz w:val="16"/>
                <w:szCs w:val="16"/>
                <w:lang w:eastAsia="zh-CN"/>
              </w:rPr>
              <w:lastRenderedPageBreak/>
              <w:t>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6E2A1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lastRenderedPageBreak/>
              <w:t xml:space="preserve">1.4.1  Solutions scaled up for sustainable management of natural resources, including </w:t>
            </w:r>
            <w:r w:rsidRPr="00D97BE6">
              <w:rPr>
                <w:sz w:val="16"/>
                <w:szCs w:val="16"/>
                <w:lang w:eastAsia="zh-CN"/>
              </w:rPr>
              <w:lastRenderedPageBreak/>
              <w:t>sustainable commodities and green and inclusive value chains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DA67C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lastRenderedPageBreak/>
              <w:t xml:space="preserve">Mid-Term Review for China's Protected Area Reform (C-PAR)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ED986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FECO (for C-PAR), Gansu Grassland and Forestry Bureau (for C-PAR 2), </w:t>
            </w:r>
            <w:r w:rsidRPr="00D97BE6">
              <w:rPr>
                <w:sz w:val="16"/>
                <w:szCs w:val="16"/>
                <w:lang w:eastAsia="zh-CN"/>
              </w:rPr>
              <w:lastRenderedPageBreak/>
              <w:t>Qinghai Grassland and Forestry Bureau (for C-PAR 3), National Forestry and Grassland Administration (NFGA) (for C-PAR 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1ACEF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lastRenderedPageBreak/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693A1E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CAFC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Sep 2022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07EDE8F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160,000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815CBE1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18973D33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056665CA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41E805E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1.4.1  Solutions scaled up for sustainable management of natural resources, including sustainable commodities and green and inclusive value chains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7B51A7" w14:textId="29ABFBC4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Mid-Term Review for China Sustainable Agricultural Partnership </w:t>
            </w:r>
            <w:r>
              <w:rPr>
                <w:sz w:val="16"/>
                <w:szCs w:val="16"/>
                <w:lang w:eastAsia="zh-CN"/>
              </w:rPr>
              <w:t>(IAS, Hainan, Hubei)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97673D" w14:textId="7C80FBE8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Ministry of Agriculture and Rural Affairs (MARA)</w:t>
            </w:r>
            <w:r>
              <w:rPr>
                <w:sz w:val="16"/>
                <w:szCs w:val="16"/>
                <w:lang w:eastAsia="zh-CN"/>
              </w:rPr>
              <w:t xml:space="preserve">; </w:t>
            </w:r>
            <w:r w:rsidRPr="00D97BE6">
              <w:rPr>
                <w:sz w:val="16"/>
                <w:szCs w:val="16"/>
                <w:lang w:eastAsia="zh-CN"/>
              </w:rPr>
              <w:t xml:space="preserve"> Hainan Department of Agriculture and Rural Affairs</w:t>
            </w:r>
            <w:r>
              <w:rPr>
                <w:sz w:val="16"/>
                <w:szCs w:val="16"/>
                <w:lang w:eastAsia="zh-CN"/>
              </w:rPr>
              <w:t xml:space="preserve">; </w:t>
            </w:r>
            <w:r w:rsidRPr="00D97BE6">
              <w:rPr>
                <w:sz w:val="16"/>
                <w:szCs w:val="16"/>
                <w:lang w:eastAsia="zh-CN"/>
              </w:rPr>
              <w:t xml:space="preserve"> Hubei Department of Agriculture and Rural Affairs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FD127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55AD2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0FA34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June 2023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1981966" w14:textId="45E655AF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12</w:t>
            </w:r>
            <w:r w:rsidRPr="00D97BE6">
              <w:rPr>
                <w:sz w:val="16"/>
                <w:szCs w:val="16"/>
                <w:lang w:eastAsia="zh-CN"/>
              </w:rPr>
              <w:t xml:space="preserve">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3A434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234150EA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0CBDF9B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DF549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1.4.1  Solutions scaled up for sustainable management of natural resources, including sustainable commodities and green and inclusive value chains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788131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Mid-Term Review for Flyway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03E18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NFGA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8CC62E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C89E6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C0207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June 2023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D7A95E7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40,000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CDF634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207B9E55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42DAE58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EF9EAC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1.4.1  Solutions scaled up for sustainable management of natural resources, including sustainable commodities and green and inclusive value chains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7570FA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Terminal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Evaluaton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for the China's Protected Area Reform (C-PAR)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F1A30C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FECO (for C-PAR), Gansu Grassland and Forestry Bureau (for C-PAR 2), Qinghai Grassland and Forestry Bureau (for C-PAR 3), National Forestry and Grassland Administration (NFGA) (for C-PAR 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80EDF1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2606F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D0A0C4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May 2025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15B812F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160,000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AE8D0F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37AAE296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61D5204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F75A02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1.4.1  Solutions scaled up for sustainable management of natural resources, including sustainable commodities and green and inclusive value chains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424C8B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Mid-Term Evaluation for Land Degradation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655532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NFGA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3F731E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292A4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9FEBC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May 2024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196E591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40,000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558B15B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11A3194C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74BA79D2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3: People in China and the region benefit from a healthier and more resilient environment.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D7FA30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1.4.1  Solutions scaled up for sustainable management of natural resources, including sustainable commodities </w:t>
            </w:r>
            <w:r w:rsidRPr="00D97BE6">
              <w:rPr>
                <w:sz w:val="16"/>
                <w:szCs w:val="16"/>
                <w:lang w:eastAsia="zh-CN"/>
              </w:rPr>
              <w:lastRenderedPageBreak/>
              <w:t>and green and inclusive value chains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1D11E0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lastRenderedPageBreak/>
              <w:t xml:space="preserve">Terminal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Evaluaton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for the China Sustainable Agricultural Partnership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EFF670" w14:textId="3071FF5B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Ministry of Agriculture and Rural Affairs (MARA), Hainan Department of Agriculture and </w:t>
            </w:r>
            <w:r w:rsidRPr="00D97BE6">
              <w:rPr>
                <w:sz w:val="16"/>
                <w:szCs w:val="16"/>
                <w:lang w:eastAsia="zh-CN"/>
              </w:rPr>
              <w:lastRenderedPageBreak/>
              <w:t>Rural Affairs,  Hubei Department of Agriculture and Rural Affairs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B9E8BF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lastRenderedPageBreak/>
              <w:t>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24B9B2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F00EFE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June 2025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988682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120,000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749C733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7FCE46D1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1389EF87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4: China accelerates its transition to an inclusive, people-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centred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>, low carbon, and circular economy.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82120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2.5.1  Solutions developed, financed and applied at scale for energy efficiency and transformation to clean energy and zero-carbon development, for poverty eradication and structural transformation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2939DE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Final evaluation of Hydrogen Economy Pilot Project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853D2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CICETE, Economic and Technological Development Zone of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Rugao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City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C5A958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CICETE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304FFB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1C5FCE" w14:textId="205E054D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Jan-22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0E3183C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6,000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5BE81F3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AD7F58" w:rsidRPr="00D97BE6" w14:paraId="4676E990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36D8FB22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Outcome 4: China accelerates its transition to an inclusive, people-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centred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>, low carbon, and circular economy.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B1A391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2.5.1  Solutions developed, financed and applied at scale for energy efficiency and transformation to clean energy and zero-carbon development, for poverty eradication and structural transformation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CDF688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Final Evaluation of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Accelarating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the Development and Commercialization of Fuel Cell Vehicles in China Project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1A3A98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MOST, CATARC, PMOs in Beijing, Shanghai, Foshan, Zhengzhou,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Yancheng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>, Changshu and Zhangjiakou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37501D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17B6496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564E51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31-Jul-21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34BBB69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 21,000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8A85BA5" w14:textId="77777777" w:rsidR="00AD7F58" w:rsidRPr="00D97BE6" w:rsidRDefault="00AD7F58" w:rsidP="00AD7F58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680858" w:rsidRPr="00D97BE6" w14:paraId="08BA61BE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744CE29D" w14:textId="247B715D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AD7F58">
              <w:rPr>
                <w:sz w:val="16"/>
                <w:szCs w:val="16"/>
                <w:lang w:eastAsia="zh-CN"/>
              </w:rPr>
              <w:t>Outcome 6: China’s international development cooperation and humanitarian assistance more effectively contributes to SDG attainment and aligns with the principles of the 2030 Agenda, including reaching those furthest behind.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49E9BD8" w14:textId="46A8FC24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1.1.1  Capacities developed across the whole of government to integrate the 2030 Agenda, the Paris Agreement and other international agreements in development plans and budgets, and to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analyse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progress towards the SDGs, using innovative and data-driven solutions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CD9326" w14:textId="10043353" w:rsidR="00680858" w:rsidRPr="28548320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Evaluation of </w:t>
            </w:r>
            <w:r w:rsidRPr="00680858">
              <w:rPr>
                <w:sz w:val="16"/>
                <w:szCs w:val="16"/>
                <w:lang w:eastAsia="zh-CN"/>
              </w:rPr>
              <w:t>Ethiopia-Sri Lanka- China Triangular project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92DEF0" w14:textId="474D7C2A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MOFCOM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7F77A1" w14:textId="77777777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E1D182F" w14:textId="10557EA9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357B80" w14:textId="746286A4" w:rsidR="00680858" w:rsidRDefault="00BC3771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Jan</w:t>
            </w:r>
            <w:r w:rsidR="00680858">
              <w:rPr>
                <w:sz w:val="16"/>
                <w:szCs w:val="16"/>
                <w:lang w:eastAsia="zh-CN"/>
              </w:rPr>
              <w:t>-2</w:t>
            </w:r>
            <w:r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7CF885C" w14:textId="755C3414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FAF075D" w14:textId="7E7FEDC2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680858" w:rsidRPr="00D97BE6" w14:paraId="2260E021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381F22E3" w14:textId="06457379" w:rsidR="00680858" w:rsidRPr="00AD7F58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AD7F58">
              <w:rPr>
                <w:sz w:val="16"/>
                <w:szCs w:val="16"/>
                <w:lang w:eastAsia="zh-CN"/>
              </w:rPr>
              <w:t>Outcome 6: China’s international development cooperation and humanitarian assistance more effectively contributes to SDG attainment and aligns with the principles of the 2030 Agenda, including reaching those furthest behind.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8A32D6" w14:textId="316B8BE0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1.1.1  Capacities developed across the whole of government to integrate the 2030 Agenda, the Paris Agreement and other international agreements in development plans and budgets, and to </w:t>
            </w:r>
            <w:proofErr w:type="spellStart"/>
            <w:r w:rsidRPr="00D97BE6">
              <w:rPr>
                <w:sz w:val="16"/>
                <w:szCs w:val="16"/>
                <w:lang w:eastAsia="zh-CN"/>
              </w:rPr>
              <w:t>analyse</w:t>
            </w:r>
            <w:proofErr w:type="spellEnd"/>
            <w:r w:rsidRPr="00D97BE6">
              <w:rPr>
                <w:sz w:val="16"/>
                <w:szCs w:val="16"/>
                <w:lang w:eastAsia="zh-CN"/>
              </w:rPr>
              <w:t xml:space="preserve"> progress towards the SDGs, using innovative and data-driven solutions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CD0373" w14:textId="0D56A433" w:rsidR="00680858" w:rsidRPr="00680858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680858">
              <w:rPr>
                <w:sz w:val="16"/>
                <w:szCs w:val="16"/>
                <w:lang w:eastAsia="zh-CN"/>
              </w:rPr>
              <w:t xml:space="preserve">South-South Cooperation Assistance Fund </w:t>
            </w:r>
            <w:r>
              <w:rPr>
                <w:sz w:val="16"/>
                <w:szCs w:val="16"/>
                <w:lang w:eastAsia="zh-CN"/>
              </w:rPr>
              <w:t>(SSCAF) projects Review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0A2619" w14:textId="51582F31" w:rsidR="00680858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CICETE, CIDCA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646653" w14:textId="77777777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7B63E70" w14:textId="426C3C28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Portfolio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86490C" w14:textId="7482913D" w:rsidR="00680858" w:rsidRDefault="00BC3771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Jan</w:t>
            </w:r>
            <w:r w:rsidR="00680858">
              <w:rPr>
                <w:sz w:val="16"/>
                <w:szCs w:val="16"/>
                <w:lang w:eastAsia="zh-CN"/>
              </w:rPr>
              <w:t>-2</w:t>
            </w:r>
            <w:r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BAD1CAA" w14:textId="70775451" w:rsidR="00680858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50,000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B316E4A" w14:textId="7FCFF899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00D97BE6">
              <w:rPr>
                <w:sz w:val="16"/>
                <w:szCs w:val="16"/>
                <w:lang w:eastAsia="zh-CN"/>
              </w:rPr>
              <w:t>Project budget</w:t>
            </w:r>
          </w:p>
        </w:tc>
      </w:tr>
      <w:tr w:rsidR="00680858" w:rsidRPr="00D97BE6" w14:paraId="2F21A7A1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7907CF00" w14:textId="55F8A3B5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>N/A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9D2FAE" w14:textId="55DEA18B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3B09A5" w14:textId="748741B2" w:rsidR="00680858" w:rsidRPr="28548320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Independent Country Programme Evaluation (ICPE)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EDB3D8" w14:textId="77777777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192216" w14:textId="77777777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43D7DCF" w14:textId="3A6E9F03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Programme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10438B" w14:textId="516AD47C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May 24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8FC0111" w14:textId="58A82808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50,000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6C1AD49" w14:textId="421FD3A1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IEO</w:t>
            </w:r>
          </w:p>
        </w:tc>
      </w:tr>
      <w:tr w:rsidR="00680858" w14:paraId="6F98BE11" w14:textId="77777777" w:rsidTr="28548320">
        <w:trPr>
          <w:trHeight w:val="60"/>
        </w:trPr>
        <w:tc>
          <w:tcPr>
            <w:tcW w:w="1710" w:type="dxa"/>
            <w:shd w:val="clear" w:color="auto" w:fill="auto"/>
            <w:vAlign w:val="center"/>
          </w:tcPr>
          <w:p w14:paraId="41C8F396" w14:textId="51FE1A23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9D792A" w14:textId="77777777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EF0120" w14:textId="1C3D8F47" w:rsidR="00680858" w:rsidRPr="00D97BE6" w:rsidRDefault="00680858" w:rsidP="00680858">
            <w:pPr>
              <w:spacing w:after="0" w:line="240" w:lineRule="auto"/>
            </w:pPr>
            <w:r>
              <w:rPr>
                <w:sz w:val="16"/>
                <w:szCs w:val="16"/>
              </w:rPr>
              <w:t>UNSDCF Final Independent Evaluation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824FA9" w14:textId="2FDBC72A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  <w:r w:rsidRPr="28548320">
              <w:rPr>
                <w:sz w:val="16"/>
                <w:szCs w:val="16"/>
                <w:lang w:eastAsia="zh-CN"/>
              </w:rPr>
              <w:t>UN Country Team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A3D3EC" w14:textId="1C7090DC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  <w:r w:rsidRPr="28548320">
              <w:rPr>
                <w:sz w:val="16"/>
                <w:szCs w:val="16"/>
              </w:rPr>
              <w:t>UN Country Team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5978C1" w14:textId="77777777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Programme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56929C" w14:textId="77777777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>Jun-24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4506610" w14:textId="77777777" w:rsidR="00680858" w:rsidRPr="00D97BE6" w:rsidRDefault="00680858" w:rsidP="00680858">
            <w:pPr>
              <w:spacing w:after="0" w:line="240" w:lineRule="auto"/>
              <w:rPr>
                <w:sz w:val="16"/>
                <w:szCs w:val="16"/>
              </w:rPr>
            </w:pPr>
            <w:r w:rsidRPr="00D97BE6">
              <w:rPr>
                <w:sz w:val="16"/>
                <w:szCs w:val="16"/>
                <w:lang w:eastAsia="zh-CN"/>
              </w:rPr>
              <w:t xml:space="preserve">50,000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19E9CAB" w14:textId="00AE531D" w:rsidR="00680858" w:rsidRDefault="00680858" w:rsidP="00680858">
            <w:pPr>
              <w:spacing w:after="0" w:line="240" w:lineRule="auto"/>
            </w:pPr>
            <w:r>
              <w:rPr>
                <w:sz w:val="16"/>
                <w:szCs w:val="16"/>
                <w:lang w:eastAsia="zh-CN"/>
              </w:rPr>
              <w:t>N/A</w:t>
            </w:r>
          </w:p>
        </w:tc>
      </w:tr>
    </w:tbl>
    <w:p w14:paraId="0D0B940D" w14:textId="77777777" w:rsidR="00C80B71" w:rsidRDefault="00C80B71" w:rsidP="000959DC">
      <w:pPr>
        <w:spacing w:after="0" w:line="240" w:lineRule="auto"/>
        <w:rPr>
          <w:color w:val="000000"/>
        </w:rPr>
      </w:pPr>
    </w:p>
    <w:sectPr w:rsidR="00C80B71">
      <w:headerReference w:type="even" r:id="rId10"/>
      <w:footerReference w:type="even" r:id="rId11"/>
      <w:footerReference w:type="default" r:id="rId12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43124" w14:textId="77777777" w:rsidR="005E1F3B" w:rsidRDefault="005E1F3B">
      <w:pPr>
        <w:spacing w:after="0" w:line="240" w:lineRule="auto"/>
      </w:pPr>
      <w:r>
        <w:separator/>
      </w:r>
    </w:p>
  </w:endnote>
  <w:endnote w:type="continuationSeparator" w:id="0">
    <w:p w14:paraId="3C01F972" w14:textId="77777777" w:rsidR="005E1F3B" w:rsidRDefault="005E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133C" w14:textId="77777777" w:rsidR="00C80B71" w:rsidRDefault="00911A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4B94D5A5" w14:textId="77777777" w:rsidR="00C80B71" w:rsidRDefault="00C80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22F8" w14:textId="77777777" w:rsidR="00C80B71" w:rsidRDefault="00911A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</w:p>
  <w:p w14:paraId="44EAFD9C" w14:textId="77777777" w:rsidR="00C80B71" w:rsidRDefault="00C80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D03B" w14:textId="77777777" w:rsidR="005E1F3B" w:rsidRDefault="005E1F3B">
      <w:pPr>
        <w:spacing w:after="0" w:line="240" w:lineRule="auto"/>
      </w:pPr>
      <w:r>
        <w:separator/>
      </w:r>
    </w:p>
  </w:footnote>
  <w:footnote w:type="continuationSeparator" w:id="0">
    <w:p w14:paraId="650156D5" w14:textId="77777777" w:rsidR="005E1F3B" w:rsidRDefault="005E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34E1" w14:textId="77777777" w:rsidR="00C80B71" w:rsidRDefault="00911AD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9A591D8" wp14:editId="07777777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8"/>
                            <w:gridCol w:w="8276"/>
                          </w:tblGrid>
                          <w:tr w:rsidR="00C80B71" w14:paraId="2A2EC339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10A7A0BA" w14:textId="77777777" w:rsidR="00C80B71" w:rsidRDefault="00911AD9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45FB0818" w14:textId="77777777" w:rsidR="00C80B71" w:rsidRDefault="00C80B71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049F31CB" w14:textId="77777777" w:rsidR="00C80B71" w:rsidRDefault="00C80B7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59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U9QEAANM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38"/>
                      <w:gridCol w:w="8276"/>
                    </w:tblGrid>
                    <w:tr w:rsidR="00C80B71" w14:paraId="2A2EC339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10A7A0BA" w14:textId="77777777" w:rsidR="00C80B71" w:rsidRDefault="00911AD9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45FB0818" w14:textId="77777777" w:rsidR="00C80B71" w:rsidRDefault="00C80B71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049F31CB" w14:textId="77777777" w:rsidR="00C80B71" w:rsidRDefault="00C80B7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comments" w:formatting="1" w:enforcement="0"/>
  <w:defaultTabStop w:val="720"/>
  <w:doNotHyphenateCaps/>
  <w:evenAndOddHeaders/>
  <w:drawingGridHorizontalSpacing w:val="10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B"/>
    <w:rsid w:val="FFAF273B"/>
    <w:rsid w:val="000010B5"/>
    <w:rsid w:val="000027D2"/>
    <w:rsid w:val="0000312F"/>
    <w:rsid w:val="00003E8B"/>
    <w:rsid w:val="00005E26"/>
    <w:rsid w:val="00006E59"/>
    <w:rsid w:val="0001309E"/>
    <w:rsid w:val="000153EB"/>
    <w:rsid w:val="00015FDE"/>
    <w:rsid w:val="00016217"/>
    <w:rsid w:val="00016861"/>
    <w:rsid w:val="00017D05"/>
    <w:rsid w:val="000200CF"/>
    <w:rsid w:val="000205F1"/>
    <w:rsid w:val="00022047"/>
    <w:rsid w:val="00023AEE"/>
    <w:rsid w:val="000274B9"/>
    <w:rsid w:val="0002758B"/>
    <w:rsid w:val="000276A0"/>
    <w:rsid w:val="0003257C"/>
    <w:rsid w:val="000330DB"/>
    <w:rsid w:val="0003429F"/>
    <w:rsid w:val="0003562A"/>
    <w:rsid w:val="00036095"/>
    <w:rsid w:val="000367E0"/>
    <w:rsid w:val="00036AF4"/>
    <w:rsid w:val="00037DD8"/>
    <w:rsid w:val="00041C10"/>
    <w:rsid w:val="00043804"/>
    <w:rsid w:val="000441A1"/>
    <w:rsid w:val="00050869"/>
    <w:rsid w:val="00051E3C"/>
    <w:rsid w:val="00055596"/>
    <w:rsid w:val="00056014"/>
    <w:rsid w:val="000561C1"/>
    <w:rsid w:val="00056204"/>
    <w:rsid w:val="000570D1"/>
    <w:rsid w:val="000571A9"/>
    <w:rsid w:val="00060290"/>
    <w:rsid w:val="000611AB"/>
    <w:rsid w:val="00063E24"/>
    <w:rsid w:val="00072229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90AD1"/>
    <w:rsid w:val="00090F4F"/>
    <w:rsid w:val="00091476"/>
    <w:rsid w:val="00091984"/>
    <w:rsid w:val="00092879"/>
    <w:rsid w:val="00094E87"/>
    <w:rsid w:val="000959DC"/>
    <w:rsid w:val="00097FB2"/>
    <w:rsid w:val="000A151D"/>
    <w:rsid w:val="000A24C5"/>
    <w:rsid w:val="000A30A1"/>
    <w:rsid w:val="000A3A38"/>
    <w:rsid w:val="000A3F7F"/>
    <w:rsid w:val="000A47FD"/>
    <w:rsid w:val="000A7192"/>
    <w:rsid w:val="000B0228"/>
    <w:rsid w:val="000B2E16"/>
    <w:rsid w:val="000B3A13"/>
    <w:rsid w:val="000B4BB2"/>
    <w:rsid w:val="000B6379"/>
    <w:rsid w:val="000C4E54"/>
    <w:rsid w:val="000C6DDB"/>
    <w:rsid w:val="000C76B0"/>
    <w:rsid w:val="000C7BBE"/>
    <w:rsid w:val="000D2475"/>
    <w:rsid w:val="000D442C"/>
    <w:rsid w:val="000D4DC4"/>
    <w:rsid w:val="000E55D6"/>
    <w:rsid w:val="000E612D"/>
    <w:rsid w:val="000E6AB1"/>
    <w:rsid w:val="000E745A"/>
    <w:rsid w:val="000E7E9E"/>
    <w:rsid w:val="000F0044"/>
    <w:rsid w:val="000F0EFD"/>
    <w:rsid w:val="000F23DD"/>
    <w:rsid w:val="000F5541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A64"/>
    <w:rsid w:val="00115F59"/>
    <w:rsid w:val="00116C1A"/>
    <w:rsid w:val="00121554"/>
    <w:rsid w:val="00121F3E"/>
    <w:rsid w:val="0012229E"/>
    <w:rsid w:val="00123849"/>
    <w:rsid w:val="00123A5E"/>
    <w:rsid w:val="00125010"/>
    <w:rsid w:val="001251C8"/>
    <w:rsid w:val="00125266"/>
    <w:rsid w:val="00125B82"/>
    <w:rsid w:val="001305E6"/>
    <w:rsid w:val="001315CD"/>
    <w:rsid w:val="0013239A"/>
    <w:rsid w:val="00132D93"/>
    <w:rsid w:val="001334D3"/>
    <w:rsid w:val="0013761A"/>
    <w:rsid w:val="0014423A"/>
    <w:rsid w:val="00147042"/>
    <w:rsid w:val="001471A7"/>
    <w:rsid w:val="001506F6"/>
    <w:rsid w:val="001508E6"/>
    <w:rsid w:val="00154032"/>
    <w:rsid w:val="001547D3"/>
    <w:rsid w:val="001559BD"/>
    <w:rsid w:val="00157F09"/>
    <w:rsid w:val="00157F79"/>
    <w:rsid w:val="00163E84"/>
    <w:rsid w:val="00165A12"/>
    <w:rsid w:val="001668AA"/>
    <w:rsid w:val="001675B1"/>
    <w:rsid w:val="0016789D"/>
    <w:rsid w:val="00167C87"/>
    <w:rsid w:val="00171F01"/>
    <w:rsid w:val="00172EE3"/>
    <w:rsid w:val="00174F19"/>
    <w:rsid w:val="00177E7E"/>
    <w:rsid w:val="00180BB5"/>
    <w:rsid w:val="0018356F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70A4"/>
    <w:rsid w:val="00197AD1"/>
    <w:rsid w:val="001A17DA"/>
    <w:rsid w:val="001B0020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E05EC"/>
    <w:rsid w:val="001E2165"/>
    <w:rsid w:val="001E39CB"/>
    <w:rsid w:val="001E4809"/>
    <w:rsid w:val="001E4F4F"/>
    <w:rsid w:val="001F27F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B2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503B"/>
    <w:rsid w:val="0024573D"/>
    <w:rsid w:val="00245D74"/>
    <w:rsid w:val="00246D03"/>
    <w:rsid w:val="00246DDF"/>
    <w:rsid w:val="002573CC"/>
    <w:rsid w:val="00260FAA"/>
    <w:rsid w:val="00262338"/>
    <w:rsid w:val="00263694"/>
    <w:rsid w:val="00263938"/>
    <w:rsid w:val="002646D7"/>
    <w:rsid w:val="00264990"/>
    <w:rsid w:val="002671D7"/>
    <w:rsid w:val="0027259C"/>
    <w:rsid w:val="00273543"/>
    <w:rsid w:val="00274C82"/>
    <w:rsid w:val="0027654D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4CE1"/>
    <w:rsid w:val="002A706F"/>
    <w:rsid w:val="002A70EA"/>
    <w:rsid w:val="002A7363"/>
    <w:rsid w:val="002A7F43"/>
    <w:rsid w:val="002B365E"/>
    <w:rsid w:val="002B3E6C"/>
    <w:rsid w:val="002B489A"/>
    <w:rsid w:val="002B6341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B5D"/>
    <w:rsid w:val="002E0B76"/>
    <w:rsid w:val="002E1495"/>
    <w:rsid w:val="002E2466"/>
    <w:rsid w:val="002E2900"/>
    <w:rsid w:val="002E3C0D"/>
    <w:rsid w:val="002E43EC"/>
    <w:rsid w:val="002E4883"/>
    <w:rsid w:val="002E5B3C"/>
    <w:rsid w:val="002E7A79"/>
    <w:rsid w:val="002F1D9E"/>
    <w:rsid w:val="002F2C6E"/>
    <w:rsid w:val="002F3C88"/>
    <w:rsid w:val="002F4067"/>
    <w:rsid w:val="002F47EB"/>
    <w:rsid w:val="002F7339"/>
    <w:rsid w:val="002F7461"/>
    <w:rsid w:val="003025E2"/>
    <w:rsid w:val="00303CB0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3D35"/>
    <w:rsid w:val="00324846"/>
    <w:rsid w:val="00324ABD"/>
    <w:rsid w:val="00324D9B"/>
    <w:rsid w:val="003272A6"/>
    <w:rsid w:val="003273CB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782B"/>
    <w:rsid w:val="00351E5C"/>
    <w:rsid w:val="00351F5A"/>
    <w:rsid w:val="003538F7"/>
    <w:rsid w:val="0035580F"/>
    <w:rsid w:val="00357CB4"/>
    <w:rsid w:val="003604EE"/>
    <w:rsid w:val="0036286B"/>
    <w:rsid w:val="00363371"/>
    <w:rsid w:val="00364989"/>
    <w:rsid w:val="003664C0"/>
    <w:rsid w:val="00366769"/>
    <w:rsid w:val="00367A28"/>
    <w:rsid w:val="00367E04"/>
    <w:rsid w:val="003761F2"/>
    <w:rsid w:val="00376A05"/>
    <w:rsid w:val="003774FE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C76E4"/>
    <w:rsid w:val="003D1D4D"/>
    <w:rsid w:val="003D2D68"/>
    <w:rsid w:val="003D3682"/>
    <w:rsid w:val="003D37DD"/>
    <w:rsid w:val="003D45DF"/>
    <w:rsid w:val="003D47C6"/>
    <w:rsid w:val="003D7E38"/>
    <w:rsid w:val="003D7EAC"/>
    <w:rsid w:val="003E0350"/>
    <w:rsid w:val="003E1AFA"/>
    <w:rsid w:val="003E375F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625A"/>
    <w:rsid w:val="003F6AA4"/>
    <w:rsid w:val="003F6EA1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5F0"/>
    <w:rsid w:val="00415E7F"/>
    <w:rsid w:val="00420288"/>
    <w:rsid w:val="00421C78"/>
    <w:rsid w:val="004224CE"/>
    <w:rsid w:val="00423D5E"/>
    <w:rsid w:val="00424A78"/>
    <w:rsid w:val="004254DB"/>
    <w:rsid w:val="00427EEA"/>
    <w:rsid w:val="00431836"/>
    <w:rsid w:val="004321E6"/>
    <w:rsid w:val="0043278E"/>
    <w:rsid w:val="004332A4"/>
    <w:rsid w:val="004360AC"/>
    <w:rsid w:val="00436B83"/>
    <w:rsid w:val="00441061"/>
    <w:rsid w:val="0044560C"/>
    <w:rsid w:val="004501C9"/>
    <w:rsid w:val="00450C70"/>
    <w:rsid w:val="00453344"/>
    <w:rsid w:val="00454E76"/>
    <w:rsid w:val="00457080"/>
    <w:rsid w:val="00460891"/>
    <w:rsid w:val="00464FB2"/>
    <w:rsid w:val="004662A8"/>
    <w:rsid w:val="00466CDC"/>
    <w:rsid w:val="0046745E"/>
    <w:rsid w:val="004725ED"/>
    <w:rsid w:val="004736BE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ACD"/>
    <w:rsid w:val="00490B8D"/>
    <w:rsid w:val="0049255A"/>
    <w:rsid w:val="00492C65"/>
    <w:rsid w:val="0049403F"/>
    <w:rsid w:val="00494323"/>
    <w:rsid w:val="00494349"/>
    <w:rsid w:val="00494485"/>
    <w:rsid w:val="0049682B"/>
    <w:rsid w:val="0049762B"/>
    <w:rsid w:val="004A0F27"/>
    <w:rsid w:val="004A0F37"/>
    <w:rsid w:val="004A0F68"/>
    <w:rsid w:val="004A3608"/>
    <w:rsid w:val="004A4FBD"/>
    <w:rsid w:val="004A76FF"/>
    <w:rsid w:val="004A7810"/>
    <w:rsid w:val="004A7E93"/>
    <w:rsid w:val="004B021E"/>
    <w:rsid w:val="004B3CFB"/>
    <w:rsid w:val="004B5D6B"/>
    <w:rsid w:val="004B76F8"/>
    <w:rsid w:val="004C1FA6"/>
    <w:rsid w:val="004C2869"/>
    <w:rsid w:val="004C5CFD"/>
    <w:rsid w:val="004D12C0"/>
    <w:rsid w:val="004D18EA"/>
    <w:rsid w:val="004D2B29"/>
    <w:rsid w:val="004D3713"/>
    <w:rsid w:val="004D6254"/>
    <w:rsid w:val="004D70FD"/>
    <w:rsid w:val="004D7E99"/>
    <w:rsid w:val="004E00CE"/>
    <w:rsid w:val="004E2BDB"/>
    <w:rsid w:val="004E307B"/>
    <w:rsid w:val="004F0966"/>
    <w:rsid w:val="004F50AF"/>
    <w:rsid w:val="004F681D"/>
    <w:rsid w:val="004F6E14"/>
    <w:rsid w:val="0050228C"/>
    <w:rsid w:val="00502857"/>
    <w:rsid w:val="005044A9"/>
    <w:rsid w:val="00504F68"/>
    <w:rsid w:val="005054DC"/>
    <w:rsid w:val="00505994"/>
    <w:rsid w:val="00505FD4"/>
    <w:rsid w:val="005062F0"/>
    <w:rsid w:val="00506E25"/>
    <w:rsid w:val="0051132C"/>
    <w:rsid w:val="005119D0"/>
    <w:rsid w:val="00513483"/>
    <w:rsid w:val="00514A55"/>
    <w:rsid w:val="00514EF5"/>
    <w:rsid w:val="0051782D"/>
    <w:rsid w:val="0052087E"/>
    <w:rsid w:val="0052315E"/>
    <w:rsid w:val="00523892"/>
    <w:rsid w:val="00523B73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2930"/>
    <w:rsid w:val="005435B3"/>
    <w:rsid w:val="00545568"/>
    <w:rsid w:val="00550849"/>
    <w:rsid w:val="00550866"/>
    <w:rsid w:val="00554BF3"/>
    <w:rsid w:val="0055655F"/>
    <w:rsid w:val="0055657D"/>
    <w:rsid w:val="005579B9"/>
    <w:rsid w:val="00560D0D"/>
    <w:rsid w:val="005632F1"/>
    <w:rsid w:val="005644AD"/>
    <w:rsid w:val="00565FB1"/>
    <w:rsid w:val="005662FB"/>
    <w:rsid w:val="00567781"/>
    <w:rsid w:val="00567ECC"/>
    <w:rsid w:val="0057019C"/>
    <w:rsid w:val="005713B1"/>
    <w:rsid w:val="0057363E"/>
    <w:rsid w:val="0057624B"/>
    <w:rsid w:val="0057644D"/>
    <w:rsid w:val="0057649A"/>
    <w:rsid w:val="00583090"/>
    <w:rsid w:val="005835F4"/>
    <w:rsid w:val="00583EFE"/>
    <w:rsid w:val="00584076"/>
    <w:rsid w:val="005841A3"/>
    <w:rsid w:val="00586D9A"/>
    <w:rsid w:val="00590EAE"/>
    <w:rsid w:val="0059112A"/>
    <w:rsid w:val="0059116B"/>
    <w:rsid w:val="00591B65"/>
    <w:rsid w:val="00592A14"/>
    <w:rsid w:val="00593216"/>
    <w:rsid w:val="00594BC3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40AF"/>
    <w:rsid w:val="005A64BF"/>
    <w:rsid w:val="005B0565"/>
    <w:rsid w:val="005B4421"/>
    <w:rsid w:val="005B4552"/>
    <w:rsid w:val="005B513F"/>
    <w:rsid w:val="005B7483"/>
    <w:rsid w:val="005B7929"/>
    <w:rsid w:val="005C0643"/>
    <w:rsid w:val="005C23AF"/>
    <w:rsid w:val="005C25D1"/>
    <w:rsid w:val="005C35A9"/>
    <w:rsid w:val="005C464B"/>
    <w:rsid w:val="005C4E5F"/>
    <w:rsid w:val="005C74A0"/>
    <w:rsid w:val="005D052C"/>
    <w:rsid w:val="005D16FE"/>
    <w:rsid w:val="005D4084"/>
    <w:rsid w:val="005D4777"/>
    <w:rsid w:val="005D4C2B"/>
    <w:rsid w:val="005D5784"/>
    <w:rsid w:val="005E1F3B"/>
    <w:rsid w:val="005E22CD"/>
    <w:rsid w:val="005E6B93"/>
    <w:rsid w:val="005E7953"/>
    <w:rsid w:val="005E7E82"/>
    <w:rsid w:val="005F2C42"/>
    <w:rsid w:val="005F6BAB"/>
    <w:rsid w:val="005F6C28"/>
    <w:rsid w:val="005F7AB6"/>
    <w:rsid w:val="005F7E3C"/>
    <w:rsid w:val="00600FA8"/>
    <w:rsid w:val="006063DA"/>
    <w:rsid w:val="00606CD0"/>
    <w:rsid w:val="00606CE3"/>
    <w:rsid w:val="00611DD3"/>
    <w:rsid w:val="00611EF0"/>
    <w:rsid w:val="00612219"/>
    <w:rsid w:val="00612E04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D42"/>
    <w:rsid w:val="00656328"/>
    <w:rsid w:val="00660279"/>
    <w:rsid w:val="00660A94"/>
    <w:rsid w:val="006622B9"/>
    <w:rsid w:val="00662E1E"/>
    <w:rsid w:val="0066371E"/>
    <w:rsid w:val="0066455B"/>
    <w:rsid w:val="00670BC4"/>
    <w:rsid w:val="006718ED"/>
    <w:rsid w:val="006724AD"/>
    <w:rsid w:val="00672BAB"/>
    <w:rsid w:val="0067314A"/>
    <w:rsid w:val="00673D1E"/>
    <w:rsid w:val="0067557E"/>
    <w:rsid w:val="00675E9D"/>
    <w:rsid w:val="006779CF"/>
    <w:rsid w:val="00677A8F"/>
    <w:rsid w:val="00677D63"/>
    <w:rsid w:val="00677F8A"/>
    <w:rsid w:val="00680858"/>
    <w:rsid w:val="006821E3"/>
    <w:rsid w:val="00683AD6"/>
    <w:rsid w:val="006842AE"/>
    <w:rsid w:val="006875BA"/>
    <w:rsid w:val="0069097D"/>
    <w:rsid w:val="00693FEA"/>
    <w:rsid w:val="00694C68"/>
    <w:rsid w:val="006A5773"/>
    <w:rsid w:val="006A5804"/>
    <w:rsid w:val="006A58F0"/>
    <w:rsid w:val="006A6262"/>
    <w:rsid w:val="006B0372"/>
    <w:rsid w:val="006B0764"/>
    <w:rsid w:val="006B081C"/>
    <w:rsid w:val="006B4467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723"/>
    <w:rsid w:val="006D5D3F"/>
    <w:rsid w:val="006D60ED"/>
    <w:rsid w:val="006E1166"/>
    <w:rsid w:val="006E24D9"/>
    <w:rsid w:val="006E25BA"/>
    <w:rsid w:val="006E596E"/>
    <w:rsid w:val="006E65E0"/>
    <w:rsid w:val="006F033F"/>
    <w:rsid w:val="006F24D8"/>
    <w:rsid w:val="006F33B8"/>
    <w:rsid w:val="006F4C9C"/>
    <w:rsid w:val="006F640F"/>
    <w:rsid w:val="006F762A"/>
    <w:rsid w:val="0070040F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226F"/>
    <w:rsid w:val="00725B78"/>
    <w:rsid w:val="00727082"/>
    <w:rsid w:val="0073233C"/>
    <w:rsid w:val="00732D0C"/>
    <w:rsid w:val="00733EAD"/>
    <w:rsid w:val="00734F54"/>
    <w:rsid w:val="00736D93"/>
    <w:rsid w:val="00737C04"/>
    <w:rsid w:val="00737F64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2A1B"/>
    <w:rsid w:val="00762D6D"/>
    <w:rsid w:val="00763700"/>
    <w:rsid w:val="0076427C"/>
    <w:rsid w:val="00765217"/>
    <w:rsid w:val="007659AA"/>
    <w:rsid w:val="00766334"/>
    <w:rsid w:val="0077266C"/>
    <w:rsid w:val="00772802"/>
    <w:rsid w:val="00775066"/>
    <w:rsid w:val="00776406"/>
    <w:rsid w:val="0078005A"/>
    <w:rsid w:val="00781B6F"/>
    <w:rsid w:val="00781F9C"/>
    <w:rsid w:val="007820ED"/>
    <w:rsid w:val="00782DFD"/>
    <w:rsid w:val="00784424"/>
    <w:rsid w:val="00785474"/>
    <w:rsid w:val="0078772C"/>
    <w:rsid w:val="00787B99"/>
    <w:rsid w:val="007907C8"/>
    <w:rsid w:val="007925B6"/>
    <w:rsid w:val="007934F5"/>
    <w:rsid w:val="0079421C"/>
    <w:rsid w:val="0079526D"/>
    <w:rsid w:val="00795A2C"/>
    <w:rsid w:val="00797039"/>
    <w:rsid w:val="00797309"/>
    <w:rsid w:val="00797390"/>
    <w:rsid w:val="007A05B6"/>
    <w:rsid w:val="007A1C0A"/>
    <w:rsid w:val="007A1C59"/>
    <w:rsid w:val="007A4397"/>
    <w:rsid w:val="007A5B41"/>
    <w:rsid w:val="007B20F5"/>
    <w:rsid w:val="007B3A76"/>
    <w:rsid w:val="007B5792"/>
    <w:rsid w:val="007C2934"/>
    <w:rsid w:val="007C31E2"/>
    <w:rsid w:val="007C5CE1"/>
    <w:rsid w:val="007C6F85"/>
    <w:rsid w:val="007D0569"/>
    <w:rsid w:val="007D16B1"/>
    <w:rsid w:val="007D19E4"/>
    <w:rsid w:val="007D2001"/>
    <w:rsid w:val="007D7400"/>
    <w:rsid w:val="007D7761"/>
    <w:rsid w:val="007D79FF"/>
    <w:rsid w:val="007E02A7"/>
    <w:rsid w:val="007E468A"/>
    <w:rsid w:val="007E51A5"/>
    <w:rsid w:val="007E5629"/>
    <w:rsid w:val="007E7F4C"/>
    <w:rsid w:val="007F2EC6"/>
    <w:rsid w:val="007F3018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20E45"/>
    <w:rsid w:val="00821E2C"/>
    <w:rsid w:val="00822835"/>
    <w:rsid w:val="0082459B"/>
    <w:rsid w:val="00826758"/>
    <w:rsid w:val="008313D1"/>
    <w:rsid w:val="00833261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41F9"/>
    <w:rsid w:val="00865522"/>
    <w:rsid w:val="00865ADF"/>
    <w:rsid w:val="0086644C"/>
    <w:rsid w:val="008666B5"/>
    <w:rsid w:val="008703B3"/>
    <w:rsid w:val="00871F13"/>
    <w:rsid w:val="00876985"/>
    <w:rsid w:val="008771AF"/>
    <w:rsid w:val="008808E6"/>
    <w:rsid w:val="00883780"/>
    <w:rsid w:val="00883B99"/>
    <w:rsid w:val="00885066"/>
    <w:rsid w:val="00885F85"/>
    <w:rsid w:val="0088665E"/>
    <w:rsid w:val="00887F48"/>
    <w:rsid w:val="008907BF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E03B0"/>
    <w:rsid w:val="008E0991"/>
    <w:rsid w:val="008E338E"/>
    <w:rsid w:val="008E57FE"/>
    <w:rsid w:val="008F1818"/>
    <w:rsid w:val="008F2665"/>
    <w:rsid w:val="008F507E"/>
    <w:rsid w:val="008F5251"/>
    <w:rsid w:val="008F6376"/>
    <w:rsid w:val="00900CC2"/>
    <w:rsid w:val="00901770"/>
    <w:rsid w:val="009019FB"/>
    <w:rsid w:val="00902AA5"/>
    <w:rsid w:val="009052B7"/>
    <w:rsid w:val="00905B05"/>
    <w:rsid w:val="0090753C"/>
    <w:rsid w:val="0090759D"/>
    <w:rsid w:val="0091156F"/>
    <w:rsid w:val="00911AD9"/>
    <w:rsid w:val="00911B66"/>
    <w:rsid w:val="00912A7E"/>
    <w:rsid w:val="00915330"/>
    <w:rsid w:val="00916E69"/>
    <w:rsid w:val="00917525"/>
    <w:rsid w:val="0091777D"/>
    <w:rsid w:val="00917C39"/>
    <w:rsid w:val="0092057D"/>
    <w:rsid w:val="0092113B"/>
    <w:rsid w:val="009218DE"/>
    <w:rsid w:val="00922D00"/>
    <w:rsid w:val="009233CC"/>
    <w:rsid w:val="00923F17"/>
    <w:rsid w:val="009266DA"/>
    <w:rsid w:val="00927F35"/>
    <w:rsid w:val="00930DE8"/>
    <w:rsid w:val="009318DD"/>
    <w:rsid w:val="009352C3"/>
    <w:rsid w:val="00935413"/>
    <w:rsid w:val="00935F5D"/>
    <w:rsid w:val="0093669F"/>
    <w:rsid w:val="009368E0"/>
    <w:rsid w:val="0094260B"/>
    <w:rsid w:val="00942661"/>
    <w:rsid w:val="00945307"/>
    <w:rsid w:val="0094558D"/>
    <w:rsid w:val="0094697C"/>
    <w:rsid w:val="00946FCE"/>
    <w:rsid w:val="009515BC"/>
    <w:rsid w:val="0095349A"/>
    <w:rsid w:val="00953B5B"/>
    <w:rsid w:val="00953ED0"/>
    <w:rsid w:val="0095492E"/>
    <w:rsid w:val="00955F7D"/>
    <w:rsid w:val="00957A8F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762F"/>
    <w:rsid w:val="00977C0A"/>
    <w:rsid w:val="009816B8"/>
    <w:rsid w:val="00983B45"/>
    <w:rsid w:val="00983B5C"/>
    <w:rsid w:val="0098766F"/>
    <w:rsid w:val="00993912"/>
    <w:rsid w:val="00994050"/>
    <w:rsid w:val="009962CF"/>
    <w:rsid w:val="009969D6"/>
    <w:rsid w:val="009A4543"/>
    <w:rsid w:val="009A5DB1"/>
    <w:rsid w:val="009A7C5A"/>
    <w:rsid w:val="009A7E51"/>
    <w:rsid w:val="009B21B9"/>
    <w:rsid w:val="009B2FAD"/>
    <w:rsid w:val="009B4CD0"/>
    <w:rsid w:val="009B4DA7"/>
    <w:rsid w:val="009C21C6"/>
    <w:rsid w:val="009C383B"/>
    <w:rsid w:val="009C3A80"/>
    <w:rsid w:val="009C41EC"/>
    <w:rsid w:val="009C5238"/>
    <w:rsid w:val="009D12B4"/>
    <w:rsid w:val="009D1E70"/>
    <w:rsid w:val="009D2135"/>
    <w:rsid w:val="009D2FA7"/>
    <w:rsid w:val="009D3673"/>
    <w:rsid w:val="009D4166"/>
    <w:rsid w:val="009D4624"/>
    <w:rsid w:val="009D4CAE"/>
    <w:rsid w:val="009D55F9"/>
    <w:rsid w:val="009D5837"/>
    <w:rsid w:val="009D5A11"/>
    <w:rsid w:val="009D765F"/>
    <w:rsid w:val="009D7760"/>
    <w:rsid w:val="009E16E6"/>
    <w:rsid w:val="009E1C0D"/>
    <w:rsid w:val="009E1E62"/>
    <w:rsid w:val="009E2953"/>
    <w:rsid w:val="009E30CE"/>
    <w:rsid w:val="009E4BA2"/>
    <w:rsid w:val="009E4CDF"/>
    <w:rsid w:val="009F04C3"/>
    <w:rsid w:val="009F0760"/>
    <w:rsid w:val="009F3B29"/>
    <w:rsid w:val="009F4860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77AC"/>
    <w:rsid w:val="00A07A33"/>
    <w:rsid w:val="00A10A30"/>
    <w:rsid w:val="00A1137C"/>
    <w:rsid w:val="00A113D7"/>
    <w:rsid w:val="00A11F0F"/>
    <w:rsid w:val="00A16126"/>
    <w:rsid w:val="00A165DB"/>
    <w:rsid w:val="00A20043"/>
    <w:rsid w:val="00A2083D"/>
    <w:rsid w:val="00A21C6C"/>
    <w:rsid w:val="00A2365A"/>
    <w:rsid w:val="00A24133"/>
    <w:rsid w:val="00A24B81"/>
    <w:rsid w:val="00A262BF"/>
    <w:rsid w:val="00A27809"/>
    <w:rsid w:val="00A30533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1825"/>
    <w:rsid w:val="00A6316B"/>
    <w:rsid w:val="00A64C43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3BF6"/>
    <w:rsid w:val="00A84BAC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F49"/>
    <w:rsid w:val="00AA3A2E"/>
    <w:rsid w:val="00AA4099"/>
    <w:rsid w:val="00AA4D5A"/>
    <w:rsid w:val="00AA6913"/>
    <w:rsid w:val="00AB2190"/>
    <w:rsid w:val="00AB39EB"/>
    <w:rsid w:val="00AB3F27"/>
    <w:rsid w:val="00AB3F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6C0"/>
    <w:rsid w:val="00AD68A5"/>
    <w:rsid w:val="00AD7F58"/>
    <w:rsid w:val="00AE185D"/>
    <w:rsid w:val="00AE1BFE"/>
    <w:rsid w:val="00AE22F5"/>
    <w:rsid w:val="00AE3842"/>
    <w:rsid w:val="00AE3D83"/>
    <w:rsid w:val="00AE4374"/>
    <w:rsid w:val="00AE466A"/>
    <w:rsid w:val="00AE47E9"/>
    <w:rsid w:val="00AE485C"/>
    <w:rsid w:val="00AE7D4F"/>
    <w:rsid w:val="00AE7FE4"/>
    <w:rsid w:val="00AF0117"/>
    <w:rsid w:val="00AF17D3"/>
    <w:rsid w:val="00AF1D77"/>
    <w:rsid w:val="00AF1E50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2FD"/>
    <w:rsid w:val="00B14865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9B9"/>
    <w:rsid w:val="00B27BFD"/>
    <w:rsid w:val="00B307CA"/>
    <w:rsid w:val="00B30FD0"/>
    <w:rsid w:val="00B34F48"/>
    <w:rsid w:val="00B45DF2"/>
    <w:rsid w:val="00B51BA0"/>
    <w:rsid w:val="00B535BD"/>
    <w:rsid w:val="00B53701"/>
    <w:rsid w:val="00B5509D"/>
    <w:rsid w:val="00B56A26"/>
    <w:rsid w:val="00B573E6"/>
    <w:rsid w:val="00B6110A"/>
    <w:rsid w:val="00B6176A"/>
    <w:rsid w:val="00B6301A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DF3"/>
    <w:rsid w:val="00B74146"/>
    <w:rsid w:val="00B747A3"/>
    <w:rsid w:val="00B75A27"/>
    <w:rsid w:val="00B75E52"/>
    <w:rsid w:val="00B76F6C"/>
    <w:rsid w:val="00B8080B"/>
    <w:rsid w:val="00B811EF"/>
    <w:rsid w:val="00B81568"/>
    <w:rsid w:val="00B8310D"/>
    <w:rsid w:val="00B831B9"/>
    <w:rsid w:val="00B86EF1"/>
    <w:rsid w:val="00B90674"/>
    <w:rsid w:val="00B91F77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2127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299D"/>
    <w:rsid w:val="00BC3771"/>
    <w:rsid w:val="00BC6D0F"/>
    <w:rsid w:val="00BD35E1"/>
    <w:rsid w:val="00BD3A56"/>
    <w:rsid w:val="00BD54FC"/>
    <w:rsid w:val="00BD63C3"/>
    <w:rsid w:val="00BD67CE"/>
    <w:rsid w:val="00BD76A4"/>
    <w:rsid w:val="00BE0186"/>
    <w:rsid w:val="00BE1C8A"/>
    <w:rsid w:val="00BE4857"/>
    <w:rsid w:val="00BE5847"/>
    <w:rsid w:val="00BE5BE0"/>
    <w:rsid w:val="00BE5D1D"/>
    <w:rsid w:val="00BE697B"/>
    <w:rsid w:val="00BE70E8"/>
    <w:rsid w:val="00BF0E76"/>
    <w:rsid w:val="00BF19DC"/>
    <w:rsid w:val="00BF2B3E"/>
    <w:rsid w:val="00BF2DAF"/>
    <w:rsid w:val="00BF4E1B"/>
    <w:rsid w:val="00BF5AB9"/>
    <w:rsid w:val="00C01083"/>
    <w:rsid w:val="00C0480F"/>
    <w:rsid w:val="00C04C9A"/>
    <w:rsid w:val="00C1043C"/>
    <w:rsid w:val="00C10D90"/>
    <w:rsid w:val="00C12A51"/>
    <w:rsid w:val="00C12C65"/>
    <w:rsid w:val="00C12CD1"/>
    <w:rsid w:val="00C1591E"/>
    <w:rsid w:val="00C173EE"/>
    <w:rsid w:val="00C20D36"/>
    <w:rsid w:val="00C21038"/>
    <w:rsid w:val="00C2286B"/>
    <w:rsid w:val="00C2396B"/>
    <w:rsid w:val="00C26865"/>
    <w:rsid w:val="00C2785F"/>
    <w:rsid w:val="00C30BA6"/>
    <w:rsid w:val="00C31467"/>
    <w:rsid w:val="00C3291E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1C9"/>
    <w:rsid w:val="00C42A3A"/>
    <w:rsid w:val="00C437C6"/>
    <w:rsid w:val="00C4517F"/>
    <w:rsid w:val="00C45232"/>
    <w:rsid w:val="00C46E94"/>
    <w:rsid w:val="00C4713F"/>
    <w:rsid w:val="00C51509"/>
    <w:rsid w:val="00C52097"/>
    <w:rsid w:val="00C52BA5"/>
    <w:rsid w:val="00C52F47"/>
    <w:rsid w:val="00C53323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80B71"/>
    <w:rsid w:val="00C8146C"/>
    <w:rsid w:val="00C8231E"/>
    <w:rsid w:val="00C846DD"/>
    <w:rsid w:val="00C85CA6"/>
    <w:rsid w:val="00C873DA"/>
    <w:rsid w:val="00C90A7F"/>
    <w:rsid w:val="00C9147E"/>
    <w:rsid w:val="00C925ED"/>
    <w:rsid w:val="00C9339F"/>
    <w:rsid w:val="00C96618"/>
    <w:rsid w:val="00C96A10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23DD"/>
    <w:rsid w:val="00CB2616"/>
    <w:rsid w:val="00CB2757"/>
    <w:rsid w:val="00CB2FE7"/>
    <w:rsid w:val="00CB3B57"/>
    <w:rsid w:val="00CB42AE"/>
    <w:rsid w:val="00CB5100"/>
    <w:rsid w:val="00CB6768"/>
    <w:rsid w:val="00CB768F"/>
    <w:rsid w:val="00CC0848"/>
    <w:rsid w:val="00CC17DB"/>
    <w:rsid w:val="00CC2F01"/>
    <w:rsid w:val="00CC586C"/>
    <w:rsid w:val="00CC6453"/>
    <w:rsid w:val="00CD2D8A"/>
    <w:rsid w:val="00CD31EA"/>
    <w:rsid w:val="00CD4B6F"/>
    <w:rsid w:val="00CD692F"/>
    <w:rsid w:val="00CE0392"/>
    <w:rsid w:val="00CE2303"/>
    <w:rsid w:val="00CE5481"/>
    <w:rsid w:val="00CE5866"/>
    <w:rsid w:val="00CF003F"/>
    <w:rsid w:val="00CF0045"/>
    <w:rsid w:val="00CF7194"/>
    <w:rsid w:val="00CF74A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1045D"/>
    <w:rsid w:val="00D133AA"/>
    <w:rsid w:val="00D13B0B"/>
    <w:rsid w:val="00D13CCF"/>
    <w:rsid w:val="00D14CF7"/>
    <w:rsid w:val="00D1576E"/>
    <w:rsid w:val="00D15BBC"/>
    <w:rsid w:val="00D15E67"/>
    <w:rsid w:val="00D20ABB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1AB3"/>
    <w:rsid w:val="00D52FD0"/>
    <w:rsid w:val="00D54385"/>
    <w:rsid w:val="00D606D9"/>
    <w:rsid w:val="00D6259C"/>
    <w:rsid w:val="00D63B91"/>
    <w:rsid w:val="00D64A4A"/>
    <w:rsid w:val="00D6679C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5903"/>
    <w:rsid w:val="00D95D78"/>
    <w:rsid w:val="00D97BE6"/>
    <w:rsid w:val="00DA0810"/>
    <w:rsid w:val="00DA3FCE"/>
    <w:rsid w:val="00DA4B42"/>
    <w:rsid w:val="00DB2BE7"/>
    <w:rsid w:val="00DB4203"/>
    <w:rsid w:val="00DB6B88"/>
    <w:rsid w:val="00DB7CA1"/>
    <w:rsid w:val="00DC094F"/>
    <w:rsid w:val="00DC24B5"/>
    <w:rsid w:val="00DC25DA"/>
    <w:rsid w:val="00DC4325"/>
    <w:rsid w:val="00DC4915"/>
    <w:rsid w:val="00DC4C59"/>
    <w:rsid w:val="00DC5149"/>
    <w:rsid w:val="00DC5B77"/>
    <w:rsid w:val="00DC68E1"/>
    <w:rsid w:val="00DC7FCE"/>
    <w:rsid w:val="00DD0452"/>
    <w:rsid w:val="00DD1B88"/>
    <w:rsid w:val="00DD334C"/>
    <w:rsid w:val="00DD3C08"/>
    <w:rsid w:val="00DE0476"/>
    <w:rsid w:val="00DE1B2F"/>
    <w:rsid w:val="00DE1C5A"/>
    <w:rsid w:val="00DE2AAC"/>
    <w:rsid w:val="00DE5E04"/>
    <w:rsid w:val="00DE6634"/>
    <w:rsid w:val="00DF1125"/>
    <w:rsid w:val="00DF22E5"/>
    <w:rsid w:val="00DF27AC"/>
    <w:rsid w:val="00DF28E7"/>
    <w:rsid w:val="00DF2FD1"/>
    <w:rsid w:val="00DF399A"/>
    <w:rsid w:val="00DF447B"/>
    <w:rsid w:val="00DF4DCA"/>
    <w:rsid w:val="00DF6280"/>
    <w:rsid w:val="00DF7B14"/>
    <w:rsid w:val="00DF7B16"/>
    <w:rsid w:val="00E00009"/>
    <w:rsid w:val="00E01EF4"/>
    <w:rsid w:val="00E02CF2"/>
    <w:rsid w:val="00E04947"/>
    <w:rsid w:val="00E069F7"/>
    <w:rsid w:val="00E06C35"/>
    <w:rsid w:val="00E0710D"/>
    <w:rsid w:val="00E07F71"/>
    <w:rsid w:val="00E101C6"/>
    <w:rsid w:val="00E114D8"/>
    <w:rsid w:val="00E1256E"/>
    <w:rsid w:val="00E1347F"/>
    <w:rsid w:val="00E1621B"/>
    <w:rsid w:val="00E21114"/>
    <w:rsid w:val="00E22B84"/>
    <w:rsid w:val="00E25E8A"/>
    <w:rsid w:val="00E26045"/>
    <w:rsid w:val="00E26BDB"/>
    <w:rsid w:val="00E27304"/>
    <w:rsid w:val="00E304D5"/>
    <w:rsid w:val="00E33084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0607"/>
    <w:rsid w:val="00E41EE7"/>
    <w:rsid w:val="00E42084"/>
    <w:rsid w:val="00E44854"/>
    <w:rsid w:val="00E4540D"/>
    <w:rsid w:val="00E50B82"/>
    <w:rsid w:val="00E51630"/>
    <w:rsid w:val="00E552CC"/>
    <w:rsid w:val="00E55808"/>
    <w:rsid w:val="00E559EA"/>
    <w:rsid w:val="00E5696D"/>
    <w:rsid w:val="00E56E45"/>
    <w:rsid w:val="00E6161C"/>
    <w:rsid w:val="00E62DEC"/>
    <w:rsid w:val="00E63233"/>
    <w:rsid w:val="00E63FE6"/>
    <w:rsid w:val="00E65960"/>
    <w:rsid w:val="00E65F8A"/>
    <w:rsid w:val="00E66ECB"/>
    <w:rsid w:val="00E67486"/>
    <w:rsid w:val="00E727CE"/>
    <w:rsid w:val="00E73D84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844D4"/>
    <w:rsid w:val="00E90615"/>
    <w:rsid w:val="00E91FE0"/>
    <w:rsid w:val="00E95AC2"/>
    <w:rsid w:val="00E97167"/>
    <w:rsid w:val="00E97787"/>
    <w:rsid w:val="00E97DBB"/>
    <w:rsid w:val="00EA0169"/>
    <w:rsid w:val="00EA093A"/>
    <w:rsid w:val="00EA3781"/>
    <w:rsid w:val="00EA5023"/>
    <w:rsid w:val="00EA7061"/>
    <w:rsid w:val="00EA7C5B"/>
    <w:rsid w:val="00EB0F39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D024E"/>
    <w:rsid w:val="00ED194C"/>
    <w:rsid w:val="00ED2C26"/>
    <w:rsid w:val="00ED3898"/>
    <w:rsid w:val="00ED38BF"/>
    <w:rsid w:val="00ED5DB2"/>
    <w:rsid w:val="00ED5EC2"/>
    <w:rsid w:val="00EE0DF2"/>
    <w:rsid w:val="00EE1124"/>
    <w:rsid w:val="00EE21DD"/>
    <w:rsid w:val="00EE56DF"/>
    <w:rsid w:val="00EE587F"/>
    <w:rsid w:val="00EE5ED7"/>
    <w:rsid w:val="00EE64CC"/>
    <w:rsid w:val="00EE6D6B"/>
    <w:rsid w:val="00EF1A24"/>
    <w:rsid w:val="00EF1BF1"/>
    <w:rsid w:val="00EF5716"/>
    <w:rsid w:val="00EF71E1"/>
    <w:rsid w:val="00F003B9"/>
    <w:rsid w:val="00F01BD5"/>
    <w:rsid w:val="00F024E3"/>
    <w:rsid w:val="00F0264E"/>
    <w:rsid w:val="00F02815"/>
    <w:rsid w:val="00F041B2"/>
    <w:rsid w:val="00F0505F"/>
    <w:rsid w:val="00F05EAF"/>
    <w:rsid w:val="00F06D7C"/>
    <w:rsid w:val="00F1049D"/>
    <w:rsid w:val="00F119F0"/>
    <w:rsid w:val="00F147FD"/>
    <w:rsid w:val="00F15FC1"/>
    <w:rsid w:val="00F166CE"/>
    <w:rsid w:val="00F16779"/>
    <w:rsid w:val="00F17762"/>
    <w:rsid w:val="00F23C5A"/>
    <w:rsid w:val="00F23E91"/>
    <w:rsid w:val="00F261BC"/>
    <w:rsid w:val="00F26957"/>
    <w:rsid w:val="00F277D4"/>
    <w:rsid w:val="00F30A70"/>
    <w:rsid w:val="00F31104"/>
    <w:rsid w:val="00F33E65"/>
    <w:rsid w:val="00F34E93"/>
    <w:rsid w:val="00F43F5A"/>
    <w:rsid w:val="00F44511"/>
    <w:rsid w:val="00F4474B"/>
    <w:rsid w:val="00F5097D"/>
    <w:rsid w:val="00F513E5"/>
    <w:rsid w:val="00F5219B"/>
    <w:rsid w:val="00F527A6"/>
    <w:rsid w:val="00F53138"/>
    <w:rsid w:val="00F534C0"/>
    <w:rsid w:val="00F54930"/>
    <w:rsid w:val="00F5523B"/>
    <w:rsid w:val="00F623B6"/>
    <w:rsid w:val="00F6280F"/>
    <w:rsid w:val="00F62819"/>
    <w:rsid w:val="00F6394B"/>
    <w:rsid w:val="00F642FE"/>
    <w:rsid w:val="00F6653B"/>
    <w:rsid w:val="00F708D9"/>
    <w:rsid w:val="00F720FB"/>
    <w:rsid w:val="00F721C2"/>
    <w:rsid w:val="00F80602"/>
    <w:rsid w:val="00F81376"/>
    <w:rsid w:val="00F814DF"/>
    <w:rsid w:val="00F81E48"/>
    <w:rsid w:val="00F84C20"/>
    <w:rsid w:val="00F87614"/>
    <w:rsid w:val="00F92112"/>
    <w:rsid w:val="00F9230A"/>
    <w:rsid w:val="00F92366"/>
    <w:rsid w:val="00F92753"/>
    <w:rsid w:val="00F9598E"/>
    <w:rsid w:val="00F96B32"/>
    <w:rsid w:val="00F9735A"/>
    <w:rsid w:val="00FA42F4"/>
    <w:rsid w:val="00FA4EBA"/>
    <w:rsid w:val="00FA6502"/>
    <w:rsid w:val="00FA7B72"/>
    <w:rsid w:val="00FB0730"/>
    <w:rsid w:val="00FB0BC1"/>
    <w:rsid w:val="00FB14A0"/>
    <w:rsid w:val="00FB34A3"/>
    <w:rsid w:val="00FB4E4A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3049"/>
    <w:rsid w:val="00FD5177"/>
    <w:rsid w:val="00FD5398"/>
    <w:rsid w:val="00FE35E1"/>
    <w:rsid w:val="00FE3AFC"/>
    <w:rsid w:val="00FE6D86"/>
    <w:rsid w:val="00FE7FB0"/>
    <w:rsid w:val="00FF0DA7"/>
    <w:rsid w:val="00FF3276"/>
    <w:rsid w:val="00FF4397"/>
    <w:rsid w:val="00FF5B26"/>
    <w:rsid w:val="00FF69CB"/>
    <w:rsid w:val="00FF7DE7"/>
    <w:rsid w:val="11901713"/>
    <w:rsid w:val="28548320"/>
    <w:rsid w:val="33FB4960"/>
    <w:rsid w:val="56FB2730"/>
    <w:rsid w:val="57C2DE21"/>
    <w:rsid w:val="6BD0ADCE"/>
    <w:rsid w:val="6C738467"/>
    <w:rsid w:val="6D43533E"/>
    <w:rsid w:val="6DB8679E"/>
    <w:rsid w:val="77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CEDED5"/>
  <w15:docId w15:val="{4C3C75DD-559F-46D0-A629-ADB14EA3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qFormat="1"/>
    <w:lsdException w:name="annotation text" w:qFormat="1"/>
    <w:lsdException w:name="header" w:uiPriority="99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locked="1" w:qFormat="1"/>
    <w:lsdException w:name="Emphasis" w:locked="1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zh-CN" w:eastAsia="zh-C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  <w:lang w:val="zh-CN" w:eastAsia="zh-CN"/>
    </w:rPr>
  </w:style>
  <w:style w:type="paragraph" w:styleId="CommentText">
    <w:name w:val="annotation text"/>
    <w:basedOn w:val="Normal"/>
    <w:link w:val="CommentTextChar"/>
    <w:qFormat/>
  </w:style>
  <w:style w:type="paragraph" w:styleId="DocumentMap">
    <w:name w:val="Document Map"/>
    <w:basedOn w:val="Normal"/>
    <w:link w:val="DocumentMapChar"/>
    <w:semiHidden/>
    <w:qFormat/>
    <w:rPr>
      <w:rFonts w:ascii="Tahoma" w:hAnsi="Tahoma"/>
      <w:sz w:val="16"/>
      <w:szCs w:val="16"/>
      <w:lang w:val="zh-CN" w:eastAsia="zh-CN"/>
    </w:rPr>
  </w:style>
  <w:style w:type="paragraph" w:styleId="BodyText3">
    <w:name w:val="Body Text 3"/>
    <w:basedOn w:val="Normal"/>
    <w:link w:val="BodyText3Char"/>
    <w:semiHidden/>
    <w:qFormat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paragraph" w:styleId="BodyText">
    <w:name w:val="Body Text"/>
    <w:basedOn w:val="Normal"/>
    <w:link w:val="BodyTextChar"/>
    <w:semiHidden/>
    <w:qFormat/>
    <w:rPr>
      <w:b/>
      <w:bCs/>
      <w:sz w:val="24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qFormat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zh-CN" w:eastAsia="zh-CN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qFormat/>
    <w:pPr>
      <w:widowControl w:val="0"/>
    </w:pPr>
    <w:rPr>
      <w:rFonts w:ascii="Courier" w:hAnsi="Courier"/>
    </w:rPr>
  </w:style>
  <w:style w:type="paragraph" w:styleId="BodyText2">
    <w:name w:val="Body Text 2"/>
    <w:basedOn w:val="Normal"/>
    <w:link w:val="BodyText2Char"/>
    <w:semiHidden/>
    <w:qFormat/>
    <w:rPr>
      <w:sz w:val="24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nhideWhenUsed/>
    <w:qFormat/>
    <w:rPr>
      <w:color w:val="800080" w:themeColor="followedHyperlink"/>
      <w:u w:val="single"/>
    </w:rPr>
  </w:style>
  <w:style w:type="character" w:styleId="Hyperlink">
    <w:name w:val="Hyperlink"/>
    <w:qFormat/>
    <w:rPr>
      <w:rFonts w:cs="Times New Roman"/>
      <w:color w:val="336699"/>
      <w:u w:val="none"/>
    </w:rPr>
  </w:style>
  <w:style w:type="character" w:styleId="CommentReference">
    <w:name w:val="annotation reference"/>
    <w:semiHidden/>
    <w:qFormat/>
    <w:rPr>
      <w:rFonts w:cs="Times New Roman"/>
      <w:sz w:val="6"/>
      <w:szCs w:val="6"/>
    </w:rPr>
  </w:style>
  <w:style w:type="character" w:styleId="FootnoteReference">
    <w:name w:val="footnote reference"/>
    <w:semiHidden/>
    <w:qFormat/>
    <w:rPr>
      <w:rFonts w:cs="Times New Roman"/>
      <w:vertAlign w:val="superscript"/>
    </w:rPr>
  </w:style>
  <w:style w:type="paragraph" w:customStyle="1" w:styleId="HCh">
    <w:name w:val="_ H _Ch"/>
    <w:basedOn w:val="Normal"/>
    <w:next w:val="Normal"/>
    <w:qFormat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qFormat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</w:pPr>
  </w:style>
  <w:style w:type="character" w:customStyle="1" w:styleId="DocumentMapChar">
    <w:name w:val="Document Map Char"/>
    <w:link w:val="DocumentMap"/>
    <w:qFormat/>
    <w:locked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qFormat/>
    <w:locked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link w:val="CommentSubject"/>
    <w:qFormat/>
    <w:rPr>
      <w:b/>
      <w:bCs/>
    </w:rPr>
  </w:style>
  <w:style w:type="character" w:customStyle="1" w:styleId="Heading1Char">
    <w:name w:val="Heading 1 Char"/>
    <w:link w:val="Heading1"/>
    <w:qFormat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qFormat/>
    <w:rPr>
      <w:rFonts w:ascii="Courier" w:hAnsi="Courier"/>
      <w:sz w:val="22"/>
    </w:rPr>
  </w:style>
  <w:style w:type="character" w:customStyle="1" w:styleId="SubtitleChar">
    <w:name w:val="Subtitle Char"/>
    <w:basedOn w:val="DefaultParagraphFont"/>
    <w:link w:val="Subtitle"/>
    <w:qFormat/>
    <w:rPr>
      <w:rFonts w:ascii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qFormat/>
    <w:rPr>
      <w:b/>
      <w:bCs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sz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ourier" w:hAnsi="Courier"/>
      <w:lang w:val="en-US" w:eastAsia="en-US"/>
    </w:rPr>
  </w:style>
  <w:style w:type="character" w:customStyle="1" w:styleId="ListParagraphChar">
    <w:name w:val="List Paragraph Char"/>
    <w:link w:val="ListParagraph1"/>
    <w:uiPriority w:val="34"/>
    <w:qFormat/>
    <w:locked/>
    <w:rPr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3D14D-9AB2-4DEE-BE9E-E4A6045B9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82861-9EE0-4E35-9E83-0D40AC23B565}">
  <ds:schemaRefs>
    <ds:schemaRef ds:uri="http://schemas.openxmlformats.org/package/2006/metadata/core-properties"/>
    <ds:schemaRef ds:uri="http://purl.org/dc/terms/"/>
    <ds:schemaRef ds:uri="a8946dc4-2e98-472c-b2e6-ca9019b8dfd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3856b32-dbbd-4996-9e5d-776de7c2e4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FD0154F-F9B2-4B53-9A71-D2F53643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1776</Words>
  <Characters>10124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2014-09-17T11:01:00Z</cp:lastPrinted>
  <dcterms:created xsi:type="dcterms:W3CDTF">2020-06-08T17:03:00Z</dcterms:created>
  <dcterms:modified xsi:type="dcterms:W3CDTF">2020-06-08T17:03:00Z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355d54c3-2a15-4539-82bc-21d351bd519e</vt:lpwstr>
  </property>
  <property fmtid="{D5CDD505-2E9C-101B-9397-08002B2CF9AE}" pid="4" name="KSOProductBuildVer">
    <vt:lpwstr>2052-1.5.0.2161</vt:lpwstr>
  </property>
</Properties>
</file>