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51" w:rsidRPr="00C81251" w:rsidRDefault="00C81251" w:rsidP="00C81251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ПРИЛОЖЕНИЕ I</w:t>
      </w:r>
    </w:p>
    <w:p w:rsidR="00C81251" w:rsidRPr="00C81251" w:rsidRDefault="00C81251" w:rsidP="00C8125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ИНСТРУКЦИЯ ДЛЯ ЗАЯВИТЕЛЕЙ</w:t>
      </w:r>
    </w:p>
    <w:p w:rsidR="00C81251" w:rsidRPr="00C81251" w:rsidRDefault="00971B19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A. ВВЕДЕНИЕ</w:t>
      </w:r>
    </w:p>
    <w:p w:rsidR="00200786" w:rsidRPr="00200786" w:rsidRDefault="00200786" w:rsidP="0020078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1. Общие положения </w:t>
      </w:r>
    </w:p>
    <w:p w:rsidR="00200786" w:rsidRPr="00200786" w:rsidRDefault="00200786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Программа развития Организации Объединённых Наций (ПРООН) реализует в </w:t>
      </w:r>
      <w:proofErr w:type="spellStart"/>
      <w:r w:rsidRPr="00200786">
        <w:rPr>
          <w:rFonts w:ascii="Arial" w:eastAsia="Times New Roman" w:hAnsi="Arial" w:cs="Arial"/>
          <w:sz w:val="20"/>
          <w:szCs w:val="20"/>
          <w:lang w:eastAsia="ru-RU"/>
        </w:rPr>
        <w:t>Кыргызской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проекты, финансируемые Фондом </w:t>
      </w:r>
      <w:proofErr w:type="spellStart"/>
      <w:r w:rsidRPr="00200786">
        <w:rPr>
          <w:rFonts w:ascii="Arial" w:eastAsia="Times New Roman" w:hAnsi="Arial" w:cs="Arial"/>
          <w:sz w:val="20"/>
          <w:szCs w:val="20"/>
          <w:lang w:eastAsia="ru-RU"/>
        </w:rPr>
        <w:t>миростроительства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 ООН (</w:t>
      </w:r>
      <w:proofErr w:type="spellStart"/>
      <w:r w:rsidRPr="00200786">
        <w:rPr>
          <w:rFonts w:ascii="Arial" w:eastAsia="Times New Roman" w:hAnsi="Arial" w:cs="Arial"/>
          <w:sz w:val="20"/>
          <w:szCs w:val="20"/>
          <w:lang w:eastAsia="ru-RU"/>
        </w:rPr>
        <w:t>Peacebuilding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200786">
        <w:rPr>
          <w:rFonts w:ascii="Arial" w:eastAsia="Times New Roman" w:hAnsi="Arial" w:cs="Arial"/>
          <w:sz w:val="20"/>
          <w:szCs w:val="20"/>
          <w:lang w:eastAsia="ru-RU"/>
        </w:rPr>
        <w:t>Fund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>, PBF), направленные на укрепление устойчивого мира, социальной сплочённости и предотвращение конфликтов на местном уровне. В южных регионах страны совокупность климатических, социально-экономических и инфраструктурных факторов, включая дефицит водных ресурсов и рост климатических рисков, усиливает уязвимость сообществ и формирует предпосылки для социальной напряжённости, что требует комплексных и конфликтно-чувствительных подходов к развитию.</w:t>
      </w:r>
    </w:p>
    <w:p w:rsidR="00200786" w:rsidRPr="00200786" w:rsidRDefault="00200786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В рамках проекта </w:t>
      </w: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«Женщины Ферганской долины на передовой устойчивости к изменениям климата, адаптации и мира»</w:t>
      </w: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 ПРООН объявляет конкурс малых грантов для поддержки инициатив неправительственных организаций (НПО), направленных на снижение конфликтного потенциала и социальной напряжённости, в том числе связанной с доступом и управлением водными ресурсами, укрепление механизмов диалога и сотрудничества между сообществами и органами местного самоуправления, а также повышение устойчивости к климатическим и природным рискам. Особый акцент делается на практические, локально ориентированные решения, способствующие укреплению доверия и совместной ответственности на уровне сообществ.</w:t>
      </w:r>
    </w:p>
    <w:p w:rsidR="00200786" w:rsidRPr="00200786" w:rsidRDefault="00200786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Все малые </w:t>
      </w:r>
      <w:proofErr w:type="spellStart"/>
      <w:r w:rsidRPr="00200786">
        <w:rPr>
          <w:rFonts w:ascii="Arial" w:eastAsia="Times New Roman" w:hAnsi="Arial" w:cs="Arial"/>
          <w:sz w:val="20"/>
          <w:szCs w:val="20"/>
          <w:lang w:eastAsia="ru-RU"/>
        </w:rPr>
        <w:t>грантовые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 проекты реализуются в строгом соответствии с принципами 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миростроительства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конфликтной чувствительности (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Conflict</w:t>
      </w:r>
      <w:proofErr w:type="spellEnd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Sensitivity</w:t>
      </w:r>
      <w:proofErr w:type="spellEnd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)</w:t>
      </w: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, подхода </w:t>
      </w: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«Не навреди» (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Do</w:t>
      </w:r>
      <w:proofErr w:type="spellEnd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No</w:t>
      </w:r>
      <w:proofErr w:type="spellEnd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Harm</w:t>
      </w:r>
      <w:proofErr w:type="spellEnd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)</w:t>
      </w:r>
      <w:r w:rsidRPr="00200786">
        <w:rPr>
          <w:rFonts w:ascii="Arial" w:eastAsia="Times New Roman" w:hAnsi="Arial" w:cs="Arial"/>
          <w:sz w:val="20"/>
          <w:szCs w:val="20"/>
          <w:lang w:eastAsia="ru-RU"/>
        </w:rPr>
        <w:t xml:space="preserve">, а также </w:t>
      </w: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гендерного равенства и социальной </w:t>
      </w:r>
      <w:proofErr w:type="spellStart"/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инклюзивности</w:t>
      </w:r>
      <w:proofErr w:type="spellEnd"/>
      <w:r w:rsidRPr="00200786">
        <w:rPr>
          <w:rFonts w:ascii="Arial" w:eastAsia="Times New Roman" w:hAnsi="Arial" w:cs="Arial"/>
          <w:sz w:val="20"/>
          <w:szCs w:val="20"/>
          <w:lang w:eastAsia="ru-RU"/>
        </w:rPr>
        <w:t>, предусматривая расширение участия женщин, молодёжи и уязвимых групп в процессах принятия решений и реализации местных инициатив.</w:t>
      </w:r>
    </w:p>
    <w:p w:rsidR="000E188F" w:rsidRPr="000E188F" w:rsidRDefault="000E188F" w:rsidP="00200786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Расходы, связанные с подготовкой заявки</w:t>
      </w:r>
    </w:p>
    <w:p w:rsidR="00C81251" w:rsidRPr="00C81251" w:rsidRDefault="00C81251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Заявитель самостоятельно несёт все расходы, связанные с подготовкой и подачей заявки на участие в конкурсе малых грантов.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ПРООН не несёт ответственности и не принимает на себя обязательств по возмещению таких расходов, независимо от результатов конкурсного отбора.</w:t>
      </w:r>
    </w:p>
    <w:p w:rsidR="000E188F" w:rsidRPr="000E188F" w:rsidRDefault="000E188F" w:rsidP="00200786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 Содержание документов для приёма заявок</w:t>
      </w:r>
    </w:p>
    <w:p w:rsidR="00C81251" w:rsidRPr="00C81251" w:rsidRDefault="00C81251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Заявки на реализацию малого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грантового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проекта должны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полном объёме соответствовать требованиям настоящей Инструкции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Заявки, поданные с нарушением установленных требований либо содержащие неполный пакет документов,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 рассмотрению не принимаются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Заявитель несёт полную ответственность за изучение всех конкурсных документов, форм, требований и условий участия.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Риск несоответствия заявки установленным требованиям полностью возлагается на Заявителя и может негативно повлиять на результаты оценки.</w:t>
      </w:r>
    </w:p>
    <w:p w:rsidR="000E188F" w:rsidRPr="000E188F" w:rsidRDefault="000E188F" w:rsidP="00200786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 Разъяснение документов по приёму заявок</w:t>
      </w:r>
    </w:p>
    <w:p w:rsidR="00C81251" w:rsidRPr="00C81251" w:rsidRDefault="00C81251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В случае необходимости получения разъяснений по конкурсной документации Заявитель вправе направить письменный запрос в адрес ПРООН по электронному адресу, указанному в объявлении конкурса.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Запросы на разъяснение должны быть направлены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 позднее чем за 7 календарных дней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до установленного крайнего срока подачи </w:t>
      </w:r>
      <w:proofErr w:type="spellStart"/>
      <w:proofErr w:type="gram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заявок.ПРООН</w:t>
      </w:r>
      <w:proofErr w:type="spellEnd"/>
      <w:proofErr w:type="gram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предоставляет разъяснения исключительно в письменной форме. Устные консультации не считаются официальными разъяснениями конкурсной документации.</w:t>
      </w:r>
    </w:p>
    <w:p w:rsidR="000E188F" w:rsidRPr="000E188F" w:rsidRDefault="000E188F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Внесение поправок в конкурсные документы</w:t>
      </w:r>
    </w:p>
    <w:p w:rsidR="00C81251" w:rsidRPr="00C81251" w:rsidRDefault="00C81251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ПРООН вправе в любое время до истечения крайнего срока подачи заявок, по собственной инициативе либо в ответ на запросы Заявителей, внести изменения и дополнения в конкурсную </w:t>
      </w:r>
      <w:proofErr w:type="spellStart"/>
      <w:proofErr w:type="gram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документацию.Все</w:t>
      </w:r>
      <w:proofErr w:type="spellEnd"/>
      <w:proofErr w:type="gram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зарегистрированные Заявители уведомляются о внесённых изменениях в письменной форме (по электронной почте).</w:t>
      </w:r>
    </w:p>
    <w:p w:rsidR="00C81251" w:rsidRPr="00C81251" w:rsidRDefault="00C81251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При необходимости ПРООН может продлить срок подачи заявок, чтобы предоставить Заявителям достаточное время для учёта внесённых изменений.</w:t>
      </w:r>
    </w:p>
    <w:p w:rsidR="000E188F" w:rsidRPr="000E188F" w:rsidRDefault="000E188F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Язык подачи заявки</w:t>
      </w:r>
    </w:p>
    <w:p w:rsidR="00C81251" w:rsidRPr="00C81251" w:rsidRDefault="00C81251" w:rsidP="002007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Заявка и вся сопутствующая переписка между Заявителем и ПРООН могут быть подготовлены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на русском или </w:t>
      </w:r>
      <w:proofErr w:type="spellStart"/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кыргызском</w:t>
      </w:r>
      <w:proofErr w:type="spellEnd"/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языках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 Документы, составляющие заявку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Заявка на участие в конкурсе малых грантов должна включать следующий комплект документов: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Форма заявки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Приложение 2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Календарный план реализации проекта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Приложение 3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Детальный бюджет проекта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Приложение 4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государственной регистрации НПО;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Копия учредительных документов;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Справка об отсутствии задолженности по налогам и сборам;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Справка из банка с реквизитами расчётного счёта;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Резюме руководителя и ключевых экспертов;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Документы, подтверждающие согласованность проекта с сообществом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(протокол собрания, письмо поддержки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Айыл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окмоту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или Мэрии);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Не менее одного прайс-листа на приобретаемое оборудование (при наличии закупок);</w:t>
      </w:r>
    </w:p>
    <w:p w:rsidR="00C81251" w:rsidRPr="00C81251" w:rsidRDefault="00C81251" w:rsidP="00C812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Подпись, печать и дата на всех документах.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Все документы подаются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формате PDF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(скан или чёткая фотография).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 Валюта заявки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Все финансовые расчёты в заявке указываются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долларах США (USD)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8. Оплата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Оплата по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грантовым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соглашениям осуществляется ПРООН </w:t>
      </w:r>
      <w:r w:rsidRPr="00C8125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 национальной валюте </w:t>
      </w:r>
      <w:proofErr w:type="spellStart"/>
      <w:r w:rsidRPr="00C81251">
        <w:rPr>
          <w:rFonts w:ascii="Arial" w:eastAsia="Times New Roman" w:hAnsi="Arial" w:cs="Arial"/>
          <w:bCs/>
          <w:sz w:val="20"/>
          <w:szCs w:val="20"/>
          <w:lang w:eastAsia="ru-RU"/>
        </w:rPr>
        <w:t>Кыргызской</w:t>
      </w:r>
      <w:proofErr w:type="spellEnd"/>
      <w:r w:rsidRPr="00C8125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Республики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по официальному курсу ПРООН на дату платежа.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Средства перечисляются на банковский счёт НПО, указанный в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грантовом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соглашении.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9. Подача заявок</w:t>
      </w:r>
    </w:p>
    <w:p w:rsidR="00C81251" w:rsidRPr="00C81251" w:rsidRDefault="00C81251" w:rsidP="002007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Заявки направляются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электронном виде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на адрес:</w:t>
      </w:r>
    </w:p>
    <w:p w:rsidR="00C81251" w:rsidRPr="00C81251" w:rsidRDefault="00C81251" w:rsidP="002007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Segoe UI Symbol" w:eastAsia="Times New Roman" w:hAnsi="Segoe UI Symbol" w:cs="Segoe UI Symbol"/>
          <w:sz w:val="20"/>
          <w:szCs w:val="20"/>
          <w:lang w:eastAsia="ru-RU"/>
        </w:rPr>
        <w:t>📧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5"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  <w:lang w:val="en-US"/>
          </w:rPr>
          <w:t>grants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</w:rPr>
          <w:t>.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  <w:lang w:val="en-US"/>
          </w:rPr>
          <w:t>env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</w:rPr>
          <w:t>.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  <w:lang w:val="en-US"/>
          </w:rPr>
          <w:t>kg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</w:rPr>
          <w:t>@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  <w:lang w:val="en-US"/>
          </w:rPr>
          <w:t>undp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</w:rPr>
          <w:t>.</w:t>
        </w:r>
        <w:r w:rsidR="00200786" w:rsidRPr="000E188F">
          <w:rPr>
            <w:rFonts w:ascii="Arial" w:hAnsi="Arial" w:cs="Arial"/>
            <w:b/>
            <w:bCs/>
            <w:color w:val="0000FF"/>
            <w:sz w:val="20"/>
            <w:szCs w:val="20"/>
            <w:highlight w:val="yellow"/>
            <w:u w:val="single"/>
            <w:lang w:val="en-US"/>
          </w:rPr>
          <w:t>org</w:t>
        </w:r>
      </w:hyperlink>
      <w:r w:rsidR="00200786" w:rsidRPr="000E188F">
        <w:rPr>
          <w:rFonts w:ascii="Arial" w:hAnsi="Arial" w:cs="Arial"/>
          <w:sz w:val="20"/>
          <w:szCs w:val="20"/>
          <w:highlight w:val="yellow"/>
        </w:rPr>
        <w:t>,</w:t>
      </w:r>
    </w:p>
    <w:p w:rsidR="00C81251" w:rsidRPr="00C81251" w:rsidRDefault="00C81251" w:rsidP="002007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С темой письма: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C8125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ru-RU"/>
        </w:rPr>
        <w:t>“PBF_Grants_Proposals_2026 – [Название НПО]”</w:t>
      </w:r>
    </w:p>
    <w:p w:rsidR="00C81251" w:rsidRPr="00C81251" w:rsidRDefault="00C81251" w:rsidP="00200786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br/>
        <w:t>Максимальный размер одного письма — 5 МБ, общее количество писем — не более 10.</w:t>
      </w:r>
      <w:r w:rsidR="00200786" w:rsidRPr="000E188F">
        <w:rPr>
          <w:rFonts w:ascii="Arial" w:hAnsi="Arial" w:cs="Arial"/>
          <w:i/>
          <w:iCs/>
          <w:sz w:val="20"/>
          <w:szCs w:val="20"/>
        </w:rPr>
        <w:t xml:space="preserve"> Пожалуйста, имейте в виду что будут приняты во внимание только те заявки, которые будут получены в формате</w:t>
      </w:r>
      <w:r w:rsidR="00200786" w:rsidRPr="000E188F">
        <w:rPr>
          <w:rFonts w:ascii="Arial" w:hAnsi="Arial" w:cs="Arial"/>
          <w:sz w:val="20"/>
          <w:szCs w:val="20"/>
        </w:rPr>
        <w:t xml:space="preserve"> </w:t>
      </w:r>
      <w:r w:rsidR="00200786" w:rsidRPr="000E188F">
        <w:rPr>
          <w:rFonts w:ascii="Arial" w:hAnsi="Arial" w:cs="Arial"/>
          <w:i/>
          <w:iCs/>
          <w:sz w:val="20"/>
          <w:szCs w:val="20"/>
          <w:lang w:val="en-US"/>
        </w:rPr>
        <w:t>PDF</w:t>
      </w:r>
      <w:r w:rsidR="00200786" w:rsidRPr="000E188F">
        <w:rPr>
          <w:rFonts w:ascii="Arial" w:hAnsi="Arial" w:cs="Arial"/>
          <w:i/>
          <w:iCs/>
          <w:sz w:val="20"/>
          <w:szCs w:val="20"/>
        </w:rPr>
        <w:t>.</w:t>
      </w:r>
      <w:r w:rsidR="00200786" w:rsidRPr="000E188F">
        <w:rPr>
          <w:rFonts w:ascii="Arial" w:hAnsi="Arial" w:cs="Arial"/>
          <w:sz w:val="20"/>
          <w:szCs w:val="20"/>
        </w:rPr>
        <w:t xml:space="preserve"> </w:t>
      </w: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10. Крайний срок подачи заявок</w:t>
      </w:r>
    </w:p>
    <w:p w:rsidR="00156676" w:rsidRDefault="00200786" w:rsidP="002007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E188F">
        <w:rPr>
          <w:rFonts w:ascii="Arial" w:hAnsi="Arial" w:cs="Arial"/>
          <w:sz w:val="20"/>
          <w:szCs w:val="20"/>
        </w:rPr>
        <w:t xml:space="preserve">Заявки должны быть получены ПРООН по электронному адресу </w:t>
      </w:r>
      <w:hyperlink r:id="rId6"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val="en-US"/>
          </w:rPr>
          <w:t>grants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.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val="en-US"/>
          </w:rPr>
          <w:t>env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.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val="en-US"/>
          </w:rPr>
          <w:t>kg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@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val="en-US"/>
          </w:rPr>
          <w:t>undp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.</w:t>
        </w:r>
        <w:r w:rsidRPr="000E188F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val="en-US"/>
          </w:rPr>
          <w:t>org</w:t>
        </w:r>
      </w:hyperlink>
      <w:r w:rsidRPr="000E188F">
        <w:rPr>
          <w:rFonts w:ascii="Arial" w:hAnsi="Arial" w:cs="Arial"/>
          <w:sz w:val="20"/>
          <w:szCs w:val="20"/>
        </w:rPr>
        <w:t>, не позднее установленного времени</w:t>
      </w:r>
      <w:r w:rsidRPr="000E188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C81251"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 позднее 10:</w:t>
      </w:r>
      <w:r w:rsidR="00C81251" w:rsidRPr="00156676">
        <w:rPr>
          <w:rFonts w:ascii="Arial" w:eastAsia="Times New Roman" w:hAnsi="Arial" w:cs="Arial"/>
          <w:bCs/>
          <w:sz w:val="20"/>
          <w:szCs w:val="20"/>
          <w:lang w:eastAsia="ru-RU"/>
        </w:rPr>
        <w:t>00 (по местному времени)</w:t>
      </w:r>
      <w:r w:rsidR="00156676">
        <w:rPr>
          <w:rFonts w:ascii="Arial" w:eastAsia="Times New Roman" w:hAnsi="Arial" w:cs="Arial"/>
          <w:sz w:val="20"/>
          <w:szCs w:val="20"/>
          <w:lang w:eastAsia="ru-RU"/>
        </w:rPr>
        <w:t xml:space="preserve"> на дату:</w:t>
      </w:r>
    </w:p>
    <w:p w:rsidR="00156676" w:rsidRPr="00156676" w:rsidRDefault="00156676" w:rsidP="0015667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</w:pPr>
      <w:r w:rsidRPr="00156676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1-й конкурс для сел из ключевых АО с 2 по 15 февраля 2026 года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,</w:t>
      </w:r>
    </w:p>
    <w:p w:rsidR="00156676" w:rsidRPr="00156676" w:rsidRDefault="00156676" w:rsidP="0015667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</w:pPr>
      <w:r w:rsidRPr="00156676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2-й конкурс для сел из спутниковых АО с 30 марта до 12 апреля 2026 года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,</w:t>
      </w:r>
    </w:p>
    <w:p w:rsidR="00C81251" w:rsidRPr="00C81251" w:rsidRDefault="00C81251" w:rsidP="001566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соответствующего конкурсного раунда (ключевые или спутниковые сообщества).</w:t>
      </w:r>
      <w:r w:rsidR="00200786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Заявки, полученные после установленного срока, </w:t>
      </w: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 рассмотрению не принимаются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11. Вскрытие и предварительная проверка заявок</w:t>
      </w:r>
    </w:p>
    <w:p w:rsidR="00200786" w:rsidRPr="000E188F" w:rsidRDefault="00200786" w:rsidP="000E188F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188F">
        <w:rPr>
          <w:rFonts w:ascii="Arial" w:eastAsia="Times New Roman" w:hAnsi="Arial" w:cs="Arial"/>
          <w:sz w:val="20"/>
          <w:szCs w:val="20"/>
          <w:lang w:eastAsia="ru-RU"/>
        </w:rPr>
        <w:t>Секретариат Комиссии (Проект ПРООН) несет ответственность за сбор заявок и ведет реестр поступающих заявок. Вскрытие и предварительная оценка на наличие всех необходимых документов осуществляется Секретарем Комиссии (Проект ПРООН), отчет/протокол предварительной оценки, утвержденный Председателем Комиссии, направляется всем членам ГРАНТОВОЙ ОЦЕНОЧНОЙ КОМИССИИ.</w:t>
      </w:r>
    </w:p>
    <w:p w:rsidR="000E188F" w:rsidRPr="000E188F" w:rsidRDefault="00200786" w:rsidP="000E188F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На этапе предварительного отбора все полученные заявки будут рассмотрены ПРООН на предмет соответствия заявок минимальным квалификационным критериям и выявления причин для дисквалификации. ГРАНТОВАЯ ОЦЕНОЧНАЯ КОМИССИЯ будет оценивать только те заявки, которые прошли первичный отбор на основе установленных критериев. </w:t>
      </w:r>
    </w:p>
    <w:p w:rsidR="000E188F" w:rsidRPr="000E188F" w:rsidRDefault="000E188F" w:rsidP="00200786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20078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12. Разъяснение заявок</w:t>
      </w:r>
    </w:p>
    <w:p w:rsidR="00C81251" w:rsidRPr="00C81251" w:rsidRDefault="00C81251" w:rsidP="000E18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>В процессе оценки Комиссия вправе запросить у Заявителя письменные разъяснения по заявке.</w:t>
      </w:r>
      <w:r w:rsidR="000E188F" w:rsidRPr="000E188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Заявитель обязан предоставить разъяснения </w:t>
      </w:r>
      <w:r w:rsidRPr="00C81251">
        <w:rPr>
          <w:rFonts w:ascii="Arial" w:eastAsia="Times New Roman" w:hAnsi="Arial" w:cs="Arial"/>
          <w:bCs/>
          <w:sz w:val="20"/>
          <w:szCs w:val="20"/>
          <w:lang w:eastAsia="ru-RU"/>
        </w:rPr>
        <w:t>в течение 7 календарных дней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с момента получения запроса.</w:t>
      </w:r>
    </w:p>
    <w:p w:rsidR="000E188F" w:rsidRP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13. Оценка и сравнение заявок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Поступившая заявка на реализацию малого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грантового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проекта рассматривается </w:t>
      </w: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индивидуально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. До начала оценки члены </w:t>
      </w:r>
      <w:proofErr w:type="spellStart"/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>Грантовой</w:t>
      </w:r>
      <w:proofErr w:type="spellEnd"/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оценочной комиссии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могут обмениваться комментариями и замечаниями по заявкам, а также сообщать друг другу дополнительную информацию о заявителе, если она имеет отношение к реализации проекта и может повлиять на его успешность. Такие комментарии учитываются при оценке только в случае их прямой связи с целями и задачами программы малых грантов PBF.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Грантовая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оценочная комиссия проводит одно или несколько заседаний (в очном или онлайн-формате) для оценки заявок. При необходимости Комиссия может запросить у Заявителя дополнительные разъяснения либо предложить уточнить отдельные элементы заявки (формулировки, индикаторы, бюджетные позиции), </w:t>
      </w:r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>без изменения сути проектной идеи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Перед началом работы каждый член Комиссии подписывает декларацию о конфиденциальности и отсутствии конфликта интересов. В случае возникновения конфликта интересов член Комиссии не участвует в обсуждении и голосовании по соответствующей заявке.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Оценка заявок проводится на основе </w:t>
      </w:r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>утверждённых критериев и бальной системы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. По итогам обсуждения каждой заявки члены Комиссии заполняют оценочные формы, где указываются баллы по каждому критерию. Подсчёт итоговых баллов осуществляется Секретарём Комиссии. Заявки, набравшие </w:t>
      </w: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 менее 80% от максимального количества баллов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, считаются технически соответствующими и могут быть рекомендованы к финансированию.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При оценке заявок учитывается как качество проектного предложения, так и </w:t>
      </w:r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реалистичность бюджета, логика </w:t>
      </w:r>
      <w:proofErr w:type="spellStart"/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>софинансирования</w:t>
      </w:r>
      <w:proofErr w:type="spellEnd"/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связь расходов с планируемыми мероприятиями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66473" w:rsidRDefault="00966473" w:rsidP="0096647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66473" w:rsidRPr="00966473" w:rsidRDefault="00966473" w:rsidP="0096647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Приоритетные направления деятельности в рамках PBF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Проекты, подаваемые на конкурс малых грантов PBF, должны быть направлены на </w:t>
      </w:r>
      <w:r w:rsidRPr="00966473">
        <w:rPr>
          <w:rFonts w:ascii="Arial" w:eastAsia="Times New Roman" w:hAnsi="Arial" w:cs="Arial"/>
          <w:bCs/>
          <w:sz w:val="20"/>
          <w:szCs w:val="20"/>
          <w:lang w:eastAsia="ru-RU"/>
        </w:rPr>
        <w:t>снижение социальной напряжённости и укрепление мира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через практические, локальные решения. Заявки могут включать мероприятия (но не ограничиваться ими) в следующих направлениях: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управление водными ресурсами и ирригацией как фактор снижения конфликтов и укрепления сотрудничества;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внедрение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водоэффективных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климато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>-адаптивных решений на уровне сообществ;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развитие механизмов диалога и совместного принятия решений между пользователями воды и органами местного самоуправления;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повышение устойчивости средств к существованию;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вовлечение женщин, молодёжи и уязвимых групп в процессы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миростроительства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66473" w:rsidRPr="00966473" w:rsidRDefault="00966473" w:rsidP="0096647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профилактика климатических и водных рисков как источников социальной нестабильности.</w:t>
      </w:r>
    </w:p>
    <w:p w:rsidR="00966473" w:rsidRDefault="00966473" w:rsidP="0096647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66473" w:rsidRPr="00966473" w:rsidRDefault="00966473" w:rsidP="0096647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Форма 1. Критерии технической оценки</w:t>
      </w:r>
    </w:p>
    <w:p w:rsidR="00966473" w:rsidRPr="00966473" w:rsidRDefault="00966473" w:rsidP="0096647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1-й конкурс — ключевые (пилотные) </w:t>
      </w:r>
      <w:proofErr w:type="spellStart"/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айыл</w:t>
      </w:r>
      <w:proofErr w:type="spellEnd"/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аймаки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8002"/>
        <w:gridCol w:w="587"/>
      </w:tblGrid>
      <w:tr w:rsidR="00966473" w:rsidRPr="00966473" w:rsidTr="00966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Критерий оценки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Вес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Соответствие целям PBF и проекта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 решает реальную и подтверждённую проблему сообщества, связанную с миром, изменением климата и управлением водными ресурсами. Проблема подтверждена документами (протоколы, письма поддержки, планы ОМСУ и др.).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Обоснованность и качество интервенций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Предложенные мероприятия логично отвечают на выявленную проблему, носят конфликтно-чувствительный характер и способствуют снижению социальной напряжённости.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Охват бенефициаров и социальная </w:t>
            </w:r>
            <w:proofErr w:type="spellStart"/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инклюзивность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 охватывает значительное число бенефициаров с приоритетом для домохозяйств, возглавляемых женщинами, а также молодёжи и уязвимых групп.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Устойчивость и эффект проекта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Показано, как результаты проекта будут сохраняться после завершения гранта (местное управление, вклад сообщества, дальнейшее использование инфраструктуры или практик).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Реалистичность бюджета и </w:t>
            </w:r>
            <w:proofErr w:type="spellStart"/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Бюджет прозрачен и обоснован, предусмотрено </w:t>
            </w:r>
            <w:proofErr w:type="spellStart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менее 20% (денежное, трудовое или материальное), подтверждающее локальную ответственность.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966473" w:rsidRDefault="00966473" w:rsidP="0096647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66473" w:rsidRPr="00966473" w:rsidRDefault="00966473" w:rsidP="0096647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2-й конкурс — спутниковые </w:t>
      </w:r>
      <w:proofErr w:type="spellStart"/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айыл</w:t>
      </w:r>
      <w:proofErr w:type="spellEnd"/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аймаки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8002"/>
        <w:gridCol w:w="587"/>
      </w:tblGrid>
      <w:tr w:rsidR="00966473" w:rsidRPr="00966473" w:rsidTr="00966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Критерий оценки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Вес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Соответствие целям PBF и проекта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 решает реальную и подтверждённую проблему сообщества, связанную с миром, климатическими рисками и управлением водными ресурсами.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Обоснованность интервенций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Мероприятия логично отвечают на выявленную проблему и направлены на снижение водных и/или земельных конфликтов, внедрение водо- и </w:t>
            </w:r>
            <w:proofErr w:type="spellStart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почвосберегающих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практик.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Снижение социальной напряжённости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 прямо направлен на предотвращение или снижение конфликтов и напряжённости между пользователями ресурсов.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Охват бенефициаров и социальная </w:t>
            </w:r>
            <w:proofErr w:type="spellStart"/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инклюзивность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 охватывает достаточное количество бенефициаров с приоритетом для женщин, молодёжи и уязвимых групп.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Устойчивость и эффект проекта</w:t>
            </w: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Показано, как результаты проекта будут использоваться и поддерживаться после завершения гранта.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Реалистичность бюджета и </w:t>
            </w:r>
            <w:proofErr w:type="spellStart"/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Бюджет обоснован и прозрачен, предусмотрено </w:t>
            </w:r>
            <w:proofErr w:type="spellStart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менее 20%, подтверждающее вклад сообщества и заявителя.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25%</w:t>
            </w:r>
          </w:p>
        </w:tc>
      </w:tr>
      <w:tr w:rsidR="00966473" w:rsidRPr="00966473" w:rsidTr="00966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473" w:rsidRPr="00966473" w:rsidRDefault="00966473" w:rsidP="00966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6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966473" w:rsidRPr="00966473" w:rsidRDefault="00966473" w:rsidP="0096647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Перечень необходимых документов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Для участия в конкурсе малых грантов в рамках проекта, финансируемого Фондом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миростроительства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ООН (PBF), Заявитель должен представить </w:t>
      </w: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полный пакет документов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, включающий: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Форму заявки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на реализацию малого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грантового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проекта (Приложение 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Копию свидетельства о государственной регистрации НПО;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Копию пакета учредительных документов;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Справку об отсутствии задолженности по налогам и обязательным платежам;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Справку из банка с указанием реквизитов расчётного счёта организации;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Резюме руководителя организации, а также ключевых экспертов, планируемых к привлечению к реализации проекта;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Календарный план реализации проекта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(Приложение 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);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Бюджет проекта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(Приложение </w:t>
      </w:r>
      <w:r w:rsidR="00E60D06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), полностью согласованный с календарным планом;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При необходимости — документы, подтверждающие опыт работы организации в релевантной сфере;</w:t>
      </w:r>
    </w:p>
    <w:p w:rsidR="00966473" w:rsidRPr="00966473" w:rsidRDefault="00966473" w:rsidP="0096647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Подтверждение согласованности предлагаемого проекта с сообществом, в том числе:</w:t>
      </w:r>
    </w:p>
    <w:p w:rsidR="00966473" w:rsidRPr="00966473" w:rsidRDefault="00966473" w:rsidP="0096647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протокол собрания местного комитета развития или сообщества, и/или</w:t>
      </w:r>
    </w:p>
    <w:p w:rsidR="00966473" w:rsidRPr="00966473" w:rsidRDefault="00966473" w:rsidP="0096647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письмо поддержки от органа местного самоуправления (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Айыл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окмоту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или Мэрии)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 разъяснением актуальности проекта и его вклада в решение приоритетных социально-экономических и/или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климато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>-чувствительных вопросов целевой территории;</w:t>
      </w:r>
    </w:p>
    <w:p w:rsidR="00966473" w:rsidRPr="00966473" w:rsidRDefault="00966473" w:rsidP="0096647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Не менее одного прайс-листа на приобретаемое оборудование, материалы или услуги, если проект предусматривает закупки;</w:t>
      </w:r>
    </w:p>
    <w:p w:rsidR="00966473" w:rsidRPr="00966473" w:rsidRDefault="00966473" w:rsidP="0096647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Все документы подаются </w:t>
      </w: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формате PDF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, скан-копий либо чётких фотографий, пригодных для просмотра и оценки.</w:t>
      </w: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>Непредставление любого из обязательных документов либо предоставление неполного пакета документов является основанием для отклонения заявки на этапе первичной проверки.</w:t>
      </w:r>
    </w:p>
    <w:p w:rsid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66473" w:rsidRPr="00966473" w:rsidRDefault="00966473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ПРООН сохраняет за собой право принять или отклонить любую заявку, а также полностью или частично аннулировать конкурс малых грантов на любом этапе до подписания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грантового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соглашения. ПРООН не обязано предоставлять индивидуальные разъяснения причин принятия или отклонения заявок.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66473">
        <w:rPr>
          <w:rFonts w:ascii="Arial" w:eastAsia="Times New Roman" w:hAnsi="Arial" w:cs="Arial"/>
          <w:sz w:val="20"/>
          <w:szCs w:val="20"/>
          <w:lang w:eastAsia="ru-RU"/>
        </w:rPr>
        <w:t>Грантовое</w:t>
      </w:r>
      <w:proofErr w:type="spellEnd"/>
      <w:r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соглашение заключается с тем Заявителем, чья заявка по итогам конкурсной оценки будет признана </w:t>
      </w:r>
      <w:r w:rsidRPr="0096647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наиболее соответствующей целям и задачам программы малых грантов PBF</w:t>
      </w:r>
      <w:r w:rsidRPr="00966473">
        <w:rPr>
          <w:rFonts w:ascii="Arial" w:eastAsia="Times New Roman" w:hAnsi="Arial" w:cs="Arial"/>
          <w:sz w:val="20"/>
          <w:szCs w:val="20"/>
          <w:lang w:eastAsia="ru-RU"/>
        </w:rPr>
        <w:t>, а также требованиям настоящего Руководства и процедурам ПРООН.</w:t>
      </w:r>
    </w:p>
    <w:p w:rsidR="00966473" w:rsidRDefault="00966473" w:rsidP="00C81251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14. Подписание </w:t>
      </w:r>
      <w:proofErr w:type="spellStart"/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грантового</w:t>
      </w:r>
      <w:proofErr w:type="spellEnd"/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соглашения</w:t>
      </w:r>
    </w:p>
    <w:p w:rsidR="00C81251" w:rsidRPr="00C81251" w:rsidRDefault="00C81251" w:rsidP="009664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Победитель конкурса обязан подписать </w:t>
      </w:r>
      <w:proofErr w:type="spellStart"/>
      <w:r w:rsidRPr="00C81251">
        <w:rPr>
          <w:rFonts w:ascii="Arial" w:eastAsia="Times New Roman" w:hAnsi="Arial" w:cs="Arial"/>
          <w:sz w:val="20"/>
          <w:szCs w:val="20"/>
          <w:lang w:eastAsia="ru-RU"/>
        </w:rPr>
        <w:t>грантовое</w:t>
      </w:r>
      <w:proofErr w:type="spellEnd"/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соглашение и вернуть его в ПРООН </w:t>
      </w:r>
      <w:r w:rsidRPr="00C81251">
        <w:rPr>
          <w:rFonts w:ascii="Arial" w:eastAsia="Times New Roman" w:hAnsi="Arial" w:cs="Arial"/>
          <w:bCs/>
          <w:sz w:val="20"/>
          <w:szCs w:val="20"/>
          <w:lang w:eastAsia="ru-RU"/>
        </w:rPr>
        <w:t>в течение 15 календарных дней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 xml:space="preserve"> с даты получения.</w:t>
      </w:r>
      <w:r w:rsidR="00966473" w:rsidRPr="009664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81251">
        <w:rPr>
          <w:rFonts w:ascii="Arial" w:eastAsia="Times New Roman" w:hAnsi="Arial" w:cs="Arial"/>
          <w:sz w:val="20"/>
          <w:szCs w:val="20"/>
          <w:lang w:eastAsia="ru-RU"/>
        </w:rPr>
        <w:t>Невыполнение данного требования является основанием для аннулирования решения о предоставлении гранта.</w:t>
      </w:r>
    </w:p>
    <w:p w:rsidR="000E188F" w:rsidRDefault="000E188F" w:rsidP="00C81251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2ACF" w:rsidRPr="003D4222" w:rsidRDefault="00C81251" w:rsidP="00EF435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15. </w:t>
      </w:r>
      <w:r w:rsidR="00882ACF" w:rsidRPr="003D4222">
        <w:rPr>
          <w:rFonts w:ascii="Arial" w:eastAsia="Times New Roman" w:hAnsi="Arial" w:cs="Arial"/>
          <w:b/>
          <w:bCs/>
          <w:sz w:val="20"/>
          <w:szCs w:val="20"/>
        </w:rPr>
        <w:t xml:space="preserve">Требования к отчётности </w:t>
      </w:r>
      <w:proofErr w:type="spellStart"/>
      <w:r w:rsidR="00882ACF" w:rsidRPr="003D4222">
        <w:rPr>
          <w:rFonts w:ascii="Arial" w:eastAsia="Times New Roman" w:hAnsi="Arial" w:cs="Arial"/>
          <w:b/>
          <w:bCs/>
          <w:sz w:val="20"/>
          <w:szCs w:val="20"/>
        </w:rPr>
        <w:t>грантополучателей</w:t>
      </w:r>
      <w:proofErr w:type="spellEnd"/>
      <w:r w:rsidR="00882ACF" w:rsidRPr="003D4222">
        <w:rPr>
          <w:rFonts w:ascii="Arial" w:eastAsia="Times New Roman" w:hAnsi="Arial" w:cs="Arial"/>
          <w:b/>
          <w:bCs/>
          <w:sz w:val="20"/>
          <w:szCs w:val="20"/>
        </w:rPr>
        <w:t xml:space="preserve"> (с учётом ключевых и спутниковых АО)</w:t>
      </w: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Неправительственные организации —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грантополучатели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в рамках проектов, финансируемых Фондом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миростроительства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ООН (PBF), обязаны регулярно предоставлять в ПРООН </w:t>
      </w:r>
      <w:r w:rsidRPr="003D4222">
        <w:rPr>
          <w:rFonts w:ascii="Arial" w:eastAsia="Times New Roman" w:hAnsi="Arial" w:cs="Arial"/>
          <w:bCs/>
          <w:sz w:val="20"/>
          <w:szCs w:val="20"/>
        </w:rPr>
        <w:t>описательную и финансовую отчётность</w:t>
      </w:r>
      <w:r w:rsidRPr="003D4222">
        <w:rPr>
          <w:rFonts w:ascii="Arial" w:eastAsia="Times New Roman" w:hAnsi="Arial" w:cs="Arial"/>
          <w:sz w:val="20"/>
          <w:szCs w:val="20"/>
        </w:rPr>
        <w:t xml:space="preserve"> о ходе и результатах реализации малых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грантовых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проектов. Требования к объёму и детализации отчётности дифференцируются в зависимости от статуса территории реализации проекта — </w:t>
      </w:r>
      <w:r w:rsidRPr="003D4222">
        <w:rPr>
          <w:rFonts w:ascii="Arial" w:eastAsia="Times New Roman" w:hAnsi="Arial" w:cs="Arial"/>
          <w:bCs/>
          <w:sz w:val="20"/>
          <w:szCs w:val="20"/>
        </w:rPr>
        <w:t xml:space="preserve">ключевые (пилотные) или спутниковые </w:t>
      </w:r>
      <w:proofErr w:type="spellStart"/>
      <w:r w:rsidRPr="003D4222">
        <w:rPr>
          <w:rFonts w:ascii="Arial" w:eastAsia="Times New Roman" w:hAnsi="Arial" w:cs="Arial"/>
          <w:bCs/>
          <w:sz w:val="20"/>
          <w:szCs w:val="20"/>
        </w:rPr>
        <w:t>айыл</w:t>
      </w:r>
      <w:proofErr w:type="spellEnd"/>
      <w:r w:rsidRPr="003D4222">
        <w:rPr>
          <w:rFonts w:ascii="Arial" w:eastAsia="Times New Roman" w:hAnsi="Arial" w:cs="Arial"/>
          <w:bCs/>
          <w:sz w:val="20"/>
          <w:szCs w:val="20"/>
        </w:rPr>
        <w:t xml:space="preserve"> аймаки</w:t>
      </w:r>
      <w:r w:rsidRPr="003D4222">
        <w:rPr>
          <w:rFonts w:ascii="Arial" w:eastAsia="Times New Roman" w:hAnsi="Arial" w:cs="Arial"/>
          <w:sz w:val="20"/>
          <w:szCs w:val="20"/>
        </w:rPr>
        <w:t>.</w:t>
      </w:r>
    </w:p>
    <w:p w:rsidR="00882ACF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Все отчёты подготавливаются </w:t>
      </w:r>
      <w:r w:rsidRPr="003D4222">
        <w:rPr>
          <w:rFonts w:ascii="Arial" w:eastAsia="Times New Roman" w:hAnsi="Arial" w:cs="Arial"/>
          <w:bCs/>
          <w:sz w:val="20"/>
          <w:szCs w:val="20"/>
        </w:rPr>
        <w:t>на русском языке</w:t>
      </w:r>
      <w:r w:rsidRPr="003D4222">
        <w:rPr>
          <w:rFonts w:ascii="Arial" w:eastAsia="Times New Roman" w:hAnsi="Arial" w:cs="Arial"/>
          <w:sz w:val="20"/>
          <w:szCs w:val="20"/>
        </w:rPr>
        <w:t xml:space="preserve">, предоставляются в </w:t>
      </w:r>
      <w:r w:rsidRPr="003D4222">
        <w:rPr>
          <w:rFonts w:ascii="Arial" w:eastAsia="Times New Roman" w:hAnsi="Arial" w:cs="Arial"/>
          <w:bCs/>
          <w:sz w:val="20"/>
          <w:szCs w:val="20"/>
        </w:rPr>
        <w:t>электронном виде</w:t>
      </w:r>
      <w:r w:rsidRPr="003D4222">
        <w:rPr>
          <w:rFonts w:ascii="Arial" w:eastAsia="Times New Roman" w:hAnsi="Arial" w:cs="Arial"/>
          <w:sz w:val="20"/>
          <w:szCs w:val="20"/>
        </w:rPr>
        <w:t xml:space="preserve"> (формат MS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Word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), шрифт </w:t>
      </w:r>
      <w:proofErr w:type="spellStart"/>
      <w:r w:rsidRPr="003D4222">
        <w:rPr>
          <w:rFonts w:ascii="Arial" w:eastAsia="Times New Roman" w:hAnsi="Arial" w:cs="Arial"/>
          <w:i/>
          <w:iCs/>
          <w:sz w:val="20"/>
          <w:szCs w:val="20"/>
        </w:rPr>
        <w:t>Arial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, размер </w:t>
      </w:r>
      <w:r w:rsidRPr="003D4222">
        <w:rPr>
          <w:rFonts w:ascii="Arial" w:eastAsia="Times New Roman" w:hAnsi="Arial" w:cs="Arial"/>
          <w:i/>
          <w:iCs/>
          <w:sz w:val="20"/>
          <w:szCs w:val="20"/>
        </w:rPr>
        <w:t>11</w:t>
      </w:r>
      <w:r w:rsidRPr="003D4222">
        <w:rPr>
          <w:rFonts w:ascii="Arial" w:eastAsia="Times New Roman" w:hAnsi="Arial" w:cs="Arial"/>
          <w:sz w:val="20"/>
          <w:szCs w:val="20"/>
        </w:rPr>
        <w:t xml:space="preserve">, формат </w:t>
      </w:r>
      <w:r w:rsidRPr="003D4222">
        <w:rPr>
          <w:rFonts w:ascii="Arial" w:eastAsia="Times New Roman" w:hAnsi="Arial" w:cs="Arial"/>
          <w:i/>
          <w:iCs/>
          <w:sz w:val="20"/>
          <w:szCs w:val="20"/>
        </w:rPr>
        <w:t>A4</w:t>
      </w:r>
      <w:r w:rsidRPr="003D4222">
        <w:rPr>
          <w:rFonts w:ascii="Arial" w:eastAsia="Times New Roman" w:hAnsi="Arial" w:cs="Arial"/>
          <w:sz w:val="20"/>
          <w:szCs w:val="20"/>
        </w:rPr>
        <w:t xml:space="preserve">, и должны содержать титульный лист с названием проекта, кодом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подпроекта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и логотипами ПРООН и доноров (при необходимости).</w:t>
      </w:r>
    </w:p>
    <w:p w:rsidR="00EF4350" w:rsidRPr="003D4222" w:rsidRDefault="00EF4350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882ACF" w:rsidRPr="003D4222" w:rsidRDefault="00882ACF" w:rsidP="00882ACF">
      <w:pPr>
        <w:spacing w:after="0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3D4222">
        <w:rPr>
          <w:rFonts w:ascii="Arial" w:eastAsia="Times New Roman" w:hAnsi="Arial" w:cs="Arial"/>
          <w:bCs/>
          <w:sz w:val="20"/>
          <w:szCs w:val="20"/>
        </w:rPr>
        <w:t xml:space="preserve">1. Отчётность для проектов в ключевых (пилотных) </w:t>
      </w:r>
      <w:proofErr w:type="spellStart"/>
      <w:r w:rsidRPr="003D4222">
        <w:rPr>
          <w:rFonts w:ascii="Arial" w:eastAsia="Times New Roman" w:hAnsi="Arial" w:cs="Arial"/>
          <w:bCs/>
          <w:sz w:val="20"/>
          <w:szCs w:val="20"/>
        </w:rPr>
        <w:t>айыл</w:t>
      </w:r>
      <w:proofErr w:type="spellEnd"/>
      <w:r w:rsidRPr="003D4222">
        <w:rPr>
          <w:rFonts w:ascii="Arial" w:eastAsia="Times New Roman" w:hAnsi="Arial" w:cs="Arial"/>
          <w:bCs/>
          <w:sz w:val="20"/>
          <w:szCs w:val="20"/>
        </w:rPr>
        <w:t xml:space="preserve"> аймаках</w:t>
      </w:r>
    </w:p>
    <w:p w:rsidR="00882ACF" w:rsidRPr="003D4222" w:rsidRDefault="00882ACF" w:rsidP="00EF435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Для проектов, реализуемых в </w:t>
      </w:r>
      <w:r w:rsidRPr="003D4222">
        <w:rPr>
          <w:rFonts w:ascii="Arial" w:eastAsia="Times New Roman" w:hAnsi="Arial" w:cs="Arial"/>
          <w:b/>
          <w:bCs/>
          <w:sz w:val="20"/>
          <w:szCs w:val="20"/>
        </w:rPr>
        <w:t>ключевых АО</w:t>
      </w:r>
      <w:r w:rsidRPr="003D4222">
        <w:rPr>
          <w:rFonts w:ascii="Arial" w:eastAsia="Times New Roman" w:hAnsi="Arial" w:cs="Arial"/>
          <w:sz w:val="20"/>
          <w:szCs w:val="20"/>
        </w:rPr>
        <w:t xml:space="preserve">, устанавливаются </w:t>
      </w:r>
      <w:r w:rsidRPr="003D4222">
        <w:rPr>
          <w:rFonts w:ascii="Arial" w:eastAsia="Times New Roman" w:hAnsi="Arial" w:cs="Arial"/>
          <w:bCs/>
          <w:sz w:val="20"/>
          <w:szCs w:val="20"/>
        </w:rPr>
        <w:t>расширенные требования к отчётности</w:t>
      </w:r>
      <w:r w:rsidRPr="003D4222">
        <w:rPr>
          <w:rFonts w:ascii="Arial" w:eastAsia="Times New Roman" w:hAnsi="Arial" w:cs="Arial"/>
          <w:sz w:val="20"/>
          <w:szCs w:val="20"/>
        </w:rPr>
        <w:t>, отражающие их пилотный характер, более высокий бюджет и потенциал масштабирования.</w:t>
      </w:r>
    </w:p>
    <w:p w:rsidR="00882ACF" w:rsidRPr="003D4222" w:rsidRDefault="00882ACF" w:rsidP="00882ACF">
      <w:pPr>
        <w:spacing w:after="0"/>
        <w:rPr>
          <w:rFonts w:ascii="Arial" w:eastAsia="Times New Roman" w:hAnsi="Arial" w:cs="Arial"/>
          <w:sz w:val="20"/>
          <w:szCs w:val="20"/>
        </w:rPr>
      </w:pP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предоставляет:</w:t>
      </w:r>
    </w:p>
    <w:p w:rsidR="00882ACF" w:rsidRPr="003D4222" w:rsidRDefault="00882ACF" w:rsidP="00882AC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bCs/>
          <w:sz w:val="20"/>
          <w:szCs w:val="20"/>
        </w:rPr>
        <w:t>промежуточный описательный и финансовый отчёт</w:t>
      </w:r>
      <w:r w:rsidRPr="003D4222">
        <w:rPr>
          <w:rFonts w:ascii="Arial" w:eastAsia="Times New Roman" w:hAnsi="Arial" w:cs="Arial"/>
          <w:sz w:val="20"/>
          <w:szCs w:val="20"/>
        </w:rPr>
        <w:t>, отражающий ход реализации мероприятий, достигнутые промежуточные результаты и использование средств;</w:t>
      </w:r>
    </w:p>
    <w:p w:rsidR="00882ACF" w:rsidRPr="003D4222" w:rsidRDefault="00882ACF" w:rsidP="00882AC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bCs/>
          <w:sz w:val="20"/>
          <w:szCs w:val="20"/>
        </w:rPr>
        <w:t>финальный описательный и финансовый отчёт</w:t>
      </w:r>
      <w:r w:rsidRPr="003D4222">
        <w:rPr>
          <w:rFonts w:ascii="Arial" w:eastAsia="Times New Roman" w:hAnsi="Arial" w:cs="Arial"/>
          <w:sz w:val="20"/>
          <w:szCs w:val="20"/>
        </w:rPr>
        <w:t xml:space="preserve"> по завершении проекта;</w:t>
      </w:r>
    </w:p>
    <w:p w:rsidR="00882ACF" w:rsidRPr="003D4222" w:rsidRDefault="00882ACF" w:rsidP="00882AC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при необходимости — краткие ежемесячные обновления по прогрессу реализации проекта (по запросу ПРООН).</w:t>
      </w:r>
    </w:p>
    <w:p w:rsidR="00882ACF" w:rsidRPr="003D4222" w:rsidRDefault="00882ACF" w:rsidP="00EF435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Отчётность представляется </w:t>
      </w:r>
      <w:r w:rsidRPr="003D4222">
        <w:rPr>
          <w:rFonts w:ascii="Arial" w:eastAsia="Times New Roman" w:hAnsi="Arial" w:cs="Arial"/>
          <w:bCs/>
          <w:sz w:val="20"/>
          <w:szCs w:val="20"/>
        </w:rPr>
        <w:t>по результатам (продуктам)</w:t>
      </w:r>
      <w:r w:rsidRPr="003D4222">
        <w:rPr>
          <w:rFonts w:ascii="Arial" w:eastAsia="Times New Roman" w:hAnsi="Arial" w:cs="Arial"/>
          <w:sz w:val="20"/>
          <w:szCs w:val="20"/>
        </w:rPr>
        <w:t>, достигнутым в рамках проекта, и включает подтверждающие материалы (фотографии, первичную финансовую документацию, материалы мероприятий). Формат отчётов согласуется с ПРООН на начальном этапе реализации проекта.</w:t>
      </w:r>
    </w:p>
    <w:p w:rsidR="00882ACF" w:rsidRDefault="00882ACF" w:rsidP="00882ACF">
      <w:pPr>
        <w:outlineLvl w:val="1"/>
        <w:rPr>
          <w:rFonts w:ascii="Arial" w:eastAsia="Times New Roman" w:hAnsi="Arial" w:cs="Arial"/>
          <w:sz w:val="20"/>
          <w:szCs w:val="20"/>
        </w:rPr>
      </w:pPr>
    </w:p>
    <w:p w:rsidR="00882ACF" w:rsidRPr="003D4222" w:rsidRDefault="00882ACF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4222">
        <w:rPr>
          <w:rFonts w:ascii="Arial" w:eastAsia="Times New Roman" w:hAnsi="Arial" w:cs="Arial"/>
          <w:b/>
          <w:bCs/>
          <w:sz w:val="20"/>
          <w:szCs w:val="20"/>
        </w:rPr>
        <w:t xml:space="preserve">2. Отчётность для проектов в спутниковых </w:t>
      </w:r>
      <w:proofErr w:type="spellStart"/>
      <w:r w:rsidRPr="003D4222">
        <w:rPr>
          <w:rFonts w:ascii="Arial" w:eastAsia="Times New Roman" w:hAnsi="Arial" w:cs="Arial"/>
          <w:b/>
          <w:bCs/>
          <w:sz w:val="20"/>
          <w:szCs w:val="20"/>
        </w:rPr>
        <w:t>айыл</w:t>
      </w:r>
      <w:proofErr w:type="spellEnd"/>
      <w:r w:rsidRPr="003D4222">
        <w:rPr>
          <w:rFonts w:ascii="Arial" w:eastAsia="Times New Roman" w:hAnsi="Arial" w:cs="Arial"/>
          <w:b/>
          <w:bCs/>
          <w:sz w:val="20"/>
          <w:szCs w:val="20"/>
        </w:rPr>
        <w:t xml:space="preserve"> аймаках</w:t>
      </w: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Для проектов, реализуемых в </w:t>
      </w:r>
      <w:r w:rsidRPr="003D4222">
        <w:rPr>
          <w:rFonts w:ascii="Arial" w:eastAsia="Times New Roman" w:hAnsi="Arial" w:cs="Arial"/>
          <w:b/>
          <w:bCs/>
          <w:sz w:val="20"/>
          <w:szCs w:val="20"/>
        </w:rPr>
        <w:t>спутниковых АО</w:t>
      </w:r>
      <w:r w:rsidRPr="003D4222">
        <w:rPr>
          <w:rFonts w:ascii="Arial" w:eastAsia="Times New Roman" w:hAnsi="Arial" w:cs="Arial"/>
          <w:sz w:val="20"/>
          <w:szCs w:val="20"/>
        </w:rPr>
        <w:t xml:space="preserve">, применяется </w:t>
      </w:r>
      <w:r w:rsidRPr="003D4222">
        <w:rPr>
          <w:rFonts w:ascii="Arial" w:eastAsia="Times New Roman" w:hAnsi="Arial" w:cs="Arial"/>
          <w:bCs/>
          <w:sz w:val="20"/>
          <w:szCs w:val="20"/>
        </w:rPr>
        <w:t>упрощённый подход к отчётности</w:t>
      </w:r>
      <w:r w:rsidRPr="003D4222">
        <w:rPr>
          <w:rFonts w:ascii="Arial" w:eastAsia="Times New Roman" w:hAnsi="Arial" w:cs="Arial"/>
          <w:sz w:val="20"/>
          <w:szCs w:val="20"/>
        </w:rPr>
        <w:t>, направленный на снижение административной нагрузки при сохранении прозрачности и подотчётности.</w:t>
      </w: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предоставляет:</w:t>
      </w:r>
    </w:p>
    <w:p w:rsidR="00882ACF" w:rsidRPr="003D4222" w:rsidRDefault="00882ACF" w:rsidP="00882A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bCs/>
          <w:sz w:val="20"/>
          <w:szCs w:val="20"/>
        </w:rPr>
        <w:t>упрощённый промежуточный отчёт</w:t>
      </w:r>
      <w:r w:rsidRPr="003D4222">
        <w:rPr>
          <w:rFonts w:ascii="Arial" w:eastAsia="Times New Roman" w:hAnsi="Arial" w:cs="Arial"/>
          <w:sz w:val="20"/>
          <w:szCs w:val="20"/>
        </w:rPr>
        <w:t>, с кратким описанием выполненных мероприятий и достигнутых результатов;</w:t>
      </w:r>
    </w:p>
    <w:p w:rsidR="00882ACF" w:rsidRPr="003D4222" w:rsidRDefault="00882ACF" w:rsidP="00882A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bCs/>
          <w:sz w:val="20"/>
          <w:szCs w:val="20"/>
        </w:rPr>
        <w:t>финальный отчёт</w:t>
      </w:r>
      <w:r w:rsidRPr="003D4222">
        <w:rPr>
          <w:rFonts w:ascii="Arial" w:eastAsia="Times New Roman" w:hAnsi="Arial" w:cs="Arial"/>
          <w:sz w:val="20"/>
          <w:szCs w:val="20"/>
        </w:rPr>
        <w:t>, включающий описательную и финансовую часть;</w:t>
      </w:r>
    </w:p>
    <w:p w:rsidR="00882ACF" w:rsidRPr="003D4222" w:rsidRDefault="00882ACF" w:rsidP="00882A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фото- и иные подтверждающие материалы по реализованным мероприятиям.</w:t>
      </w: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Финансовая отчётность в спутниковых АО фокусируется на </w:t>
      </w:r>
      <w:r w:rsidRPr="003D4222">
        <w:rPr>
          <w:rFonts w:ascii="Arial" w:eastAsia="Times New Roman" w:hAnsi="Arial" w:cs="Arial"/>
          <w:bCs/>
          <w:sz w:val="20"/>
          <w:szCs w:val="20"/>
        </w:rPr>
        <w:t xml:space="preserve">фактически произведённых расходах и </w:t>
      </w:r>
      <w:proofErr w:type="spellStart"/>
      <w:r w:rsidRPr="003D4222">
        <w:rPr>
          <w:rFonts w:ascii="Arial" w:eastAsia="Times New Roman" w:hAnsi="Arial" w:cs="Arial"/>
          <w:bCs/>
          <w:sz w:val="20"/>
          <w:szCs w:val="20"/>
        </w:rPr>
        <w:t>софинансировании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>, без избыточной детализации, при условии соответствия утверждённому бюджету.</w:t>
      </w:r>
    </w:p>
    <w:p w:rsidR="00EF4350" w:rsidRDefault="00EF4350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882ACF" w:rsidRPr="00EF4350" w:rsidRDefault="00882ACF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4222">
        <w:rPr>
          <w:rFonts w:ascii="Arial" w:eastAsia="Times New Roman" w:hAnsi="Arial" w:cs="Arial"/>
          <w:b/>
          <w:bCs/>
          <w:sz w:val="20"/>
          <w:szCs w:val="20"/>
        </w:rPr>
        <w:t>Порядок представления отчётов и связь с выплатами</w:t>
      </w:r>
    </w:p>
    <w:p w:rsidR="00EF4350" w:rsidRPr="003D4222" w:rsidRDefault="00EF4350" w:rsidP="00882ACF">
      <w:pPr>
        <w:spacing w:after="0"/>
        <w:outlineLvl w:val="1"/>
        <w:rPr>
          <w:rFonts w:ascii="Arial" w:eastAsia="Times New Roman" w:hAnsi="Arial" w:cs="Arial"/>
          <w:bCs/>
          <w:sz w:val="20"/>
          <w:szCs w:val="20"/>
        </w:rPr>
      </w:pP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Отчёты предоставляются в соответствии с утверждённым графиком реализации проекта и ожидаемых результатов. Каждый отчёт подлежит рассмотрению и согласованию с координатором проекта ПРООН и является основанием для осуществления соответствующих выплат по гранту.</w:t>
      </w:r>
    </w:p>
    <w:p w:rsidR="00882ACF" w:rsidRPr="003D4222" w:rsidRDefault="00882ACF" w:rsidP="00882ACF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После завершения всех мероприятий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предоставляет финальный отчёт, утверждение которого служит основанием для выплаты финального транша. В случае необходимости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дорабатывает отчётные материалы до их окончательного согласования.</w:t>
      </w:r>
    </w:p>
    <w:p w:rsidR="00882ACF" w:rsidRPr="003D4222" w:rsidRDefault="00882ACF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4222">
        <w:rPr>
          <w:rFonts w:ascii="Arial" w:eastAsia="Times New Roman" w:hAnsi="Arial" w:cs="Arial"/>
          <w:b/>
          <w:bCs/>
          <w:sz w:val="20"/>
          <w:szCs w:val="20"/>
        </w:rPr>
        <w:t>Рекомендуемая схема отчётности и выплат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4123"/>
        <w:gridCol w:w="1195"/>
      </w:tblGrid>
      <w:tr w:rsidR="00882ACF" w:rsidRPr="003D4222" w:rsidTr="000E65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Результаты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Срок подачи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Схема оплаты</w:t>
            </w:r>
          </w:p>
        </w:tc>
      </w:tr>
      <w:tr w:rsidR="00882ACF" w:rsidRPr="003D4222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>Промежуточный отчёт по реализации проекта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 xml:space="preserve">В течение первого месяца после подписания </w:t>
            </w:r>
            <w:proofErr w:type="spellStart"/>
            <w:r w:rsidRPr="003D4222">
              <w:rPr>
                <w:rFonts w:ascii="Arial" w:eastAsia="Times New Roman" w:hAnsi="Arial" w:cs="Arial"/>
                <w:sz w:val="20"/>
                <w:szCs w:val="20"/>
              </w:rPr>
              <w:t>грантового</w:t>
            </w:r>
            <w:proofErr w:type="spellEnd"/>
            <w:r w:rsidRPr="003D4222">
              <w:rPr>
                <w:rFonts w:ascii="Arial" w:eastAsia="Times New Roman" w:hAnsi="Arial" w:cs="Arial"/>
                <w:sz w:val="20"/>
                <w:szCs w:val="20"/>
              </w:rPr>
              <w:t xml:space="preserve"> соглашения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A07E3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>60%</w:t>
            </w:r>
          </w:p>
        </w:tc>
      </w:tr>
      <w:tr w:rsidR="00882ACF" w:rsidRPr="003D4222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>Финальный описательный и финансовый отчёт с приложениями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0E659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>После завершения всех мероприятий</w:t>
            </w:r>
          </w:p>
        </w:tc>
        <w:tc>
          <w:tcPr>
            <w:tcW w:w="0" w:type="auto"/>
            <w:vAlign w:val="center"/>
            <w:hideMark/>
          </w:tcPr>
          <w:p w:rsidR="00882ACF" w:rsidRPr="003D4222" w:rsidRDefault="00882ACF" w:rsidP="00A07E3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4222"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</w:tr>
    </w:tbl>
    <w:p w:rsidR="00882ACF" w:rsidRPr="003D4222" w:rsidRDefault="00882ACF" w:rsidP="00882ACF">
      <w:pPr>
        <w:spacing w:after="0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При наличии обоснования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может предложить альтернативную схему выплат для рассмотрения ПРООН.</w:t>
      </w:r>
    </w:p>
    <w:p w:rsidR="00882ACF" w:rsidRDefault="00882ACF" w:rsidP="00EF4350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</w:rPr>
      </w:pPr>
    </w:p>
    <w:p w:rsidR="00882ACF" w:rsidRPr="003D4222" w:rsidRDefault="00882ACF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4222">
        <w:rPr>
          <w:rFonts w:ascii="Arial" w:eastAsia="Times New Roman" w:hAnsi="Arial" w:cs="Arial"/>
          <w:b/>
          <w:bCs/>
          <w:sz w:val="20"/>
          <w:szCs w:val="20"/>
        </w:rPr>
        <w:t>Виды отчётности</w:t>
      </w:r>
    </w:p>
    <w:p w:rsidR="00882ACF" w:rsidRPr="003D4222" w:rsidRDefault="00882ACF" w:rsidP="00882ACF">
      <w:pPr>
        <w:spacing w:after="0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В рамках реализации проекта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грантополучатель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предоставляет:</w:t>
      </w:r>
    </w:p>
    <w:p w:rsidR="00882ACF" w:rsidRPr="003D4222" w:rsidRDefault="00882ACF" w:rsidP="00882AC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краткие ежемесячные отчёты о ходе реализации проекта;</w:t>
      </w:r>
    </w:p>
    <w:p w:rsidR="00882ACF" w:rsidRPr="003D4222" w:rsidRDefault="00882ACF" w:rsidP="00882AC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промежуточную и финальную описательную отчётность;</w:t>
      </w:r>
    </w:p>
    <w:p w:rsidR="00882ACF" w:rsidRPr="003D4222" w:rsidRDefault="00882ACF" w:rsidP="00882AC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финансовую отчётность с подтверждающими документами;</w:t>
      </w:r>
    </w:p>
    <w:p w:rsidR="00882ACF" w:rsidRPr="003D4222" w:rsidRDefault="00882ACF" w:rsidP="00882AC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фото- и иные материалы, подтверждающие реализацию мероприятий и использование закупленного оборудования.</w:t>
      </w:r>
    </w:p>
    <w:p w:rsidR="00882ACF" w:rsidRPr="003D4222" w:rsidRDefault="00882ACF" w:rsidP="00882ACF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D4222">
        <w:rPr>
          <w:rFonts w:ascii="Arial" w:eastAsia="Times New Roman" w:hAnsi="Arial" w:cs="Arial"/>
          <w:b/>
          <w:bCs/>
          <w:sz w:val="20"/>
          <w:szCs w:val="20"/>
        </w:rPr>
        <w:t>Содержание финального отчёта (для всех АО)</w:t>
      </w:r>
    </w:p>
    <w:p w:rsidR="00882ACF" w:rsidRPr="003D4222" w:rsidRDefault="00882ACF" w:rsidP="00882ACF">
      <w:pPr>
        <w:spacing w:after="0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Финальный отчёт должен включать: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описание всех реализованных мероприятий;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анализ достигнутых результатов и их соответствие заявленным целям и индикаторам;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данные о фактическом охвате бенефициаров с разбивкой по полу, возрасту и уязвимым группам;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 xml:space="preserve">описание социального, климатического и </w:t>
      </w:r>
      <w:proofErr w:type="spellStart"/>
      <w:r w:rsidRPr="003D4222">
        <w:rPr>
          <w:rFonts w:ascii="Arial" w:eastAsia="Times New Roman" w:hAnsi="Arial" w:cs="Arial"/>
          <w:sz w:val="20"/>
          <w:szCs w:val="20"/>
        </w:rPr>
        <w:t>миростроительного</w:t>
      </w:r>
      <w:proofErr w:type="spellEnd"/>
      <w:r w:rsidRPr="003D4222">
        <w:rPr>
          <w:rFonts w:ascii="Arial" w:eastAsia="Times New Roman" w:hAnsi="Arial" w:cs="Arial"/>
          <w:sz w:val="20"/>
          <w:szCs w:val="20"/>
        </w:rPr>
        <w:t xml:space="preserve"> эффекта проекта;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анализ рисков, трудностей и извлечённых уроков;</w:t>
      </w:r>
    </w:p>
    <w:p w:rsidR="00882ACF" w:rsidRPr="003D4222" w:rsidRDefault="00882ACF" w:rsidP="00882AC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подтверждающие материалы (фото, документы, результаты использования оборудования).</w:t>
      </w:r>
    </w:p>
    <w:p w:rsidR="00882ACF" w:rsidRPr="003D4222" w:rsidRDefault="00882ACF" w:rsidP="00882ACF">
      <w:pPr>
        <w:spacing w:after="0"/>
        <w:rPr>
          <w:rFonts w:ascii="Arial" w:eastAsia="Times New Roman" w:hAnsi="Arial" w:cs="Arial"/>
          <w:sz w:val="20"/>
          <w:szCs w:val="20"/>
        </w:rPr>
      </w:pPr>
      <w:r w:rsidRPr="003D4222">
        <w:rPr>
          <w:rFonts w:ascii="Arial" w:eastAsia="Times New Roman" w:hAnsi="Arial" w:cs="Arial"/>
          <w:sz w:val="20"/>
          <w:szCs w:val="20"/>
        </w:rPr>
        <w:t>Финальный отчёт рассматривается координатором и специалистами ПРООН и является основанием для выплаты финального транша.</w:t>
      </w:r>
    </w:p>
    <w:p w:rsidR="00EF4350" w:rsidRDefault="00EF4350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16. Мониторинг и оценка</w:t>
      </w:r>
    </w:p>
    <w:p w:rsidR="00EF4350" w:rsidRPr="00EF4350" w:rsidRDefault="00EF4350" w:rsidP="00EF4350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F4350">
        <w:rPr>
          <w:rFonts w:ascii="Arial" w:hAnsi="Arial" w:cs="Arial"/>
          <w:bCs/>
          <w:sz w:val="20"/>
          <w:szCs w:val="20"/>
        </w:rPr>
        <w:t xml:space="preserve">ПРООН оставляет за собой право проведения выборочных проверок получателей финансирования в качестве меры по обеспечению качества услуг, в ходе которых будут проведены интервью и получены отзывы по качеству работы </w:t>
      </w:r>
      <w:proofErr w:type="spellStart"/>
      <w:r w:rsidRPr="00EF4350">
        <w:rPr>
          <w:rFonts w:ascii="Arial" w:hAnsi="Arial" w:cs="Arial"/>
          <w:bCs/>
          <w:sz w:val="20"/>
          <w:szCs w:val="20"/>
        </w:rPr>
        <w:t>грантополучателя</w:t>
      </w:r>
      <w:proofErr w:type="spellEnd"/>
      <w:r w:rsidRPr="00EF4350">
        <w:rPr>
          <w:rFonts w:ascii="Arial" w:hAnsi="Arial" w:cs="Arial"/>
          <w:bCs/>
          <w:sz w:val="20"/>
          <w:szCs w:val="20"/>
        </w:rPr>
        <w:t xml:space="preserve">. </w:t>
      </w:r>
    </w:p>
    <w:p w:rsidR="00EF4350" w:rsidRPr="00EF4350" w:rsidRDefault="00EF4350" w:rsidP="00EF435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350">
        <w:rPr>
          <w:rFonts w:ascii="Arial" w:hAnsi="Arial" w:cs="Arial"/>
          <w:sz w:val="20"/>
          <w:szCs w:val="20"/>
        </w:rPr>
        <w:t xml:space="preserve">При проведении независимой внешней оценки со стороны ПРООН может быть проведена оценка реализации любого малого </w:t>
      </w:r>
      <w:proofErr w:type="spellStart"/>
      <w:r w:rsidRPr="00EF4350">
        <w:rPr>
          <w:rFonts w:ascii="Arial" w:hAnsi="Arial" w:cs="Arial"/>
          <w:sz w:val="20"/>
          <w:szCs w:val="20"/>
        </w:rPr>
        <w:t>грантового</w:t>
      </w:r>
      <w:proofErr w:type="spellEnd"/>
      <w:r w:rsidRPr="00EF4350">
        <w:rPr>
          <w:rFonts w:ascii="Arial" w:hAnsi="Arial" w:cs="Arial"/>
          <w:sz w:val="20"/>
          <w:szCs w:val="20"/>
        </w:rPr>
        <w:t xml:space="preserve"> проекта.  </w:t>
      </w:r>
    </w:p>
    <w:p w:rsidR="00C81251" w:rsidRPr="00C81251" w:rsidRDefault="00C81251" w:rsidP="00C81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17. Ответственность сторон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5B138D">
        <w:rPr>
          <w:rFonts w:ascii="Arial" w:eastAsia="Times New Roman" w:hAnsi="Arial" w:cs="Arial"/>
          <w:b/>
          <w:i/>
          <w:sz w:val="20"/>
          <w:szCs w:val="20"/>
        </w:rPr>
        <w:t>Победитель конкурсного отбора (</w:t>
      </w:r>
      <w:proofErr w:type="spellStart"/>
      <w:r w:rsidRPr="005B138D">
        <w:rPr>
          <w:rFonts w:ascii="Arial" w:eastAsia="Times New Roman" w:hAnsi="Arial" w:cs="Arial"/>
          <w:b/>
          <w:i/>
          <w:sz w:val="20"/>
          <w:szCs w:val="20"/>
        </w:rPr>
        <w:t>грантополучатель</w:t>
      </w:r>
      <w:proofErr w:type="spellEnd"/>
      <w:r w:rsidRPr="005B138D">
        <w:rPr>
          <w:rFonts w:ascii="Arial" w:eastAsia="Times New Roman" w:hAnsi="Arial" w:cs="Arial"/>
          <w:b/>
          <w:i/>
          <w:sz w:val="20"/>
          <w:szCs w:val="20"/>
        </w:rPr>
        <w:t>) обязан: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выполнять все мероприятия проекта </w:t>
      </w:r>
      <w:r w:rsidRPr="005B138D">
        <w:rPr>
          <w:rFonts w:ascii="Arial" w:eastAsia="Times New Roman" w:hAnsi="Arial" w:cs="Arial"/>
          <w:bCs/>
          <w:sz w:val="20"/>
          <w:szCs w:val="20"/>
        </w:rPr>
        <w:t>своевременно и в соответствии с утверждённым календарным планом</w:t>
      </w:r>
      <w:r w:rsidRPr="005B138D">
        <w:rPr>
          <w:rFonts w:ascii="Arial" w:eastAsia="Times New Roman" w:hAnsi="Arial" w:cs="Arial"/>
          <w:sz w:val="20"/>
          <w:szCs w:val="20"/>
        </w:rPr>
        <w:t>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нести полную ответственность за достижение </w:t>
      </w:r>
      <w:r w:rsidRPr="005B138D">
        <w:rPr>
          <w:rFonts w:ascii="Arial" w:eastAsia="Times New Roman" w:hAnsi="Arial" w:cs="Arial"/>
          <w:bCs/>
          <w:sz w:val="20"/>
          <w:szCs w:val="20"/>
        </w:rPr>
        <w:t>заявленных целей, ожидаемых результатов и индикаторов проекта</w:t>
      </w:r>
      <w:r w:rsidRPr="005B138D">
        <w:rPr>
          <w:rFonts w:ascii="Arial" w:eastAsia="Times New Roman" w:hAnsi="Arial" w:cs="Arial"/>
          <w:sz w:val="20"/>
          <w:szCs w:val="20"/>
        </w:rPr>
        <w:t>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обеспечивать регулярное взаимодействие и координацию с органами местного самоуправления, а также с иными уполномоченными государственными и общественными структурами, вовлечёнными в реализацию проекта;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по возможности </w:t>
      </w:r>
      <w:r w:rsidRPr="005B138D">
        <w:rPr>
          <w:rFonts w:ascii="Arial" w:eastAsia="Times New Roman" w:hAnsi="Arial" w:cs="Arial"/>
          <w:bCs/>
          <w:sz w:val="20"/>
          <w:szCs w:val="20"/>
        </w:rPr>
        <w:t>привлекать к реализации проекта жителей целевых сообществ</w:t>
      </w:r>
      <w:r w:rsidRPr="005B138D">
        <w:rPr>
          <w:rFonts w:ascii="Arial" w:eastAsia="Times New Roman" w:hAnsi="Arial" w:cs="Arial"/>
          <w:sz w:val="20"/>
          <w:szCs w:val="20"/>
        </w:rPr>
        <w:t>, включая молодёжь, с приоритетом для женщин и представителей уязвимых групп;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осуществлять реализацию малого </w:t>
      </w:r>
      <w:proofErr w:type="spellStart"/>
      <w:r w:rsidRPr="005B138D">
        <w:rPr>
          <w:rFonts w:ascii="Arial" w:eastAsia="Times New Roman" w:hAnsi="Arial" w:cs="Arial"/>
          <w:sz w:val="20"/>
          <w:szCs w:val="20"/>
        </w:rPr>
        <w:t>грантового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 xml:space="preserve"> проекта </w:t>
      </w:r>
      <w:r w:rsidRPr="005B138D">
        <w:rPr>
          <w:rFonts w:ascii="Arial" w:eastAsia="Times New Roman" w:hAnsi="Arial" w:cs="Arial"/>
          <w:bCs/>
          <w:sz w:val="20"/>
          <w:szCs w:val="20"/>
        </w:rPr>
        <w:t xml:space="preserve">в строгом соответствии с законодательством </w:t>
      </w:r>
      <w:proofErr w:type="spellStart"/>
      <w:r w:rsidRPr="005B138D">
        <w:rPr>
          <w:rFonts w:ascii="Arial" w:eastAsia="Times New Roman" w:hAnsi="Arial" w:cs="Arial"/>
          <w:bCs/>
          <w:sz w:val="20"/>
          <w:szCs w:val="20"/>
        </w:rPr>
        <w:t>Кыргызской</w:t>
      </w:r>
      <w:proofErr w:type="spellEnd"/>
      <w:r w:rsidRPr="005B138D">
        <w:rPr>
          <w:rFonts w:ascii="Arial" w:eastAsia="Times New Roman" w:hAnsi="Arial" w:cs="Arial"/>
          <w:bCs/>
          <w:sz w:val="20"/>
          <w:szCs w:val="20"/>
        </w:rPr>
        <w:t xml:space="preserve"> Республики</w:t>
      </w:r>
      <w:r w:rsidRPr="005B138D">
        <w:rPr>
          <w:rFonts w:ascii="Arial" w:eastAsia="Times New Roman" w:hAnsi="Arial" w:cs="Arial"/>
          <w:sz w:val="20"/>
          <w:szCs w:val="20"/>
        </w:rPr>
        <w:t>, а также правилами и процедурами ПРООН;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обеспечивать сотрудникам ПРООН и уполномоченным представителям проекта </w:t>
      </w:r>
      <w:r w:rsidRPr="005B138D">
        <w:rPr>
          <w:rFonts w:ascii="Arial" w:eastAsia="Times New Roman" w:hAnsi="Arial" w:cs="Arial"/>
          <w:bCs/>
          <w:sz w:val="20"/>
          <w:szCs w:val="20"/>
        </w:rPr>
        <w:t>свободный доступ ко всей документации</w:t>
      </w:r>
      <w:r w:rsidRPr="005B138D">
        <w:rPr>
          <w:rFonts w:ascii="Arial" w:eastAsia="Times New Roman" w:hAnsi="Arial" w:cs="Arial"/>
          <w:sz w:val="20"/>
          <w:szCs w:val="20"/>
        </w:rPr>
        <w:t>, связанной с реализацией проекта, включая финансовые документы, отчёты и подтверждающие материалы, в целях мониторинга и оценки достижения результатов;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принимать на себя риски, связанные с сохранностью, эксплуатацией и использованием оборудования, материалов и инфраструктуры, приобретённых или созданных в рамках проекта (включая риски утраты, повреждения или преждевременного износа);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своевременно информировать команду проекта ПРООН о любых существенных проблемах, рисках или отклонениях, возникающих в процессе реализации проекта;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нести организационную, правовую и финансовую ответственность за ведение бухгалтерского учёта, подготовку финансовой отчётности и предоставление обязательной государственной статистической отчётности в соответствии с требованиями законодательства;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предоставлять в ПРООН </w:t>
      </w:r>
      <w:r w:rsidRPr="005B138D">
        <w:rPr>
          <w:rFonts w:ascii="Arial" w:eastAsia="Times New Roman" w:hAnsi="Arial" w:cs="Arial"/>
          <w:bCs/>
          <w:sz w:val="20"/>
          <w:szCs w:val="20"/>
        </w:rPr>
        <w:t>описательную и финансовую отчётность</w:t>
      </w:r>
      <w:r w:rsidRPr="005B138D">
        <w:rPr>
          <w:rFonts w:ascii="Arial" w:eastAsia="Times New Roman" w:hAnsi="Arial" w:cs="Arial"/>
          <w:sz w:val="20"/>
          <w:szCs w:val="20"/>
        </w:rPr>
        <w:t xml:space="preserve"> в согласованных форматах и установленные сроки;</w:t>
      </w:r>
    </w:p>
    <w:p w:rsidR="000268FB" w:rsidRPr="005B138D" w:rsidRDefault="000268FB" w:rsidP="000268FB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заранее согласовывать с проектом ПРООН технические спецификации</w:t>
      </w:r>
      <w:r w:rsidRPr="005B138D">
        <w:rPr>
          <w:rFonts w:ascii="Arial" w:eastAsia="Times New Roman" w:hAnsi="Arial" w:cs="Arial"/>
          <w:sz w:val="20"/>
          <w:szCs w:val="20"/>
        </w:rPr>
        <w:t xml:space="preserve"> оборудования, материалов и иных закупаемых позиций, предусмотренных проектным предложением.</w:t>
      </w:r>
    </w:p>
    <w:p w:rsidR="001D638D" w:rsidRDefault="001D638D" w:rsidP="000268FB">
      <w:pPr>
        <w:spacing w:after="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0268FB" w:rsidRPr="005B138D" w:rsidRDefault="000268FB" w:rsidP="000268FB">
      <w:pPr>
        <w:spacing w:after="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B138D">
        <w:rPr>
          <w:rFonts w:ascii="Arial" w:eastAsia="Times New Roman" w:hAnsi="Arial" w:cs="Arial"/>
          <w:b/>
          <w:bCs/>
          <w:sz w:val="20"/>
          <w:szCs w:val="20"/>
        </w:rPr>
        <w:t>Требования по визуальной идентификации и коммуникациям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B138D">
        <w:rPr>
          <w:rFonts w:ascii="Arial" w:eastAsia="Times New Roman" w:hAnsi="Arial" w:cs="Arial"/>
          <w:sz w:val="20"/>
          <w:szCs w:val="20"/>
        </w:rPr>
        <w:t>Грантополучатели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 xml:space="preserve"> обязаны использовать логотипы доноров и ПРООН на всех материалах, оборудовании и коммуникационных продуктах, создаваемых в рамках проекта, в соответствии с требованиями визуальной идентификации.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Используемые логотипы:</w:t>
      </w:r>
    </w:p>
    <w:p w:rsidR="000268FB" w:rsidRPr="005B138D" w:rsidRDefault="000268FB" w:rsidP="000268F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ПРООН (UNDP)</w:t>
      </w:r>
      <w:r w:rsidRPr="005B138D">
        <w:rPr>
          <w:rFonts w:ascii="Arial" w:eastAsia="Times New Roman" w:hAnsi="Arial" w:cs="Arial"/>
          <w:sz w:val="20"/>
          <w:szCs w:val="20"/>
        </w:rPr>
        <w:t xml:space="preserve"> — синий квадрат с логотипом UNDP;</w:t>
      </w:r>
    </w:p>
    <w:p w:rsidR="000268FB" w:rsidRPr="005B138D" w:rsidRDefault="000268FB" w:rsidP="000268F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 xml:space="preserve">Фонд </w:t>
      </w:r>
      <w:proofErr w:type="spellStart"/>
      <w:r w:rsidRPr="005B138D">
        <w:rPr>
          <w:rFonts w:ascii="Arial" w:eastAsia="Times New Roman" w:hAnsi="Arial" w:cs="Arial"/>
          <w:bCs/>
          <w:sz w:val="20"/>
          <w:szCs w:val="20"/>
        </w:rPr>
        <w:t>миростроительства</w:t>
      </w:r>
      <w:proofErr w:type="spellEnd"/>
      <w:r w:rsidRPr="005B138D">
        <w:rPr>
          <w:rFonts w:ascii="Arial" w:eastAsia="Times New Roman" w:hAnsi="Arial" w:cs="Arial"/>
          <w:bCs/>
          <w:sz w:val="20"/>
          <w:szCs w:val="20"/>
        </w:rPr>
        <w:t xml:space="preserve"> ООН (PBF</w:t>
      </w:r>
      <w:r w:rsidRPr="005B138D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5B138D">
        <w:rPr>
          <w:rFonts w:ascii="Arial" w:eastAsia="Times New Roman" w:hAnsi="Arial" w:cs="Arial"/>
          <w:sz w:val="20"/>
          <w:szCs w:val="20"/>
        </w:rPr>
        <w:t xml:space="preserve"> — в соответствии с утверждёнными коммуникационными требованиями;</w:t>
      </w:r>
    </w:p>
    <w:p w:rsidR="000268FB" w:rsidRPr="005B138D" w:rsidRDefault="000268FB" w:rsidP="000268F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при необходимости — логотипы других партнёров проекта (по согласованию с ПРООН).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Логотипы размещаются, в том числе, на:</w:t>
      </w:r>
    </w:p>
    <w:p w:rsidR="000268FB" w:rsidRPr="005B138D" w:rsidRDefault="000268FB" w:rsidP="000268F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B138D">
        <w:rPr>
          <w:rFonts w:ascii="Arial" w:eastAsia="Times New Roman" w:hAnsi="Arial" w:cs="Arial"/>
          <w:sz w:val="20"/>
          <w:szCs w:val="20"/>
        </w:rPr>
        <w:t>стикерах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 xml:space="preserve"> и маркировке оборудования;</w:t>
      </w:r>
    </w:p>
    <w:p w:rsidR="000268FB" w:rsidRPr="005B138D" w:rsidRDefault="000268FB" w:rsidP="000268F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баннерах и визуальных материалах мероприятий;</w:t>
      </w:r>
    </w:p>
    <w:p w:rsidR="000268FB" w:rsidRPr="005B138D" w:rsidRDefault="000268FB" w:rsidP="000268F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раздаточных материалах (брошюры, сертификаты, информационные листы);</w:t>
      </w:r>
    </w:p>
    <w:p w:rsidR="000268FB" w:rsidRPr="005B138D" w:rsidRDefault="000268FB" w:rsidP="000268FB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публикациях и постах в социальных сетях, связанных с проектом.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/>
          <w:bCs/>
          <w:sz w:val="20"/>
          <w:szCs w:val="20"/>
        </w:rPr>
        <w:t>Важно:</w:t>
      </w:r>
      <w:r w:rsidRPr="005B138D">
        <w:rPr>
          <w:rFonts w:ascii="Arial" w:eastAsia="Times New Roman" w:hAnsi="Arial" w:cs="Arial"/>
          <w:sz w:val="20"/>
          <w:szCs w:val="20"/>
        </w:rPr>
        <w:br/>
        <w:t xml:space="preserve">Все макеты информационных и печатных материалов, а также публикации, связанные с проектом, </w:t>
      </w:r>
      <w:r w:rsidRPr="005B138D">
        <w:rPr>
          <w:rFonts w:ascii="Arial" w:eastAsia="Times New Roman" w:hAnsi="Arial" w:cs="Arial"/>
          <w:bCs/>
          <w:sz w:val="20"/>
          <w:szCs w:val="20"/>
        </w:rPr>
        <w:t>подлежат предварительному согласованию с командой проекта ПРООН</w:t>
      </w:r>
      <w:r w:rsidRPr="005B138D">
        <w:rPr>
          <w:rFonts w:ascii="Arial" w:eastAsia="Times New Roman" w:hAnsi="Arial" w:cs="Arial"/>
          <w:sz w:val="20"/>
          <w:szCs w:val="20"/>
        </w:rPr>
        <w:t>. Расходы на материалы, изготовленные без предварительного согласования, не подлежат возмещению.</w:t>
      </w:r>
    </w:p>
    <w:p w:rsidR="00A07E38" w:rsidRDefault="00A07E38" w:rsidP="000268FB">
      <w:pPr>
        <w:spacing w:after="0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</w:p>
    <w:p w:rsidR="000268FB" w:rsidRPr="005B138D" w:rsidRDefault="000268FB" w:rsidP="000268FB">
      <w:pPr>
        <w:spacing w:after="0"/>
        <w:jc w:val="both"/>
        <w:outlineLvl w:val="1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5B138D">
        <w:rPr>
          <w:rFonts w:ascii="Arial" w:eastAsia="Times New Roman" w:hAnsi="Arial" w:cs="Arial"/>
          <w:b/>
          <w:bCs/>
          <w:i/>
          <w:sz w:val="20"/>
          <w:szCs w:val="20"/>
        </w:rPr>
        <w:t>Ответственность ПРООН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ПРООН, в рамках своей мандатной роли и в соответствии с процедурами PBF, несёт ответственность за:</w:t>
      </w:r>
    </w:p>
    <w:p w:rsidR="000268FB" w:rsidRPr="005B138D" w:rsidRDefault="000268FB" w:rsidP="000268F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предоставление методической, консультационной и при необходимости технической поддержки </w:t>
      </w:r>
      <w:proofErr w:type="spellStart"/>
      <w:r w:rsidRPr="005B138D">
        <w:rPr>
          <w:rFonts w:ascii="Arial" w:eastAsia="Times New Roman" w:hAnsi="Arial" w:cs="Arial"/>
          <w:sz w:val="20"/>
          <w:szCs w:val="20"/>
        </w:rPr>
        <w:t>грантополучателю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 xml:space="preserve"> в процессе реализации проекта;</w:t>
      </w:r>
    </w:p>
    <w:p w:rsidR="000268FB" w:rsidRPr="005B138D" w:rsidRDefault="000268FB" w:rsidP="000268F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>регулярный мониторинг хода реализации проекта и достижения заявленных целей и результатов;</w:t>
      </w:r>
    </w:p>
    <w:p w:rsidR="000268FB" w:rsidRPr="005B138D" w:rsidRDefault="000268FB" w:rsidP="000268F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sz w:val="20"/>
          <w:szCs w:val="20"/>
        </w:rPr>
        <w:t xml:space="preserve">сопровождение </w:t>
      </w:r>
      <w:proofErr w:type="spellStart"/>
      <w:r w:rsidRPr="005B138D">
        <w:rPr>
          <w:rFonts w:ascii="Arial" w:eastAsia="Times New Roman" w:hAnsi="Arial" w:cs="Arial"/>
          <w:sz w:val="20"/>
          <w:szCs w:val="20"/>
        </w:rPr>
        <w:t>грантополучателей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 xml:space="preserve"> в вопросах отчётности, коммуникаций и соблюдения принципов </w:t>
      </w:r>
      <w:proofErr w:type="spellStart"/>
      <w:r w:rsidRPr="005B138D">
        <w:rPr>
          <w:rFonts w:ascii="Arial" w:eastAsia="Times New Roman" w:hAnsi="Arial" w:cs="Arial"/>
          <w:sz w:val="20"/>
          <w:szCs w:val="20"/>
        </w:rPr>
        <w:t>миростроительства</w:t>
      </w:r>
      <w:proofErr w:type="spellEnd"/>
      <w:r w:rsidRPr="005B138D">
        <w:rPr>
          <w:rFonts w:ascii="Arial" w:eastAsia="Times New Roman" w:hAnsi="Arial" w:cs="Arial"/>
          <w:sz w:val="20"/>
          <w:szCs w:val="20"/>
        </w:rPr>
        <w:t>, конфликтной чувствительности и подхода «Не навреди».</w:t>
      </w:r>
    </w:p>
    <w:p w:rsidR="000268FB" w:rsidRPr="005B138D" w:rsidRDefault="000268FB" w:rsidP="000268F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0268FB" w:rsidRPr="005B138D" w:rsidRDefault="000268FB" w:rsidP="000268FB">
      <w:pPr>
        <w:spacing w:after="0"/>
        <w:jc w:val="both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Приложения</w:t>
      </w:r>
    </w:p>
    <w:p w:rsidR="000268FB" w:rsidRPr="005B138D" w:rsidRDefault="000268FB" w:rsidP="000268FB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Форма заявки</w:t>
      </w:r>
      <w:r w:rsidRPr="005B138D">
        <w:rPr>
          <w:rFonts w:ascii="Arial" w:eastAsia="Times New Roman" w:hAnsi="Arial" w:cs="Arial"/>
          <w:sz w:val="20"/>
          <w:szCs w:val="20"/>
        </w:rPr>
        <w:t xml:space="preserve"> — </w:t>
      </w:r>
      <w:r w:rsidR="00E60D06">
        <w:rPr>
          <w:rFonts w:ascii="Arial" w:eastAsia="Times New Roman" w:hAnsi="Arial" w:cs="Arial"/>
          <w:sz w:val="20"/>
          <w:szCs w:val="20"/>
        </w:rPr>
        <w:t>Приложение 2</w:t>
      </w:r>
    </w:p>
    <w:p w:rsidR="000268FB" w:rsidRPr="005B138D" w:rsidRDefault="000268FB" w:rsidP="000268FB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Календарный план реализации проекта</w:t>
      </w:r>
      <w:r w:rsidRPr="005B138D">
        <w:rPr>
          <w:rFonts w:ascii="Arial" w:eastAsia="Times New Roman" w:hAnsi="Arial" w:cs="Arial"/>
          <w:sz w:val="20"/>
          <w:szCs w:val="20"/>
        </w:rPr>
        <w:t xml:space="preserve"> — </w:t>
      </w:r>
      <w:r w:rsidR="00E60D06">
        <w:rPr>
          <w:rFonts w:ascii="Arial" w:eastAsia="Times New Roman" w:hAnsi="Arial" w:cs="Arial"/>
          <w:sz w:val="20"/>
          <w:szCs w:val="20"/>
        </w:rPr>
        <w:t>Приложение 3</w:t>
      </w:r>
    </w:p>
    <w:p w:rsidR="000268FB" w:rsidRPr="005B138D" w:rsidRDefault="000268FB" w:rsidP="000268FB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138D">
        <w:rPr>
          <w:rFonts w:ascii="Arial" w:eastAsia="Times New Roman" w:hAnsi="Arial" w:cs="Arial"/>
          <w:bCs/>
          <w:sz w:val="20"/>
          <w:szCs w:val="20"/>
        </w:rPr>
        <w:t>Детальный бюджет проекта</w:t>
      </w:r>
      <w:r w:rsidRPr="005B138D">
        <w:rPr>
          <w:rFonts w:ascii="Arial" w:eastAsia="Times New Roman" w:hAnsi="Arial" w:cs="Arial"/>
          <w:sz w:val="20"/>
          <w:szCs w:val="20"/>
        </w:rPr>
        <w:t xml:space="preserve"> — </w:t>
      </w:r>
      <w:r w:rsidR="00E60D06">
        <w:rPr>
          <w:rFonts w:ascii="Arial" w:eastAsia="Times New Roman" w:hAnsi="Arial" w:cs="Arial"/>
          <w:sz w:val="20"/>
          <w:szCs w:val="20"/>
        </w:rPr>
        <w:t>Приложение 4</w:t>
      </w:r>
    </w:p>
    <w:p w:rsidR="001D638D" w:rsidRDefault="001D638D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81251" w:rsidRPr="00C81251" w:rsidRDefault="00C81251" w:rsidP="00C8125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12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19. Контактные лица ПРООН</w:t>
      </w:r>
    </w:p>
    <w:p w:rsidR="00A07E38" w:rsidRDefault="00A07E38" w:rsidP="00971B19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lang w:eastAsia="ru-RU"/>
        </w:rPr>
      </w:pPr>
      <w:bookmarkStart w:id="0" w:name="_Toc218846717"/>
      <w:bookmarkStart w:id="1" w:name="_Toc218846806"/>
      <w:bookmarkStart w:id="2" w:name="_Toc218846876"/>
    </w:p>
    <w:p w:rsidR="00A07E38" w:rsidRPr="00971B19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г-жа </w:t>
      </w:r>
      <w:proofErr w:type="spellStart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Калый</w:t>
      </w:r>
      <w:proofErr w:type="spellEnd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</w:t>
      </w:r>
      <w:proofErr w:type="spellStart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Суйналиева</w:t>
      </w:r>
      <w:bookmarkEnd w:id="0"/>
      <w:bookmarkEnd w:id="1"/>
      <w:bookmarkEnd w:id="2"/>
      <w:proofErr w:type="spellEnd"/>
    </w:p>
    <w:p w:rsidR="00A07E38" w:rsidRPr="00971B19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bookmarkStart w:id="3" w:name="_Toc218846718"/>
      <w:bookmarkStart w:id="4" w:name="_Toc218846807"/>
      <w:bookmarkStart w:id="5" w:name="_Toc218846877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Советник по гендеру, климату и </w:t>
      </w:r>
      <w:proofErr w:type="spellStart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миростроительству</w:t>
      </w:r>
      <w:bookmarkEnd w:id="3"/>
      <w:bookmarkEnd w:id="4"/>
      <w:bookmarkEnd w:id="5"/>
      <w:proofErr w:type="spellEnd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</w:t>
      </w:r>
    </w:p>
    <w:p w:rsidR="00A07E38" w:rsidRPr="00971B19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bookmarkStart w:id="6" w:name="_Toc218846719"/>
      <w:bookmarkStart w:id="7" w:name="_Toc218846808"/>
      <w:bookmarkStart w:id="8" w:name="_Toc218846878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ПРООН в </w:t>
      </w:r>
      <w:proofErr w:type="spellStart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Кыргызской</w:t>
      </w:r>
      <w:proofErr w:type="spellEnd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Республике</w:t>
      </w:r>
      <w:bookmarkEnd w:id="6"/>
      <w:bookmarkEnd w:id="7"/>
      <w:bookmarkEnd w:id="8"/>
    </w:p>
    <w:p w:rsidR="00A07E38" w:rsidRPr="00971B19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bookmarkStart w:id="9" w:name="_Toc218846720"/>
      <w:bookmarkStart w:id="10" w:name="_Toc218846809"/>
      <w:bookmarkStart w:id="11" w:name="_Toc218846879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ул. Киевская, 196, Бишкек, </w:t>
      </w:r>
      <w:proofErr w:type="spellStart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Кыргызская</w:t>
      </w:r>
      <w:proofErr w:type="spellEnd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Республика</w:t>
      </w:r>
      <w:bookmarkEnd w:id="9"/>
      <w:bookmarkEnd w:id="10"/>
      <w:bookmarkEnd w:id="11"/>
    </w:p>
    <w:p w:rsidR="00A07E38" w:rsidRPr="00971B19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bookmarkStart w:id="12" w:name="_Toc218846721"/>
      <w:bookmarkStart w:id="13" w:name="_Toc218846810"/>
      <w:bookmarkStart w:id="14" w:name="_Toc218846880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Электронная почта: </w:t>
      </w:r>
      <w:hyperlink r:id="rId7" w:history="1">
        <w:r w:rsidRPr="00971B19">
          <w:rPr>
            <w:rFonts w:ascii="Arial" w:eastAsia="Times New Roman" w:hAnsi="Arial" w:cs="Arial"/>
            <w:color w:val="0563C1" w:themeColor="hyperlink"/>
            <w:sz w:val="20"/>
            <w:szCs w:val="20"/>
            <w:highlight w:val="yellow"/>
            <w:u w:val="single"/>
            <w:lang w:eastAsia="ru-RU"/>
          </w:rPr>
          <w:t>kalyi.suinalieva@undp.org</w:t>
        </w:r>
        <w:bookmarkEnd w:id="12"/>
        <w:bookmarkEnd w:id="13"/>
        <w:bookmarkEnd w:id="14"/>
      </w:hyperlink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     </w:t>
      </w:r>
    </w:p>
    <w:p w:rsidR="00A07E38" w:rsidRDefault="00A07E38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15" w:name="_Toc218846722"/>
      <w:bookmarkStart w:id="16" w:name="_Toc218846811"/>
      <w:bookmarkStart w:id="17" w:name="_Toc218846881"/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Тел.: +996 553 444</w:t>
      </w:r>
      <w:r w:rsid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 </w:t>
      </w:r>
      <w:r w:rsidRPr="00971B19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124</w:t>
      </w:r>
      <w:bookmarkEnd w:id="15"/>
      <w:bookmarkEnd w:id="16"/>
      <w:bookmarkEnd w:id="17"/>
    </w:p>
    <w:p w:rsidR="00971B19" w:rsidRDefault="00971B19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971B19" w:rsidRPr="00971B19" w:rsidRDefault="00971B19" w:rsidP="00A07E38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971B19">
        <w:rPr>
          <w:rFonts w:ascii="Arial" w:eastAsia="Times New Roman" w:hAnsi="Arial" w:cs="Arial"/>
          <w:sz w:val="20"/>
          <w:szCs w:val="20"/>
          <w:highlight w:val="red"/>
          <w:lang w:eastAsia="ru-RU"/>
        </w:rPr>
        <w:t xml:space="preserve">Еще </w:t>
      </w:r>
      <w:proofErr w:type="gramStart"/>
      <w:r w:rsidRPr="00971B19">
        <w:rPr>
          <w:rFonts w:ascii="Arial" w:eastAsia="Times New Roman" w:hAnsi="Arial" w:cs="Arial"/>
          <w:sz w:val="20"/>
          <w:szCs w:val="20"/>
          <w:highlight w:val="red"/>
          <w:lang w:eastAsia="ru-RU"/>
        </w:rPr>
        <w:t>кого то</w:t>
      </w:r>
      <w:proofErr w:type="gramEnd"/>
      <w:r w:rsidRPr="00971B19">
        <w:rPr>
          <w:rFonts w:ascii="Arial" w:eastAsia="Times New Roman" w:hAnsi="Arial" w:cs="Arial"/>
          <w:sz w:val="20"/>
          <w:szCs w:val="20"/>
          <w:highlight w:val="red"/>
          <w:lang w:eastAsia="ru-RU"/>
        </w:rPr>
        <w:t xml:space="preserve"> надо добавить</w:t>
      </w:r>
    </w:p>
    <w:p w:rsidR="000E188F" w:rsidRPr="000E188F" w:rsidRDefault="000E188F">
      <w:pPr>
        <w:spacing w:after="0"/>
        <w:rPr>
          <w:rFonts w:ascii="Arial" w:hAnsi="Arial" w:cs="Arial"/>
          <w:sz w:val="20"/>
          <w:szCs w:val="20"/>
        </w:rPr>
      </w:pPr>
      <w:bookmarkStart w:id="18" w:name="_GoBack"/>
      <w:bookmarkEnd w:id="18"/>
    </w:p>
    <w:sectPr w:rsidR="000E188F" w:rsidRPr="000E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12E"/>
    <w:multiLevelType w:val="multilevel"/>
    <w:tmpl w:val="7F2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E63A8"/>
    <w:multiLevelType w:val="multilevel"/>
    <w:tmpl w:val="D8C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0449"/>
    <w:multiLevelType w:val="multilevel"/>
    <w:tmpl w:val="318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7E57"/>
    <w:multiLevelType w:val="multilevel"/>
    <w:tmpl w:val="316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15060"/>
    <w:multiLevelType w:val="multilevel"/>
    <w:tmpl w:val="7252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8212D"/>
    <w:multiLevelType w:val="multilevel"/>
    <w:tmpl w:val="043C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435E"/>
    <w:multiLevelType w:val="multilevel"/>
    <w:tmpl w:val="632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E5FF5"/>
    <w:multiLevelType w:val="multilevel"/>
    <w:tmpl w:val="F7B4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8121F"/>
    <w:multiLevelType w:val="multilevel"/>
    <w:tmpl w:val="D388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51DF0"/>
    <w:multiLevelType w:val="multilevel"/>
    <w:tmpl w:val="88742A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A4539E"/>
    <w:multiLevelType w:val="multilevel"/>
    <w:tmpl w:val="59C2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B22AA"/>
    <w:multiLevelType w:val="multilevel"/>
    <w:tmpl w:val="0F12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03D23"/>
    <w:multiLevelType w:val="multilevel"/>
    <w:tmpl w:val="4E44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10B9D"/>
    <w:multiLevelType w:val="multilevel"/>
    <w:tmpl w:val="7BF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140E6"/>
    <w:multiLevelType w:val="multilevel"/>
    <w:tmpl w:val="12C0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E0F7D"/>
    <w:multiLevelType w:val="multilevel"/>
    <w:tmpl w:val="D65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7782A"/>
    <w:multiLevelType w:val="multilevel"/>
    <w:tmpl w:val="6E5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242ED"/>
    <w:multiLevelType w:val="multilevel"/>
    <w:tmpl w:val="79D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05E75"/>
    <w:multiLevelType w:val="multilevel"/>
    <w:tmpl w:val="119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45290"/>
    <w:multiLevelType w:val="multilevel"/>
    <w:tmpl w:val="3DA8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3"/>
  </w:num>
  <w:num w:numId="5">
    <w:abstractNumId w:val="16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9"/>
  </w:num>
  <w:num w:numId="11">
    <w:abstractNumId w:val="9"/>
  </w:num>
  <w:num w:numId="12">
    <w:abstractNumId w:val="15"/>
  </w:num>
  <w:num w:numId="13">
    <w:abstractNumId w:val="8"/>
  </w:num>
  <w:num w:numId="14">
    <w:abstractNumId w:val="18"/>
  </w:num>
  <w:num w:numId="15">
    <w:abstractNumId w:val="3"/>
  </w:num>
  <w:num w:numId="16">
    <w:abstractNumId w:val="17"/>
  </w:num>
  <w:num w:numId="17">
    <w:abstractNumId w:val="14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51"/>
    <w:rsid w:val="000268FB"/>
    <w:rsid w:val="000E188F"/>
    <w:rsid w:val="00156676"/>
    <w:rsid w:val="001D638D"/>
    <w:rsid w:val="00200786"/>
    <w:rsid w:val="0053377B"/>
    <w:rsid w:val="00675077"/>
    <w:rsid w:val="00882ACF"/>
    <w:rsid w:val="00966473"/>
    <w:rsid w:val="00971B19"/>
    <w:rsid w:val="00984942"/>
    <w:rsid w:val="00A07E38"/>
    <w:rsid w:val="00C81251"/>
    <w:rsid w:val="00E60D06"/>
    <w:rsid w:val="00E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EACD"/>
  <w15:chartTrackingRefBased/>
  <w15:docId w15:val="{979DCB65-B557-4729-B227-BF107F49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yi.suinalieva@un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.env.kg@undp.org" TargetMode="External"/><Relationship Id="rId5" Type="http://schemas.openxmlformats.org/officeDocument/2006/relationships/hyperlink" Target="mailto:grants.env.kg@undp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3342</Words>
  <Characters>19055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69</vt:i4>
      </vt:variant>
    </vt:vector>
  </HeadingPairs>
  <TitlesOfParts>
    <vt:vector size="70" baseType="lpstr">
      <vt:lpstr/>
      <vt:lpstr>ПРИЛОЖЕНИЕ I</vt:lpstr>
      <vt:lpstr>    ИНСТРУКЦИЯ ДЛЯ ЗАЯВИТЕЛЕЙ</vt:lpstr>
      <vt:lpstr>    A. ВВЕДЕНИЕ</vt:lpstr>
      <vt:lpstr>        </vt:lpstr>
      <vt:lpstr>        Расходы, связанные с подготовкой заявки</vt:lpstr>
      <vt:lpstr>    </vt:lpstr>
      <vt:lpstr>    2. Содержание документов для приёма заявок</vt:lpstr>
      <vt:lpstr>    </vt:lpstr>
      <vt:lpstr>    3. Разъяснение документов по приёму заявок</vt:lpstr>
      <vt:lpstr>    </vt:lpstr>
      <vt:lpstr>    4. Внесение поправок в конкурсные документы</vt:lpstr>
      <vt:lpstr>    </vt:lpstr>
      <vt:lpstr>    5. Язык подачи заявки</vt:lpstr>
      <vt:lpstr>    </vt:lpstr>
      <vt:lpstr>    6. Документы, составляющие заявку</vt:lpstr>
      <vt:lpstr>    </vt:lpstr>
      <vt:lpstr>    7. Валюта заявки</vt:lpstr>
      <vt:lpstr>    </vt:lpstr>
      <vt:lpstr>    8. Оплата</vt:lpstr>
      <vt:lpstr>    </vt:lpstr>
      <vt:lpstr>    9. Подача заявок</vt:lpstr>
      <vt:lpstr>    10. Крайний срок подачи заявок</vt:lpstr>
      <vt:lpstr>    </vt:lpstr>
      <vt:lpstr>    11. Вскрытие и предварительная проверка заявок</vt:lpstr>
      <vt:lpstr>    Секретариат Комиссии (Проект ПРООН) несет ответственность за сбор заявок и ведет</vt:lpstr>
      <vt:lpstr>    На этапе предварительного отбора все полученные заявки будут рассмотрены ПРООН н</vt:lpstr>
      <vt:lpstr>    </vt:lpstr>
      <vt:lpstr>    12. Разъяснение заявок</vt:lpstr>
      <vt:lpstr>    </vt:lpstr>
      <vt:lpstr>    13. Оценка и сравнение заявок</vt:lpstr>
      <vt:lpstr>    </vt:lpstr>
      <vt:lpstr>    Приоритетные направления деятельности в рамках PBF</vt:lpstr>
      <vt:lpstr>    </vt:lpstr>
      <vt:lpstr>    Форма 1. Критерии технической оценки</vt:lpstr>
      <vt:lpstr>        1-й конкурс — ключевые (пилотные) айыл аймаки</vt:lpstr>
      <vt:lpstr>        </vt:lpstr>
      <vt:lpstr>        2-й конкурс — спутниковые айыл аймаки</vt:lpstr>
      <vt:lpstr>    </vt:lpstr>
      <vt:lpstr>    Перечень необходимых документов</vt:lpstr>
      <vt:lpstr>    </vt:lpstr>
      <vt:lpstr>    14. Подписание грантового соглашения</vt:lpstr>
      <vt:lpstr>    </vt:lpstr>
      <vt:lpstr>    1. Отчётность для проектов в ключевых (пилотных) айыл аймаках</vt:lpstr>
      <vt:lpstr>    </vt:lpstr>
      <vt:lpstr>    2. Отчётность для проектов в спутниковых айыл аймаках</vt:lpstr>
      <vt:lpstr>    </vt:lpstr>
      <vt:lpstr>    Порядок представления отчётов и связь с выплатами</vt:lpstr>
      <vt:lpstr>    </vt:lpstr>
      <vt:lpstr>    Рекомендуемая схема отчётности и выплат</vt:lpstr>
      <vt:lpstr>    </vt:lpstr>
      <vt:lpstr>    Виды отчётности</vt:lpstr>
      <vt:lpstr>    Содержание финального отчёта (для всех АО)</vt:lpstr>
      <vt:lpstr>    </vt:lpstr>
      <vt:lpstr>    16. Мониторинг и оценка</vt:lpstr>
      <vt:lpstr>    17. Ответственность сторон</vt:lpstr>
      <vt:lpstr>    </vt:lpstr>
      <vt:lpstr>    Требования по визуальной идентификации и коммуникациям</vt:lpstr>
      <vt:lpstr>    </vt:lpstr>
      <vt:lpstr>    Ответственность ПРООН</vt:lpstr>
      <vt:lpstr>    Приложения</vt:lpstr>
      <vt:lpstr>    </vt:lpstr>
      <vt:lpstr>    19. Контактные лица ПРООН</vt:lpstr>
      <vt:lpstr/>
      <vt:lpstr>г-жа Калый Суйналиева</vt:lpstr>
      <vt:lpstr>Советник по гендеру, климату и миростроительству </vt:lpstr>
      <vt:lpstr>ПРООН в Кыргызской Республике</vt:lpstr>
      <vt:lpstr>ул. Киевская, 196, Бишкек, Кыргызская Республика</vt:lpstr>
      <vt:lpstr>Электронная почта: kalyi.suinalieva@undp.org      </vt:lpstr>
      <vt:lpstr>Тел.: +996 553 444 124</vt:lpstr>
    </vt:vector>
  </TitlesOfParts>
  <Company/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amatov.e@outlook.com</cp:lastModifiedBy>
  <cp:revision>10</cp:revision>
  <dcterms:created xsi:type="dcterms:W3CDTF">2026-01-10T04:50:00Z</dcterms:created>
  <dcterms:modified xsi:type="dcterms:W3CDTF">2026-01-10T06:38:00Z</dcterms:modified>
</cp:coreProperties>
</file>