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691F" w:rsidR="00F4691F" w:rsidP="00F4691F" w:rsidRDefault="00F4691F" w14:paraId="45D43F8B" w14:noSpellErr="1" w14:textId="11164C4E">
      <w:pPr>
        <w:jc w:val="both"/>
        <w:rPr>
          <w:b w:val="1"/>
          <w:bCs w:val="1"/>
          <w:lang w:val="en-US"/>
        </w:rPr>
      </w:pPr>
      <w:proofErr w:type="gramStart"/>
      <w:r w:rsidRPr="44DC515C" w:rsidR="00F4691F">
        <w:rPr>
          <w:b w:val="1"/>
          <w:bCs w:val="1"/>
          <w:lang w:val="en-US"/>
        </w:rPr>
        <w:t>English</w:t>
      </w:r>
      <w:proofErr w:type="gramEnd"/>
      <w:r w:rsidRPr="44DC515C" w:rsidR="00F4691F">
        <w:rPr>
          <w:b w:val="1"/>
          <w:bCs w:val="1"/>
          <w:lang w:val="en-US"/>
        </w:rPr>
        <w:t xml:space="preserve"> </w:t>
      </w:r>
      <w:r w:rsidRPr="44DC515C" w:rsidR="53B9E8F1">
        <w:rPr>
          <w:b w:val="1"/>
          <w:bCs w:val="1"/>
          <w:lang w:val="en-US"/>
        </w:rPr>
        <w:t xml:space="preserve">Version : </w:t>
      </w:r>
      <w:r w:rsidRPr="44DC515C" w:rsidR="00F4691F">
        <w:rPr>
          <w:b w:val="1"/>
          <w:bCs w:val="1"/>
          <w:lang w:val="en-US"/>
        </w:rPr>
        <w:t xml:space="preserve"> </w:t>
      </w:r>
      <w:r w:rsidRPr="44DC515C" w:rsidR="00F4691F">
        <w:rPr>
          <w:b w:val="1"/>
          <w:bCs w:val="1"/>
          <w:lang w:val="en-US"/>
        </w:rPr>
        <w:t>Summary</w:t>
      </w:r>
      <w:r w:rsidRPr="44DC515C" w:rsidR="00F4691F">
        <w:rPr>
          <w:b w:val="1"/>
          <w:bCs w:val="1"/>
          <w:lang w:val="en-US"/>
        </w:rPr>
        <w:t xml:space="preserve"> of ESMF</w:t>
      </w:r>
    </w:p>
    <w:p w:rsidRPr="00F4691F" w:rsidR="00F4691F" w:rsidP="00F4691F" w:rsidRDefault="00F4691F" w14:paraId="7A968E7C" w14:textId="2EC546C1">
      <w:pPr>
        <w:jc w:val="both"/>
        <w:rPr>
          <w:lang w:val="en-US"/>
        </w:rPr>
      </w:pPr>
      <w:r w:rsidRPr="146FBACE" w:rsidR="4A2057F1">
        <w:rPr>
          <w:lang w:val="en-US"/>
        </w:rPr>
        <w:t xml:space="preserve">The Environmental and Social Management Framework (ESMF) supports the GCF project </w:t>
      </w:r>
      <w:r w:rsidRPr="146FBACE" w:rsidR="4A2057F1">
        <w:rPr>
          <w:i w:val="1"/>
          <w:iCs w:val="1"/>
          <w:lang w:val="en-US"/>
        </w:rPr>
        <w:t>“</w:t>
      </w:r>
      <w:r w:rsidRPr="146FBACE" w:rsidR="4A2057F1">
        <w:rPr>
          <w:b w:val="1"/>
          <w:bCs w:val="1"/>
          <w:i w:val="1"/>
          <w:iCs w:val="1"/>
          <w:lang w:val="en-US"/>
        </w:rPr>
        <w:t xml:space="preserve">Strengthening the Climatic Resilience of Djibouti’s </w:t>
      </w:r>
      <w:r w:rsidRPr="146FBACE" w:rsidR="4A2057F1">
        <w:rPr>
          <w:b w:val="1"/>
          <w:bCs w:val="1"/>
          <w:i w:val="1"/>
          <w:iCs w:val="1"/>
          <w:lang w:val="en-US"/>
        </w:rPr>
        <w:t>Agro</w:t>
      </w:r>
      <w:r w:rsidRPr="146FBACE" w:rsidR="4A2057F1">
        <w:rPr>
          <w:b w:val="1"/>
          <w:bCs w:val="1"/>
          <w:i w:val="1"/>
          <w:iCs w:val="1"/>
          <w:lang w:val="en-US"/>
        </w:rPr>
        <w:t>-pastoral Sector through Integrated Water Resources Management.</w:t>
      </w:r>
      <w:r w:rsidRPr="146FBACE" w:rsidR="4A2057F1">
        <w:rPr>
          <w:i w:val="1"/>
          <w:iCs w:val="1"/>
          <w:lang w:val="en-US"/>
        </w:rPr>
        <w:t>”</w:t>
      </w:r>
      <w:r w:rsidRPr="146FBACE" w:rsidR="4A2057F1">
        <w:rPr>
          <w:lang w:val="en-US"/>
        </w:rPr>
        <w:t xml:space="preserve"> The project aims to enhance the resilience of vulnerable rural communities to droughts and floods by combining integrated water resource management with climate-resilient </w:t>
      </w:r>
      <w:r w:rsidRPr="146FBACE" w:rsidR="4A2057F1">
        <w:rPr>
          <w:lang w:val="en-US"/>
        </w:rPr>
        <w:t>agro</w:t>
      </w:r>
      <w:r w:rsidRPr="146FBACE" w:rsidR="4A2057F1">
        <w:rPr>
          <w:lang w:val="en-US"/>
        </w:rPr>
        <w:t xml:space="preserve">-pastoral livelihoods. Implemented over seven years under UNDP’s National Implementation Modality, the project is executed by the Ministry of Environment and Sustainable Development and includes a dedicated Project Management Unit to oversee safeguards </w:t>
      </w:r>
      <w:r w:rsidRPr="146FBACE" w:rsidR="09A957C7">
        <w:rPr>
          <w:lang w:val="en-US"/>
        </w:rPr>
        <w:t>of</w:t>
      </w:r>
      <w:r w:rsidRPr="146FBACE" w:rsidR="4DBDEF66">
        <w:rPr>
          <w:lang w:val="en-US"/>
        </w:rPr>
        <w:t xml:space="preserve"> </w:t>
      </w:r>
      <w:r w:rsidRPr="146FBACE" w:rsidR="4A2057F1">
        <w:rPr>
          <w:lang w:val="en-US"/>
        </w:rPr>
        <w:t>compliance.</w:t>
      </w:r>
    </w:p>
    <w:p w:rsidRPr="00F4691F" w:rsidR="00F4691F" w:rsidP="00F4691F" w:rsidRDefault="00F4691F" w14:paraId="7CE526D3" w14:textId="77777777">
      <w:pPr>
        <w:jc w:val="both"/>
        <w:rPr>
          <w:lang w:val="en-US"/>
        </w:rPr>
      </w:pPr>
      <w:r w:rsidRPr="00F4691F">
        <w:rPr>
          <w:lang w:val="en-US"/>
        </w:rPr>
        <w:t xml:space="preserve">The project operates through two main outcomes. First, it establishes an enabling institutional and policy environment for an inclusive, community-based and climate-resilient </w:t>
      </w:r>
      <w:proofErr w:type="spellStart"/>
      <w:r w:rsidRPr="00F4691F">
        <w:rPr>
          <w:lang w:val="en-US"/>
        </w:rPr>
        <w:t>agro</w:t>
      </w:r>
      <w:proofErr w:type="spellEnd"/>
      <w:r w:rsidRPr="00F4691F">
        <w:rPr>
          <w:lang w:val="en-US"/>
        </w:rPr>
        <w:t xml:space="preserve">-pastoral sector through cross-sector coordination, strategy development, and strengthened disaster response capacity. Second, it directly increases the adaptive capacity of </w:t>
      </w:r>
      <w:proofErr w:type="spellStart"/>
      <w:r w:rsidRPr="00F4691F">
        <w:rPr>
          <w:lang w:val="en-US"/>
        </w:rPr>
        <w:t>agro</w:t>
      </w:r>
      <w:proofErr w:type="spellEnd"/>
      <w:r w:rsidRPr="00F4691F">
        <w:rPr>
          <w:lang w:val="en-US"/>
        </w:rPr>
        <w:t>-pastoral communities by improving production systems, diversifying livelihoods, strengthening value chains, and reducing drought and flood risks through hybrid water infrastructure, ecosystem-based adaptation, and community early warning systems.</w:t>
      </w:r>
    </w:p>
    <w:p w:rsidRPr="00F4691F" w:rsidR="00F4691F" w:rsidP="00F4691F" w:rsidRDefault="00F4691F" w14:paraId="7E0F6F8C" w14:textId="060ECCA6">
      <w:pPr>
        <w:jc w:val="both"/>
        <w:rPr>
          <w:lang w:val="en-US"/>
        </w:rPr>
      </w:pPr>
      <w:r w:rsidRPr="44DC515C" w:rsidR="00F4691F">
        <w:rPr>
          <w:lang w:val="en-US"/>
        </w:rPr>
        <w:t>ESMF</w:t>
      </w:r>
      <w:r w:rsidRPr="44DC515C" w:rsidR="00F4691F">
        <w:rPr>
          <w:lang w:val="en-US"/>
        </w:rPr>
        <w:t xml:space="preserve"> defines procedures to identify, assess</w:t>
      </w:r>
      <w:r w:rsidRPr="44DC515C" w:rsidR="2EEFE060">
        <w:rPr>
          <w:lang w:val="en-US"/>
        </w:rPr>
        <w:t>,</w:t>
      </w:r>
      <w:r w:rsidRPr="44DC515C" w:rsidR="00F4691F">
        <w:rPr>
          <w:lang w:val="en-US"/>
        </w:rPr>
        <w:t xml:space="preserve"> and manage environmental and social risks associated with project activities. The project has been classified as a Substantial Risk initiative under UNDP safeguards (equivalent to GCF Category B). Key risks include potential exclusion of vulnerable groups, biodiversity impacts from infrastructure works, community health and safety concerns, temporary economic displacement linked to ecosystem restoration, and </w:t>
      </w:r>
      <w:proofErr w:type="spellStart"/>
      <w:r w:rsidRPr="44DC515C" w:rsidR="00F4691F">
        <w:rPr>
          <w:lang w:val="en-US"/>
        </w:rPr>
        <w:t>labour</w:t>
      </w:r>
      <w:proofErr w:type="spellEnd"/>
      <w:r w:rsidRPr="44DC515C" w:rsidR="00F4691F">
        <w:rPr>
          <w:lang w:val="en-US"/>
        </w:rPr>
        <w:t xml:space="preserve"> and pollution risks. To address these risks, the framework requires region-specific Environmental and Social Impact Assessments (ESIAs), Environmental and Social Management Plans (ESMPs), a Livelihood Action Plan if needed, and the operationalization of grievance redress, gender action, and stakeholder engagement mechanisms.</w:t>
      </w:r>
    </w:p>
    <w:p w:rsidRPr="00F4691F" w:rsidR="00F4691F" w:rsidP="00F4691F" w:rsidRDefault="00F4691F" w14:paraId="31375AA7" w14:textId="5E54AA1C">
      <w:pPr>
        <w:jc w:val="both"/>
        <w:rPr>
          <w:lang w:val="en-US"/>
        </w:rPr>
      </w:pPr>
      <w:r w:rsidRPr="00F4691F">
        <w:rPr>
          <w:lang w:val="en-US"/>
        </w:rPr>
        <w:t xml:space="preserve">The framework aligns national legislation with UNDP and GCF safeguards and emphasizes participatory implementation. It includes strong provisions for stakeholder consultation, protection of marginalized communities, gender inclusion, capacity building, and continuous monitoring. Institutional responsibilities are clearly defined through a Project Board and PMU, with annual safeguard reviews and training programs to strengthen implementation capacity. Overall, </w:t>
      </w:r>
      <w:r w:rsidRPr="00F4691F">
        <w:rPr>
          <w:lang w:val="en-US"/>
        </w:rPr>
        <w:t>ESMF</w:t>
      </w:r>
      <w:r w:rsidRPr="00F4691F">
        <w:rPr>
          <w:lang w:val="en-US"/>
        </w:rPr>
        <w:t xml:space="preserve"> ensures that climate resilience investments generate sustainable social and environmental benefits while minimizing risks to communities and ecosystems.</w:t>
      </w:r>
    </w:p>
    <w:p w:rsidRPr="00F4691F" w:rsidR="007F2825" w:rsidP="00F4691F" w:rsidRDefault="007F2825" w14:paraId="13F1C624" w14:textId="77777777">
      <w:pPr>
        <w:jc w:val="both"/>
        <w:rPr>
          <w:lang w:val="en-US"/>
        </w:rPr>
      </w:pPr>
    </w:p>
    <w:sectPr w:rsidRPr="00F4691F" w:rsidR="007F282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1F"/>
    <w:rsid w:val="007F2825"/>
    <w:rsid w:val="00C83A65"/>
    <w:rsid w:val="00ED7965"/>
    <w:rsid w:val="00F4691F"/>
    <w:rsid w:val="00FD5465"/>
    <w:rsid w:val="09A957C7"/>
    <w:rsid w:val="146FBACE"/>
    <w:rsid w:val="1A5B6FEC"/>
    <w:rsid w:val="2EEFE060"/>
    <w:rsid w:val="44DC515C"/>
    <w:rsid w:val="4A2057F1"/>
    <w:rsid w:val="4DBDEF66"/>
    <w:rsid w:val="53B9E8F1"/>
    <w:rsid w:val="77A2E007"/>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DBCE"/>
  <w15:chartTrackingRefBased/>
  <w15:docId w15:val="{D96C42D3-B5F1-4A52-9288-1CFE3FC1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fr-FR"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F469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469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469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469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469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469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69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69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691F"/>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F4691F"/>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F4691F"/>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F4691F"/>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F4691F"/>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F4691F"/>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F4691F"/>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F4691F"/>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F4691F"/>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F4691F"/>
    <w:rPr>
      <w:rFonts w:eastAsiaTheme="majorEastAsia" w:cstheme="majorBidi"/>
      <w:color w:val="272727" w:themeColor="text1" w:themeTint="D8"/>
    </w:rPr>
  </w:style>
  <w:style w:type="paragraph" w:styleId="Titre">
    <w:name w:val="Title"/>
    <w:basedOn w:val="Normal"/>
    <w:next w:val="Normal"/>
    <w:link w:val="TitreCar"/>
    <w:uiPriority w:val="10"/>
    <w:qFormat/>
    <w:rsid w:val="00F4691F"/>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4691F"/>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F4691F"/>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F469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691F"/>
    <w:pPr>
      <w:spacing w:before="160"/>
      <w:jc w:val="center"/>
    </w:pPr>
    <w:rPr>
      <w:i/>
      <w:iCs/>
      <w:color w:val="404040" w:themeColor="text1" w:themeTint="BF"/>
    </w:rPr>
  </w:style>
  <w:style w:type="character" w:styleId="CitationCar" w:customStyle="1">
    <w:name w:val="Citation Car"/>
    <w:basedOn w:val="Policepardfaut"/>
    <w:link w:val="Citation"/>
    <w:uiPriority w:val="29"/>
    <w:rsid w:val="00F4691F"/>
    <w:rPr>
      <w:i/>
      <w:iCs/>
      <w:color w:val="404040" w:themeColor="text1" w:themeTint="BF"/>
    </w:rPr>
  </w:style>
  <w:style w:type="paragraph" w:styleId="Paragraphedeliste">
    <w:name w:val="List Paragraph"/>
    <w:basedOn w:val="Normal"/>
    <w:uiPriority w:val="34"/>
    <w:qFormat/>
    <w:rsid w:val="00F4691F"/>
    <w:pPr>
      <w:ind w:left="720"/>
      <w:contextualSpacing/>
    </w:pPr>
  </w:style>
  <w:style w:type="character" w:styleId="Accentuationintense">
    <w:name w:val="Intense Emphasis"/>
    <w:basedOn w:val="Policepardfaut"/>
    <w:uiPriority w:val="21"/>
    <w:qFormat/>
    <w:rsid w:val="00F4691F"/>
    <w:rPr>
      <w:i/>
      <w:iCs/>
      <w:color w:val="0F4761" w:themeColor="accent1" w:themeShade="BF"/>
    </w:rPr>
  </w:style>
  <w:style w:type="paragraph" w:styleId="Citationintense">
    <w:name w:val="Intense Quote"/>
    <w:basedOn w:val="Normal"/>
    <w:next w:val="Normal"/>
    <w:link w:val="CitationintenseCar"/>
    <w:uiPriority w:val="30"/>
    <w:qFormat/>
    <w:rsid w:val="00F469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F4691F"/>
    <w:rPr>
      <w:i/>
      <w:iCs/>
      <w:color w:val="0F4761" w:themeColor="accent1" w:themeShade="BF"/>
    </w:rPr>
  </w:style>
  <w:style w:type="character" w:styleId="Rfrenceintense">
    <w:name w:val="Intense Reference"/>
    <w:basedOn w:val="Policepardfaut"/>
    <w:uiPriority w:val="32"/>
    <w:qFormat/>
    <w:rsid w:val="00F46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76DE71BDDF84C98A1910D0FD681CC" ma:contentTypeVersion="17" ma:contentTypeDescription="Create a new document." ma:contentTypeScope="" ma:versionID="c3b7b440c8ad69e9d97bc01837e54246">
  <xsd:schema xmlns:xsd="http://www.w3.org/2001/XMLSchema" xmlns:xs="http://www.w3.org/2001/XMLSchema" xmlns:p="http://schemas.microsoft.com/office/2006/metadata/properties" xmlns:ns2="e4429390-298e-4536-820a-12cd34f63068" xmlns:ns3="501a680d-a2ed-40b3-be0d-61edd474576e" targetNamespace="http://schemas.microsoft.com/office/2006/metadata/properties" ma:root="true" ma:fieldsID="6fc8bfc60852bf4d177b71181a1b5f9a" ns2:_="" ns3:_="">
    <xsd:import namespace="e4429390-298e-4536-820a-12cd34f63068"/>
    <xsd:import namespace="501a680d-a2ed-40b3-be0d-61edd47457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29390-298e-4536-820a-12cd34f6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a680d-a2ed-40b3-be0d-61edd47457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b5c325-fe9f-4111-9453-36f4bd0b2dcb}" ma:internalName="TaxCatchAll" ma:showField="CatchAllData" ma:web="501a680d-a2ed-40b3-be0d-61edd47457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nslatedLang xmlns="e4429390-298e-4536-820a-12cd34f63068" xsi:nil="true"/>
    <TaxCatchAll xmlns="501a680d-a2ed-40b3-be0d-61edd474576e" xsi:nil="true"/>
    <lcf76f155ced4ddcb4097134ff3c332f xmlns="e4429390-298e-4536-820a-12cd34f630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7BD12-A325-434F-A69D-FF0ECB8E17BA}"/>
</file>

<file path=customXml/itemProps2.xml><?xml version="1.0" encoding="utf-8"?>
<ds:datastoreItem xmlns:ds="http://schemas.openxmlformats.org/officeDocument/2006/customXml" ds:itemID="{5C7DECEB-970E-481C-8FCD-E909AF064D44}"/>
</file>

<file path=customXml/itemProps3.xml><?xml version="1.0" encoding="utf-8"?>
<ds:datastoreItem xmlns:ds="http://schemas.openxmlformats.org/officeDocument/2006/customXml" ds:itemID="{FFADF8E6-D063-4014-8694-920C016DEC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Hibo Mohamed</dc:creator>
  <keywords/>
  <dc:description/>
  <lastModifiedBy>Hibo Mohamed</lastModifiedBy>
  <revision>3</revision>
  <dcterms:created xsi:type="dcterms:W3CDTF">2026-02-09T13:30:00.0000000Z</dcterms:created>
  <dcterms:modified xsi:type="dcterms:W3CDTF">2026-02-11T13:11:42.3171332Z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0x01010099776DE71BDDF84C98A1910D0FD681CC</vt:lpwstr>
  </property>
  <property fmtid="{D5CDD505-2E9C-101B-9397-08002B2CF9AE}" pid="4" name="docLang">
    <vt:lpwstr>en</vt:lpwstr>
  </property>
  <property fmtid="{D5CDD505-2E9C-101B-9397-08002B2CF9AE}" pid="5" name="MediaServiceImageTags">
    <vt:lpwstr/>
  </property>
</Properties>
</file>