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7"/>
        <w:gridCol w:w="6030"/>
        <w:gridCol w:w="1153"/>
      </w:tblGrid>
      <w:tr w:rsidR="00E073A9" w:rsidRPr="00FA2F69" w14:paraId="21390BE4" w14:textId="77777777" w:rsidTr="00AF475A">
        <w:trPr>
          <w:tblHeader/>
          <w:tblCellSpacing w:w="15" w:type="dxa"/>
        </w:trPr>
        <w:tc>
          <w:tcPr>
            <w:tcW w:w="2122" w:type="dxa"/>
            <w:vAlign w:val="center"/>
            <w:hideMark/>
          </w:tcPr>
          <w:p w14:paraId="39BDEF26" w14:textId="720312A4" w:rsidR="00124800" w:rsidRDefault="00124800" w:rsidP="00124800">
            <w:pPr>
              <w:spacing w:after="0" w:line="240" w:lineRule="auto"/>
              <w:jc w:val="center"/>
              <w:rPr>
                <w:rFonts w:ascii="Proxima Nova" w:eastAsia="Times New Roman" w:hAnsi="Proxima Nova" w:cs="Times New Roman"/>
                <w:kern w:val="0"/>
                <w:sz w:val="24"/>
                <w:szCs w:val="24"/>
                <w:lang w:val="sr-Latn-RS"/>
                <w14:ligatures w14:val="none"/>
              </w:rPr>
            </w:pPr>
            <w:bookmarkStart w:id="0" w:name="_Hlk209009419"/>
            <w:r w:rsidRPr="00124800">
              <w:rPr>
                <w:rFonts w:ascii="Proxima Nova" w:eastAsia="Times New Roman" w:hAnsi="Proxima Nova" w:cs="Times New Roman"/>
                <w:b/>
                <w:bCs/>
                <w:kern w:val="0"/>
                <w:sz w:val="24"/>
                <w:szCs w:val="24"/>
                <w:lang w:val="sr-Latn-RS"/>
                <w14:ligatures w14:val="none"/>
              </w:rPr>
              <w:t xml:space="preserve">Main Applicant / </w:t>
            </w:r>
            <w:r w:rsidRPr="00124800">
              <w:rPr>
                <w:rFonts w:ascii="Proxima Nova" w:eastAsia="Times New Roman" w:hAnsi="Proxima Nova" w:cs="Times New Roman"/>
                <w:kern w:val="0"/>
                <w:sz w:val="24"/>
                <w:szCs w:val="24"/>
                <w:lang w:val="sr-Latn-RS"/>
                <w14:ligatures w14:val="none"/>
              </w:rPr>
              <w:t>Partners</w:t>
            </w:r>
          </w:p>
          <w:p w14:paraId="6D635888" w14:textId="3B4E5042" w:rsidR="00124800" w:rsidRPr="00FA2F69" w:rsidRDefault="00124800" w:rsidP="00124800">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 xml:space="preserve">Amount </w:t>
            </w:r>
          </w:p>
          <w:p w14:paraId="629884CC" w14:textId="6E0A4405" w:rsidR="00E073A9" w:rsidRPr="00FA2F69" w:rsidRDefault="00E073A9" w:rsidP="00124800">
            <w:pPr>
              <w:spacing w:after="0" w:line="240" w:lineRule="auto"/>
              <w:jc w:val="center"/>
              <w:rPr>
                <w:rFonts w:ascii="Proxima Nova" w:eastAsia="Times New Roman" w:hAnsi="Proxima Nova" w:cs="Times New Roman"/>
                <w:b/>
                <w:bCs/>
                <w:kern w:val="0"/>
                <w:sz w:val="24"/>
                <w:szCs w:val="24"/>
                <w:lang w:val="sr-Latn-RS"/>
                <w14:ligatures w14:val="none"/>
              </w:rPr>
            </w:pPr>
          </w:p>
        </w:tc>
        <w:tc>
          <w:tcPr>
            <w:tcW w:w="6000" w:type="dxa"/>
            <w:vAlign w:val="center"/>
            <w:hideMark/>
          </w:tcPr>
          <w:p w14:paraId="5975DC46" w14:textId="77777777" w:rsidR="00124800" w:rsidRPr="00124800" w:rsidRDefault="00124800" w:rsidP="00124800">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Project Title /</w:t>
            </w:r>
            <w:r w:rsidRPr="00124800">
              <w:rPr>
                <w:rFonts w:ascii="Proxima Nova" w:eastAsia="Times New Roman" w:hAnsi="Proxima Nova" w:cs="Times New Roman"/>
                <w:kern w:val="0"/>
                <w:sz w:val="24"/>
                <w:szCs w:val="24"/>
                <w:lang w:val="sr-Latn-RS"/>
                <w14:ligatures w14:val="none"/>
              </w:rPr>
              <w:t xml:space="preserve"> Activity Description</w:t>
            </w:r>
          </w:p>
          <w:p w14:paraId="102B80B2" w14:textId="22F45EB0" w:rsidR="00E073A9" w:rsidRPr="00FA2F69" w:rsidRDefault="00E073A9" w:rsidP="00124800">
            <w:pPr>
              <w:spacing w:after="0" w:line="240" w:lineRule="auto"/>
              <w:jc w:val="center"/>
              <w:rPr>
                <w:rFonts w:ascii="Proxima Nova" w:eastAsia="Times New Roman" w:hAnsi="Proxima Nova" w:cs="Times New Roman"/>
                <w:b/>
                <w:bCs/>
                <w:kern w:val="0"/>
                <w:sz w:val="24"/>
                <w:szCs w:val="24"/>
                <w:lang w:val="sr-Latn-RS"/>
                <w14:ligatures w14:val="none"/>
              </w:rPr>
            </w:pPr>
          </w:p>
        </w:tc>
        <w:tc>
          <w:tcPr>
            <w:tcW w:w="0" w:type="auto"/>
            <w:vAlign w:val="center"/>
            <w:hideMark/>
          </w:tcPr>
          <w:p w14:paraId="6FF4E66E" w14:textId="7861176A" w:rsidR="00E073A9" w:rsidRPr="00FA2F69" w:rsidRDefault="00124800" w:rsidP="008720AF">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Duration</w:t>
            </w:r>
          </w:p>
        </w:tc>
      </w:tr>
      <w:tr w:rsidR="00E073A9" w:rsidRPr="00FA2F69" w14:paraId="1C487AE2" w14:textId="77777777" w:rsidTr="00AF475A">
        <w:trPr>
          <w:tblCellSpacing w:w="15" w:type="dxa"/>
        </w:trPr>
        <w:tc>
          <w:tcPr>
            <w:tcW w:w="2122" w:type="dxa"/>
            <w:hideMark/>
          </w:tcPr>
          <w:p w14:paraId="697627FA" w14:textId="26D8189F" w:rsidR="00DF535D"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b/>
                <w:bCs/>
                <w:kern w:val="0"/>
                <w:sz w:val="24"/>
                <w:szCs w:val="24"/>
                <w:lang w:val="sr-Latn-RS"/>
                <w14:ligatures w14:val="none"/>
              </w:rPr>
              <w:t>Cent</w:t>
            </w:r>
            <w:r w:rsidR="007754AF">
              <w:rPr>
                <w:rFonts w:ascii="Proxima Nova" w:eastAsia="Times New Roman" w:hAnsi="Proxima Nova" w:cs="Times New Roman"/>
                <w:b/>
                <w:bCs/>
                <w:kern w:val="0"/>
                <w:sz w:val="24"/>
                <w:szCs w:val="24"/>
                <w:lang w:val="sr-Latn-RS"/>
                <w14:ligatures w14:val="none"/>
              </w:rPr>
              <w:t>e</w:t>
            </w:r>
            <w:r w:rsidRPr="00FA2F69">
              <w:rPr>
                <w:rFonts w:ascii="Proxima Nova" w:eastAsia="Times New Roman" w:hAnsi="Proxima Nova" w:cs="Times New Roman"/>
                <w:b/>
                <w:bCs/>
                <w:kern w:val="0"/>
                <w:sz w:val="24"/>
                <w:szCs w:val="24"/>
                <w:lang w:val="sr-Latn-RS"/>
                <w14:ligatures w14:val="none"/>
              </w:rPr>
              <w:t>r E8</w:t>
            </w:r>
            <w:r w:rsidRPr="00FA2F69">
              <w:rPr>
                <w:rFonts w:ascii="Proxima Nova" w:eastAsia="Times New Roman" w:hAnsi="Proxima Nova" w:cs="Times New Roman"/>
                <w:kern w:val="0"/>
                <w:sz w:val="24"/>
                <w:szCs w:val="24"/>
                <w:lang w:val="sr-Latn-RS"/>
                <w14:ligatures w14:val="none"/>
              </w:rPr>
              <w:br/>
            </w:r>
          </w:p>
          <w:p w14:paraId="2489DC1B" w14:textId="7CC9EC2B"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35.000 EUR</w:t>
            </w:r>
          </w:p>
        </w:tc>
        <w:tc>
          <w:tcPr>
            <w:tcW w:w="6000" w:type="dxa"/>
            <w:vAlign w:val="center"/>
            <w:hideMark/>
          </w:tcPr>
          <w:p w14:paraId="4085F5A9" w14:textId="77777777" w:rsidR="00DB0FBD" w:rsidRPr="00DB0FBD" w:rsidRDefault="00DB0FBD" w:rsidP="00DB0FBD">
            <w:pPr>
              <w:spacing w:after="0" w:line="240" w:lineRule="auto"/>
              <w:jc w:val="both"/>
              <w:rPr>
                <w:rFonts w:ascii="Proxima Nova" w:eastAsia="Times New Roman" w:hAnsi="Proxima Nova" w:cs="Times New Roman"/>
                <w:b/>
                <w:bCs/>
                <w:kern w:val="0"/>
                <w:sz w:val="24"/>
                <w:szCs w:val="24"/>
                <w:lang w:val="sr-Latn-RS"/>
                <w14:ligatures w14:val="none"/>
              </w:rPr>
            </w:pPr>
            <w:r w:rsidRPr="00DB0FBD">
              <w:rPr>
                <w:rFonts w:ascii="Proxima Nova" w:eastAsia="Times New Roman" w:hAnsi="Proxima Nova" w:cs="Times New Roman"/>
                <w:b/>
                <w:bCs/>
                <w:kern w:val="0"/>
                <w:sz w:val="24"/>
                <w:szCs w:val="24"/>
                <w:lang w:val="sr-Latn-RS"/>
                <w14:ligatures w14:val="none"/>
              </w:rPr>
              <w:t>My Country, My Voice: Art, Culture, and Youth Work in Promoting Peace in the Western Balkans</w:t>
            </w:r>
          </w:p>
          <w:p w14:paraId="57CDCD13" w14:textId="6E2E18BA" w:rsidR="009B623E" w:rsidRPr="00FA2F69" w:rsidRDefault="00DB0FBD" w:rsidP="00DB0FBD">
            <w:pPr>
              <w:spacing w:after="0" w:line="240" w:lineRule="auto"/>
              <w:jc w:val="both"/>
              <w:rPr>
                <w:rFonts w:ascii="Proxima Nova" w:eastAsia="Times New Roman" w:hAnsi="Proxima Nova" w:cs="Times New Roman"/>
                <w:kern w:val="0"/>
                <w:sz w:val="24"/>
                <w:szCs w:val="24"/>
                <w:lang w:val="sr-Latn-RS"/>
                <w14:ligatures w14:val="none"/>
              </w:rPr>
            </w:pPr>
            <w:r w:rsidRPr="00DB0FBD">
              <w:rPr>
                <w:rFonts w:ascii="Proxima Nova" w:eastAsia="Times New Roman" w:hAnsi="Proxima Nova" w:cs="Times New Roman"/>
                <w:kern w:val="0"/>
                <w:sz w:val="24"/>
                <w:szCs w:val="24"/>
                <w:lang w:val="sr-Latn-RS"/>
                <w14:ligatures w14:val="none"/>
              </w:rPr>
              <w:t>This project builds on a previously successful initiative and uses art, culture, and youth work as tools for promoting peace and confronting the past. Through youth leadership training, peer education, and mini-project production, the initiative encourages active youth participation in dialogue on transitional justice. Special focus is placed on theatrical production and artistic forms that allow young people to express their views and contribute to a culture of remembrance.</w:t>
            </w:r>
          </w:p>
        </w:tc>
        <w:tc>
          <w:tcPr>
            <w:tcW w:w="0" w:type="auto"/>
            <w:vAlign w:val="center"/>
            <w:hideMark/>
          </w:tcPr>
          <w:p w14:paraId="0D4146DE" w14:textId="682C18BF"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t>12 m</w:t>
            </w:r>
            <w:r w:rsidR="00124800">
              <w:rPr>
                <w:rFonts w:ascii="Proxima Nova" w:eastAsia="Times New Roman" w:hAnsi="Proxima Nova" w:cs="Times New Roman"/>
                <w:kern w:val="0"/>
                <w:sz w:val="24"/>
                <w:szCs w:val="24"/>
                <w:lang w:val="sr-Latn-RS"/>
                <w14:ligatures w14:val="none"/>
              </w:rPr>
              <w:t>onths</w:t>
            </w:r>
          </w:p>
        </w:tc>
      </w:tr>
      <w:tr w:rsidR="00E073A9" w:rsidRPr="00FA2F69" w14:paraId="588F9809" w14:textId="77777777" w:rsidTr="00AF475A">
        <w:trPr>
          <w:tblCellSpacing w:w="15" w:type="dxa"/>
        </w:trPr>
        <w:tc>
          <w:tcPr>
            <w:tcW w:w="2122" w:type="dxa"/>
            <w:hideMark/>
          </w:tcPr>
          <w:p w14:paraId="379E6146" w14:textId="48FC4D83" w:rsidR="008B110F"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b/>
                <w:bCs/>
                <w:kern w:val="0"/>
                <w:sz w:val="24"/>
                <w:szCs w:val="24"/>
                <w:lang w:val="sr-Latn-RS"/>
                <w14:ligatures w14:val="none"/>
              </w:rPr>
              <w:t>Fo</w:t>
            </w:r>
            <w:r w:rsidR="007754AF">
              <w:rPr>
                <w:rFonts w:ascii="Proxima Nova" w:eastAsia="Times New Roman" w:hAnsi="Proxima Nova" w:cs="Times New Roman"/>
                <w:b/>
                <w:bCs/>
                <w:kern w:val="0"/>
                <w:sz w:val="24"/>
                <w:szCs w:val="24"/>
                <w:lang w:val="sr-Latn-RS"/>
                <w14:ligatures w14:val="none"/>
              </w:rPr>
              <w:t>u</w:t>
            </w:r>
            <w:r w:rsidRPr="00FA2F69">
              <w:rPr>
                <w:rFonts w:ascii="Proxima Nova" w:eastAsia="Times New Roman" w:hAnsi="Proxima Nova" w:cs="Times New Roman"/>
                <w:b/>
                <w:bCs/>
                <w:kern w:val="0"/>
                <w:sz w:val="24"/>
                <w:szCs w:val="24"/>
                <w:lang w:val="sr-Latn-RS"/>
                <w14:ligatures w14:val="none"/>
              </w:rPr>
              <w:t>nda</w:t>
            </w:r>
            <w:r w:rsidR="00124800">
              <w:rPr>
                <w:rFonts w:ascii="Proxima Nova" w:eastAsia="Times New Roman" w:hAnsi="Proxima Nova" w:cs="Times New Roman"/>
                <w:b/>
                <w:bCs/>
                <w:kern w:val="0"/>
                <w:sz w:val="24"/>
                <w:szCs w:val="24"/>
                <w:lang w:val="sr-Latn-RS"/>
                <w14:ligatures w14:val="none"/>
              </w:rPr>
              <w:t>tion</w:t>
            </w:r>
            <w:r w:rsidRPr="00FA2F69">
              <w:rPr>
                <w:rFonts w:ascii="Proxima Nova" w:eastAsia="Times New Roman" w:hAnsi="Proxima Nova" w:cs="Times New Roman"/>
                <w:b/>
                <w:bCs/>
                <w:kern w:val="0"/>
                <w:sz w:val="24"/>
                <w:szCs w:val="24"/>
                <w:lang w:val="sr-Latn-RS"/>
                <w14:ligatures w14:val="none"/>
              </w:rPr>
              <w:t xml:space="preserve"> Jelena </w:t>
            </w:r>
            <w:r w:rsidR="00123A1E">
              <w:rPr>
                <w:rFonts w:ascii="Proxima Nova" w:eastAsia="Times New Roman" w:hAnsi="Proxima Nova" w:cs="Times New Roman"/>
                <w:b/>
                <w:bCs/>
                <w:kern w:val="0"/>
                <w:sz w:val="24"/>
                <w:szCs w:val="24"/>
                <w:lang w:val="sr-Latn-RS"/>
                <w14:ligatures w14:val="none"/>
              </w:rPr>
              <w:t>Š</w:t>
            </w:r>
            <w:r w:rsidRPr="00FA2F69">
              <w:rPr>
                <w:rFonts w:ascii="Proxima Nova" w:eastAsia="Times New Roman" w:hAnsi="Proxima Nova" w:cs="Times New Roman"/>
                <w:b/>
                <w:bCs/>
                <w:kern w:val="0"/>
                <w:sz w:val="24"/>
                <w:szCs w:val="24"/>
                <w:lang w:val="sr-Latn-RS"/>
                <w14:ligatures w14:val="none"/>
              </w:rPr>
              <w:t>antić</w:t>
            </w:r>
            <w:r w:rsidRPr="00FA2F69">
              <w:rPr>
                <w:rFonts w:ascii="Proxima Nova" w:eastAsia="Times New Roman" w:hAnsi="Proxima Nova" w:cs="Times New Roman"/>
                <w:kern w:val="0"/>
                <w:sz w:val="24"/>
                <w:szCs w:val="24"/>
                <w:lang w:val="sr-Latn-RS"/>
                <w14:ligatures w14:val="none"/>
              </w:rPr>
              <w:br/>
              <w:t>Fo</w:t>
            </w:r>
            <w:r w:rsidR="007754AF">
              <w:rPr>
                <w:rFonts w:ascii="Proxima Nova" w:eastAsia="Times New Roman" w:hAnsi="Proxima Nova" w:cs="Times New Roman"/>
                <w:kern w:val="0"/>
                <w:sz w:val="24"/>
                <w:szCs w:val="24"/>
                <w:lang w:val="sr-Latn-RS"/>
                <w14:ligatures w14:val="none"/>
              </w:rPr>
              <w:t>u</w:t>
            </w:r>
            <w:r w:rsidRPr="00FA2F69">
              <w:rPr>
                <w:rFonts w:ascii="Proxima Nova" w:eastAsia="Times New Roman" w:hAnsi="Proxima Nova" w:cs="Times New Roman"/>
                <w:kern w:val="0"/>
                <w:sz w:val="24"/>
                <w:szCs w:val="24"/>
                <w:lang w:val="sr-Latn-RS"/>
                <w14:ligatures w14:val="none"/>
              </w:rPr>
              <w:t>nda</w:t>
            </w:r>
            <w:r w:rsidR="00124800">
              <w:rPr>
                <w:rFonts w:ascii="Proxima Nova" w:eastAsia="Times New Roman" w:hAnsi="Proxima Nova" w:cs="Times New Roman"/>
                <w:kern w:val="0"/>
                <w:sz w:val="24"/>
                <w:szCs w:val="24"/>
                <w:lang w:val="sr-Latn-RS"/>
                <w14:ligatures w14:val="none"/>
              </w:rPr>
              <w:t xml:space="preserve">tion </w:t>
            </w:r>
            <w:r w:rsidRPr="00FA2F69">
              <w:rPr>
                <w:rFonts w:ascii="Proxima Nova" w:eastAsia="Times New Roman" w:hAnsi="Proxima Nova" w:cs="Times New Roman"/>
                <w:kern w:val="0"/>
                <w:sz w:val="24"/>
                <w:szCs w:val="24"/>
                <w:lang w:val="sr-Latn-RS"/>
                <w14:ligatures w14:val="none"/>
              </w:rPr>
              <w:t>Cure</w:t>
            </w:r>
            <w:r w:rsidR="00124800">
              <w:rPr>
                <w:rFonts w:ascii="Proxima Nova" w:eastAsia="Times New Roman" w:hAnsi="Proxima Nova" w:cs="Times New Roman"/>
                <w:kern w:val="0"/>
                <w:sz w:val="24"/>
                <w:szCs w:val="24"/>
                <w:lang w:val="sr-Latn-RS"/>
                <w14:ligatures w14:val="none"/>
              </w:rPr>
              <w:t>/Girls</w:t>
            </w:r>
            <w:r w:rsidRPr="00FA2F69">
              <w:rPr>
                <w:rFonts w:ascii="Proxima Nova" w:eastAsia="Times New Roman" w:hAnsi="Proxima Nova" w:cs="Times New Roman"/>
                <w:kern w:val="0"/>
                <w:sz w:val="24"/>
                <w:szCs w:val="24"/>
                <w:lang w:val="sr-Latn-RS"/>
                <w14:ligatures w14:val="none"/>
              </w:rPr>
              <w:t xml:space="preserve"> (BiH)</w:t>
            </w:r>
          </w:p>
          <w:p w14:paraId="239EE77A" w14:textId="52FFBA64"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34.000 EUR</w:t>
            </w:r>
          </w:p>
        </w:tc>
        <w:tc>
          <w:tcPr>
            <w:tcW w:w="6000" w:type="dxa"/>
            <w:vAlign w:val="center"/>
            <w:hideMark/>
          </w:tcPr>
          <w:p w14:paraId="30174A18" w14:textId="77777777" w:rsidR="007754AF" w:rsidRPr="007754AF" w:rsidRDefault="007754AF" w:rsidP="007754AF">
            <w:pPr>
              <w:spacing w:after="0" w:line="240" w:lineRule="auto"/>
              <w:jc w:val="both"/>
              <w:rPr>
                <w:rFonts w:ascii="Proxima Nova" w:eastAsia="Times New Roman" w:hAnsi="Proxima Nova" w:cs="Times New Roman"/>
                <w:b/>
                <w:bCs/>
                <w:kern w:val="0"/>
                <w:sz w:val="24"/>
                <w:szCs w:val="24"/>
                <w:lang w:val="sr-Latn-RS"/>
                <w14:ligatures w14:val="none"/>
              </w:rPr>
            </w:pPr>
            <w:r w:rsidRPr="007754AF">
              <w:rPr>
                <w:rFonts w:ascii="Proxima Nova" w:eastAsia="Times New Roman" w:hAnsi="Proxima Nova" w:cs="Times New Roman"/>
                <w:b/>
                <w:bCs/>
                <w:kern w:val="0"/>
                <w:sz w:val="24"/>
                <w:szCs w:val="24"/>
                <w:lang w:val="sr-Latn-RS"/>
                <w14:ligatures w14:val="none"/>
              </w:rPr>
              <w:t>Activist Legacy – Digital Voices of Youth for Justice and Remembrance in Serbia and Bosnia and Herzegovina</w:t>
            </w:r>
          </w:p>
          <w:p w14:paraId="2222EFB7" w14:textId="08823DC9" w:rsidR="00E073A9" w:rsidRPr="007754AF" w:rsidRDefault="007754AF" w:rsidP="007754AF">
            <w:pPr>
              <w:spacing w:after="0" w:line="240" w:lineRule="auto"/>
              <w:jc w:val="both"/>
              <w:rPr>
                <w:rFonts w:ascii="Proxima Nova" w:eastAsia="Times New Roman" w:hAnsi="Proxima Nova" w:cs="Times New Roman"/>
                <w:kern w:val="0"/>
                <w:sz w:val="24"/>
                <w:szCs w:val="24"/>
                <w:lang w:val="sr-Latn-RS"/>
                <w14:ligatures w14:val="none"/>
              </w:rPr>
            </w:pPr>
            <w:r w:rsidRPr="007754AF">
              <w:rPr>
                <w:rFonts w:ascii="Proxima Nova" w:eastAsia="Times New Roman" w:hAnsi="Proxima Nova" w:cs="Times New Roman"/>
                <w:kern w:val="0"/>
                <w:sz w:val="24"/>
                <w:szCs w:val="24"/>
                <w:lang w:val="sr-Latn-RS"/>
                <w14:ligatures w14:val="none"/>
              </w:rPr>
              <w:t>This project promotes transitional justice and a culture of remembrance through digital activism and artistic interventions by youth from Serbia and Bosnia and Herzegovina. Through a digital activism school, art workshops, and public campaigns, young people gain knowledge and skills for public advocacy and countering revisionism. Special emphasis is placed on the role of women in peace processes and affirming their contributions through comic art and digital content. The project contributes to regional dialogue and empowers youth for active participation in reconciliation processes.</w:t>
            </w:r>
          </w:p>
        </w:tc>
        <w:tc>
          <w:tcPr>
            <w:tcW w:w="0" w:type="auto"/>
            <w:vAlign w:val="center"/>
            <w:hideMark/>
          </w:tcPr>
          <w:p w14:paraId="31530265" w14:textId="5A3206B8"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t xml:space="preserve">10 </w:t>
            </w:r>
            <w:r w:rsidR="00124800" w:rsidRPr="00124800">
              <w:rPr>
                <w:rFonts w:ascii="Proxima Nova" w:eastAsia="Times New Roman" w:hAnsi="Proxima Nova" w:cs="Times New Roman"/>
                <w:kern w:val="0"/>
                <w:sz w:val="24"/>
                <w:szCs w:val="24"/>
                <w:lang w:val="sr-Latn-RS"/>
                <w14:ligatures w14:val="none"/>
              </w:rPr>
              <w:t>months</w:t>
            </w:r>
          </w:p>
        </w:tc>
      </w:tr>
      <w:tr w:rsidR="00E073A9" w:rsidRPr="00FA2F69" w14:paraId="0B62A4A0" w14:textId="77777777" w:rsidTr="00AF475A">
        <w:trPr>
          <w:tblCellSpacing w:w="15" w:type="dxa"/>
        </w:trPr>
        <w:tc>
          <w:tcPr>
            <w:tcW w:w="2122" w:type="dxa"/>
            <w:hideMark/>
          </w:tcPr>
          <w:p w14:paraId="22E6F50C" w14:textId="77777777" w:rsidR="00123A1E" w:rsidRDefault="00123A1E" w:rsidP="008B110F">
            <w:pPr>
              <w:spacing w:after="0" w:line="240" w:lineRule="auto"/>
              <w:rPr>
                <w:rFonts w:ascii="Proxima Nova" w:eastAsia="Times New Roman" w:hAnsi="Proxima Nova" w:cs="Times New Roman"/>
                <w:kern w:val="0"/>
                <w:sz w:val="24"/>
                <w:szCs w:val="24"/>
                <w:lang w:val="sr-Latn-RS"/>
                <w14:ligatures w14:val="none"/>
              </w:rPr>
            </w:pPr>
            <w:r w:rsidRPr="00123A1E">
              <w:rPr>
                <w:rFonts w:ascii="Proxima Nova" w:eastAsia="Times New Roman" w:hAnsi="Proxima Nova" w:cs="Times New Roman"/>
                <w:b/>
                <w:bCs/>
                <w:kern w:val="0"/>
                <w:sz w:val="24"/>
                <w:szCs w:val="24"/>
                <w:lang w:val="sr-Latn-RS"/>
                <w14:ligatures w14:val="none"/>
              </w:rPr>
              <w:t>Cultural Front &amp;</w:t>
            </w:r>
            <w:r w:rsidRPr="00123A1E">
              <w:rPr>
                <w:rFonts w:ascii="Proxima Nova" w:eastAsia="Times New Roman" w:hAnsi="Proxima Nova" w:cs="Times New Roman"/>
                <w:kern w:val="0"/>
                <w:sz w:val="24"/>
                <w:szCs w:val="24"/>
                <w:lang w:val="sr-Latn-RS"/>
                <w14:ligatures w14:val="none"/>
              </w:rPr>
              <w:t xml:space="preserve"> Education for the 21st Century</w:t>
            </w:r>
          </w:p>
          <w:p w14:paraId="17C865B7" w14:textId="283F63DE"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33.000 EUR</w:t>
            </w:r>
          </w:p>
        </w:tc>
        <w:tc>
          <w:tcPr>
            <w:tcW w:w="6000" w:type="dxa"/>
            <w:vAlign w:val="center"/>
            <w:hideMark/>
          </w:tcPr>
          <w:p w14:paraId="144CCC22" w14:textId="77777777" w:rsidR="00123A1E" w:rsidRPr="00123A1E" w:rsidRDefault="00123A1E" w:rsidP="00123A1E">
            <w:pPr>
              <w:spacing w:after="0" w:line="240" w:lineRule="auto"/>
              <w:jc w:val="both"/>
              <w:rPr>
                <w:rFonts w:ascii="Proxima Nova" w:eastAsia="Times New Roman" w:hAnsi="Proxima Nova" w:cs="Times New Roman"/>
                <w:b/>
                <w:bCs/>
                <w:kern w:val="0"/>
                <w:sz w:val="24"/>
                <w:szCs w:val="24"/>
                <w:lang w:val="sr-Latn-RS"/>
                <w14:ligatures w14:val="none"/>
              </w:rPr>
            </w:pPr>
            <w:r w:rsidRPr="00123A1E">
              <w:rPr>
                <w:rFonts w:ascii="Proxima Nova" w:eastAsia="Times New Roman" w:hAnsi="Proxima Nova" w:cs="Times New Roman"/>
                <w:b/>
                <w:bCs/>
                <w:kern w:val="0"/>
                <w:sz w:val="24"/>
                <w:szCs w:val="24"/>
                <w:lang w:val="sr-Latn-RS"/>
                <w14:ligatures w14:val="none"/>
              </w:rPr>
              <w:t>Museum of the Nineties – Regional Center for Peace, Education, and Future Cooperation</w:t>
            </w:r>
          </w:p>
          <w:p w14:paraId="7DF2EC27" w14:textId="613FFCCE" w:rsidR="00E073A9" w:rsidRPr="00FA2F69" w:rsidRDefault="00123A1E" w:rsidP="00123A1E">
            <w:pPr>
              <w:spacing w:after="0" w:line="240" w:lineRule="auto"/>
              <w:jc w:val="both"/>
              <w:rPr>
                <w:rFonts w:ascii="Proxima Nova" w:eastAsia="Times New Roman" w:hAnsi="Proxima Nova" w:cs="Times New Roman"/>
                <w:kern w:val="0"/>
                <w:sz w:val="24"/>
                <w:szCs w:val="24"/>
                <w:lang w:val="sr-Latn-RS"/>
                <w14:ligatures w14:val="none"/>
              </w:rPr>
            </w:pPr>
            <w:r w:rsidRPr="00123A1E">
              <w:rPr>
                <w:rFonts w:ascii="Proxima Nova" w:eastAsia="Times New Roman" w:hAnsi="Proxima Nova" w:cs="Times New Roman"/>
                <w:kern w:val="0"/>
                <w:sz w:val="24"/>
                <w:szCs w:val="24"/>
                <w:lang w:val="sr-Latn-RS"/>
                <w14:ligatures w14:val="none"/>
              </w:rPr>
              <w:t xml:space="preserve">The “Museum of the Nineties” initiative will support the permanent exhibition “Labyrinth of the 90s” and the work of the Regional Center for Peace, Education, and Cooperation, focusing on wars and social changes during the 1990s. Through exhibitions, teacher and student education, and public events, the project encourages critical reflection on the past and affirms a culture of dialogue. Artistic and educational content is developed in collaboration with regional experts, with special </w:t>
            </w:r>
            <w:r w:rsidRPr="00123A1E">
              <w:rPr>
                <w:rFonts w:ascii="Proxima Nova" w:eastAsia="Times New Roman" w:hAnsi="Proxima Nova" w:cs="Times New Roman"/>
                <w:kern w:val="0"/>
                <w:sz w:val="24"/>
                <w:szCs w:val="24"/>
                <w:lang w:val="sr-Latn-RS"/>
                <w14:ligatures w14:val="none"/>
              </w:rPr>
              <w:lastRenderedPageBreak/>
              <w:t>emphasis on gender perspectives and youth engagement. The project has strong symbolic and educational potential for confronting the past.</w:t>
            </w:r>
          </w:p>
        </w:tc>
        <w:tc>
          <w:tcPr>
            <w:tcW w:w="0" w:type="auto"/>
            <w:vAlign w:val="center"/>
            <w:hideMark/>
          </w:tcPr>
          <w:p w14:paraId="6B5A89BA" w14:textId="470ED370"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lastRenderedPageBreak/>
              <w:t xml:space="preserve">12 </w:t>
            </w:r>
            <w:r w:rsidR="00124800" w:rsidRPr="00124800">
              <w:rPr>
                <w:rFonts w:ascii="Proxima Nova" w:eastAsia="Times New Roman" w:hAnsi="Proxima Nova" w:cs="Times New Roman"/>
                <w:kern w:val="0"/>
                <w:sz w:val="24"/>
                <w:szCs w:val="24"/>
                <w:lang w:val="sr-Latn-RS"/>
                <w14:ligatures w14:val="none"/>
              </w:rPr>
              <w:t>months</w:t>
            </w:r>
          </w:p>
        </w:tc>
      </w:tr>
      <w:tr w:rsidR="00E073A9" w:rsidRPr="00FA2F69" w14:paraId="1DF31FD0" w14:textId="77777777" w:rsidTr="00AF475A">
        <w:trPr>
          <w:tblCellSpacing w:w="15" w:type="dxa"/>
        </w:trPr>
        <w:tc>
          <w:tcPr>
            <w:tcW w:w="2122" w:type="dxa"/>
            <w:hideMark/>
          </w:tcPr>
          <w:p w14:paraId="78692B8A" w14:textId="77777777" w:rsidR="00DF7F5F" w:rsidRDefault="00DF7F5F" w:rsidP="00DF535D">
            <w:pPr>
              <w:spacing w:after="0" w:line="240" w:lineRule="auto"/>
              <w:rPr>
                <w:rFonts w:ascii="Proxima Nova" w:eastAsia="Times New Roman" w:hAnsi="Proxima Nova" w:cs="Times New Roman"/>
                <w:b/>
                <w:bCs/>
                <w:kern w:val="0"/>
                <w:sz w:val="24"/>
                <w:szCs w:val="24"/>
                <w:lang w:val="sr-Latn-RS"/>
                <w14:ligatures w14:val="none"/>
              </w:rPr>
            </w:pPr>
            <w:r w:rsidRPr="00DF7F5F">
              <w:rPr>
                <w:rFonts w:ascii="Proxima Nova" w:eastAsia="Times New Roman" w:hAnsi="Proxima Nova" w:cs="Times New Roman"/>
                <w:b/>
                <w:bCs/>
                <w:kern w:val="0"/>
                <w:sz w:val="24"/>
                <w:szCs w:val="24"/>
                <w:lang w:val="sr-Latn-RS"/>
                <w14:ligatures w14:val="none"/>
              </w:rPr>
              <w:t>Association for Social History – Euroclio</w:t>
            </w:r>
          </w:p>
          <w:p w14:paraId="625251EF" w14:textId="2617C18E" w:rsidR="00E073A9" w:rsidRPr="00FA2F69" w:rsidRDefault="00E073A9" w:rsidP="00DF535D">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35.000 EUR</w:t>
            </w:r>
          </w:p>
        </w:tc>
        <w:tc>
          <w:tcPr>
            <w:tcW w:w="6000" w:type="dxa"/>
            <w:vAlign w:val="center"/>
            <w:hideMark/>
          </w:tcPr>
          <w:p w14:paraId="32079D91" w14:textId="77777777" w:rsidR="00DF7F5F" w:rsidRPr="00DF7F5F" w:rsidRDefault="00DF7F5F" w:rsidP="00DF7F5F">
            <w:pPr>
              <w:spacing w:after="0" w:line="240" w:lineRule="auto"/>
              <w:jc w:val="both"/>
              <w:rPr>
                <w:rFonts w:ascii="Proxima Nova" w:eastAsia="Times New Roman" w:hAnsi="Proxima Nova" w:cs="Times New Roman"/>
                <w:b/>
                <w:bCs/>
                <w:kern w:val="0"/>
                <w:sz w:val="24"/>
                <w:szCs w:val="24"/>
                <w:lang w:val="sr-Latn-RS"/>
                <w14:ligatures w14:val="none"/>
              </w:rPr>
            </w:pPr>
            <w:r w:rsidRPr="00DF7F5F">
              <w:rPr>
                <w:rFonts w:ascii="Proxima Nova" w:eastAsia="Times New Roman" w:hAnsi="Proxima Nova" w:cs="Times New Roman"/>
                <w:b/>
                <w:bCs/>
                <w:kern w:val="0"/>
                <w:sz w:val="24"/>
                <w:szCs w:val="24"/>
                <w:lang w:val="sr-Latn-RS"/>
                <w14:ligatures w14:val="none"/>
              </w:rPr>
              <w:t>Lessons for the Future – Learning About the Wars of the Nineties in the Former Yugoslavia</w:t>
            </w:r>
          </w:p>
          <w:p w14:paraId="0B1E266D" w14:textId="69348828" w:rsidR="00E073A9" w:rsidRPr="00FA2F69" w:rsidRDefault="00DF7F5F" w:rsidP="00DF7F5F">
            <w:pPr>
              <w:spacing w:after="0" w:line="240" w:lineRule="auto"/>
              <w:jc w:val="both"/>
              <w:rPr>
                <w:rFonts w:ascii="Proxima Nova" w:eastAsia="Times New Roman" w:hAnsi="Proxima Nova" w:cs="Times New Roman"/>
                <w:kern w:val="0"/>
                <w:sz w:val="24"/>
                <w:szCs w:val="24"/>
                <w:lang w:val="sr-Latn-RS"/>
                <w14:ligatures w14:val="none"/>
              </w:rPr>
            </w:pPr>
            <w:r w:rsidRPr="00DF7F5F">
              <w:rPr>
                <w:rFonts w:ascii="Proxima Nova" w:eastAsia="Times New Roman" w:hAnsi="Proxima Nova" w:cs="Times New Roman"/>
                <w:kern w:val="0"/>
                <w:sz w:val="24"/>
                <w:szCs w:val="24"/>
                <w:lang w:val="sr-Latn-RS"/>
                <w14:ligatures w14:val="none"/>
              </w:rPr>
              <w:t>This project aims to improve history teaching in Serbia through teacher training for a multiperspective approach to the wars of the 1990s in the former Yugoslavia and transitional justice. Through seminars, research, and the creation of a handbook with ready-made lessons, teachers receive tools for responsible and professional teaching on sensitive topics. The project fosters critical thinking among students and contributes to building a culture of peace and tolerance. The final result includes a digital handbook and recommendations for improving existing curricula.</w:t>
            </w:r>
          </w:p>
        </w:tc>
        <w:tc>
          <w:tcPr>
            <w:tcW w:w="0" w:type="auto"/>
            <w:vAlign w:val="center"/>
            <w:hideMark/>
          </w:tcPr>
          <w:p w14:paraId="1EB4ECF4" w14:textId="1E3253B1" w:rsidR="00E073A9" w:rsidRPr="00FA2F69" w:rsidRDefault="00D370A7"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t>1</w:t>
            </w:r>
            <w:r w:rsidR="00BE5972">
              <w:rPr>
                <w:rFonts w:ascii="Proxima Nova" w:eastAsia="Times New Roman" w:hAnsi="Proxima Nova" w:cs="Times New Roman"/>
                <w:kern w:val="0"/>
                <w:sz w:val="24"/>
                <w:szCs w:val="24"/>
                <w:lang w:val="sr-Latn-RS"/>
                <w14:ligatures w14:val="none"/>
              </w:rPr>
              <w:t>5</w:t>
            </w:r>
            <w:r w:rsidRPr="00FA2F69">
              <w:rPr>
                <w:rFonts w:ascii="Proxima Nova" w:eastAsia="Times New Roman" w:hAnsi="Proxima Nova" w:cs="Times New Roman"/>
                <w:kern w:val="0"/>
                <w:sz w:val="24"/>
                <w:szCs w:val="24"/>
                <w:lang w:val="sr-Latn-RS"/>
                <w14:ligatures w14:val="none"/>
              </w:rPr>
              <w:t xml:space="preserve"> </w:t>
            </w:r>
            <w:r w:rsidR="00124800" w:rsidRPr="00124800">
              <w:rPr>
                <w:rFonts w:ascii="Proxima Nova" w:eastAsia="Times New Roman" w:hAnsi="Proxima Nova" w:cs="Times New Roman"/>
                <w:kern w:val="0"/>
                <w:sz w:val="24"/>
                <w:szCs w:val="24"/>
                <w:lang w:val="sr-Latn-RS"/>
                <w14:ligatures w14:val="none"/>
              </w:rPr>
              <w:t>months</w:t>
            </w:r>
          </w:p>
        </w:tc>
      </w:tr>
      <w:tr w:rsidR="00E073A9" w:rsidRPr="00FA2F69" w14:paraId="2F475647" w14:textId="77777777" w:rsidTr="00AF475A">
        <w:trPr>
          <w:tblCellSpacing w:w="15" w:type="dxa"/>
        </w:trPr>
        <w:tc>
          <w:tcPr>
            <w:tcW w:w="2122" w:type="dxa"/>
            <w:hideMark/>
          </w:tcPr>
          <w:p w14:paraId="526BCDD6" w14:textId="77777777" w:rsidR="002A5757" w:rsidRDefault="002A5757" w:rsidP="008B110F">
            <w:pPr>
              <w:spacing w:after="0" w:line="240" w:lineRule="auto"/>
              <w:rPr>
                <w:rFonts w:ascii="Proxima Nova" w:eastAsia="Times New Roman" w:hAnsi="Proxima Nova" w:cs="Times New Roman"/>
                <w:b/>
                <w:bCs/>
                <w:kern w:val="0"/>
                <w:sz w:val="24"/>
                <w:szCs w:val="24"/>
                <w:lang w:val="sr-Latn-RS"/>
                <w14:ligatures w14:val="none"/>
              </w:rPr>
            </w:pPr>
            <w:r>
              <w:rPr>
                <w:rFonts w:ascii="Proxima Nova" w:eastAsia="Times New Roman" w:hAnsi="Proxima Nova" w:cs="Times New Roman"/>
                <w:b/>
                <w:bCs/>
                <w:kern w:val="0"/>
                <w:sz w:val="24"/>
                <w:szCs w:val="24"/>
                <w:lang w:val="sr-Latn-RS"/>
                <w14:ligatures w14:val="none"/>
              </w:rPr>
              <w:t>Association</w:t>
            </w:r>
          </w:p>
          <w:p w14:paraId="45B4F16D" w14:textId="558B0C82" w:rsidR="00E073A9" w:rsidRPr="00E073A9" w:rsidRDefault="00E073A9" w:rsidP="008B110F">
            <w:pPr>
              <w:spacing w:after="0" w:line="240" w:lineRule="auto"/>
              <w:rPr>
                <w:rFonts w:ascii="Proxima Nova" w:eastAsia="Times New Roman" w:hAnsi="Proxima Nova" w:cs="Times New Roman"/>
                <w:b/>
                <w:bCs/>
                <w:kern w:val="0"/>
                <w:sz w:val="24"/>
                <w:szCs w:val="24"/>
                <w:lang w:val="sr-Latn-RS"/>
                <w14:ligatures w14:val="none"/>
              </w:rPr>
            </w:pPr>
            <w:r w:rsidRPr="00FA2F69">
              <w:rPr>
                <w:rFonts w:ascii="Proxima Nova" w:eastAsia="Times New Roman" w:hAnsi="Proxima Nova" w:cs="Times New Roman"/>
                <w:b/>
                <w:bCs/>
                <w:kern w:val="0"/>
                <w:sz w:val="24"/>
                <w:szCs w:val="24"/>
                <w:lang w:val="sr-Latn-RS"/>
                <w14:ligatures w14:val="none"/>
              </w:rPr>
              <w:t>KROKODIL</w:t>
            </w:r>
          </w:p>
          <w:p w14:paraId="131839DE" w14:textId="1A86F014"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34.000 EUR</w:t>
            </w:r>
          </w:p>
        </w:tc>
        <w:tc>
          <w:tcPr>
            <w:tcW w:w="6000" w:type="dxa"/>
            <w:vAlign w:val="center"/>
            <w:hideMark/>
          </w:tcPr>
          <w:p w14:paraId="6EC1B5A4" w14:textId="77777777" w:rsidR="00DF7F5F" w:rsidRPr="00DF7F5F" w:rsidRDefault="00DF7F5F" w:rsidP="00DF7F5F">
            <w:pPr>
              <w:spacing w:after="0" w:line="240" w:lineRule="auto"/>
              <w:jc w:val="both"/>
              <w:rPr>
                <w:rFonts w:ascii="Proxima Nova" w:eastAsia="Times New Roman" w:hAnsi="Proxima Nova" w:cs="Times New Roman"/>
                <w:b/>
                <w:bCs/>
                <w:kern w:val="0"/>
                <w:sz w:val="24"/>
                <w:szCs w:val="24"/>
                <w:lang w:val="sr-Latn-RS"/>
                <w14:ligatures w14:val="none"/>
              </w:rPr>
            </w:pPr>
            <w:r w:rsidRPr="00DF7F5F">
              <w:rPr>
                <w:rFonts w:ascii="Proxima Nova" w:eastAsia="Times New Roman" w:hAnsi="Proxima Nova" w:cs="Times New Roman"/>
                <w:b/>
                <w:bCs/>
                <w:kern w:val="0"/>
                <w:sz w:val="24"/>
                <w:szCs w:val="24"/>
                <w:lang w:val="sr-Latn-RS"/>
                <w14:ligatures w14:val="none"/>
              </w:rPr>
              <w:t>Why Do You Say Love, but Mean War? 2.0</w:t>
            </w:r>
          </w:p>
          <w:p w14:paraId="2370C22E" w14:textId="1862474C" w:rsidR="00E073A9" w:rsidRPr="00FA2F69" w:rsidRDefault="00DF7F5F" w:rsidP="00DF7F5F">
            <w:pPr>
              <w:spacing w:after="0" w:line="240" w:lineRule="auto"/>
              <w:jc w:val="both"/>
              <w:rPr>
                <w:rFonts w:ascii="Proxima Nova" w:eastAsia="Times New Roman" w:hAnsi="Proxima Nova" w:cs="Times New Roman"/>
                <w:kern w:val="0"/>
                <w:sz w:val="24"/>
                <w:szCs w:val="24"/>
                <w:lang w:val="sr-Latn-RS"/>
                <w14:ligatures w14:val="none"/>
              </w:rPr>
            </w:pPr>
            <w:r w:rsidRPr="00DF7F5F">
              <w:rPr>
                <w:rFonts w:ascii="Proxima Nova" w:eastAsia="Times New Roman" w:hAnsi="Proxima Nova" w:cs="Times New Roman"/>
                <w:kern w:val="0"/>
                <w:sz w:val="24"/>
                <w:szCs w:val="24"/>
                <w:lang w:val="sr-Latn-RS"/>
                <w14:ligatures w14:val="none"/>
              </w:rPr>
              <w:t>This initiative uses art, literature, and public debates as means to combat historical revisionism and the glorification of war crimes. The project includes research, workshops, a media campaign, and video content production, aiming to stimulate critical thinking and dialogue among youth. The focus is on understanding contemporary social challenges through the lens of the past and promoting a culture of peace. The project strengthens youth resilience to manipulation and contributes to democratizing public discourse.</w:t>
            </w:r>
          </w:p>
        </w:tc>
        <w:tc>
          <w:tcPr>
            <w:tcW w:w="0" w:type="auto"/>
            <w:vAlign w:val="center"/>
            <w:hideMark/>
          </w:tcPr>
          <w:p w14:paraId="37D631F5" w14:textId="581A02A4"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t xml:space="preserve">11 </w:t>
            </w:r>
            <w:r w:rsidR="00124800" w:rsidRPr="00124800">
              <w:rPr>
                <w:rFonts w:ascii="Proxima Nova" w:eastAsia="Times New Roman" w:hAnsi="Proxima Nova" w:cs="Times New Roman"/>
                <w:kern w:val="0"/>
                <w:sz w:val="24"/>
                <w:szCs w:val="24"/>
                <w:lang w:val="sr-Latn-RS"/>
                <w14:ligatures w14:val="none"/>
              </w:rPr>
              <w:t>months</w:t>
            </w:r>
          </w:p>
        </w:tc>
      </w:tr>
      <w:tr w:rsidR="00E073A9" w:rsidRPr="00FA2F69" w14:paraId="39E4DBC6" w14:textId="77777777" w:rsidTr="00AF475A">
        <w:trPr>
          <w:tblCellSpacing w:w="15" w:type="dxa"/>
        </w:trPr>
        <w:tc>
          <w:tcPr>
            <w:tcW w:w="2122" w:type="dxa"/>
            <w:hideMark/>
          </w:tcPr>
          <w:p w14:paraId="6BEBEC9F" w14:textId="2BFC2BC3" w:rsidR="00E073A9" w:rsidRPr="00E073A9" w:rsidRDefault="002A5757" w:rsidP="008B110F">
            <w:pPr>
              <w:spacing w:after="0" w:line="240" w:lineRule="auto"/>
              <w:rPr>
                <w:rFonts w:ascii="Proxima Nova" w:eastAsia="Times New Roman" w:hAnsi="Proxima Nova" w:cs="Times New Roman"/>
                <w:b/>
                <w:bCs/>
                <w:kern w:val="0"/>
                <w:sz w:val="24"/>
                <w:szCs w:val="24"/>
                <w:lang w:val="sr-Latn-RS"/>
                <w14:ligatures w14:val="none"/>
              </w:rPr>
            </w:pPr>
            <w:r>
              <w:rPr>
                <w:rFonts w:ascii="Proxima Nova" w:eastAsia="Times New Roman" w:hAnsi="Proxima Nova" w:cs="Times New Roman"/>
                <w:b/>
                <w:bCs/>
                <w:kern w:val="0"/>
                <w:sz w:val="24"/>
                <w:szCs w:val="24"/>
                <w:lang w:val="sr-Latn-RS"/>
                <w14:ligatures w14:val="none"/>
              </w:rPr>
              <w:t xml:space="preserve">Youth </w:t>
            </w:r>
            <w:r w:rsidR="00E073A9" w:rsidRPr="00FA2F69">
              <w:rPr>
                <w:rFonts w:ascii="Proxima Nova" w:eastAsia="Times New Roman" w:hAnsi="Proxima Nova" w:cs="Times New Roman"/>
                <w:b/>
                <w:bCs/>
                <w:kern w:val="0"/>
                <w:sz w:val="24"/>
                <w:szCs w:val="24"/>
                <w:lang w:val="sr-Latn-RS"/>
                <w14:ligatures w14:val="none"/>
              </w:rPr>
              <w:t>cent</w:t>
            </w:r>
            <w:r>
              <w:rPr>
                <w:rFonts w:ascii="Proxima Nova" w:eastAsia="Times New Roman" w:hAnsi="Proxima Nova" w:cs="Times New Roman"/>
                <w:b/>
                <w:bCs/>
                <w:kern w:val="0"/>
                <w:sz w:val="24"/>
                <w:szCs w:val="24"/>
                <w:lang w:val="sr-Latn-RS"/>
                <w14:ligatures w14:val="none"/>
              </w:rPr>
              <w:t>e</w:t>
            </w:r>
            <w:r w:rsidR="00E073A9" w:rsidRPr="00FA2F69">
              <w:rPr>
                <w:rFonts w:ascii="Proxima Nova" w:eastAsia="Times New Roman" w:hAnsi="Proxima Nova" w:cs="Times New Roman"/>
                <w:b/>
                <w:bCs/>
                <w:kern w:val="0"/>
                <w:sz w:val="24"/>
                <w:szCs w:val="24"/>
                <w:lang w:val="sr-Latn-RS"/>
                <w14:ligatures w14:val="none"/>
              </w:rPr>
              <w:t>r CK13</w:t>
            </w:r>
          </w:p>
          <w:p w14:paraId="5EC5A633" w14:textId="499ECB59"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Pr="00FA2F69">
              <w:rPr>
                <w:rFonts w:ascii="Proxima Nova" w:eastAsia="Times New Roman" w:hAnsi="Proxima Nova" w:cs="Times New Roman"/>
                <w:b/>
                <w:bCs/>
                <w:kern w:val="0"/>
                <w:sz w:val="24"/>
                <w:szCs w:val="24"/>
                <w:lang w:val="sr-Latn-RS"/>
                <w14:ligatures w14:val="none"/>
              </w:rPr>
              <w:t>30.400 EUR</w:t>
            </w:r>
          </w:p>
        </w:tc>
        <w:tc>
          <w:tcPr>
            <w:tcW w:w="6000" w:type="dxa"/>
            <w:vAlign w:val="center"/>
            <w:hideMark/>
          </w:tcPr>
          <w:p w14:paraId="4DD0D308" w14:textId="77777777" w:rsidR="00F3276E" w:rsidRPr="00F3276E" w:rsidRDefault="00F3276E" w:rsidP="00F3276E">
            <w:pPr>
              <w:spacing w:after="0" w:line="240" w:lineRule="auto"/>
              <w:jc w:val="both"/>
              <w:rPr>
                <w:rFonts w:ascii="Proxima Nova" w:eastAsia="Times New Roman" w:hAnsi="Proxima Nova" w:cs="Times New Roman"/>
                <w:b/>
                <w:bCs/>
                <w:kern w:val="0"/>
                <w:sz w:val="24"/>
                <w:szCs w:val="24"/>
                <w:lang w:val="sr-Latn-RS"/>
                <w14:ligatures w14:val="none"/>
              </w:rPr>
            </w:pPr>
            <w:r w:rsidRPr="00F3276E">
              <w:rPr>
                <w:rFonts w:ascii="Proxima Nova" w:eastAsia="Times New Roman" w:hAnsi="Proxima Nova" w:cs="Times New Roman"/>
                <w:b/>
                <w:bCs/>
                <w:kern w:val="0"/>
                <w:sz w:val="24"/>
                <w:szCs w:val="24"/>
                <w:lang w:val="sr-Latn-RS"/>
                <w14:ligatures w14:val="none"/>
              </w:rPr>
              <w:t>Right to Peace and a Just Society: The Duty to Know and Remember</w:t>
            </w:r>
          </w:p>
          <w:p w14:paraId="5F85EC82" w14:textId="5F3CC2BB" w:rsidR="00E073A9" w:rsidRPr="00FA2F69" w:rsidRDefault="00F3276E" w:rsidP="00F3276E">
            <w:pPr>
              <w:spacing w:after="0" w:line="240" w:lineRule="auto"/>
              <w:jc w:val="both"/>
              <w:rPr>
                <w:rFonts w:ascii="Proxima Nova" w:eastAsia="Times New Roman" w:hAnsi="Proxima Nova" w:cs="Times New Roman"/>
                <w:kern w:val="0"/>
                <w:sz w:val="24"/>
                <w:szCs w:val="24"/>
                <w:lang w:val="sr-Latn-RS"/>
                <w14:ligatures w14:val="none"/>
              </w:rPr>
            </w:pPr>
            <w:r w:rsidRPr="00F3276E">
              <w:rPr>
                <w:rFonts w:ascii="Proxima Nova" w:eastAsia="Times New Roman" w:hAnsi="Proxima Nova" w:cs="Times New Roman"/>
                <w:kern w:val="0"/>
                <w:sz w:val="24"/>
                <w:szCs w:val="24"/>
                <w:lang w:val="sr-Latn-RS"/>
                <w14:ligatures w14:val="none"/>
              </w:rPr>
              <w:t>The project affirms the right to peace as a fundamental democratic value and encourages youth to actively engage in transitional justice processes. Through political schools, seminars, memorial visits, and cultural events, young people develop knowledge and skills for nonviolent action and social transformation. Special emphasis is placed on a feminist approach</w:t>
            </w:r>
            <w:r w:rsidRPr="00F3276E">
              <w:rPr>
                <w:rFonts w:ascii="Proxima Nova" w:eastAsia="Times New Roman" w:hAnsi="Proxima Nova" w:cs="Times New Roman"/>
                <w:b/>
                <w:bCs/>
                <w:kern w:val="0"/>
                <w:sz w:val="24"/>
                <w:szCs w:val="24"/>
                <w:lang w:val="sr-Latn-RS"/>
                <w14:ligatures w14:val="none"/>
              </w:rPr>
              <w:t xml:space="preserve"> </w:t>
            </w:r>
            <w:r w:rsidRPr="00F3276E">
              <w:rPr>
                <w:rFonts w:ascii="Proxima Nova" w:eastAsia="Times New Roman" w:hAnsi="Proxima Nova" w:cs="Times New Roman"/>
                <w:kern w:val="0"/>
                <w:sz w:val="24"/>
                <w:szCs w:val="24"/>
                <w:lang w:val="sr-Latn-RS"/>
                <w14:ligatures w14:val="none"/>
              </w:rPr>
              <w:t xml:space="preserve">to transitional </w:t>
            </w:r>
            <w:r w:rsidRPr="00F3276E">
              <w:rPr>
                <w:rFonts w:ascii="Proxima Nova" w:eastAsia="Times New Roman" w:hAnsi="Proxima Nova" w:cs="Times New Roman"/>
                <w:kern w:val="0"/>
                <w:sz w:val="24"/>
                <w:szCs w:val="24"/>
                <w:lang w:val="sr-Latn-RS"/>
                <w14:ligatures w14:val="none"/>
              </w:rPr>
              <w:lastRenderedPageBreak/>
              <w:t>justice. The project contributes to building political awareness and a culture of nonviolence among youth.</w:t>
            </w:r>
          </w:p>
        </w:tc>
        <w:tc>
          <w:tcPr>
            <w:tcW w:w="0" w:type="auto"/>
            <w:vAlign w:val="center"/>
            <w:hideMark/>
          </w:tcPr>
          <w:p w14:paraId="2FCF2C57" w14:textId="20631003"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lastRenderedPageBreak/>
              <w:t xml:space="preserve">12 </w:t>
            </w:r>
            <w:r w:rsidR="00124800" w:rsidRPr="00124800">
              <w:rPr>
                <w:rFonts w:ascii="Proxima Nova" w:eastAsia="Times New Roman" w:hAnsi="Proxima Nova" w:cs="Times New Roman"/>
                <w:kern w:val="0"/>
                <w:sz w:val="24"/>
                <w:szCs w:val="24"/>
                <w:lang w:val="sr-Latn-RS"/>
                <w14:ligatures w14:val="none"/>
              </w:rPr>
              <w:t>months</w:t>
            </w:r>
          </w:p>
        </w:tc>
      </w:tr>
      <w:tr w:rsidR="00E073A9" w:rsidRPr="00FA2F69" w14:paraId="0C8C5FB1" w14:textId="77777777" w:rsidTr="00AF475A">
        <w:trPr>
          <w:tblCellSpacing w:w="15" w:type="dxa"/>
        </w:trPr>
        <w:tc>
          <w:tcPr>
            <w:tcW w:w="2122" w:type="dxa"/>
            <w:hideMark/>
          </w:tcPr>
          <w:p w14:paraId="6A20C223" w14:textId="3B1A5F3B" w:rsidR="00E073A9" w:rsidRPr="00E073A9" w:rsidRDefault="002A5757" w:rsidP="008B110F">
            <w:pPr>
              <w:spacing w:after="0" w:line="240" w:lineRule="auto"/>
              <w:rPr>
                <w:rFonts w:ascii="Proxima Nova" w:eastAsia="Times New Roman" w:hAnsi="Proxima Nova" w:cs="Times New Roman"/>
                <w:b/>
                <w:bCs/>
                <w:kern w:val="0"/>
                <w:sz w:val="24"/>
                <w:szCs w:val="24"/>
                <w:lang w:val="sr-Latn-RS"/>
                <w14:ligatures w14:val="none"/>
              </w:rPr>
            </w:pPr>
            <w:r>
              <w:rPr>
                <w:rFonts w:ascii="Proxima Nova" w:eastAsia="Times New Roman" w:hAnsi="Proxima Nova" w:cs="Times New Roman"/>
                <w:b/>
                <w:bCs/>
                <w:kern w:val="0"/>
                <w:sz w:val="24"/>
                <w:szCs w:val="24"/>
                <w:lang w:val="sr-Latn-RS"/>
                <w14:ligatures w14:val="none"/>
              </w:rPr>
              <w:t>Humanitarian Law Centre</w:t>
            </w:r>
          </w:p>
          <w:p w14:paraId="1BD0106D" w14:textId="6892703D" w:rsidR="00E073A9" w:rsidRPr="00FA2F69" w:rsidRDefault="00E073A9" w:rsidP="008B110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br/>
            </w:r>
            <w:r w:rsidR="009B623E">
              <w:rPr>
                <w:rFonts w:ascii="Proxima Nova" w:eastAsia="Times New Roman" w:hAnsi="Proxima Nova" w:cs="Times New Roman"/>
                <w:b/>
                <w:bCs/>
                <w:kern w:val="0"/>
                <w:sz w:val="24"/>
                <w:szCs w:val="24"/>
                <w:lang w:val="sr-Latn-RS"/>
                <w14:ligatures w14:val="none"/>
              </w:rPr>
              <w:t>30</w:t>
            </w:r>
            <w:r w:rsidRPr="00FA2F69">
              <w:rPr>
                <w:rFonts w:ascii="Proxima Nova" w:eastAsia="Times New Roman" w:hAnsi="Proxima Nova" w:cs="Times New Roman"/>
                <w:b/>
                <w:bCs/>
                <w:kern w:val="0"/>
                <w:sz w:val="24"/>
                <w:szCs w:val="24"/>
                <w:lang w:val="sr-Latn-RS"/>
                <w14:ligatures w14:val="none"/>
              </w:rPr>
              <w:t>.000 EUR</w:t>
            </w:r>
          </w:p>
        </w:tc>
        <w:tc>
          <w:tcPr>
            <w:tcW w:w="6000" w:type="dxa"/>
            <w:vAlign w:val="center"/>
            <w:hideMark/>
          </w:tcPr>
          <w:p w14:paraId="502C1C25" w14:textId="77777777" w:rsidR="002A5757" w:rsidRPr="002A5757" w:rsidRDefault="002A5757" w:rsidP="002A5757">
            <w:pPr>
              <w:spacing w:after="0" w:line="240" w:lineRule="auto"/>
              <w:jc w:val="both"/>
              <w:rPr>
                <w:rFonts w:ascii="Proxima Nova" w:eastAsia="Times New Roman" w:hAnsi="Proxima Nova" w:cs="Times New Roman"/>
                <w:b/>
                <w:bCs/>
                <w:kern w:val="0"/>
                <w:sz w:val="24"/>
                <w:szCs w:val="24"/>
                <w:lang w:val="sr-Latn-RS"/>
                <w14:ligatures w14:val="none"/>
              </w:rPr>
            </w:pPr>
            <w:r w:rsidRPr="002A5757">
              <w:rPr>
                <w:rFonts w:ascii="Proxima Nova" w:eastAsia="Times New Roman" w:hAnsi="Proxima Nova" w:cs="Times New Roman"/>
                <w:b/>
                <w:bCs/>
                <w:kern w:val="0"/>
                <w:sz w:val="24"/>
                <w:szCs w:val="24"/>
                <w:lang w:val="sr-Latn-RS"/>
                <w14:ligatures w14:val="none"/>
              </w:rPr>
              <w:t>Fighting Disinformation Through Facts</w:t>
            </w:r>
          </w:p>
          <w:p w14:paraId="1812E2BE" w14:textId="4740A5F6" w:rsidR="00E073A9" w:rsidRPr="00FA2F69" w:rsidRDefault="002A5757" w:rsidP="002A5757">
            <w:pPr>
              <w:spacing w:after="0" w:line="240" w:lineRule="auto"/>
              <w:jc w:val="both"/>
              <w:rPr>
                <w:rFonts w:ascii="Proxima Nova" w:eastAsia="Times New Roman" w:hAnsi="Proxima Nova" w:cs="Times New Roman"/>
                <w:kern w:val="0"/>
                <w:sz w:val="24"/>
                <w:szCs w:val="24"/>
                <w:lang w:val="sr-Latn-RS"/>
                <w14:ligatures w14:val="none"/>
              </w:rPr>
            </w:pPr>
            <w:r w:rsidRPr="002A5757">
              <w:rPr>
                <w:rFonts w:ascii="Proxima Nova" w:eastAsia="Times New Roman" w:hAnsi="Proxima Nova" w:cs="Times New Roman"/>
                <w:kern w:val="0"/>
                <w:sz w:val="24"/>
                <w:szCs w:val="24"/>
                <w:lang w:val="sr-Latn-RS"/>
                <w14:ligatures w14:val="none"/>
              </w:rPr>
              <w:t>This initiative aims to improve public awareness in Serbia about war crimes trials and counter the spread of disinformation. Through trial monitoring, reporting, digital narratives, and fact-checking, the project strengthens public awareness of accountability for serious violations of international humanitarian law in the former Yugoslavia and transitional justice. Special focus is placed on gender perspectives and the inclusion of women's experiences in war crime narratives.</w:t>
            </w:r>
          </w:p>
        </w:tc>
        <w:tc>
          <w:tcPr>
            <w:tcW w:w="0" w:type="auto"/>
            <w:vAlign w:val="center"/>
            <w:hideMark/>
          </w:tcPr>
          <w:p w14:paraId="27914EE5" w14:textId="22E27496" w:rsidR="00E073A9" w:rsidRPr="00FA2F69" w:rsidRDefault="00E073A9" w:rsidP="008720AF">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kern w:val="0"/>
                <w:sz w:val="24"/>
                <w:szCs w:val="24"/>
                <w:lang w:val="sr-Latn-RS"/>
                <w14:ligatures w14:val="none"/>
              </w:rPr>
              <w:t xml:space="preserve">8 </w:t>
            </w:r>
            <w:r w:rsidR="00124800" w:rsidRPr="00124800">
              <w:rPr>
                <w:rFonts w:ascii="Proxima Nova" w:eastAsia="Times New Roman" w:hAnsi="Proxima Nova" w:cs="Times New Roman"/>
                <w:kern w:val="0"/>
                <w:sz w:val="24"/>
                <w:szCs w:val="24"/>
                <w:lang w:val="sr-Latn-RS"/>
                <w14:ligatures w14:val="none"/>
              </w:rPr>
              <w:t>months</w:t>
            </w:r>
          </w:p>
        </w:tc>
      </w:tr>
    </w:tbl>
    <w:bookmarkEnd w:id="0"/>
    <w:p w14:paraId="1B92B774" w14:textId="58010CA1" w:rsidR="00591DC7" w:rsidRPr="00AF475A" w:rsidRDefault="00BE5972" w:rsidP="00AF475A">
      <w:pPr>
        <w:spacing w:after="0" w:line="300" w:lineRule="atLeast"/>
        <w:rPr>
          <w:rFonts w:ascii="Proxima Nova" w:eastAsia="Times New Roman" w:hAnsi="Proxima Nova" w:cs="Segoe UI"/>
          <w:kern w:val="0"/>
          <w:sz w:val="21"/>
          <w:szCs w:val="21"/>
          <w:lang w:val="sr-Latn-RS"/>
          <w14:ligatures w14:val="none"/>
        </w:rPr>
      </w:pPr>
      <w:r>
        <w:rPr>
          <w:rFonts w:ascii="Proxima Nova" w:eastAsia="Times New Roman" w:hAnsi="Proxima Nova" w:cs="Segoe UI"/>
          <w:kern w:val="0"/>
          <w:sz w:val="21"/>
          <w:szCs w:val="21"/>
          <w:lang w:val="sr-Latn-RS"/>
          <w14:ligatures w14:val="none"/>
        </w:rPr>
        <w:pict w14:anchorId="16042DC7">
          <v:rect id="_x0000_i1025" style="width:0;height:1.5pt" o:hralign="center" o:hrstd="t" o:hr="t" fillcolor="#a0a0a0" stroked="f"/>
        </w:pict>
      </w:r>
    </w:p>
    <w:p w14:paraId="7AB3F4E5" w14:textId="6EAA75FB" w:rsidR="00E073A9" w:rsidRPr="00FA2F69" w:rsidRDefault="00140F59" w:rsidP="00E073A9">
      <w:pPr>
        <w:spacing w:beforeAutospacing="1" w:after="100" w:afterAutospacing="1" w:line="300" w:lineRule="atLeast"/>
        <w:rPr>
          <w:rFonts w:ascii="Proxima Nova" w:eastAsia="Times New Roman" w:hAnsi="Proxima Nova" w:cs="Segoe UI"/>
          <w:kern w:val="0"/>
          <w:sz w:val="21"/>
          <w:szCs w:val="21"/>
          <w:lang w:val="sr-Latn-RS"/>
          <w14:ligatures w14:val="none"/>
        </w:rPr>
      </w:pPr>
      <w:r w:rsidRPr="00140F59">
        <w:rPr>
          <w:rFonts w:ascii="Proxima Nova" w:eastAsia="Times New Roman" w:hAnsi="Proxima Nova" w:cs="Segoe UI"/>
          <w:i/>
          <w:iCs/>
          <w:kern w:val="0"/>
          <w:sz w:val="21"/>
          <w:szCs w:val="21"/>
          <w:lang w:val="sr-Latn-RS"/>
          <w14:ligatures w14:val="none"/>
        </w:rPr>
        <w:t xml:space="preserve">Project </w:t>
      </w:r>
      <w:r>
        <w:rPr>
          <w:rFonts w:ascii="Proxima Nova" w:eastAsia="Times New Roman" w:hAnsi="Proxima Nova" w:cs="Segoe UI"/>
          <w:i/>
          <w:iCs/>
          <w:kern w:val="0"/>
          <w:sz w:val="21"/>
          <w:szCs w:val="21"/>
          <w:lang w:val="sr-Latn-RS"/>
          <w14:ligatures w14:val="none"/>
        </w:rPr>
        <w:t>f</w:t>
      </w:r>
      <w:r w:rsidRPr="00140F59">
        <w:rPr>
          <w:rFonts w:ascii="Proxima Nova" w:eastAsia="Times New Roman" w:hAnsi="Proxima Nova" w:cs="Segoe UI"/>
          <w:i/>
          <w:iCs/>
          <w:kern w:val="0"/>
          <w:sz w:val="21"/>
          <w:szCs w:val="21"/>
          <w:lang w:val="sr-Latn-RS"/>
          <w14:ligatures w14:val="none"/>
        </w:rPr>
        <w:t xml:space="preserve">unded </w:t>
      </w:r>
      <w:r>
        <w:rPr>
          <w:rFonts w:ascii="Proxima Nova" w:eastAsia="Times New Roman" w:hAnsi="Proxima Nova" w:cs="Segoe UI"/>
          <w:i/>
          <w:iCs/>
          <w:kern w:val="0"/>
          <w:sz w:val="21"/>
          <w:szCs w:val="21"/>
          <w:lang w:val="sr-Latn-RS"/>
          <w14:ligatures w14:val="none"/>
        </w:rPr>
        <w:t>t</w:t>
      </w:r>
      <w:r w:rsidRPr="00140F59">
        <w:rPr>
          <w:rFonts w:ascii="Proxima Nova" w:eastAsia="Times New Roman" w:hAnsi="Proxima Nova" w:cs="Segoe UI"/>
          <w:i/>
          <w:iCs/>
          <w:kern w:val="0"/>
          <w:sz w:val="21"/>
          <w:szCs w:val="21"/>
          <w:lang w:val="sr-Latn-RS"/>
          <w14:ligatures w14:val="none"/>
        </w:rPr>
        <w:t xml:space="preserve">hrough the United Kingdom </w:t>
      </w:r>
      <w:r w:rsidR="00591DC7">
        <w:rPr>
          <w:rFonts w:ascii="Proxima Nova" w:eastAsia="Times New Roman" w:hAnsi="Proxima Nova" w:cs="Segoe UI"/>
          <w:i/>
          <w:iCs/>
          <w:kern w:val="0"/>
          <w:sz w:val="21"/>
          <w:szCs w:val="21"/>
          <w:lang w:val="sr-Latn-RS"/>
          <w14:ligatures w14:val="none"/>
        </w:rPr>
        <w:t>Government-funded</w:t>
      </w:r>
      <w:r w:rsidR="006E4827">
        <w:rPr>
          <w:rFonts w:ascii="Proxima Nova" w:eastAsia="Times New Roman" w:hAnsi="Proxima Nova" w:cs="Segoe UI"/>
          <w:i/>
          <w:iCs/>
          <w:kern w:val="0"/>
          <w:sz w:val="21"/>
          <w:szCs w:val="21"/>
          <w:lang w:val="sr-Latn-RS"/>
          <w14:ligatures w14:val="none"/>
        </w:rPr>
        <w:t xml:space="preserve"> regional p</w:t>
      </w:r>
      <w:r w:rsidRPr="00140F59">
        <w:rPr>
          <w:rFonts w:ascii="Proxima Nova" w:eastAsia="Times New Roman" w:hAnsi="Proxima Nova" w:cs="Segoe UI"/>
          <w:i/>
          <w:iCs/>
          <w:kern w:val="0"/>
          <w:sz w:val="21"/>
          <w:szCs w:val="21"/>
          <w:lang w:val="sr-Latn-RS"/>
          <w14:ligatures w14:val="none"/>
        </w:rPr>
        <w:t>roject “Strengthening Transitional Justice Processes in the Western Balkans”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6441"/>
        <w:gridCol w:w="1153"/>
      </w:tblGrid>
      <w:tr w:rsidR="00720BE3" w:rsidRPr="00FA2F69" w14:paraId="3947884D" w14:textId="77777777" w:rsidTr="00E073A9">
        <w:trPr>
          <w:tblHeader/>
          <w:tblCellSpacing w:w="15" w:type="dxa"/>
        </w:trPr>
        <w:tc>
          <w:tcPr>
            <w:tcW w:w="0" w:type="auto"/>
            <w:vAlign w:val="center"/>
            <w:hideMark/>
          </w:tcPr>
          <w:p w14:paraId="40CD1AA0" w14:textId="77777777" w:rsidR="00720BE3" w:rsidRDefault="00720BE3" w:rsidP="00720BE3">
            <w:pPr>
              <w:spacing w:after="0" w:line="240" w:lineRule="auto"/>
              <w:jc w:val="center"/>
              <w:rPr>
                <w:rFonts w:ascii="Proxima Nova" w:eastAsia="Times New Roman" w:hAnsi="Proxima Nova" w:cs="Times New Roman"/>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 xml:space="preserve">Main Applicant / </w:t>
            </w:r>
            <w:r w:rsidRPr="00124800">
              <w:rPr>
                <w:rFonts w:ascii="Proxima Nova" w:eastAsia="Times New Roman" w:hAnsi="Proxima Nova" w:cs="Times New Roman"/>
                <w:kern w:val="0"/>
                <w:sz w:val="24"/>
                <w:szCs w:val="24"/>
                <w:lang w:val="sr-Latn-RS"/>
                <w14:ligatures w14:val="none"/>
              </w:rPr>
              <w:t>Partners</w:t>
            </w:r>
          </w:p>
          <w:p w14:paraId="178353C1" w14:textId="4669D0AA" w:rsidR="00720BE3" w:rsidRPr="00FA2F69" w:rsidRDefault="00720BE3" w:rsidP="00720BE3">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 xml:space="preserve">Amount </w:t>
            </w:r>
          </w:p>
          <w:p w14:paraId="57AA9687" w14:textId="159BEECF" w:rsidR="00720BE3" w:rsidRPr="00FA2F69" w:rsidRDefault="00720BE3" w:rsidP="00720BE3">
            <w:pPr>
              <w:spacing w:after="0" w:line="240" w:lineRule="auto"/>
              <w:jc w:val="center"/>
              <w:rPr>
                <w:rFonts w:ascii="Proxima Nova" w:eastAsia="Times New Roman" w:hAnsi="Proxima Nova" w:cs="Times New Roman"/>
                <w:b/>
                <w:bCs/>
                <w:kern w:val="0"/>
                <w:sz w:val="24"/>
                <w:szCs w:val="24"/>
                <w:lang w:val="sr-Latn-RS"/>
                <w14:ligatures w14:val="none"/>
              </w:rPr>
            </w:pPr>
          </w:p>
        </w:tc>
        <w:tc>
          <w:tcPr>
            <w:tcW w:w="0" w:type="auto"/>
            <w:vAlign w:val="center"/>
            <w:hideMark/>
          </w:tcPr>
          <w:p w14:paraId="7F72F2B0" w14:textId="77777777" w:rsidR="00720BE3" w:rsidRPr="00124800" w:rsidRDefault="00720BE3" w:rsidP="00720BE3">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Project Title /</w:t>
            </w:r>
            <w:r w:rsidRPr="00124800">
              <w:rPr>
                <w:rFonts w:ascii="Proxima Nova" w:eastAsia="Times New Roman" w:hAnsi="Proxima Nova" w:cs="Times New Roman"/>
                <w:kern w:val="0"/>
                <w:sz w:val="24"/>
                <w:szCs w:val="24"/>
                <w:lang w:val="sr-Latn-RS"/>
                <w14:ligatures w14:val="none"/>
              </w:rPr>
              <w:t xml:space="preserve"> Activity Description</w:t>
            </w:r>
          </w:p>
          <w:p w14:paraId="465D8D6A" w14:textId="2430CE9C" w:rsidR="00720BE3" w:rsidRPr="00FA2F69" w:rsidRDefault="00720BE3" w:rsidP="00720BE3">
            <w:pPr>
              <w:spacing w:after="0" w:line="240" w:lineRule="auto"/>
              <w:jc w:val="center"/>
              <w:rPr>
                <w:rFonts w:ascii="Proxima Nova" w:eastAsia="Times New Roman" w:hAnsi="Proxima Nova" w:cs="Times New Roman"/>
                <w:b/>
                <w:bCs/>
                <w:kern w:val="0"/>
                <w:sz w:val="24"/>
                <w:szCs w:val="24"/>
                <w:lang w:val="sr-Latn-RS"/>
                <w14:ligatures w14:val="none"/>
              </w:rPr>
            </w:pPr>
          </w:p>
        </w:tc>
        <w:tc>
          <w:tcPr>
            <w:tcW w:w="0" w:type="auto"/>
            <w:vAlign w:val="center"/>
            <w:hideMark/>
          </w:tcPr>
          <w:p w14:paraId="0E06E338" w14:textId="49A19A3F" w:rsidR="00720BE3" w:rsidRPr="00FA2F69" w:rsidRDefault="00720BE3" w:rsidP="00720BE3">
            <w:pPr>
              <w:spacing w:after="0" w:line="240" w:lineRule="auto"/>
              <w:jc w:val="center"/>
              <w:rPr>
                <w:rFonts w:ascii="Proxima Nova" w:eastAsia="Times New Roman" w:hAnsi="Proxima Nova" w:cs="Times New Roman"/>
                <w:b/>
                <w:bCs/>
                <w:kern w:val="0"/>
                <w:sz w:val="24"/>
                <w:szCs w:val="24"/>
                <w:lang w:val="sr-Latn-RS"/>
                <w14:ligatures w14:val="none"/>
              </w:rPr>
            </w:pPr>
            <w:r w:rsidRPr="00124800">
              <w:rPr>
                <w:rFonts w:ascii="Proxima Nova" w:eastAsia="Times New Roman" w:hAnsi="Proxima Nova" w:cs="Times New Roman"/>
                <w:b/>
                <w:bCs/>
                <w:kern w:val="0"/>
                <w:sz w:val="24"/>
                <w:szCs w:val="24"/>
                <w:lang w:val="sr-Latn-RS"/>
                <w14:ligatures w14:val="none"/>
              </w:rPr>
              <w:t>Duration</w:t>
            </w:r>
          </w:p>
        </w:tc>
      </w:tr>
      <w:tr w:rsidR="00720BE3" w:rsidRPr="00FA2F69" w14:paraId="60CD350A" w14:textId="77777777" w:rsidTr="008B110F">
        <w:trPr>
          <w:tblCellSpacing w:w="15" w:type="dxa"/>
        </w:trPr>
        <w:tc>
          <w:tcPr>
            <w:tcW w:w="0" w:type="auto"/>
            <w:hideMark/>
          </w:tcPr>
          <w:p w14:paraId="00E10263" w14:textId="77777777" w:rsidR="006E4827" w:rsidRDefault="006E4827" w:rsidP="00720BE3">
            <w:pPr>
              <w:spacing w:after="0" w:line="240" w:lineRule="auto"/>
              <w:rPr>
                <w:rFonts w:ascii="Proxima Nova" w:eastAsia="Times New Roman" w:hAnsi="Proxima Nova" w:cs="Times New Roman"/>
                <w:b/>
                <w:bCs/>
                <w:kern w:val="0"/>
                <w:sz w:val="24"/>
                <w:szCs w:val="24"/>
                <w:lang w:val="sr-Latn-RS"/>
                <w14:ligatures w14:val="none"/>
              </w:rPr>
            </w:pPr>
            <w:r w:rsidRPr="006E4827">
              <w:rPr>
                <w:rFonts w:ascii="Proxima Nova" w:eastAsia="Times New Roman" w:hAnsi="Proxima Nova" w:cs="Times New Roman"/>
                <w:b/>
                <w:bCs/>
                <w:kern w:val="0"/>
                <w:sz w:val="24"/>
                <w:szCs w:val="24"/>
                <w:lang w:val="sr-Latn-RS"/>
                <w14:ligatures w14:val="none"/>
              </w:rPr>
              <w:t>Belgrade Open School (BOŠ)</w:t>
            </w:r>
          </w:p>
          <w:p w14:paraId="2D9F53E5" w14:textId="77777777" w:rsidR="006E4827" w:rsidRDefault="006E4827" w:rsidP="00720BE3">
            <w:pPr>
              <w:spacing w:after="0" w:line="240" w:lineRule="auto"/>
              <w:rPr>
                <w:rFonts w:ascii="Proxima Nova" w:eastAsia="Times New Roman" w:hAnsi="Proxima Nova" w:cs="Times New Roman"/>
                <w:kern w:val="0"/>
                <w:sz w:val="24"/>
                <w:szCs w:val="24"/>
                <w:lang w:val="sr-Latn-RS"/>
                <w14:ligatures w14:val="none"/>
              </w:rPr>
            </w:pPr>
          </w:p>
          <w:p w14:paraId="596AE02A" w14:textId="77777777" w:rsidR="006E4827" w:rsidRDefault="006E4827" w:rsidP="00720BE3">
            <w:pPr>
              <w:spacing w:after="0" w:line="240" w:lineRule="auto"/>
              <w:rPr>
                <w:rFonts w:ascii="Proxima Nova" w:eastAsia="Times New Roman" w:hAnsi="Proxima Nova" w:cs="Times New Roman"/>
                <w:b/>
                <w:bCs/>
                <w:kern w:val="0"/>
                <w:sz w:val="24"/>
                <w:szCs w:val="24"/>
                <w:lang w:val="sr-Latn-RS"/>
                <w14:ligatures w14:val="none"/>
              </w:rPr>
            </w:pPr>
            <w:r w:rsidRPr="006E4827">
              <w:rPr>
                <w:rFonts w:ascii="Proxima Nova" w:eastAsia="Times New Roman" w:hAnsi="Proxima Nova" w:cs="Times New Roman"/>
                <w:kern w:val="0"/>
                <w:sz w:val="24"/>
                <w:szCs w:val="24"/>
                <w:lang w:val="sr-Latn-RS"/>
                <w14:ligatures w14:val="none"/>
              </w:rPr>
              <w:t>Belgrade International Law Circle</w:t>
            </w:r>
            <w:r w:rsidR="00720BE3" w:rsidRPr="00FA2F69">
              <w:rPr>
                <w:rFonts w:ascii="Proxima Nova" w:eastAsia="Times New Roman" w:hAnsi="Proxima Nova" w:cs="Times New Roman"/>
                <w:kern w:val="0"/>
                <w:sz w:val="24"/>
                <w:szCs w:val="24"/>
                <w:lang w:val="sr-Latn-RS"/>
                <w14:ligatures w14:val="none"/>
              </w:rPr>
              <w:br/>
            </w:r>
          </w:p>
          <w:p w14:paraId="0844CB37" w14:textId="546247D7" w:rsidR="00720BE3" w:rsidRPr="00FA2F69" w:rsidRDefault="00720BE3" w:rsidP="00720BE3">
            <w:pPr>
              <w:spacing w:after="0" w:line="240" w:lineRule="auto"/>
              <w:rPr>
                <w:rFonts w:ascii="Proxima Nova" w:eastAsia="Times New Roman" w:hAnsi="Proxima Nova" w:cs="Times New Roman"/>
                <w:kern w:val="0"/>
                <w:sz w:val="24"/>
                <w:szCs w:val="24"/>
                <w:lang w:val="sr-Latn-RS"/>
                <w14:ligatures w14:val="none"/>
              </w:rPr>
            </w:pPr>
            <w:r w:rsidRPr="00FA2F69">
              <w:rPr>
                <w:rFonts w:ascii="Proxima Nova" w:eastAsia="Times New Roman" w:hAnsi="Proxima Nova" w:cs="Times New Roman"/>
                <w:b/>
                <w:bCs/>
                <w:kern w:val="0"/>
                <w:sz w:val="24"/>
                <w:szCs w:val="24"/>
                <w:lang w:val="sr-Latn-RS"/>
                <w14:ligatures w14:val="none"/>
              </w:rPr>
              <w:t>35.000 EUR</w:t>
            </w:r>
          </w:p>
        </w:tc>
        <w:tc>
          <w:tcPr>
            <w:tcW w:w="0" w:type="auto"/>
            <w:vAlign w:val="center"/>
            <w:hideMark/>
          </w:tcPr>
          <w:p w14:paraId="4A545352" w14:textId="77777777" w:rsidR="006E4827" w:rsidRPr="006E4827" w:rsidRDefault="006E4827" w:rsidP="006E4827">
            <w:pPr>
              <w:spacing w:after="0" w:line="240" w:lineRule="auto"/>
              <w:jc w:val="both"/>
              <w:rPr>
                <w:rFonts w:ascii="Proxima Nova" w:eastAsia="Times New Roman" w:hAnsi="Proxima Nova" w:cs="Times New Roman"/>
                <w:kern w:val="0"/>
                <w:sz w:val="24"/>
                <w:szCs w:val="24"/>
                <w:lang w:val="sr-Latn-RS"/>
                <w14:ligatures w14:val="none"/>
              </w:rPr>
            </w:pPr>
            <w:r w:rsidRPr="006E4827">
              <w:rPr>
                <w:rFonts w:ascii="Proxima Nova" w:eastAsia="Times New Roman" w:hAnsi="Proxima Nova" w:cs="Times New Roman"/>
                <w:b/>
                <w:bCs/>
                <w:kern w:val="0"/>
                <w:sz w:val="24"/>
                <w:szCs w:val="24"/>
                <w:lang w:val="sr-Latn-RS"/>
                <w14:ligatures w14:val="none"/>
              </w:rPr>
              <w:t>Overcoming Points of Dispute: Transgenerational Confrontation with the Legacy of Armed Conflicts of the 1990s in the Former Yugoslavia</w:t>
            </w:r>
          </w:p>
          <w:p w14:paraId="5234BD45" w14:textId="200D4011" w:rsidR="00720BE3" w:rsidRPr="00FA2F69" w:rsidRDefault="006E4827" w:rsidP="006E4827">
            <w:pPr>
              <w:spacing w:after="0" w:line="240" w:lineRule="auto"/>
              <w:jc w:val="both"/>
              <w:rPr>
                <w:rFonts w:ascii="Proxima Nova" w:eastAsia="Times New Roman" w:hAnsi="Proxima Nova" w:cs="Times New Roman"/>
                <w:kern w:val="0"/>
                <w:sz w:val="24"/>
                <w:szCs w:val="24"/>
                <w:lang w:val="sr-Latn-RS"/>
                <w14:ligatures w14:val="none"/>
              </w:rPr>
            </w:pPr>
            <w:r w:rsidRPr="006E4827">
              <w:rPr>
                <w:rFonts w:ascii="Proxima Nova" w:eastAsia="Times New Roman" w:hAnsi="Proxima Nova" w:cs="Times New Roman"/>
                <w:kern w:val="0"/>
                <w:sz w:val="24"/>
                <w:szCs w:val="24"/>
                <w:lang w:val="sr-Latn-RS"/>
                <w14:ligatures w14:val="none"/>
              </w:rPr>
              <w:t>This project addresses transgenerational confrontation with the legacy of the 1990s armed conflicts through a mentoring and academic program for youth from the region. Through education, dialogue, and the production of public policies and museological content, participants develop critical understanding of historical narratives and contribute to reconciliation. The project includes cooperation with institutions, media, and civil society organizations, with a special focus on gender equality and regional exchange.</w:t>
            </w:r>
            <w:r w:rsidR="00720BE3" w:rsidRPr="006E4827">
              <w:rPr>
                <w:rFonts w:ascii="Proxima Nova" w:eastAsia="Times New Roman" w:hAnsi="Proxima Nova" w:cs="Times New Roman"/>
                <w:kern w:val="0"/>
                <w:sz w:val="24"/>
                <w:szCs w:val="24"/>
                <w:lang w:val="sr-Latn-RS"/>
                <w14:ligatures w14:val="none"/>
              </w:rPr>
              <w:t xml:space="preserve"> </w:t>
            </w:r>
          </w:p>
        </w:tc>
        <w:tc>
          <w:tcPr>
            <w:tcW w:w="0" w:type="auto"/>
            <w:vAlign w:val="center"/>
            <w:hideMark/>
          </w:tcPr>
          <w:p w14:paraId="4C4DD410" w14:textId="4CF14510" w:rsidR="00720BE3" w:rsidRPr="00FA2F69" w:rsidRDefault="00720BE3" w:rsidP="00720BE3">
            <w:pPr>
              <w:spacing w:after="0" w:line="240" w:lineRule="auto"/>
              <w:rPr>
                <w:rFonts w:ascii="Proxima Nova" w:eastAsia="Times New Roman" w:hAnsi="Proxima Nova" w:cs="Times New Roman"/>
                <w:kern w:val="0"/>
                <w:sz w:val="24"/>
                <w:szCs w:val="24"/>
                <w:lang w:val="sr-Latn-RS"/>
                <w14:ligatures w14:val="none"/>
              </w:rPr>
            </w:pPr>
            <w:r>
              <w:rPr>
                <w:rFonts w:ascii="Proxima Nova" w:eastAsia="Times New Roman" w:hAnsi="Proxima Nova" w:cs="Times New Roman"/>
                <w:kern w:val="0"/>
                <w:sz w:val="24"/>
                <w:szCs w:val="24"/>
                <w:lang w:val="sr-Latn-RS"/>
                <w14:ligatures w14:val="none"/>
              </w:rPr>
              <w:t>6</w:t>
            </w:r>
            <w:r w:rsidRPr="00FA2F69">
              <w:rPr>
                <w:rFonts w:ascii="Proxima Nova" w:eastAsia="Times New Roman" w:hAnsi="Proxima Nova" w:cs="Times New Roman"/>
                <w:kern w:val="0"/>
                <w:sz w:val="24"/>
                <w:szCs w:val="24"/>
                <w:lang w:val="sr-Latn-RS"/>
                <w14:ligatures w14:val="none"/>
              </w:rPr>
              <w:t xml:space="preserve"> </w:t>
            </w:r>
            <w:r w:rsidRPr="00124800">
              <w:rPr>
                <w:rFonts w:ascii="Proxima Nova" w:eastAsia="Times New Roman" w:hAnsi="Proxima Nova" w:cs="Times New Roman"/>
                <w:kern w:val="0"/>
                <w:sz w:val="24"/>
                <w:szCs w:val="24"/>
                <w:lang w:val="sr-Latn-RS"/>
                <w14:ligatures w14:val="none"/>
              </w:rPr>
              <w:t>months</w:t>
            </w:r>
          </w:p>
        </w:tc>
      </w:tr>
    </w:tbl>
    <w:p w14:paraId="1EE74D51" w14:textId="6C9725CC" w:rsidR="00E073A9" w:rsidRPr="00FA2F69" w:rsidRDefault="00E073A9" w:rsidP="00E073A9">
      <w:pPr>
        <w:spacing w:after="0" w:line="300" w:lineRule="atLeast"/>
        <w:rPr>
          <w:rFonts w:ascii="Proxima Nova" w:eastAsia="Times New Roman" w:hAnsi="Proxima Nova" w:cs="Segoe UI"/>
          <w:kern w:val="0"/>
          <w:sz w:val="21"/>
          <w:szCs w:val="21"/>
          <w:lang w:val="sr-Latn-RS"/>
          <w14:ligatures w14:val="none"/>
        </w:rPr>
      </w:pPr>
    </w:p>
    <w:p w14:paraId="2A8DEE53" w14:textId="77777777" w:rsidR="00E073A9" w:rsidRPr="00E073A9" w:rsidRDefault="00E073A9" w:rsidP="00E073A9">
      <w:pPr>
        <w:rPr>
          <w:rFonts w:ascii="Proxima Nova" w:hAnsi="Proxima Nova"/>
          <w:sz w:val="20"/>
          <w:szCs w:val="20"/>
          <w:lang w:val="sr-Latn-RS"/>
        </w:rPr>
      </w:pPr>
    </w:p>
    <w:p w14:paraId="1277FAF6" w14:textId="1053EC5E" w:rsidR="009F27B1" w:rsidRDefault="009F27B1" w:rsidP="006B788C">
      <w:pPr>
        <w:tabs>
          <w:tab w:val="left" w:pos="1290"/>
        </w:tabs>
        <w:rPr>
          <w:lang w:val="sr-Latn-RS"/>
        </w:rPr>
      </w:pPr>
    </w:p>
    <w:p w14:paraId="46F052A7" w14:textId="77777777" w:rsidR="00AA71FC" w:rsidRDefault="00AA71FC" w:rsidP="006B788C">
      <w:pPr>
        <w:tabs>
          <w:tab w:val="left" w:pos="1290"/>
        </w:tabs>
        <w:rPr>
          <w:lang w:val="sr-Latn-RS"/>
        </w:rPr>
      </w:pPr>
    </w:p>
    <w:p w14:paraId="6531C554" w14:textId="77777777" w:rsidR="00AA71FC" w:rsidRDefault="00AA71FC" w:rsidP="006B788C">
      <w:pPr>
        <w:tabs>
          <w:tab w:val="left" w:pos="1290"/>
        </w:tabs>
        <w:rPr>
          <w:lang w:val="sr-Latn-RS"/>
        </w:rPr>
      </w:pPr>
    </w:p>
    <w:p w14:paraId="67B64F24" w14:textId="77777777" w:rsidR="00AA71FC" w:rsidRPr="00E073A9" w:rsidRDefault="00AA71FC" w:rsidP="006B788C">
      <w:pPr>
        <w:tabs>
          <w:tab w:val="left" w:pos="1290"/>
        </w:tabs>
        <w:rPr>
          <w:lang w:val="sr-Latn-RS"/>
        </w:rPr>
      </w:pPr>
    </w:p>
    <w:sectPr w:rsidR="00AA71FC" w:rsidRPr="00E073A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CE92" w14:textId="77777777" w:rsidR="000A2687" w:rsidRDefault="000A2687" w:rsidP="00E073A9">
      <w:pPr>
        <w:spacing w:after="0" w:line="240" w:lineRule="auto"/>
      </w:pPr>
      <w:r>
        <w:separator/>
      </w:r>
    </w:p>
  </w:endnote>
  <w:endnote w:type="continuationSeparator" w:id="0">
    <w:p w14:paraId="2A67676F" w14:textId="77777777" w:rsidR="000A2687" w:rsidRDefault="000A2687" w:rsidP="00E07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roxima Nova Rg">
    <w:panose1 w:val="02000506030000020004"/>
    <w:charset w:val="00"/>
    <w:family w:val="modern"/>
    <w:notTrueType/>
    <w:pitch w:val="variable"/>
    <w:sig w:usb0="A00000AF" w:usb1="5000E0FB" w:usb2="00000000" w:usb3="00000000" w:csb0="0000019B" w:csb1="00000000"/>
  </w:font>
  <w:font w:name="Calibri">
    <w:panose1 w:val="020F0502020204030204"/>
    <w:charset w:val="00"/>
    <w:family w:val="swiss"/>
    <w:pitch w:val="variable"/>
    <w:sig w:usb0="E4002EFF" w:usb1="C200247B" w:usb2="00000009" w:usb3="00000000" w:csb0="000001FF" w:csb1="00000000"/>
  </w:font>
  <w:font w:name="Proxima Nova">
    <w:altName w:val="Tahom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CF2B" w14:textId="77777777" w:rsidR="00134E5C" w:rsidRDefault="00E073A9">
    <w:pPr>
      <w:pStyle w:val="Footer"/>
      <w:rPr>
        <w:rFonts w:ascii="Proxima Nova" w:hAnsi="Proxima Nova"/>
        <w:b/>
        <w:bCs/>
        <w:color w:val="215E99" w:themeColor="text2" w:themeTint="BF"/>
      </w:rPr>
    </w:pPr>
    <w:r w:rsidRPr="00134E5C">
      <w:rPr>
        <w:noProof/>
      </w:rPr>
      <w:drawing>
        <wp:anchor distT="0" distB="0" distL="114300" distR="114300" simplePos="0" relativeHeight="251658240" behindDoc="0" locked="0" layoutInCell="1" allowOverlap="1" wp14:anchorId="21C08C7C" wp14:editId="1D0BD9FB">
          <wp:simplePos x="0" y="0"/>
          <wp:positionH relativeFrom="column">
            <wp:posOffset>-44450</wp:posOffset>
          </wp:positionH>
          <wp:positionV relativeFrom="paragraph">
            <wp:posOffset>-154940</wp:posOffset>
          </wp:positionV>
          <wp:extent cx="1638300" cy="547470"/>
          <wp:effectExtent l="0" t="0" r="0" b="0"/>
          <wp:wrapSquare wrapText="bothSides"/>
          <wp:docPr id="97734857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4857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38300" cy="547470"/>
                  </a:xfrm>
                  <a:prstGeom prst="rect">
                    <a:avLst/>
                  </a:prstGeom>
                </pic:spPr>
              </pic:pic>
            </a:graphicData>
          </a:graphic>
        </wp:anchor>
      </w:drawing>
    </w:r>
    <w:r w:rsidRPr="00134E5C">
      <w:rPr>
        <w:rFonts w:ascii="Proxima Nova" w:hAnsi="Proxima Nova"/>
        <w:color w:val="215E99" w:themeColor="text2" w:themeTint="BF"/>
      </w:rPr>
      <w:t>Strengthening</w:t>
    </w:r>
    <w:r w:rsidRPr="00134E5C">
      <w:rPr>
        <w:rFonts w:ascii="Proxima Nova" w:hAnsi="Proxima Nova"/>
        <w:b/>
        <w:bCs/>
        <w:color w:val="215E99" w:themeColor="text2" w:themeTint="BF"/>
      </w:rPr>
      <w:t xml:space="preserve"> transitional justice </w:t>
    </w:r>
  </w:p>
  <w:p w14:paraId="100C8FB4" w14:textId="7228039F" w:rsidR="00E073A9" w:rsidRPr="00134E5C" w:rsidRDefault="00E073A9">
    <w:pPr>
      <w:pStyle w:val="Footer"/>
      <w:rPr>
        <w:rFonts w:ascii="Proxima Nova" w:hAnsi="Proxima Nova"/>
        <w:b/>
        <w:bCs/>
        <w:color w:val="215E99" w:themeColor="text2" w:themeTint="BF"/>
      </w:rPr>
    </w:pPr>
    <w:r w:rsidRPr="00134E5C">
      <w:rPr>
        <w:rFonts w:ascii="Proxima Nova" w:hAnsi="Proxima Nova"/>
        <w:color w:val="215E99" w:themeColor="text2" w:themeTint="BF"/>
      </w:rPr>
      <w:t>processes in the</w:t>
    </w:r>
    <w:r w:rsidRPr="00134E5C">
      <w:rPr>
        <w:rFonts w:ascii="Proxima Nova" w:hAnsi="Proxima Nova"/>
        <w:b/>
        <w:bCs/>
        <w:color w:val="215E99" w:themeColor="text2" w:themeTint="BF"/>
      </w:rPr>
      <w:t xml:space="preserve"> Western Balkans</w:t>
    </w:r>
  </w:p>
  <w:p w14:paraId="7E331A03" w14:textId="77777777" w:rsidR="00DC4D70" w:rsidRDefault="00DC4D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3220F" w14:textId="77777777" w:rsidR="000A2687" w:rsidRDefault="000A2687" w:rsidP="00E073A9">
      <w:pPr>
        <w:spacing w:after="0" w:line="240" w:lineRule="auto"/>
      </w:pPr>
      <w:r>
        <w:separator/>
      </w:r>
    </w:p>
  </w:footnote>
  <w:footnote w:type="continuationSeparator" w:id="0">
    <w:p w14:paraId="321B9AEC" w14:textId="77777777" w:rsidR="000A2687" w:rsidRDefault="000A2687" w:rsidP="00E07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9CC0A" w14:textId="72F00712" w:rsidR="00E073A9" w:rsidRPr="008D32C6" w:rsidRDefault="008D32C6" w:rsidP="008D32C6">
    <w:pPr>
      <w:spacing w:after="0" w:line="240" w:lineRule="auto"/>
      <w:rPr>
        <w:rFonts w:ascii="Calibri" w:eastAsia="Times New Roman" w:hAnsi="Calibri" w:cs="Calibri"/>
        <w:b/>
        <w:bCs/>
        <w:kern w:val="0"/>
        <w:sz w:val="24"/>
        <w:szCs w:val="24"/>
        <w14:ligatures w14:val="none"/>
      </w:rPr>
    </w:pPr>
    <w:r>
      <w:rPr>
        <w:noProof/>
      </w:rPr>
      <w:drawing>
        <wp:anchor distT="0" distB="0" distL="114300" distR="114300" simplePos="0" relativeHeight="251658241" behindDoc="0" locked="0" layoutInCell="1" allowOverlap="1" wp14:anchorId="618A9C55" wp14:editId="67A6D2D9">
          <wp:simplePos x="0" y="0"/>
          <wp:positionH relativeFrom="column">
            <wp:posOffset>-269875</wp:posOffset>
          </wp:positionH>
          <wp:positionV relativeFrom="paragraph">
            <wp:posOffset>-359410</wp:posOffset>
          </wp:positionV>
          <wp:extent cx="6508115" cy="1082040"/>
          <wp:effectExtent l="0" t="0" r="0" b="0"/>
          <wp:wrapSquare wrapText="bothSides"/>
          <wp:docPr id="735524155" name="Picture 1"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524155" name="Picture 1" descr="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508115" cy="10820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A9"/>
    <w:rsid w:val="000A2687"/>
    <w:rsid w:val="000A4350"/>
    <w:rsid w:val="00106608"/>
    <w:rsid w:val="00123A1E"/>
    <w:rsid w:val="00124800"/>
    <w:rsid w:val="00134E5C"/>
    <w:rsid w:val="00140F59"/>
    <w:rsid w:val="00167111"/>
    <w:rsid w:val="001F2DC9"/>
    <w:rsid w:val="00246084"/>
    <w:rsid w:val="002915F5"/>
    <w:rsid w:val="002A5757"/>
    <w:rsid w:val="002F08AA"/>
    <w:rsid w:val="00306228"/>
    <w:rsid w:val="00372646"/>
    <w:rsid w:val="00427F0D"/>
    <w:rsid w:val="00481F89"/>
    <w:rsid w:val="004E4DB5"/>
    <w:rsid w:val="00591DC7"/>
    <w:rsid w:val="006231D5"/>
    <w:rsid w:val="00665E52"/>
    <w:rsid w:val="006B788C"/>
    <w:rsid w:val="006E4827"/>
    <w:rsid w:val="00720BE3"/>
    <w:rsid w:val="007754AF"/>
    <w:rsid w:val="00781073"/>
    <w:rsid w:val="007B108D"/>
    <w:rsid w:val="007E07FD"/>
    <w:rsid w:val="008A6D02"/>
    <w:rsid w:val="008B110F"/>
    <w:rsid w:val="008D32C6"/>
    <w:rsid w:val="008D609B"/>
    <w:rsid w:val="008E4DBC"/>
    <w:rsid w:val="0090053B"/>
    <w:rsid w:val="009754BC"/>
    <w:rsid w:val="009971A9"/>
    <w:rsid w:val="009B623E"/>
    <w:rsid w:val="009F27B1"/>
    <w:rsid w:val="00A72CAB"/>
    <w:rsid w:val="00A93EB0"/>
    <w:rsid w:val="00AA71FC"/>
    <w:rsid w:val="00AF475A"/>
    <w:rsid w:val="00B43BB9"/>
    <w:rsid w:val="00BE17B7"/>
    <w:rsid w:val="00BE5972"/>
    <w:rsid w:val="00BF42F0"/>
    <w:rsid w:val="00C74535"/>
    <w:rsid w:val="00D370A7"/>
    <w:rsid w:val="00DB0FBD"/>
    <w:rsid w:val="00DC4D70"/>
    <w:rsid w:val="00DF535D"/>
    <w:rsid w:val="00DF7F5F"/>
    <w:rsid w:val="00E073A9"/>
    <w:rsid w:val="00E1270D"/>
    <w:rsid w:val="00E94838"/>
    <w:rsid w:val="00EE2C65"/>
    <w:rsid w:val="00F13B1E"/>
    <w:rsid w:val="00F3276E"/>
    <w:rsid w:val="00F40743"/>
    <w:rsid w:val="00F4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6C2E03D"/>
  <w15:chartTrackingRefBased/>
  <w15:docId w15:val="{C3BD4406-0594-4C45-A9A0-76B9A547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3A9"/>
  </w:style>
  <w:style w:type="paragraph" w:styleId="Heading1">
    <w:name w:val="heading 1"/>
    <w:basedOn w:val="Normal"/>
    <w:next w:val="Normal"/>
    <w:link w:val="Heading1Char"/>
    <w:uiPriority w:val="9"/>
    <w:qFormat/>
    <w:rsid w:val="00E073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09B"/>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E073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73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73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73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73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73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73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CBheading">
    <w:name w:val="Agenda CB heading"/>
    <w:basedOn w:val="Heading2"/>
    <w:link w:val="AgendaCBheadingChar"/>
    <w:qFormat/>
    <w:rsid w:val="008A6D02"/>
    <w:pPr>
      <w:keepNext w:val="0"/>
      <w:keepLines w:val="0"/>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before="100" w:line="276" w:lineRule="auto"/>
    </w:pPr>
    <w:rPr>
      <w:rFonts w:ascii="Proxima Nova Rg" w:eastAsiaTheme="minorEastAsia" w:hAnsi="Proxima Nova Rg" w:cs="Calibri"/>
      <w:b/>
      <w:bCs/>
      <w:i/>
      <w:iCs/>
      <w:color w:val="002060"/>
      <w:spacing w:val="15"/>
      <w:kern w:val="0"/>
      <w:sz w:val="24"/>
      <w:szCs w:val="24"/>
      <w:lang w:val="sr-Latn-ME"/>
    </w:rPr>
  </w:style>
  <w:style w:type="character" w:customStyle="1" w:styleId="AgendaCBheadingChar">
    <w:name w:val="Agenda CB heading Char"/>
    <w:basedOn w:val="Heading2Char"/>
    <w:link w:val="AgendaCBheading"/>
    <w:rsid w:val="008A6D02"/>
    <w:rPr>
      <w:rFonts w:ascii="Proxima Nova Rg" w:eastAsiaTheme="minorEastAsia" w:hAnsi="Proxima Nova Rg" w:cs="Calibri"/>
      <w:b/>
      <w:bCs/>
      <w:i/>
      <w:iCs/>
      <w:color w:val="002060"/>
      <w:spacing w:val="15"/>
      <w:kern w:val="0"/>
      <w:sz w:val="24"/>
      <w:szCs w:val="24"/>
      <w:shd w:val="clear" w:color="auto" w:fill="C1E4F5" w:themeFill="accent1" w:themeFillTint="33"/>
      <w:lang w:val="sr-Latn-ME"/>
    </w:rPr>
  </w:style>
  <w:style w:type="character" w:customStyle="1" w:styleId="Heading2Char">
    <w:name w:val="Heading 2 Char"/>
    <w:basedOn w:val="DefaultParagraphFont"/>
    <w:link w:val="Heading2"/>
    <w:uiPriority w:val="9"/>
    <w:semiHidden/>
    <w:rsid w:val="008D609B"/>
    <w:rPr>
      <w:rFonts w:asciiTheme="majorHAnsi" w:eastAsiaTheme="majorEastAsia" w:hAnsiTheme="majorHAnsi" w:cstheme="majorBidi"/>
      <w:color w:val="0F4761" w:themeColor="accent1" w:themeShade="BF"/>
      <w:sz w:val="26"/>
      <w:szCs w:val="26"/>
    </w:rPr>
  </w:style>
  <w:style w:type="paragraph" w:customStyle="1" w:styleId="AgendaCBHeading0">
    <w:name w:val="Agenda CB Heading"/>
    <w:basedOn w:val="Heading2"/>
    <w:link w:val="AgendaCBHeadingChar0"/>
    <w:qFormat/>
    <w:rsid w:val="00F40743"/>
    <w:pPr>
      <w:shd w:val="clear" w:color="auto" w:fill="C1E4F5" w:themeFill="accent1" w:themeFillTint="33"/>
    </w:pPr>
    <w:rPr>
      <w:color w:val="0A2F41" w:themeColor="accent1" w:themeShade="80"/>
      <w:lang w:val="en-GB"/>
    </w:rPr>
  </w:style>
  <w:style w:type="character" w:customStyle="1" w:styleId="AgendaCBHeadingChar0">
    <w:name w:val="Agenda CB Heading Char"/>
    <w:basedOn w:val="Heading2Char"/>
    <w:link w:val="AgendaCBHeading0"/>
    <w:rsid w:val="00F40743"/>
    <w:rPr>
      <w:rFonts w:asciiTheme="majorHAnsi" w:eastAsiaTheme="majorEastAsia" w:hAnsiTheme="majorHAnsi" w:cstheme="majorBidi"/>
      <w:color w:val="0A2F41" w:themeColor="accent1" w:themeShade="80"/>
      <w:sz w:val="26"/>
      <w:szCs w:val="26"/>
      <w:shd w:val="clear" w:color="auto" w:fill="C1E4F5" w:themeFill="accent1" w:themeFillTint="33"/>
      <w:lang w:val="en-GB"/>
    </w:rPr>
  </w:style>
  <w:style w:type="character" w:customStyle="1" w:styleId="Heading1Char">
    <w:name w:val="Heading 1 Char"/>
    <w:basedOn w:val="DefaultParagraphFont"/>
    <w:link w:val="Heading1"/>
    <w:uiPriority w:val="9"/>
    <w:rsid w:val="00E073A9"/>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E073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3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3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3A9"/>
    <w:rPr>
      <w:rFonts w:eastAsiaTheme="majorEastAsia" w:cstheme="majorBidi"/>
      <w:color w:val="272727" w:themeColor="text1" w:themeTint="D8"/>
    </w:rPr>
  </w:style>
  <w:style w:type="paragraph" w:styleId="Title">
    <w:name w:val="Title"/>
    <w:basedOn w:val="Normal"/>
    <w:next w:val="Normal"/>
    <w:link w:val="TitleChar"/>
    <w:uiPriority w:val="10"/>
    <w:qFormat/>
    <w:rsid w:val="00E073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7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3A9"/>
    <w:pPr>
      <w:spacing w:before="160"/>
      <w:jc w:val="center"/>
    </w:pPr>
    <w:rPr>
      <w:i/>
      <w:iCs/>
      <w:color w:val="404040" w:themeColor="text1" w:themeTint="BF"/>
    </w:rPr>
  </w:style>
  <w:style w:type="character" w:customStyle="1" w:styleId="QuoteChar">
    <w:name w:val="Quote Char"/>
    <w:basedOn w:val="DefaultParagraphFont"/>
    <w:link w:val="Quote"/>
    <w:uiPriority w:val="29"/>
    <w:rsid w:val="00E073A9"/>
    <w:rPr>
      <w:i/>
      <w:iCs/>
      <w:color w:val="404040" w:themeColor="text1" w:themeTint="BF"/>
    </w:rPr>
  </w:style>
  <w:style w:type="paragraph" w:styleId="ListParagraph">
    <w:name w:val="List Paragraph"/>
    <w:basedOn w:val="Normal"/>
    <w:uiPriority w:val="34"/>
    <w:qFormat/>
    <w:rsid w:val="00E073A9"/>
    <w:pPr>
      <w:ind w:left="720"/>
      <w:contextualSpacing/>
    </w:pPr>
  </w:style>
  <w:style w:type="character" w:styleId="IntenseEmphasis">
    <w:name w:val="Intense Emphasis"/>
    <w:basedOn w:val="DefaultParagraphFont"/>
    <w:uiPriority w:val="21"/>
    <w:qFormat/>
    <w:rsid w:val="00E073A9"/>
    <w:rPr>
      <w:i/>
      <w:iCs/>
      <w:color w:val="0F4761" w:themeColor="accent1" w:themeShade="BF"/>
    </w:rPr>
  </w:style>
  <w:style w:type="paragraph" w:styleId="IntenseQuote">
    <w:name w:val="Intense Quote"/>
    <w:basedOn w:val="Normal"/>
    <w:next w:val="Normal"/>
    <w:link w:val="IntenseQuoteChar"/>
    <w:uiPriority w:val="30"/>
    <w:qFormat/>
    <w:rsid w:val="00E073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73A9"/>
    <w:rPr>
      <w:i/>
      <w:iCs/>
      <w:color w:val="0F4761" w:themeColor="accent1" w:themeShade="BF"/>
    </w:rPr>
  </w:style>
  <w:style w:type="character" w:styleId="IntenseReference">
    <w:name w:val="Intense Reference"/>
    <w:basedOn w:val="DefaultParagraphFont"/>
    <w:uiPriority w:val="32"/>
    <w:qFormat/>
    <w:rsid w:val="00E073A9"/>
    <w:rPr>
      <w:b/>
      <w:bCs/>
      <w:smallCaps/>
      <w:color w:val="0F4761" w:themeColor="accent1" w:themeShade="BF"/>
      <w:spacing w:val="5"/>
    </w:rPr>
  </w:style>
  <w:style w:type="paragraph" w:styleId="Header">
    <w:name w:val="header"/>
    <w:basedOn w:val="Normal"/>
    <w:link w:val="HeaderChar"/>
    <w:uiPriority w:val="99"/>
    <w:unhideWhenUsed/>
    <w:rsid w:val="00E073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3A9"/>
  </w:style>
  <w:style w:type="paragraph" w:styleId="Footer">
    <w:name w:val="footer"/>
    <w:basedOn w:val="Normal"/>
    <w:link w:val="FooterChar"/>
    <w:uiPriority w:val="99"/>
    <w:unhideWhenUsed/>
    <w:rsid w:val="00E073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3A9"/>
  </w:style>
  <w:style w:type="paragraph" w:styleId="Revision">
    <w:name w:val="Revision"/>
    <w:hidden/>
    <w:uiPriority w:val="99"/>
    <w:semiHidden/>
    <w:rsid w:val="00C74535"/>
    <w:pPr>
      <w:spacing w:after="0" w:line="240" w:lineRule="auto"/>
    </w:pPr>
  </w:style>
  <w:style w:type="character" w:styleId="CommentReference">
    <w:name w:val="annotation reference"/>
    <w:basedOn w:val="DefaultParagraphFont"/>
    <w:uiPriority w:val="99"/>
    <w:semiHidden/>
    <w:unhideWhenUsed/>
    <w:rsid w:val="00306228"/>
    <w:rPr>
      <w:sz w:val="16"/>
      <w:szCs w:val="16"/>
    </w:rPr>
  </w:style>
  <w:style w:type="paragraph" w:styleId="CommentText">
    <w:name w:val="annotation text"/>
    <w:basedOn w:val="Normal"/>
    <w:link w:val="CommentTextChar"/>
    <w:uiPriority w:val="99"/>
    <w:unhideWhenUsed/>
    <w:rsid w:val="00306228"/>
    <w:pPr>
      <w:spacing w:line="240" w:lineRule="auto"/>
    </w:pPr>
    <w:rPr>
      <w:sz w:val="20"/>
      <w:szCs w:val="20"/>
    </w:rPr>
  </w:style>
  <w:style w:type="character" w:customStyle="1" w:styleId="CommentTextChar">
    <w:name w:val="Comment Text Char"/>
    <w:basedOn w:val="DefaultParagraphFont"/>
    <w:link w:val="CommentText"/>
    <w:uiPriority w:val="99"/>
    <w:rsid w:val="00306228"/>
    <w:rPr>
      <w:sz w:val="20"/>
      <w:szCs w:val="20"/>
    </w:rPr>
  </w:style>
  <w:style w:type="paragraph" w:styleId="CommentSubject">
    <w:name w:val="annotation subject"/>
    <w:basedOn w:val="CommentText"/>
    <w:next w:val="CommentText"/>
    <w:link w:val="CommentSubjectChar"/>
    <w:uiPriority w:val="99"/>
    <w:semiHidden/>
    <w:unhideWhenUsed/>
    <w:rsid w:val="00306228"/>
    <w:rPr>
      <w:b/>
      <w:bCs/>
    </w:rPr>
  </w:style>
  <w:style w:type="character" w:customStyle="1" w:styleId="CommentSubjectChar">
    <w:name w:val="Comment Subject Char"/>
    <w:basedOn w:val="CommentTextChar"/>
    <w:link w:val="CommentSubject"/>
    <w:uiPriority w:val="99"/>
    <w:semiHidden/>
    <w:rsid w:val="003062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00806">
      <w:bodyDiv w:val="1"/>
      <w:marLeft w:val="0"/>
      <w:marRight w:val="0"/>
      <w:marTop w:val="0"/>
      <w:marBottom w:val="0"/>
      <w:divBdr>
        <w:top w:val="none" w:sz="0" w:space="0" w:color="auto"/>
        <w:left w:val="none" w:sz="0" w:space="0" w:color="auto"/>
        <w:bottom w:val="none" w:sz="0" w:space="0" w:color="auto"/>
        <w:right w:val="none" w:sz="0" w:space="0" w:color="auto"/>
      </w:divBdr>
    </w:div>
    <w:div w:id="185299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817</Words>
  <Characters>4899</Characters>
  <Application>Microsoft Office Word</Application>
  <DocSecurity>0</DocSecurity>
  <Lines>181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Popovic</dc:creator>
  <cp:keywords/>
  <dc:description/>
  <cp:lastModifiedBy>Aleksandra Popovic</cp:lastModifiedBy>
  <cp:revision>26</cp:revision>
  <dcterms:created xsi:type="dcterms:W3CDTF">2025-08-21T12:55:00Z</dcterms:created>
  <dcterms:modified xsi:type="dcterms:W3CDTF">2025-10-01T08:31:00Z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2881205a-a514-4fbc-91ff-001d69a0285e</vt:lpwstr>
  </property>
</Properties>
</file>