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3EBC9" w14:textId="77777777" w:rsidR="002D76F5" w:rsidRPr="0081409B" w:rsidRDefault="002D76F5" w:rsidP="002E1167">
      <w:pPr>
        <w:jc w:val="center"/>
        <w:rPr>
          <w:rFonts w:cstheme="minorHAnsi"/>
          <w:sz w:val="22"/>
          <w:szCs w:val="22"/>
          <w:lang w:val="sr-Latn-ME"/>
        </w:rPr>
      </w:pPr>
    </w:p>
    <w:p w14:paraId="075145F8" w14:textId="495DB82A" w:rsidR="002D76F5" w:rsidRPr="0081409B" w:rsidRDefault="7C3BAC41" w:rsidP="21310957">
      <w:pPr>
        <w:jc w:val="center"/>
        <w:rPr>
          <w:rFonts w:cstheme="minorHAnsi"/>
          <w:b/>
          <w:bCs/>
          <w:color w:val="8496B0" w:themeColor="text2" w:themeTint="99"/>
          <w:sz w:val="24"/>
          <w:szCs w:val="24"/>
          <w:lang w:val="sr-Latn-ME"/>
        </w:rPr>
      </w:pPr>
      <w:r w:rsidRPr="0081409B">
        <w:rPr>
          <w:rFonts w:cstheme="minorHAnsi"/>
          <w:b/>
          <w:bCs/>
          <w:color w:val="8496B0" w:themeColor="text2" w:themeTint="99"/>
          <w:sz w:val="24"/>
          <w:szCs w:val="24"/>
          <w:lang w:val="sr-Latn-ME"/>
        </w:rPr>
        <w:t xml:space="preserve">Javni poziv za </w:t>
      </w:r>
      <w:r w:rsidR="452E2B0E" w:rsidRPr="0081409B">
        <w:rPr>
          <w:rFonts w:cstheme="minorHAnsi"/>
          <w:b/>
          <w:bCs/>
          <w:color w:val="8496B0" w:themeColor="text2" w:themeTint="99"/>
          <w:sz w:val="24"/>
          <w:szCs w:val="24"/>
          <w:lang w:val="sr-Latn-ME"/>
        </w:rPr>
        <w:t>organizacije civilnog društva</w:t>
      </w:r>
      <w:r w:rsidR="351636E1" w:rsidRPr="0081409B">
        <w:rPr>
          <w:rFonts w:cstheme="minorHAnsi"/>
          <w:b/>
          <w:bCs/>
          <w:color w:val="8496B0" w:themeColor="text2" w:themeTint="99"/>
          <w:sz w:val="24"/>
          <w:szCs w:val="24"/>
          <w:lang w:val="sr-Latn-ME"/>
        </w:rPr>
        <w:t xml:space="preserve"> </w:t>
      </w:r>
      <w:r w:rsidR="119CA5F2" w:rsidRPr="0081409B">
        <w:rPr>
          <w:rFonts w:cstheme="minorHAnsi"/>
          <w:b/>
          <w:bCs/>
          <w:color w:val="8496B0" w:themeColor="text2" w:themeTint="99"/>
          <w:sz w:val="24"/>
          <w:szCs w:val="24"/>
          <w:lang w:val="sr-Latn-ME"/>
        </w:rPr>
        <w:t>za podnošenje predloga projekata</w:t>
      </w:r>
      <w:r w:rsidR="46AC5C65" w:rsidRPr="0081409B">
        <w:rPr>
          <w:rFonts w:cstheme="minorHAnsi"/>
          <w:b/>
          <w:bCs/>
          <w:color w:val="8496B0" w:themeColor="text2" w:themeTint="99"/>
          <w:sz w:val="24"/>
          <w:szCs w:val="24"/>
          <w:lang w:val="sr-Latn-ME"/>
        </w:rPr>
        <w:t xml:space="preserve"> za dodeljivanje grantova male vrednosti</w:t>
      </w:r>
    </w:p>
    <w:p w14:paraId="3515EE92" w14:textId="0FB8C8AB" w:rsidR="75E37890" w:rsidRPr="0081409B" w:rsidRDefault="009A02C6" w:rsidP="4C316BDE">
      <w:pPr>
        <w:jc w:val="center"/>
        <w:rPr>
          <w:rFonts w:cstheme="minorHAnsi"/>
          <w:b/>
          <w:bCs/>
          <w:color w:val="8496B0" w:themeColor="text2" w:themeTint="99"/>
          <w:sz w:val="24"/>
          <w:szCs w:val="24"/>
          <w:lang w:val="sr-Latn-ME"/>
        </w:rPr>
      </w:pPr>
      <w:r>
        <w:rPr>
          <w:rFonts w:cstheme="minorHAnsi"/>
          <w:b/>
          <w:bCs/>
          <w:color w:val="8496B0" w:themeColor="text2" w:themeTint="99"/>
          <w:sz w:val="24"/>
          <w:szCs w:val="24"/>
          <w:lang w:val="sr-Latn-ME"/>
        </w:rPr>
        <w:t>5</w:t>
      </w:r>
      <w:r w:rsidR="75E37890" w:rsidRPr="0081409B">
        <w:rPr>
          <w:rFonts w:cstheme="minorHAnsi"/>
          <w:b/>
          <w:bCs/>
          <w:color w:val="8496B0" w:themeColor="text2" w:themeTint="99"/>
          <w:sz w:val="24"/>
          <w:szCs w:val="24"/>
          <w:lang w:val="sr-Latn-ME"/>
        </w:rPr>
        <w:t xml:space="preserve">. </w:t>
      </w:r>
      <w:r w:rsidR="00E3432F">
        <w:rPr>
          <w:rFonts w:cstheme="minorHAnsi"/>
          <w:b/>
          <w:bCs/>
          <w:color w:val="8496B0" w:themeColor="text2" w:themeTint="99"/>
          <w:sz w:val="24"/>
          <w:szCs w:val="24"/>
          <w:lang w:val="sr-Latn-ME"/>
        </w:rPr>
        <w:t>februar</w:t>
      </w:r>
      <w:r w:rsidR="75E37890" w:rsidRPr="0081409B">
        <w:rPr>
          <w:rFonts w:cstheme="minorHAnsi"/>
          <w:b/>
          <w:bCs/>
          <w:color w:val="8496B0" w:themeColor="text2" w:themeTint="99"/>
          <w:sz w:val="24"/>
          <w:szCs w:val="24"/>
          <w:lang w:val="sr-Latn-ME"/>
        </w:rPr>
        <w:t xml:space="preserve"> 2025</w:t>
      </w:r>
      <w:r w:rsidR="11A1F5C3" w:rsidRPr="0081409B">
        <w:rPr>
          <w:rFonts w:cstheme="minorHAnsi"/>
          <w:b/>
          <w:bCs/>
          <w:color w:val="8496B0" w:themeColor="text2" w:themeTint="99"/>
          <w:sz w:val="24"/>
          <w:szCs w:val="24"/>
          <w:lang w:val="sr-Latn-ME"/>
        </w:rPr>
        <w:t>. godine</w:t>
      </w:r>
    </w:p>
    <w:p w14:paraId="3670A179" w14:textId="2B122BE7" w:rsidR="002D76F5" w:rsidRPr="0081409B" w:rsidRDefault="7C3BAC41" w:rsidP="44E367A4">
      <w:pPr>
        <w:jc w:val="both"/>
        <w:rPr>
          <w:rFonts w:cstheme="minorHAnsi"/>
          <w:sz w:val="22"/>
          <w:szCs w:val="22"/>
          <w:lang w:val="sr-Latn-ME"/>
        </w:rPr>
      </w:pPr>
      <w:r w:rsidRPr="0081409B">
        <w:rPr>
          <w:rFonts w:cstheme="minorHAnsi"/>
          <w:sz w:val="22"/>
          <w:szCs w:val="22"/>
          <w:lang w:val="sr-Latn-ME"/>
        </w:rPr>
        <w:t>Regionalni projekat „Podrška E</w:t>
      </w:r>
      <w:r w:rsidR="00C2A98E" w:rsidRPr="0081409B">
        <w:rPr>
          <w:rFonts w:cstheme="minorHAnsi"/>
          <w:sz w:val="22"/>
          <w:szCs w:val="22"/>
          <w:lang w:val="sr-Latn-ME"/>
        </w:rPr>
        <w:t>vropske unije</w:t>
      </w:r>
      <w:r w:rsidRPr="0081409B">
        <w:rPr>
          <w:rFonts w:cstheme="minorHAnsi"/>
          <w:sz w:val="22"/>
          <w:szCs w:val="22"/>
          <w:lang w:val="sr-Latn-ME"/>
        </w:rPr>
        <w:t xml:space="preserve"> izgradnji poverenja na Zapadnom Balkanu” finansira Evropska unija, a sprovodi Program Ujedinjenih nacija za razvoj (UNDP). </w:t>
      </w:r>
      <w:r w:rsidR="3EB34ADE" w:rsidRPr="0081409B">
        <w:rPr>
          <w:rFonts w:cstheme="minorHAnsi"/>
          <w:sz w:val="22"/>
          <w:szCs w:val="22"/>
          <w:lang w:val="sr-Latn-ME"/>
        </w:rPr>
        <w:t>Implementacija projekta je počela</w:t>
      </w:r>
      <w:r w:rsidRPr="0081409B">
        <w:rPr>
          <w:rFonts w:cstheme="minorHAnsi"/>
          <w:sz w:val="22"/>
          <w:szCs w:val="22"/>
          <w:lang w:val="sr-Latn-ME"/>
        </w:rPr>
        <w:t xml:space="preserve"> 1. januara 2023.</w:t>
      </w:r>
      <w:r w:rsidR="0B376F09" w:rsidRPr="0081409B">
        <w:rPr>
          <w:rFonts w:cstheme="minorHAnsi"/>
          <w:sz w:val="22"/>
          <w:szCs w:val="22"/>
          <w:lang w:val="sr-Latn-ME"/>
        </w:rPr>
        <w:t xml:space="preserve"> godine</w:t>
      </w:r>
      <w:r w:rsidRPr="0081409B">
        <w:rPr>
          <w:rFonts w:cstheme="minorHAnsi"/>
          <w:sz w:val="22"/>
          <w:szCs w:val="22"/>
          <w:lang w:val="sr-Latn-ME"/>
        </w:rPr>
        <w:t xml:space="preserve"> i trajaće četiri godine. Projekat </w:t>
      </w:r>
      <w:r w:rsidR="27ADADC6" w:rsidRPr="0081409B">
        <w:rPr>
          <w:rFonts w:cstheme="minorHAnsi"/>
          <w:sz w:val="22"/>
          <w:szCs w:val="22"/>
          <w:lang w:val="sr-Latn-ME"/>
        </w:rPr>
        <w:t>pruža</w:t>
      </w:r>
      <w:r w:rsidRPr="0081409B">
        <w:rPr>
          <w:rFonts w:cstheme="minorHAnsi"/>
          <w:sz w:val="22"/>
          <w:szCs w:val="22"/>
          <w:lang w:val="sr-Latn-ME"/>
        </w:rPr>
        <w:t xml:space="preserve"> stručn</w:t>
      </w:r>
      <w:r w:rsidR="2C3DC4F7" w:rsidRPr="0081409B">
        <w:rPr>
          <w:rFonts w:cstheme="minorHAnsi"/>
          <w:sz w:val="22"/>
          <w:szCs w:val="22"/>
          <w:lang w:val="sr-Latn-ME"/>
        </w:rPr>
        <w:t xml:space="preserve">u </w:t>
      </w:r>
      <w:r w:rsidRPr="0081409B">
        <w:rPr>
          <w:rFonts w:cstheme="minorHAnsi"/>
          <w:sz w:val="22"/>
          <w:szCs w:val="22"/>
          <w:lang w:val="sr-Latn-ME"/>
        </w:rPr>
        <w:t xml:space="preserve">podršku pravosudnim </w:t>
      </w:r>
      <w:r w:rsidR="0C249282" w:rsidRPr="0081409B">
        <w:rPr>
          <w:rFonts w:cstheme="minorHAnsi"/>
          <w:sz w:val="22"/>
          <w:szCs w:val="22"/>
          <w:lang w:val="sr-Latn-ME"/>
        </w:rPr>
        <w:t>i</w:t>
      </w:r>
      <w:r w:rsidR="55FB5FE8" w:rsidRPr="0081409B">
        <w:rPr>
          <w:rFonts w:cstheme="minorHAnsi"/>
          <w:sz w:val="22"/>
          <w:szCs w:val="22"/>
          <w:lang w:val="sr-Latn-ME"/>
        </w:rPr>
        <w:t xml:space="preserve"> </w:t>
      </w:r>
      <w:r w:rsidR="4926F6A9" w:rsidRPr="0081409B">
        <w:rPr>
          <w:rFonts w:cstheme="minorHAnsi"/>
          <w:sz w:val="22"/>
          <w:szCs w:val="22"/>
          <w:lang w:val="sr-Latn-ME"/>
        </w:rPr>
        <w:t xml:space="preserve">izvršnim organima </w:t>
      </w:r>
      <w:r w:rsidRPr="0081409B">
        <w:rPr>
          <w:rFonts w:cstheme="minorHAnsi"/>
          <w:sz w:val="22"/>
          <w:szCs w:val="22"/>
          <w:lang w:val="sr-Latn-ME"/>
        </w:rPr>
        <w:t xml:space="preserve">u Bosni i Hercegovini, </w:t>
      </w:r>
      <w:r w:rsidR="3DC7A3FE" w:rsidRPr="0081409B">
        <w:rPr>
          <w:rFonts w:cstheme="minorHAnsi"/>
          <w:sz w:val="22"/>
          <w:szCs w:val="22"/>
          <w:lang w:val="sr-Latn-ME"/>
        </w:rPr>
        <w:t>Crnoj Gori, Kosovu</w:t>
      </w:r>
      <w:r w:rsidR="002279ED" w:rsidRPr="0081409B">
        <w:rPr>
          <w:rStyle w:val="FootnoteReference"/>
          <w:rFonts w:cstheme="minorHAnsi"/>
          <w:sz w:val="22"/>
          <w:szCs w:val="22"/>
          <w:lang w:val="sr-Latn-ME"/>
        </w:rPr>
        <w:footnoteReference w:id="2"/>
      </w:r>
      <w:r w:rsidR="3DC7A3FE" w:rsidRPr="0081409B">
        <w:rPr>
          <w:rFonts w:cstheme="minorHAnsi"/>
          <w:sz w:val="22"/>
          <w:szCs w:val="22"/>
          <w:lang w:val="sr-Latn-ME"/>
        </w:rPr>
        <w:t xml:space="preserve">, </w:t>
      </w:r>
      <w:r w:rsidRPr="0081409B">
        <w:rPr>
          <w:rFonts w:cstheme="minorHAnsi"/>
          <w:sz w:val="22"/>
          <w:szCs w:val="22"/>
          <w:lang w:val="sr-Latn-ME"/>
        </w:rPr>
        <w:t>Severnoj Makedoniji</w:t>
      </w:r>
      <w:r w:rsidR="3DC7A3FE" w:rsidRPr="0081409B">
        <w:rPr>
          <w:rFonts w:cstheme="minorHAnsi"/>
          <w:sz w:val="22"/>
          <w:szCs w:val="22"/>
          <w:lang w:val="sr-Latn-ME"/>
        </w:rPr>
        <w:t xml:space="preserve"> i </w:t>
      </w:r>
      <w:r w:rsidRPr="0081409B">
        <w:rPr>
          <w:rFonts w:cstheme="minorHAnsi"/>
          <w:sz w:val="22"/>
          <w:szCs w:val="22"/>
          <w:lang w:val="sr-Latn-ME"/>
        </w:rPr>
        <w:t xml:space="preserve">Srbiji u </w:t>
      </w:r>
      <w:r w:rsidR="2DEFFD02" w:rsidRPr="0081409B">
        <w:rPr>
          <w:rFonts w:cstheme="minorHAnsi"/>
          <w:sz w:val="22"/>
          <w:szCs w:val="22"/>
          <w:lang w:val="sr-Latn-ME"/>
        </w:rPr>
        <w:t>procesuiranju</w:t>
      </w:r>
      <w:r w:rsidRPr="0081409B">
        <w:rPr>
          <w:rFonts w:cstheme="minorHAnsi"/>
          <w:sz w:val="22"/>
          <w:szCs w:val="22"/>
          <w:lang w:val="sr-Latn-ME"/>
        </w:rPr>
        <w:t xml:space="preserve"> predmeta ratnih zločina na nacionalnom nivou, </w:t>
      </w:r>
      <w:r w:rsidR="3C91B099" w:rsidRPr="0081409B">
        <w:rPr>
          <w:rFonts w:cstheme="minorHAnsi"/>
          <w:sz w:val="22"/>
          <w:szCs w:val="22"/>
          <w:lang w:val="sr-Latn-ME"/>
        </w:rPr>
        <w:t>jača</w:t>
      </w:r>
      <w:r w:rsidRPr="0081409B">
        <w:rPr>
          <w:rFonts w:cstheme="minorHAnsi"/>
          <w:sz w:val="22"/>
          <w:szCs w:val="22"/>
          <w:lang w:val="sr-Latn-ME"/>
        </w:rPr>
        <w:t xml:space="preserve"> uslove za regionaln</w:t>
      </w:r>
      <w:r w:rsidR="5B9CEC48" w:rsidRPr="0081409B">
        <w:rPr>
          <w:rFonts w:cstheme="minorHAnsi"/>
          <w:sz w:val="22"/>
          <w:szCs w:val="22"/>
          <w:lang w:val="sr-Latn-ME"/>
        </w:rPr>
        <w:t>u</w:t>
      </w:r>
      <w:r w:rsidRPr="0081409B">
        <w:rPr>
          <w:rFonts w:cstheme="minorHAnsi"/>
          <w:sz w:val="22"/>
          <w:szCs w:val="22"/>
          <w:lang w:val="sr-Latn-ME"/>
        </w:rPr>
        <w:t xml:space="preserve"> saradnj</w:t>
      </w:r>
      <w:r w:rsidR="5B9CEC48" w:rsidRPr="0081409B">
        <w:rPr>
          <w:rFonts w:cstheme="minorHAnsi"/>
          <w:sz w:val="22"/>
          <w:szCs w:val="22"/>
          <w:lang w:val="sr-Latn-ME"/>
        </w:rPr>
        <w:t>u</w:t>
      </w:r>
      <w:r w:rsidRPr="0081409B">
        <w:rPr>
          <w:rFonts w:cstheme="minorHAnsi"/>
          <w:sz w:val="22"/>
          <w:szCs w:val="22"/>
          <w:lang w:val="sr-Latn-ME"/>
        </w:rPr>
        <w:t xml:space="preserve"> u procesuiranju ovih slučajeva, pružanje podrške žrtvama </w:t>
      </w:r>
      <w:r w:rsidR="2CF02D67" w:rsidRPr="0081409B">
        <w:rPr>
          <w:rFonts w:cstheme="minorHAnsi"/>
          <w:sz w:val="22"/>
          <w:szCs w:val="22"/>
          <w:lang w:val="sr-Latn-ME"/>
        </w:rPr>
        <w:t xml:space="preserve">i svedocima </w:t>
      </w:r>
      <w:r w:rsidR="00A65E34" w:rsidRPr="0081409B">
        <w:rPr>
          <w:rFonts w:cstheme="minorHAnsi"/>
          <w:sz w:val="22"/>
          <w:szCs w:val="22"/>
          <w:lang w:val="sr-Latn-ME"/>
        </w:rPr>
        <w:t>ratnih zločina</w:t>
      </w:r>
      <w:r w:rsidR="7D06F5D2" w:rsidRPr="0081409B">
        <w:rPr>
          <w:rFonts w:cstheme="minorHAnsi"/>
          <w:sz w:val="22"/>
          <w:szCs w:val="22"/>
          <w:lang w:val="sr-Latn-ME"/>
        </w:rPr>
        <w:t>,</w:t>
      </w:r>
      <w:r w:rsidRPr="0081409B">
        <w:rPr>
          <w:rFonts w:cstheme="minorHAnsi"/>
          <w:sz w:val="22"/>
          <w:szCs w:val="22"/>
          <w:lang w:val="sr-Latn-ME"/>
        </w:rPr>
        <w:t xml:space="preserve"> kapacitete relevantnih aktera u podršci žrtvama, čime </w:t>
      </w:r>
      <w:r w:rsidR="2B4B293C" w:rsidRPr="0081409B">
        <w:rPr>
          <w:rFonts w:cstheme="minorHAnsi"/>
          <w:sz w:val="22"/>
          <w:szCs w:val="22"/>
          <w:lang w:val="sr-Latn-ME"/>
        </w:rPr>
        <w:t xml:space="preserve">se unapređuje </w:t>
      </w:r>
      <w:r w:rsidRPr="0081409B">
        <w:rPr>
          <w:rFonts w:cstheme="minorHAnsi"/>
          <w:sz w:val="22"/>
          <w:szCs w:val="22"/>
          <w:lang w:val="sr-Latn-ME"/>
        </w:rPr>
        <w:t xml:space="preserve">efikasno i delotvorno </w:t>
      </w:r>
      <w:r w:rsidR="11F31C31" w:rsidRPr="0081409B">
        <w:rPr>
          <w:rFonts w:cstheme="minorHAnsi"/>
          <w:sz w:val="22"/>
          <w:szCs w:val="22"/>
          <w:lang w:val="sr-Latn-ME"/>
        </w:rPr>
        <w:t>procesuiranje</w:t>
      </w:r>
      <w:r w:rsidRPr="0081409B">
        <w:rPr>
          <w:rFonts w:cstheme="minorHAnsi"/>
          <w:sz w:val="22"/>
          <w:szCs w:val="22"/>
          <w:lang w:val="sr-Latn-ME"/>
        </w:rPr>
        <w:t xml:space="preserve"> ratnih zločina </w:t>
      </w:r>
      <w:r w:rsidR="51E915D3" w:rsidRPr="0081409B">
        <w:rPr>
          <w:rFonts w:cstheme="minorHAnsi"/>
          <w:sz w:val="22"/>
          <w:szCs w:val="22"/>
          <w:lang w:val="sr-Latn-ME"/>
        </w:rPr>
        <w:t xml:space="preserve">na Zapadnom Balkanu, </w:t>
      </w:r>
      <w:r w:rsidRPr="0081409B">
        <w:rPr>
          <w:rFonts w:cstheme="minorHAnsi"/>
          <w:sz w:val="22"/>
          <w:szCs w:val="22"/>
          <w:lang w:val="sr-Latn-ME"/>
        </w:rPr>
        <w:t xml:space="preserve">usmereno na žrtve i </w:t>
      </w:r>
      <w:r w:rsidR="46C850B9" w:rsidRPr="0081409B">
        <w:rPr>
          <w:rFonts w:cstheme="minorHAnsi"/>
          <w:sz w:val="22"/>
          <w:szCs w:val="22"/>
          <w:lang w:val="sr-Latn-ME"/>
        </w:rPr>
        <w:t xml:space="preserve">poštovanje </w:t>
      </w:r>
      <w:r w:rsidRPr="0081409B">
        <w:rPr>
          <w:rFonts w:cstheme="minorHAnsi"/>
          <w:sz w:val="22"/>
          <w:szCs w:val="22"/>
          <w:lang w:val="sr-Latn-ME"/>
        </w:rPr>
        <w:t>ljudski</w:t>
      </w:r>
      <w:r w:rsidR="7506DC1F" w:rsidRPr="0081409B">
        <w:rPr>
          <w:rFonts w:cstheme="minorHAnsi"/>
          <w:sz w:val="22"/>
          <w:szCs w:val="22"/>
          <w:lang w:val="sr-Latn-ME"/>
        </w:rPr>
        <w:t>h</w:t>
      </w:r>
      <w:r w:rsidRPr="0081409B">
        <w:rPr>
          <w:rFonts w:cstheme="minorHAnsi"/>
          <w:sz w:val="22"/>
          <w:szCs w:val="22"/>
          <w:lang w:val="sr-Latn-ME"/>
        </w:rPr>
        <w:t xml:space="preserve"> prav</w:t>
      </w:r>
      <w:r w:rsidR="3EB08FEE" w:rsidRPr="0081409B">
        <w:rPr>
          <w:rFonts w:cstheme="minorHAnsi"/>
          <w:sz w:val="22"/>
          <w:szCs w:val="22"/>
          <w:lang w:val="sr-Latn-ME"/>
        </w:rPr>
        <w:t xml:space="preserve">a. </w:t>
      </w:r>
    </w:p>
    <w:p w14:paraId="48BBAA9A" w14:textId="39DCF81E" w:rsidR="000B1049" w:rsidRPr="0081409B" w:rsidRDefault="7C3BAC41" w:rsidP="44E367A4">
      <w:pPr>
        <w:jc w:val="both"/>
        <w:rPr>
          <w:rFonts w:cstheme="minorHAnsi"/>
          <w:sz w:val="22"/>
          <w:szCs w:val="22"/>
          <w:lang w:val="sr-Latn-ME"/>
        </w:rPr>
      </w:pPr>
      <w:r w:rsidRPr="0081409B">
        <w:rPr>
          <w:rFonts w:cstheme="minorHAnsi"/>
          <w:sz w:val="22"/>
          <w:szCs w:val="22"/>
          <w:lang w:val="sr-Latn-ME"/>
        </w:rPr>
        <w:t>Projekat</w:t>
      </w:r>
      <w:r w:rsidR="28AFDD13" w:rsidRPr="0081409B">
        <w:rPr>
          <w:rFonts w:cstheme="minorHAnsi"/>
          <w:sz w:val="22"/>
          <w:szCs w:val="22"/>
          <w:lang w:val="sr-Latn-ME"/>
        </w:rPr>
        <w:t xml:space="preserve"> takođe</w:t>
      </w:r>
      <w:r w:rsidRPr="0081409B">
        <w:rPr>
          <w:rFonts w:cstheme="minorHAnsi"/>
          <w:sz w:val="22"/>
          <w:szCs w:val="22"/>
          <w:lang w:val="sr-Latn-ME"/>
        </w:rPr>
        <w:t xml:space="preserve"> </w:t>
      </w:r>
      <w:r w:rsidR="0E4C09ED" w:rsidRPr="0081409B">
        <w:rPr>
          <w:rFonts w:cstheme="minorHAnsi"/>
          <w:sz w:val="22"/>
          <w:szCs w:val="22"/>
          <w:lang w:val="sr-Latn-ME"/>
        </w:rPr>
        <w:t xml:space="preserve">osnažuje </w:t>
      </w:r>
      <w:r w:rsidRPr="0081409B">
        <w:rPr>
          <w:rFonts w:cstheme="minorHAnsi"/>
          <w:sz w:val="22"/>
          <w:szCs w:val="22"/>
          <w:lang w:val="sr-Latn-ME"/>
        </w:rPr>
        <w:t xml:space="preserve">lokalne aktere da </w:t>
      </w:r>
      <w:r w:rsidR="7306DA8D" w:rsidRPr="0081409B">
        <w:rPr>
          <w:rFonts w:cstheme="minorHAnsi"/>
          <w:sz w:val="22"/>
          <w:szCs w:val="22"/>
          <w:lang w:val="sr-Latn-ME"/>
        </w:rPr>
        <w:t xml:space="preserve">jačaju </w:t>
      </w:r>
      <w:r w:rsidRPr="0081409B">
        <w:rPr>
          <w:rFonts w:cstheme="minorHAnsi"/>
          <w:sz w:val="22"/>
          <w:szCs w:val="22"/>
          <w:lang w:val="sr-Latn-ME"/>
        </w:rPr>
        <w:t>svest</w:t>
      </w:r>
      <w:r w:rsidR="261B629A" w:rsidRPr="0081409B">
        <w:rPr>
          <w:rFonts w:cstheme="minorHAnsi"/>
          <w:sz w:val="22"/>
          <w:szCs w:val="22"/>
          <w:lang w:val="sr-Latn-ME"/>
        </w:rPr>
        <w:t xml:space="preserve"> javnosti</w:t>
      </w:r>
      <w:r w:rsidRPr="0081409B">
        <w:rPr>
          <w:rFonts w:cstheme="minorHAnsi"/>
          <w:sz w:val="22"/>
          <w:szCs w:val="22"/>
          <w:lang w:val="sr-Latn-ME"/>
        </w:rPr>
        <w:t xml:space="preserve"> o zločinima</w:t>
      </w:r>
      <w:r w:rsidR="222357A1" w:rsidRPr="0081409B">
        <w:rPr>
          <w:rFonts w:cstheme="minorHAnsi"/>
          <w:sz w:val="22"/>
          <w:szCs w:val="22"/>
          <w:lang w:val="sr-Latn-ME"/>
        </w:rPr>
        <w:t xml:space="preserve"> iz prošlosti</w:t>
      </w:r>
      <w:r w:rsidRPr="0081409B">
        <w:rPr>
          <w:rFonts w:cstheme="minorHAnsi"/>
          <w:sz w:val="22"/>
          <w:szCs w:val="22"/>
          <w:lang w:val="sr-Latn-ME"/>
        </w:rPr>
        <w:t>, uključujući dijalog i razmenu</w:t>
      </w:r>
      <w:r w:rsidR="4D051976" w:rsidRPr="0081409B">
        <w:rPr>
          <w:rFonts w:cstheme="minorHAnsi"/>
          <w:sz w:val="22"/>
          <w:szCs w:val="22"/>
          <w:lang w:val="sr-Latn-ME"/>
        </w:rPr>
        <w:t xml:space="preserve"> mišljenja</w:t>
      </w:r>
      <w:r w:rsidRPr="0081409B">
        <w:rPr>
          <w:rFonts w:cstheme="minorHAnsi"/>
          <w:sz w:val="22"/>
          <w:szCs w:val="22"/>
          <w:lang w:val="sr-Latn-ME"/>
        </w:rPr>
        <w:t xml:space="preserve"> između širokog spektra zainteresovanih strana, posebno mladih i budućih lidera</w:t>
      </w:r>
      <w:r w:rsidR="00CF565E" w:rsidRPr="0081409B">
        <w:rPr>
          <w:rFonts w:cstheme="minorHAnsi"/>
          <w:sz w:val="22"/>
          <w:szCs w:val="22"/>
          <w:lang w:val="sr-Latn-ME"/>
        </w:rPr>
        <w:t xml:space="preserve"> i lider</w:t>
      </w:r>
      <w:r w:rsidR="452E2B0E" w:rsidRPr="0081409B">
        <w:rPr>
          <w:rFonts w:cstheme="minorHAnsi"/>
          <w:sz w:val="22"/>
          <w:szCs w:val="22"/>
          <w:lang w:val="sr-Latn-ME"/>
        </w:rPr>
        <w:t>ki</w:t>
      </w:r>
      <w:r w:rsidR="4D051976" w:rsidRPr="0081409B">
        <w:rPr>
          <w:rFonts w:cstheme="minorHAnsi"/>
          <w:sz w:val="22"/>
          <w:szCs w:val="22"/>
          <w:lang w:val="sr-Latn-ME"/>
        </w:rPr>
        <w:t xml:space="preserve">, </w:t>
      </w:r>
      <w:r w:rsidRPr="0081409B">
        <w:rPr>
          <w:rFonts w:cstheme="minorHAnsi"/>
          <w:sz w:val="22"/>
          <w:szCs w:val="22"/>
          <w:lang w:val="sr-Latn-ME"/>
        </w:rPr>
        <w:t>kako bi dopri</w:t>
      </w:r>
      <w:r w:rsidR="4D051976" w:rsidRPr="0081409B">
        <w:rPr>
          <w:rFonts w:cstheme="minorHAnsi"/>
          <w:sz w:val="22"/>
          <w:szCs w:val="22"/>
          <w:lang w:val="sr-Latn-ME"/>
        </w:rPr>
        <w:t>n</w:t>
      </w:r>
      <w:r w:rsidR="0099547E" w:rsidRPr="0081409B">
        <w:rPr>
          <w:rFonts w:cstheme="minorHAnsi"/>
          <w:sz w:val="22"/>
          <w:szCs w:val="22"/>
          <w:lang w:val="sr-Latn-ME"/>
        </w:rPr>
        <w:t>eli</w:t>
      </w:r>
      <w:r w:rsidRPr="0081409B">
        <w:rPr>
          <w:rFonts w:cstheme="minorHAnsi"/>
          <w:sz w:val="22"/>
          <w:szCs w:val="22"/>
          <w:lang w:val="sr-Latn-ME"/>
        </w:rPr>
        <w:t xml:space="preserve"> boljem razumevanju zločina počinjenih tokom sukoba 1990-ih na teritoriji </w:t>
      </w:r>
      <w:r w:rsidR="7C37F4B1" w:rsidRPr="0081409B">
        <w:rPr>
          <w:rFonts w:cstheme="minorHAnsi"/>
          <w:sz w:val="22"/>
          <w:szCs w:val="22"/>
          <w:lang w:val="sr-Latn-ME"/>
        </w:rPr>
        <w:t>b</w:t>
      </w:r>
      <w:r w:rsidRPr="0081409B">
        <w:rPr>
          <w:rFonts w:cstheme="minorHAnsi"/>
          <w:sz w:val="22"/>
          <w:szCs w:val="22"/>
          <w:lang w:val="sr-Latn-ME"/>
        </w:rPr>
        <w:t>ivš</w:t>
      </w:r>
      <w:r w:rsidR="7C37F4B1" w:rsidRPr="0081409B">
        <w:rPr>
          <w:rFonts w:cstheme="minorHAnsi"/>
          <w:sz w:val="22"/>
          <w:szCs w:val="22"/>
          <w:lang w:val="sr-Latn-ME"/>
        </w:rPr>
        <w:t>e</w:t>
      </w:r>
      <w:r w:rsidRPr="0081409B">
        <w:rPr>
          <w:rFonts w:cstheme="minorHAnsi"/>
          <w:sz w:val="22"/>
          <w:szCs w:val="22"/>
          <w:lang w:val="sr-Latn-ME"/>
        </w:rPr>
        <w:t xml:space="preserve"> Jugoslavij</w:t>
      </w:r>
      <w:r w:rsidR="7C37F4B1" w:rsidRPr="0081409B">
        <w:rPr>
          <w:rFonts w:cstheme="minorHAnsi"/>
          <w:sz w:val="22"/>
          <w:szCs w:val="22"/>
          <w:lang w:val="sr-Latn-ME"/>
        </w:rPr>
        <w:t>e</w:t>
      </w:r>
      <w:r w:rsidRPr="0081409B">
        <w:rPr>
          <w:rFonts w:cstheme="minorHAnsi"/>
          <w:sz w:val="22"/>
          <w:szCs w:val="22"/>
          <w:lang w:val="sr-Latn-ME"/>
        </w:rPr>
        <w:t xml:space="preserve">. Projekat </w:t>
      </w:r>
      <w:r w:rsidR="4C251AF2" w:rsidRPr="0081409B">
        <w:rPr>
          <w:rFonts w:cstheme="minorHAnsi"/>
          <w:sz w:val="22"/>
          <w:szCs w:val="22"/>
          <w:lang w:val="sr-Latn-ME"/>
        </w:rPr>
        <w:t xml:space="preserve">promoviše </w:t>
      </w:r>
      <w:r w:rsidRPr="0081409B">
        <w:rPr>
          <w:rFonts w:cstheme="minorHAnsi"/>
          <w:sz w:val="22"/>
          <w:szCs w:val="22"/>
          <w:lang w:val="sr-Latn-ME"/>
        </w:rPr>
        <w:t>rodnu ravnopravnost</w:t>
      </w:r>
      <w:r w:rsidR="3870AEE4" w:rsidRPr="0081409B">
        <w:rPr>
          <w:rFonts w:cstheme="minorHAnsi"/>
          <w:sz w:val="22"/>
          <w:szCs w:val="22"/>
          <w:lang w:val="sr-Latn-ME"/>
        </w:rPr>
        <w:t xml:space="preserve"> </w:t>
      </w:r>
      <w:r w:rsidR="7306DA8D" w:rsidRPr="0081409B">
        <w:rPr>
          <w:rFonts w:cstheme="minorHAnsi"/>
          <w:sz w:val="22"/>
          <w:szCs w:val="22"/>
          <w:lang w:val="sr-Latn-ME"/>
        </w:rPr>
        <w:t>kroz</w:t>
      </w:r>
      <w:r w:rsidR="0883B86D" w:rsidRPr="0081409B">
        <w:rPr>
          <w:rFonts w:cstheme="minorHAnsi"/>
          <w:sz w:val="22"/>
          <w:szCs w:val="22"/>
          <w:lang w:val="sr-Latn-ME"/>
        </w:rPr>
        <w:t xml:space="preserve"> </w:t>
      </w:r>
      <w:r w:rsidRPr="0081409B">
        <w:rPr>
          <w:rFonts w:cstheme="minorHAnsi"/>
          <w:sz w:val="22"/>
          <w:szCs w:val="22"/>
          <w:lang w:val="sr-Latn-ME"/>
        </w:rPr>
        <w:t>sistemsk</w:t>
      </w:r>
      <w:r w:rsidR="7306DA8D" w:rsidRPr="0081409B">
        <w:rPr>
          <w:rFonts w:cstheme="minorHAnsi"/>
          <w:sz w:val="22"/>
          <w:szCs w:val="22"/>
          <w:lang w:val="sr-Latn-ME"/>
        </w:rPr>
        <w:t>o</w:t>
      </w:r>
      <w:r w:rsidR="4BFE8E04" w:rsidRPr="0081409B">
        <w:rPr>
          <w:rFonts w:cstheme="minorHAnsi"/>
          <w:sz w:val="22"/>
          <w:szCs w:val="22"/>
          <w:lang w:val="sr-Latn-ME"/>
        </w:rPr>
        <w:t xml:space="preserve"> integrisanje</w:t>
      </w:r>
      <w:r w:rsidRPr="0081409B">
        <w:rPr>
          <w:rFonts w:cstheme="minorHAnsi"/>
          <w:sz w:val="22"/>
          <w:szCs w:val="22"/>
          <w:lang w:val="sr-Latn-ME"/>
        </w:rPr>
        <w:t xml:space="preserve"> rodne perspektive i rodno odgovorne pravde.</w:t>
      </w:r>
    </w:p>
    <w:p w14:paraId="48497A53" w14:textId="73660615" w:rsidR="000B1049" w:rsidRPr="0081409B" w:rsidRDefault="10798879" w:rsidP="44E367A4">
      <w:pPr>
        <w:jc w:val="both"/>
        <w:rPr>
          <w:rFonts w:cstheme="minorHAnsi"/>
          <w:sz w:val="22"/>
          <w:szCs w:val="22"/>
          <w:lang w:val="sr-Latn-ME"/>
        </w:rPr>
      </w:pPr>
      <w:r w:rsidRPr="0081409B">
        <w:rPr>
          <w:rFonts w:cstheme="minorHAnsi"/>
          <w:sz w:val="22"/>
          <w:szCs w:val="22"/>
          <w:lang w:val="sr-Latn-ME"/>
        </w:rPr>
        <w:t>S</w:t>
      </w:r>
      <w:r w:rsidR="4CE3BF41" w:rsidRPr="0081409B">
        <w:rPr>
          <w:rFonts w:cstheme="minorHAnsi"/>
          <w:sz w:val="22"/>
          <w:szCs w:val="22"/>
          <w:lang w:val="sr-Latn-ME"/>
        </w:rPr>
        <w:t>ve intervencije ima</w:t>
      </w:r>
      <w:r w:rsidR="1A4DC41B" w:rsidRPr="0081409B">
        <w:rPr>
          <w:rFonts w:cstheme="minorHAnsi"/>
          <w:sz w:val="22"/>
          <w:szCs w:val="22"/>
          <w:lang w:val="sr-Latn-ME"/>
        </w:rPr>
        <w:t>ju</w:t>
      </w:r>
      <w:r w:rsidR="4CE3BF41" w:rsidRPr="0081409B">
        <w:rPr>
          <w:rFonts w:cstheme="minorHAnsi"/>
          <w:sz w:val="22"/>
          <w:szCs w:val="22"/>
          <w:lang w:val="sr-Latn-ME"/>
        </w:rPr>
        <w:t xml:space="preserve"> za cilj povećanje odgovornosti za ratne zločine u regionu</w:t>
      </w:r>
      <w:r w:rsidR="3870AEE4" w:rsidRPr="0081409B">
        <w:rPr>
          <w:rFonts w:cstheme="minorHAnsi"/>
          <w:sz w:val="22"/>
          <w:szCs w:val="22"/>
          <w:lang w:val="sr-Latn-ME"/>
        </w:rPr>
        <w:t xml:space="preserve"> i </w:t>
      </w:r>
      <w:r w:rsidR="4CE3BF41" w:rsidRPr="0081409B">
        <w:rPr>
          <w:rFonts w:cstheme="minorHAnsi"/>
          <w:sz w:val="22"/>
          <w:szCs w:val="22"/>
          <w:lang w:val="sr-Latn-ME"/>
        </w:rPr>
        <w:t>javne podrške za to,</w:t>
      </w:r>
      <w:r w:rsidR="0C5C81DC" w:rsidRPr="0081409B">
        <w:rPr>
          <w:rFonts w:cstheme="minorHAnsi"/>
          <w:sz w:val="22"/>
          <w:szCs w:val="22"/>
          <w:lang w:val="sr-Latn-ME"/>
        </w:rPr>
        <w:t xml:space="preserve"> podrške žrtvama,</w:t>
      </w:r>
      <w:r w:rsidR="4CE3BF41" w:rsidRPr="0081409B">
        <w:rPr>
          <w:rFonts w:cstheme="minorHAnsi"/>
          <w:sz w:val="22"/>
          <w:szCs w:val="22"/>
          <w:lang w:val="sr-Latn-ME"/>
        </w:rPr>
        <w:t xml:space="preserve"> kao i jačanje dijaloga unutar društava i između etničkih grupa o zločinima počinjenim tokom 1990-ih, a sve u cilju postizanja održivog mira u region</w:t>
      </w:r>
      <w:r w:rsidR="518A37B2" w:rsidRPr="0081409B">
        <w:rPr>
          <w:rFonts w:cstheme="minorHAnsi"/>
          <w:sz w:val="22"/>
          <w:szCs w:val="22"/>
          <w:lang w:val="sr-Latn-ME"/>
        </w:rPr>
        <w:t>u</w:t>
      </w:r>
      <w:r w:rsidR="4CE3BF41" w:rsidRPr="0081409B">
        <w:rPr>
          <w:rFonts w:cstheme="minorHAnsi"/>
          <w:sz w:val="22"/>
          <w:szCs w:val="22"/>
          <w:lang w:val="sr-Latn-ME"/>
        </w:rPr>
        <w:t xml:space="preserve"> i </w:t>
      </w:r>
      <w:r w:rsidR="518A37B2" w:rsidRPr="0081409B">
        <w:rPr>
          <w:rFonts w:cstheme="minorHAnsi"/>
          <w:sz w:val="22"/>
          <w:szCs w:val="22"/>
          <w:lang w:val="sr-Latn-ME"/>
        </w:rPr>
        <w:t>izgradnje</w:t>
      </w:r>
      <w:r w:rsidR="4CE3BF41" w:rsidRPr="0081409B">
        <w:rPr>
          <w:rFonts w:cstheme="minorHAnsi"/>
          <w:sz w:val="22"/>
          <w:szCs w:val="22"/>
          <w:lang w:val="sr-Latn-ME"/>
        </w:rPr>
        <w:t xml:space="preserve"> otpornij</w:t>
      </w:r>
      <w:r w:rsidR="1F131FBE" w:rsidRPr="0081409B">
        <w:rPr>
          <w:rFonts w:cstheme="minorHAnsi"/>
          <w:sz w:val="22"/>
          <w:szCs w:val="22"/>
          <w:lang w:val="sr-Latn-ME"/>
        </w:rPr>
        <w:t>eg</w:t>
      </w:r>
      <w:r w:rsidR="518A37B2" w:rsidRPr="0081409B">
        <w:rPr>
          <w:rFonts w:cstheme="minorHAnsi"/>
          <w:sz w:val="22"/>
          <w:szCs w:val="22"/>
          <w:lang w:val="sr-Latn-ME"/>
        </w:rPr>
        <w:t xml:space="preserve"> </w:t>
      </w:r>
      <w:r w:rsidR="4CE3BF41" w:rsidRPr="0081409B">
        <w:rPr>
          <w:rFonts w:cstheme="minorHAnsi"/>
          <w:sz w:val="22"/>
          <w:szCs w:val="22"/>
          <w:lang w:val="sr-Latn-ME"/>
        </w:rPr>
        <w:t>društva i jač</w:t>
      </w:r>
      <w:r w:rsidR="518A37B2" w:rsidRPr="0081409B">
        <w:rPr>
          <w:rFonts w:cstheme="minorHAnsi"/>
          <w:sz w:val="22"/>
          <w:szCs w:val="22"/>
          <w:lang w:val="sr-Latn-ME"/>
        </w:rPr>
        <w:t>e</w:t>
      </w:r>
      <w:r w:rsidR="4CE3BF41" w:rsidRPr="0081409B">
        <w:rPr>
          <w:rFonts w:cstheme="minorHAnsi"/>
          <w:sz w:val="22"/>
          <w:szCs w:val="22"/>
          <w:lang w:val="sr-Latn-ME"/>
        </w:rPr>
        <w:t xml:space="preserve"> društven</w:t>
      </w:r>
      <w:r w:rsidR="518A37B2" w:rsidRPr="0081409B">
        <w:rPr>
          <w:rFonts w:cstheme="minorHAnsi"/>
          <w:sz w:val="22"/>
          <w:szCs w:val="22"/>
          <w:lang w:val="sr-Latn-ME"/>
        </w:rPr>
        <w:t>e</w:t>
      </w:r>
      <w:r w:rsidR="4CE3BF41" w:rsidRPr="0081409B">
        <w:rPr>
          <w:rFonts w:cstheme="minorHAnsi"/>
          <w:sz w:val="22"/>
          <w:szCs w:val="22"/>
          <w:lang w:val="sr-Latn-ME"/>
        </w:rPr>
        <w:t xml:space="preserve"> kohezij</w:t>
      </w:r>
      <w:r w:rsidR="518A37B2" w:rsidRPr="0081409B">
        <w:rPr>
          <w:rFonts w:cstheme="minorHAnsi"/>
          <w:sz w:val="22"/>
          <w:szCs w:val="22"/>
          <w:lang w:val="sr-Latn-ME"/>
        </w:rPr>
        <w:t>e</w:t>
      </w:r>
      <w:r w:rsidR="58FAEDC4" w:rsidRPr="0081409B">
        <w:rPr>
          <w:rFonts w:cstheme="minorHAnsi"/>
          <w:sz w:val="22"/>
          <w:szCs w:val="22"/>
          <w:lang w:val="sr-Latn-ME"/>
        </w:rPr>
        <w:t xml:space="preserve"> i solidarnosti</w:t>
      </w:r>
      <w:r w:rsidR="4CE3BF41" w:rsidRPr="0081409B">
        <w:rPr>
          <w:rFonts w:cstheme="minorHAnsi"/>
          <w:sz w:val="22"/>
          <w:szCs w:val="22"/>
          <w:lang w:val="sr-Latn-ME"/>
        </w:rPr>
        <w:t>.</w:t>
      </w:r>
    </w:p>
    <w:p w14:paraId="2BEEBB17" w14:textId="5A6299DD" w:rsidR="002D76F5" w:rsidRPr="0081409B" w:rsidRDefault="0091542B" w:rsidP="002D76F5">
      <w:pPr>
        <w:pStyle w:val="Heading2"/>
        <w:rPr>
          <w:rFonts w:eastAsia="Arial Nova" w:cstheme="minorHAnsi"/>
          <w:sz w:val="22"/>
          <w:szCs w:val="22"/>
          <w:lang w:val="sr-Latn-ME"/>
        </w:rPr>
      </w:pPr>
      <w:r w:rsidRPr="0081409B">
        <w:rPr>
          <w:rFonts w:eastAsia="Arial Nova" w:cstheme="minorHAnsi"/>
          <w:sz w:val="22"/>
          <w:szCs w:val="22"/>
          <w:lang w:val="sr-Latn-ME"/>
        </w:rPr>
        <w:t>CILJEVI JAVNOG POZIVA</w:t>
      </w:r>
    </w:p>
    <w:p w14:paraId="42B3BFD1" w14:textId="31D5D556" w:rsidR="005321B0" w:rsidRPr="0081409B" w:rsidRDefault="095763B8" w:rsidP="44E367A4">
      <w:pPr>
        <w:jc w:val="both"/>
        <w:rPr>
          <w:rFonts w:cstheme="minorHAnsi"/>
          <w:sz w:val="22"/>
          <w:szCs w:val="22"/>
          <w:lang w:val="sr-Latn-ME"/>
        </w:rPr>
      </w:pPr>
      <w:r w:rsidRPr="0081409B">
        <w:rPr>
          <w:rFonts w:cstheme="minorHAnsi"/>
          <w:sz w:val="22"/>
          <w:szCs w:val="22"/>
          <w:lang w:val="sr-Latn-ME"/>
        </w:rPr>
        <w:t>D</w:t>
      </w:r>
      <w:r w:rsidR="0C9E4C78" w:rsidRPr="0081409B">
        <w:rPr>
          <w:rFonts w:cstheme="minorHAnsi"/>
          <w:sz w:val="22"/>
          <w:szCs w:val="22"/>
          <w:lang w:val="sr-Latn-ME"/>
        </w:rPr>
        <w:t>odeljivanj</w:t>
      </w:r>
      <w:r w:rsidR="5D6ECA86" w:rsidRPr="0081409B">
        <w:rPr>
          <w:rFonts w:cstheme="minorHAnsi"/>
          <w:sz w:val="22"/>
          <w:szCs w:val="22"/>
          <w:lang w:val="sr-Latn-ME"/>
        </w:rPr>
        <w:t>e</w:t>
      </w:r>
      <w:r w:rsidR="0C9E4C78" w:rsidRPr="0081409B">
        <w:rPr>
          <w:rFonts w:cstheme="minorHAnsi"/>
          <w:sz w:val="22"/>
          <w:szCs w:val="22"/>
          <w:lang w:val="sr-Latn-ME"/>
        </w:rPr>
        <w:t xml:space="preserve"> grantova </w:t>
      </w:r>
      <w:r w:rsidR="7E7CC45D" w:rsidRPr="0081409B">
        <w:rPr>
          <w:rFonts w:cstheme="minorHAnsi"/>
          <w:sz w:val="22"/>
          <w:szCs w:val="22"/>
          <w:lang w:val="sr-Latn-ME"/>
        </w:rPr>
        <w:t xml:space="preserve">se </w:t>
      </w:r>
      <w:r w:rsidR="0C9E4C78" w:rsidRPr="0081409B">
        <w:rPr>
          <w:rFonts w:cstheme="minorHAnsi"/>
          <w:sz w:val="22"/>
          <w:szCs w:val="22"/>
          <w:lang w:val="sr-Latn-ME"/>
        </w:rPr>
        <w:t xml:space="preserve">istovremeno </w:t>
      </w:r>
      <w:r w:rsidR="5298E6FA" w:rsidRPr="0081409B">
        <w:rPr>
          <w:rFonts w:cstheme="minorHAnsi"/>
          <w:sz w:val="22"/>
          <w:szCs w:val="22"/>
          <w:lang w:val="sr-Latn-ME"/>
        </w:rPr>
        <w:t>pokreće u Bosni i Hercegovini, Crnoj Gori, Kosovu, Severnoj Makedoniji i Srbiji</w:t>
      </w:r>
      <w:r w:rsidR="0C9E4C78" w:rsidRPr="0081409B">
        <w:rPr>
          <w:rFonts w:cstheme="minorHAnsi"/>
          <w:sz w:val="22"/>
          <w:szCs w:val="22"/>
          <w:lang w:val="sr-Latn-ME"/>
        </w:rPr>
        <w:t xml:space="preserve">, </w:t>
      </w:r>
      <w:r w:rsidR="7E7CC45D" w:rsidRPr="0081409B">
        <w:rPr>
          <w:rFonts w:cstheme="minorHAnsi"/>
          <w:sz w:val="22"/>
          <w:szCs w:val="22"/>
          <w:lang w:val="sr-Latn-ME"/>
        </w:rPr>
        <w:t xml:space="preserve"> kroz otvoren poziv za dostavljanje</w:t>
      </w:r>
      <w:r w:rsidR="0C9E4C78" w:rsidRPr="0081409B">
        <w:rPr>
          <w:rFonts w:cstheme="minorHAnsi"/>
          <w:sz w:val="22"/>
          <w:szCs w:val="22"/>
          <w:lang w:val="sr-Latn-ME"/>
        </w:rPr>
        <w:t xml:space="preserve"> predloga</w:t>
      </w:r>
      <w:r w:rsidR="00E29E55" w:rsidRPr="0081409B">
        <w:rPr>
          <w:rFonts w:cstheme="minorHAnsi"/>
          <w:sz w:val="22"/>
          <w:szCs w:val="22"/>
          <w:lang w:val="sr-Latn-ME"/>
        </w:rPr>
        <w:t xml:space="preserve"> projekata</w:t>
      </w:r>
      <w:r w:rsidR="7E7CC45D" w:rsidRPr="0081409B">
        <w:rPr>
          <w:rFonts w:cstheme="minorHAnsi"/>
          <w:sz w:val="22"/>
          <w:szCs w:val="22"/>
          <w:lang w:val="sr-Latn-ME"/>
        </w:rPr>
        <w:t>. Ciljevi su:</w:t>
      </w:r>
    </w:p>
    <w:p w14:paraId="47038170" w14:textId="568BD491" w:rsidR="000E0CCA" w:rsidRPr="0081409B" w:rsidRDefault="7E7CC45D" w:rsidP="44E367A4">
      <w:pPr>
        <w:pStyle w:val="ListParagraph"/>
        <w:numPr>
          <w:ilvl w:val="0"/>
          <w:numId w:val="28"/>
        </w:numPr>
        <w:jc w:val="both"/>
        <w:rPr>
          <w:rFonts w:cstheme="minorHAnsi"/>
          <w:sz w:val="22"/>
          <w:szCs w:val="22"/>
          <w:lang w:val="sr-Latn-ME"/>
        </w:rPr>
      </w:pPr>
      <w:r w:rsidRPr="0081409B">
        <w:rPr>
          <w:rFonts w:cstheme="minorHAnsi"/>
          <w:sz w:val="22"/>
          <w:szCs w:val="22"/>
          <w:lang w:val="sr-Latn-ME"/>
        </w:rPr>
        <w:t>suočavanje sa nasl</w:t>
      </w:r>
      <w:r w:rsidR="0C9E4C78" w:rsidRPr="0081409B">
        <w:rPr>
          <w:rFonts w:cstheme="minorHAnsi"/>
          <w:sz w:val="22"/>
          <w:szCs w:val="22"/>
          <w:lang w:val="sr-Latn-ME"/>
        </w:rPr>
        <w:t>eđem</w:t>
      </w:r>
      <w:r w:rsidRPr="0081409B">
        <w:rPr>
          <w:rFonts w:cstheme="minorHAnsi"/>
          <w:sz w:val="22"/>
          <w:szCs w:val="22"/>
          <w:lang w:val="sr-Latn-ME"/>
        </w:rPr>
        <w:t xml:space="preserve"> sukoba </w:t>
      </w:r>
      <w:r w:rsidR="55966504" w:rsidRPr="0081409B">
        <w:rPr>
          <w:rFonts w:cstheme="minorHAnsi"/>
          <w:sz w:val="22"/>
          <w:szCs w:val="22"/>
          <w:lang w:val="sr-Latn-ME"/>
        </w:rPr>
        <w:t xml:space="preserve">90-ih </w:t>
      </w:r>
      <w:r w:rsidRPr="0081409B">
        <w:rPr>
          <w:rFonts w:cstheme="minorHAnsi"/>
          <w:sz w:val="22"/>
          <w:szCs w:val="22"/>
          <w:lang w:val="sr-Latn-ME"/>
        </w:rPr>
        <w:t xml:space="preserve">i promovisanje pomirenja (npr. međudruštveni i međugeneracijski dijalog, </w:t>
      </w:r>
      <w:r w:rsidR="192005D3" w:rsidRPr="0081409B">
        <w:rPr>
          <w:rFonts w:cstheme="minorHAnsi"/>
          <w:sz w:val="22"/>
          <w:szCs w:val="22"/>
          <w:lang w:val="sr-Latn-ME"/>
        </w:rPr>
        <w:t>edukacij</w:t>
      </w:r>
      <w:r w:rsidR="4F8A046A" w:rsidRPr="0081409B">
        <w:rPr>
          <w:rFonts w:cstheme="minorHAnsi"/>
          <w:sz w:val="22"/>
          <w:szCs w:val="22"/>
          <w:lang w:val="sr-Latn-ME"/>
        </w:rPr>
        <w:t>e</w:t>
      </w:r>
      <w:r w:rsidR="192005D3" w:rsidRPr="0081409B">
        <w:rPr>
          <w:rFonts w:cstheme="minorHAnsi"/>
          <w:sz w:val="22"/>
          <w:szCs w:val="22"/>
          <w:lang w:val="sr-Latn-ME"/>
        </w:rPr>
        <w:t xml:space="preserve"> </w:t>
      </w:r>
      <w:r w:rsidRPr="0081409B">
        <w:rPr>
          <w:rFonts w:cstheme="minorHAnsi"/>
          <w:sz w:val="22"/>
          <w:szCs w:val="22"/>
          <w:lang w:val="sr-Latn-ME"/>
        </w:rPr>
        <w:t>o tranzicionoj pravdi, angažovanje mladih),</w:t>
      </w:r>
    </w:p>
    <w:p w14:paraId="3CEDB30B" w14:textId="76FAAA77" w:rsidR="000E0CCA" w:rsidRPr="0081409B" w:rsidRDefault="799559DB" w:rsidP="44E367A4">
      <w:pPr>
        <w:pStyle w:val="ListParagraph"/>
        <w:numPr>
          <w:ilvl w:val="0"/>
          <w:numId w:val="28"/>
        </w:numPr>
        <w:jc w:val="both"/>
        <w:rPr>
          <w:rFonts w:cstheme="minorHAnsi"/>
          <w:sz w:val="22"/>
          <w:szCs w:val="22"/>
          <w:lang w:val="sr-Latn-ME"/>
        </w:rPr>
      </w:pPr>
      <w:r w:rsidRPr="0081409B">
        <w:rPr>
          <w:rFonts w:cstheme="minorHAnsi"/>
          <w:sz w:val="22"/>
          <w:szCs w:val="22"/>
          <w:lang w:val="sr-Latn-ME"/>
        </w:rPr>
        <w:t>unapređenje</w:t>
      </w:r>
      <w:r w:rsidR="7E7CC45D" w:rsidRPr="0081409B">
        <w:rPr>
          <w:rFonts w:cstheme="minorHAnsi"/>
          <w:sz w:val="22"/>
          <w:szCs w:val="22"/>
          <w:lang w:val="sr-Latn-ME"/>
        </w:rPr>
        <w:t xml:space="preserve"> </w:t>
      </w:r>
      <w:r w:rsidR="0665D294" w:rsidRPr="0081409B">
        <w:rPr>
          <w:rFonts w:cstheme="minorHAnsi"/>
          <w:sz w:val="22"/>
          <w:szCs w:val="22"/>
          <w:lang w:val="sr-Latn-ME"/>
        </w:rPr>
        <w:t xml:space="preserve">informisanja i </w:t>
      </w:r>
      <w:r w:rsidR="7E7CC45D" w:rsidRPr="0081409B">
        <w:rPr>
          <w:rFonts w:cstheme="minorHAnsi"/>
          <w:sz w:val="22"/>
          <w:szCs w:val="22"/>
          <w:lang w:val="sr-Latn-ME"/>
        </w:rPr>
        <w:t xml:space="preserve">svesti </w:t>
      </w:r>
      <w:r w:rsidRPr="0081409B">
        <w:rPr>
          <w:rFonts w:cstheme="minorHAnsi"/>
          <w:sz w:val="22"/>
          <w:szCs w:val="22"/>
          <w:lang w:val="sr-Latn-ME"/>
        </w:rPr>
        <w:t xml:space="preserve">javnosti </w:t>
      </w:r>
      <w:r w:rsidR="7E7CC45D" w:rsidRPr="0081409B">
        <w:rPr>
          <w:rFonts w:cstheme="minorHAnsi"/>
          <w:sz w:val="22"/>
          <w:szCs w:val="22"/>
          <w:lang w:val="sr-Latn-ME"/>
        </w:rPr>
        <w:t>o ratnim zločinima i suđenjima,</w:t>
      </w:r>
    </w:p>
    <w:p w14:paraId="48C8DAAA" w14:textId="096A94BD" w:rsidR="000E0CCA" w:rsidRPr="0081409B" w:rsidRDefault="7E7CC45D" w:rsidP="21310957">
      <w:pPr>
        <w:pStyle w:val="ListParagraph"/>
        <w:numPr>
          <w:ilvl w:val="0"/>
          <w:numId w:val="28"/>
        </w:numPr>
        <w:jc w:val="both"/>
        <w:rPr>
          <w:rFonts w:cstheme="minorHAnsi"/>
          <w:sz w:val="22"/>
          <w:szCs w:val="22"/>
          <w:lang w:val="sr-Latn-ME"/>
        </w:rPr>
      </w:pPr>
      <w:r w:rsidRPr="0081409B">
        <w:rPr>
          <w:rFonts w:cstheme="minorHAnsi"/>
          <w:sz w:val="22"/>
          <w:szCs w:val="22"/>
          <w:lang w:val="sr-Latn-ME"/>
        </w:rPr>
        <w:t>sprovođenje i objavljivanje istraživanja (uključujući dokumentovanje zločina, ljudskih gubitaka, pozitivnih primera međuetničke solidarnosti),</w:t>
      </w:r>
    </w:p>
    <w:p w14:paraId="74D6A4FC" w14:textId="7826EA7A" w:rsidR="00E67430" w:rsidRPr="0081409B" w:rsidRDefault="7E7CC45D" w:rsidP="44E367A4">
      <w:pPr>
        <w:pStyle w:val="ListParagraph"/>
        <w:numPr>
          <w:ilvl w:val="0"/>
          <w:numId w:val="28"/>
        </w:numPr>
        <w:jc w:val="both"/>
        <w:rPr>
          <w:rFonts w:cstheme="minorHAnsi"/>
          <w:sz w:val="22"/>
          <w:szCs w:val="22"/>
          <w:lang w:val="sr-Latn-ME"/>
        </w:rPr>
      </w:pPr>
      <w:r w:rsidRPr="0081409B">
        <w:rPr>
          <w:rFonts w:cstheme="minorHAnsi"/>
          <w:sz w:val="22"/>
          <w:szCs w:val="22"/>
          <w:lang w:val="sr-Latn-ME"/>
        </w:rPr>
        <w:t>javno zastupanje</w:t>
      </w:r>
      <w:r w:rsidR="6ECC3BED" w:rsidRPr="0081409B">
        <w:rPr>
          <w:rFonts w:cstheme="minorHAnsi"/>
          <w:sz w:val="22"/>
          <w:szCs w:val="22"/>
          <w:lang w:val="sr-Latn-ME"/>
        </w:rPr>
        <w:t xml:space="preserve"> i zagovaranje</w:t>
      </w:r>
      <w:r w:rsidRPr="0081409B">
        <w:rPr>
          <w:rFonts w:cstheme="minorHAnsi"/>
          <w:sz w:val="22"/>
          <w:szCs w:val="22"/>
          <w:lang w:val="sr-Latn-ME"/>
        </w:rPr>
        <w:t>,</w:t>
      </w:r>
    </w:p>
    <w:p w14:paraId="2AF0CDFB" w14:textId="3E70056F" w:rsidR="00E67430" w:rsidRPr="0081409B" w:rsidRDefault="7E7CC45D" w:rsidP="21310957">
      <w:pPr>
        <w:pStyle w:val="ListParagraph"/>
        <w:numPr>
          <w:ilvl w:val="0"/>
          <w:numId w:val="28"/>
        </w:numPr>
        <w:jc w:val="both"/>
        <w:rPr>
          <w:rFonts w:cstheme="minorHAnsi"/>
          <w:sz w:val="22"/>
          <w:szCs w:val="22"/>
          <w:lang w:val="sr-Latn-ME"/>
        </w:rPr>
      </w:pPr>
      <w:r w:rsidRPr="0081409B">
        <w:rPr>
          <w:rFonts w:cstheme="minorHAnsi"/>
          <w:sz w:val="22"/>
          <w:szCs w:val="22"/>
          <w:lang w:val="sr-Latn-ME"/>
        </w:rPr>
        <w:t xml:space="preserve">istraživanje </w:t>
      </w:r>
      <w:r w:rsidR="6B44E16A" w:rsidRPr="0081409B">
        <w:rPr>
          <w:rFonts w:cstheme="minorHAnsi"/>
          <w:sz w:val="22"/>
          <w:szCs w:val="22"/>
          <w:lang w:val="sr-Latn-ME"/>
        </w:rPr>
        <w:t xml:space="preserve">i podučavanje </w:t>
      </w:r>
      <w:r w:rsidRPr="0081409B">
        <w:rPr>
          <w:rFonts w:cstheme="minorHAnsi"/>
          <w:sz w:val="22"/>
          <w:szCs w:val="22"/>
          <w:lang w:val="sr-Latn-ME"/>
        </w:rPr>
        <w:t xml:space="preserve">istorije, razvoj </w:t>
      </w:r>
      <w:r w:rsidR="0C7927A9" w:rsidRPr="0081409B">
        <w:rPr>
          <w:rFonts w:cstheme="minorHAnsi"/>
          <w:sz w:val="22"/>
          <w:szCs w:val="22"/>
          <w:lang w:val="sr-Latn-ME"/>
        </w:rPr>
        <w:t xml:space="preserve">obrazovnih </w:t>
      </w:r>
      <w:r w:rsidRPr="0081409B">
        <w:rPr>
          <w:rFonts w:cstheme="minorHAnsi"/>
          <w:sz w:val="22"/>
          <w:szCs w:val="22"/>
          <w:lang w:val="sr-Latn-ME"/>
        </w:rPr>
        <w:t>planova i programa o tranzicionoj pravdi i izgradnji poverenja.</w:t>
      </w:r>
    </w:p>
    <w:p w14:paraId="6C5E17AD" w14:textId="7925F5D7" w:rsidR="002D76F5" w:rsidRPr="0081409B" w:rsidRDefault="00012C8C" w:rsidP="002D76F5">
      <w:pPr>
        <w:pStyle w:val="Heading2"/>
        <w:rPr>
          <w:rFonts w:eastAsia="Arial Nova" w:cstheme="minorHAnsi"/>
          <w:sz w:val="22"/>
          <w:szCs w:val="22"/>
          <w:lang w:val="sr-Latn-ME"/>
        </w:rPr>
      </w:pPr>
      <w:r w:rsidRPr="0081409B">
        <w:rPr>
          <w:rFonts w:eastAsia="Arial Nova" w:cstheme="minorHAnsi"/>
          <w:sz w:val="22"/>
          <w:szCs w:val="22"/>
          <w:lang w:val="sr-Latn-ME"/>
        </w:rPr>
        <w:lastRenderedPageBreak/>
        <w:t>trajanje projekta i budžet</w:t>
      </w:r>
    </w:p>
    <w:p w14:paraId="476A1925" w14:textId="5C92BDE5" w:rsidR="00D70DB6" w:rsidRPr="0081409B" w:rsidRDefault="00D70DB6" w:rsidP="00D70DB6">
      <w:pPr>
        <w:jc w:val="both"/>
        <w:rPr>
          <w:rFonts w:cstheme="minorHAnsi"/>
          <w:color w:val="000000" w:themeColor="text1"/>
          <w:sz w:val="22"/>
          <w:szCs w:val="22"/>
          <w:lang w:val="sr-Latn-ME"/>
        </w:rPr>
      </w:pPr>
      <w:r w:rsidRPr="0081409B">
        <w:rPr>
          <w:rFonts w:cstheme="minorHAnsi"/>
          <w:color w:val="000000" w:themeColor="text1"/>
          <w:sz w:val="22"/>
          <w:szCs w:val="22"/>
          <w:lang w:val="sr-Latn-ME"/>
        </w:rPr>
        <w:t xml:space="preserve">Ukupna finansijska sredstva za dodeljivanje grantova iznose </w:t>
      </w:r>
      <w:r w:rsidRPr="0081409B">
        <w:rPr>
          <w:rFonts w:cstheme="minorHAnsi"/>
          <w:b/>
          <w:bCs/>
          <w:color w:val="000000" w:themeColor="text1"/>
          <w:sz w:val="22"/>
          <w:szCs w:val="22"/>
          <w:lang w:val="sr-Latn-ME"/>
        </w:rPr>
        <w:t>1.000.000 EUR</w:t>
      </w:r>
      <w:r w:rsidRPr="0081409B">
        <w:rPr>
          <w:rFonts w:cstheme="minorHAnsi"/>
          <w:color w:val="000000" w:themeColor="text1"/>
          <w:sz w:val="22"/>
          <w:szCs w:val="22"/>
          <w:lang w:val="sr-Latn-ME"/>
        </w:rPr>
        <w:t xml:space="preserve"> i biće podeljena u Bosni i Hercegovini, Crnoj Gori, Kosovu, Severnoj Makedoniji i Srbiji. </w:t>
      </w:r>
    </w:p>
    <w:p w14:paraId="1943F683" w14:textId="667E7921" w:rsidR="005321B0" w:rsidRPr="0081409B" w:rsidRDefault="7E7CC45D" w:rsidP="21310957">
      <w:pPr>
        <w:jc w:val="both"/>
        <w:rPr>
          <w:rFonts w:cstheme="minorHAnsi"/>
          <w:b/>
          <w:bCs/>
          <w:sz w:val="22"/>
          <w:szCs w:val="22"/>
          <w:lang w:val="sr-Latn-ME"/>
        </w:rPr>
      </w:pPr>
      <w:r w:rsidRPr="0081409B">
        <w:rPr>
          <w:rFonts w:cstheme="minorHAnsi"/>
          <w:b/>
          <w:bCs/>
          <w:sz w:val="22"/>
          <w:szCs w:val="22"/>
          <w:lang w:val="sr-Latn-ME"/>
        </w:rPr>
        <w:t>Trajanje predloženog projekta:</w:t>
      </w:r>
      <w:r w:rsidRPr="0081409B">
        <w:rPr>
          <w:rFonts w:cstheme="minorHAnsi"/>
          <w:sz w:val="22"/>
          <w:szCs w:val="22"/>
          <w:lang w:val="sr-Latn-ME"/>
        </w:rPr>
        <w:t xml:space="preserve"> </w:t>
      </w:r>
      <w:r w:rsidR="0074591A">
        <w:rPr>
          <w:rFonts w:cstheme="minorHAnsi"/>
          <w:sz w:val="22"/>
          <w:szCs w:val="22"/>
          <w:lang w:val="sr-Latn-ME"/>
        </w:rPr>
        <w:t>najkraće</w:t>
      </w:r>
      <w:r w:rsidR="0074591A" w:rsidRPr="0081409B">
        <w:rPr>
          <w:rFonts w:cstheme="minorHAnsi"/>
          <w:sz w:val="22"/>
          <w:szCs w:val="22"/>
          <w:lang w:val="sr-Latn-ME"/>
        </w:rPr>
        <w:t xml:space="preserve"> </w:t>
      </w:r>
      <w:r w:rsidRPr="0081409B">
        <w:rPr>
          <w:rFonts w:cstheme="minorHAnsi"/>
          <w:sz w:val="22"/>
          <w:szCs w:val="22"/>
          <w:lang w:val="sr-Latn-ME"/>
        </w:rPr>
        <w:t>4 meseca</w:t>
      </w:r>
      <w:r w:rsidR="0074591A">
        <w:rPr>
          <w:rFonts w:cstheme="minorHAnsi"/>
          <w:sz w:val="22"/>
          <w:szCs w:val="22"/>
          <w:lang w:val="sr-Latn-ME"/>
        </w:rPr>
        <w:t>, i najduže do 18 meseci.</w:t>
      </w:r>
      <w:r w:rsidRPr="0081409B">
        <w:rPr>
          <w:rFonts w:cstheme="minorHAnsi"/>
          <w:sz w:val="22"/>
          <w:szCs w:val="22"/>
          <w:lang w:val="sr-Latn-ME"/>
        </w:rPr>
        <w:t xml:space="preserve"> </w:t>
      </w:r>
    </w:p>
    <w:p w14:paraId="6C077B7E" w14:textId="6EC2EDD4" w:rsidR="005321B0" w:rsidRPr="0081409B" w:rsidRDefault="005321B0" w:rsidP="4C316BDE">
      <w:pPr>
        <w:jc w:val="both"/>
        <w:rPr>
          <w:rFonts w:cstheme="minorHAnsi"/>
          <w:b/>
          <w:bCs/>
          <w:sz w:val="22"/>
          <w:szCs w:val="22"/>
          <w:lang w:val="sr-Latn-ME"/>
        </w:rPr>
      </w:pPr>
      <w:r w:rsidRPr="0081409B">
        <w:rPr>
          <w:rFonts w:cstheme="minorHAnsi"/>
          <w:b/>
          <w:bCs/>
          <w:sz w:val="22"/>
          <w:szCs w:val="22"/>
          <w:lang w:val="sr-Latn-ME"/>
        </w:rPr>
        <w:t xml:space="preserve">Rok za prijavu: </w:t>
      </w:r>
      <w:r w:rsidR="00490C3C">
        <w:rPr>
          <w:rFonts w:cstheme="minorHAnsi"/>
          <w:b/>
          <w:bCs/>
          <w:sz w:val="22"/>
          <w:szCs w:val="22"/>
          <w:u w:val="single"/>
          <w:lang w:val="sr-Latn-RS"/>
        </w:rPr>
        <w:t>nedelja, 16</w:t>
      </w:r>
      <w:r w:rsidR="3A51D332" w:rsidRPr="0081409B">
        <w:rPr>
          <w:rFonts w:cstheme="minorHAnsi"/>
          <w:b/>
          <w:bCs/>
          <w:sz w:val="22"/>
          <w:szCs w:val="22"/>
          <w:u w:val="single"/>
          <w:lang w:val="sr-Latn-ME"/>
        </w:rPr>
        <w:t xml:space="preserve">. </w:t>
      </w:r>
      <w:r w:rsidR="009035FE" w:rsidRPr="0081409B">
        <w:rPr>
          <w:rFonts w:cstheme="minorHAnsi"/>
          <w:b/>
          <w:bCs/>
          <w:sz w:val="22"/>
          <w:szCs w:val="22"/>
          <w:u w:val="single"/>
          <w:lang w:val="sr-Latn-ME"/>
        </w:rPr>
        <w:t>mart</w:t>
      </w:r>
      <w:r w:rsidR="3A51D332" w:rsidRPr="0081409B">
        <w:rPr>
          <w:rFonts w:cstheme="minorHAnsi"/>
          <w:b/>
          <w:bCs/>
          <w:sz w:val="22"/>
          <w:szCs w:val="22"/>
          <w:u w:val="single"/>
          <w:lang w:val="sr-Latn-ME"/>
        </w:rPr>
        <w:t xml:space="preserve"> 2025. </w:t>
      </w:r>
      <w:r w:rsidR="033BC897" w:rsidRPr="0081409B">
        <w:rPr>
          <w:rFonts w:cstheme="minorHAnsi"/>
          <w:b/>
          <w:bCs/>
          <w:sz w:val="22"/>
          <w:szCs w:val="22"/>
          <w:u w:val="single"/>
          <w:lang w:val="sr-Latn-ME"/>
        </w:rPr>
        <w:t>godine</w:t>
      </w:r>
      <w:r w:rsidR="0026276F" w:rsidRPr="0081409B">
        <w:rPr>
          <w:rFonts w:cstheme="minorHAnsi"/>
          <w:b/>
          <w:bCs/>
          <w:sz w:val="22"/>
          <w:szCs w:val="22"/>
          <w:u w:val="single"/>
          <w:lang w:val="sr-Latn-ME"/>
        </w:rPr>
        <w:t xml:space="preserve"> do </w:t>
      </w:r>
      <w:r w:rsidR="00C00965" w:rsidRPr="0081409B">
        <w:rPr>
          <w:rFonts w:cstheme="minorHAnsi"/>
          <w:b/>
          <w:bCs/>
          <w:sz w:val="22"/>
          <w:szCs w:val="22"/>
          <w:u w:val="single"/>
          <w:lang w:val="sr-Latn-ME"/>
        </w:rPr>
        <w:t>23</w:t>
      </w:r>
      <w:r w:rsidR="009C5EC2" w:rsidRPr="0081409B">
        <w:rPr>
          <w:rFonts w:cstheme="minorHAnsi"/>
          <w:b/>
          <w:bCs/>
          <w:sz w:val="22"/>
          <w:szCs w:val="22"/>
          <w:u w:val="single"/>
          <w:lang w:val="sr-Latn-ME"/>
        </w:rPr>
        <w:t>:</w:t>
      </w:r>
      <w:r w:rsidR="00C00965" w:rsidRPr="0081409B">
        <w:rPr>
          <w:rFonts w:cstheme="minorHAnsi"/>
          <w:b/>
          <w:bCs/>
          <w:sz w:val="22"/>
          <w:szCs w:val="22"/>
          <w:u w:val="single"/>
          <w:lang w:val="sr-Latn-ME"/>
        </w:rPr>
        <w:t>59</w:t>
      </w:r>
      <w:r w:rsidR="00032458" w:rsidRPr="0081409B">
        <w:rPr>
          <w:rFonts w:cstheme="minorHAnsi"/>
          <w:b/>
          <w:bCs/>
          <w:sz w:val="22"/>
          <w:szCs w:val="22"/>
          <w:u w:val="single"/>
          <w:lang w:val="sr-Latn-ME"/>
        </w:rPr>
        <w:t xml:space="preserve"> časova po lokalnom vremenu</w:t>
      </w:r>
      <w:r w:rsidR="00A90FAB" w:rsidRPr="0081409B">
        <w:rPr>
          <w:rFonts w:cstheme="minorHAnsi"/>
          <w:b/>
          <w:bCs/>
          <w:sz w:val="22"/>
          <w:szCs w:val="22"/>
          <w:u w:val="single"/>
          <w:lang w:val="sr-Latn-ME"/>
        </w:rPr>
        <w:t xml:space="preserve">. </w:t>
      </w:r>
    </w:p>
    <w:p w14:paraId="76198A4E" w14:textId="57CA3638" w:rsidR="005321B0" w:rsidRPr="0081409B" w:rsidRDefault="7E7CC45D" w:rsidP="21310957">
      <w:pPr>
        <w:jc w:val="both"/>
        <w:rPr>
          <w:rFonts w:cstheme="minorHAnsi"/>
          <w:b/>
          <w:bCs/>
          <w:sz w:val="22"/>
          <w:szCs w:val="22"/>
          <w:lang w:val="sr-Latn-ME"/>
        </w:rPr>
      </w:pPr>
      <w:r w:rsidRPr="0081409B">
        <w:rPr>
          <w:rFonts w:cstheme="minorHAnsi"/>
          <w:b/>
          <w:bCs/>
          <w:sz w:val="22"/>
          <w:szCs w:val="22"/>
          <w:lang w:val="sr-Latn-ME"/>
        </w:rPr>
        <w:t xml:space="preserve">Minimalni iznos po grantu je 5.000 </w:t>
      </w:r>
      <w:r w:rsidR="46A1306E" w:rsidRPr="0081409B">
        <w:rPr>
          <w:rFonts w:cstheme="minorHAnsi"/>
          <w:b/>
          <w:bCs/>
          <w:sz w:val="22"/>
          <w:szCs w:val="22"/>
          <w:lang w:val="sr-Latn-ME"/>
        </w:rPr>
        <w:t>EUR</w:t>
      </w:r>
    </w:p>
    <w:p w14:paraId="4CDBC427" w14:textId="0F882F1C" w:rsidR="005321B0" w:rsidRPr="0081409B" w:rsidRDefault="7E7CC45D" w:rsidP="21310957">
      <w:pPr>
        <w:jc w:val="both"/>
        <w:rPr>
          <w:rFonts w:cstheme="minorHAnsi"/>
          <w:b/>
          <w:bCs/>
          <w:sz w:val="22"/>
          <w:szCs w:val="22"/>
          <w:lang w:val="sr-Latn-ME"/>
        </w:rPr>
      </w:pPr>
      <w:r w:rsidRPr="0081409B">
        <w:rPr>
          <w:rFonts w:cstheme="minorHAnsi"/>
          <w:b/>
          <w:bCs/>
          <w:sz w:val="22"/>
          <w:szCs w:val="22"/>
          <w:lang w:val="sr-Latn-ME"/>
        </w:rPr>
        <w:t xml:space="preserve">Maksimalni iznos po grantu je </w:t>
      </w:r>
      <w:r w:rsidR="00321EAA" w:rsidRPr="0081409B">
        <w:rPr>
          <w:rFonts w:cstheme="minorHAnsi"/>
          <w:b/>
          <w:bCs/>
          <w:sz w:val="22"/>
          <w:szCs w:val="22"/>
          <w:lang w:val="sr-Latn-ME"/>
        </w:rPr>
        <w:t>4</w:t>
      </w:r>
      <w:r w:rsidR="00BD5CAA" w:rsidRPr="0081409B">
        <w:rPr>
          <w:rFonts w:cstheme="minorHAnsi"/>
          <w:b/>
          <w:bCs/>
          <w:sz w:val="22"/>
          <w:szCs w:val="22"/>
          <w:lang w:val="sr-Latn-ME"/>
        </w:rPr>
        <w:t>5</w:t>
      </w:r>
      <w:r w:rsidRPr="0081409B">
        <w:rPr>
          <w:rFonts w:cstheme="minorHAnsi"/>
          <w:b/>
          <w:bCs/>
          <w:sz w:val="22"/>
          <w:szCs w:val="22"/>
          <w:lang w:val="sr-Latn-ME"/>
        </w:rPr>
        <w:t xml:space="preserve">.000 </w:t>
      </w:r>
      <w:r w:rsidR="46A1306E" w:rsidRPr="0081409B">
        <w:rPr>
          <w:rFonts w:cstheme="minorHAnsi"/>
          <w:b/>
          <w:bCs/>
          <w:sz w:val="22"/>
          <w:szCs w:val="22"/>
          <w:lang w:val="sr-Latn-ME"/>
        </w:rPr>
        <w:t>EUR</w:t>
      </w:r>
    </w:p>
    <w:p w14:paraId="4A6FD2D6" w14:textId="0428BF45" w:rsidR="005321B0" w:rsidRPr="0081409B" w:rsidRDefault="7E7CC45D" w:rsidP="541B0EB9">
      <w:pPr>
        <w:jc w:val="both"/>
        <w:rPr>
          <w:rFonts w:cstheme="minorHAnsi"/>
          <w:sz w:val="22"/>
          <w:szCs w:val="22"/>
          <w:lang w:val="sr-Latn-ME"/>
        </w:rPr>
      </w:pPr>
      <w:r w:rsidRPr="0081409B">
        <w:rPr>
          <w:rFonts w:cstheme="minorHAnsi"/>
          <w:sz w:val="22"/>
          <w:szCs w:val="22"/>
          <w:lang w:val="sr-Latn-ME"/>
        </w:rPr>
        <w:t>Napomena: Svaki grant može biti dodeljen projektu koji vodi je</w:t>
      </w:r>
      <w:r w:rsidR="2BA5734E" w:rsidRPr="0081409B">
        <w:rPr>
          <w:rFonts w:cstheme="minorHAnsi"/>
          <w:sz w:val="22"/>
          <w:szCs w:val="22"/>
          <w:lang w:val="sr-Latn-ME"/>
        </w:rPr>
        <w:t>dna kvalifikovana organizacija</w:t>
      </w:r>
      <w:r w:rsidRPr="0081409B">
        <w:rPr>
          <w:rFonts w:cstheme="minorHAnsi"/>
          <w:sz w:val="22"/>
          <w:szCs w:val="22"/>
          <w:lang w:val="sr-Latn-ME"/>
        </w:rPr>
        <w:t>, ili dv</w:t>
      </w:r>
      <w:r w:rsidR="2BA5734E" w:rsidRPr="0081409B">
        <w:rPr>
          <w:rFonts w:cstheme="minorHAnsi"/>
          <w:sz w:val="22"/>
          <w:szCs w:val="22"/>
          <w:lang w:val="sr-Latn-ME"/>
        </w:rPr>
        <w:t>e</w:t>
      </w:r>
      <w:r w:rsidRPr="0081409B">
        <w:rPr>
          <w:rFonts w:cstheme="minorHAnsi"/>
          <w:sz w:val="22"/>
          <w:szCs w:val="22"/>
          <w:lang w:val="sr-Latn-ME"/>
        </w:rPr>
        <w:t xml:space="preserve"> ili više kvalifikovanih </w:t>
      </w:r>
      <w:r w:rsidR="2BA5734E" w:rsidRPr="0081409B">
        <w:rPr>
          <w:rFonts w:cstheme="minorHAnsi"/>
          <w:sz w:val="22"/>
          <w:szCs w:val="22"/>
          <w:lang w:val="sr-Latn-ME"/>
        </w:rPr>
        <w:t xml:space="preserve">organizacija </w:t>
      </w:r>
      <w:r w:rsidRPr="0081409B">
        <w:rPr>
          <w:rFonts w:cstheme="minorHAnsi"/>
          <w:sz w:val="22"/>
          <w:szCs w:val="22"/>
          <w:lang w:val="sr-Latn-ME"/>
        </w:rPr>
        <w:t>(konzorcijum)</w:t>
      </w:r>
      <w:r w:rsidR="54B1932B" w:rsidRPr="0081409B">
        <w:rPr>
          <w:rFonts w:cstheme="minorHAnsi"/>
          <w:sz w:val="22"/>
          <w:szCs w:val="22"/>
          <w:lang w:val="sr-Latn-ME"/>
        </w:rPr>
        <w:t>. U</w:t>
      </w:r>
      <w:r w:rsidRPr="0081409B">
        <w:rPr>
          <w:rFonts w:cstheme="minorHAnsi"/>
          <w:sz w:val="22"/>
          <w:szCs w:val="22"/>
          <w:lang w:val="sr-Latn-ME"/>
        </w:rPr>
        <w:t xml:space="preserve"> slučaju </w:t>
      </w:r>
      <w:r w:rsidR="0D2172E5" w:rsidRPr="0081409B">
        <w:rPr>
          <w:rFonts w:cstheme="minorHAnsi"/>
          <w:sz w:val="22"/>
          <w:szCs w:val="22"/>
          <w:lang w:val="sr-Latn-ME"/>
        </w:rPr>
        <w:t>konzorcijuma</w:t>
      </w:r>
      <w:r w:rsidRPr="0081409B">
        <w:rPr>
          <w:rFonts w:cstheme="minorHAnsi"/>
          <w:sz w:val="22"/>
          <w:szCs w:val="22"/>
          <w:lang w:val="sr-Latn-ME"/>
        </w:rPr>
        <w:t xml:space="preserve">, samo </w:t>
      </w:r>
      <w:r w:rsidR="1E01512A" w:rsidRPr="0081409B">
        <w:rPr>
          <w:rFonts w:cstheme="minorHAnsi"/>
          <w:sz w:val="22"/>
          <w:szCs w:val="22"/>
          <w:lang w:val="sr-Latn-ME"/>
        </w:rPr>
        <w:t>se jedna organizacija</w:t>
      </w:r>
      <w:r w:rsidRPr="0081409B">
        <w:rPr>
          <w:rFonts w:cstheme="minorHAnsi"/>
          <w:sz w:val="22"/>
          <w:szCs w:val="22"/>
          <w:lang w:val="sr-Latn-ME"/>
        </w:rPr>
        <w:t xml:space="preserve"> prijavljuje </w:t>
      </w:r>
      <w:r w:rsidR="4DCD68C8" w:rsidRPr="0081409B">
        <w:rPr>
          <w:rFonts w:cstheme="minorHAnsi"/>
          <w:sz w:val="22"/>
          <w:szCs w:val="22"/>
          <w:lang w:val="sr-Latn-ME"/>
        </w:rPr>
        <w:t>k</w:t>
      </w:r>
      <w:r w:rsidR="2BA5734E" w:rsidRPr="0081409B">
        <w:rPr>
          <w:rFonts w:cstheme="minorHAnsi"/>
          <w:sz w:val="22"/>
          <w:szCs w:val="22"/>
          <w:lang w:val="sr-Latn-ME"/>
        </w:rPr>
        <w:t xml:space="preserve">ao </w:t>
      </w:r>
      <w:r w:rsidR="5BFACA1D" w:rsidRPr="0081409B">
        <w:rPr>
          <w:rFonts w:cstheme="minorHAnsi"/>
          <w:sz w:val="22"/>
          <w:szCs w:val="22"/>
          <w:lang w:val="sr-Latn-ME"/>
        </w:rPr>
        <w:t xml:space="preserve">glavni </w:t>
      </w:r>
      <w:r w:rsidRPr="0081409B">
        <w:rPr>
          <w:rFonts w:cstheme="minorHAnsi"/>
          <w:sz w:val="22"/>
          <w:szCs w:val="22"/>
          <w:lang w:val="sr-Latn-ME"/>
        </w:rPr>
        <w:t>aplikant</w:t>
      </w:r>
      <w:r w:rsidR="1DAEF817" w:rsidRPr="0081409B">
        <w:rPr>
          <w:rFonts w:cstheme="minorHAnsi"/>
          <w:sz w:val="22"/>
          <w:szCs w:val="22"/>
          <w:lang w:val="sr-Latn-ME"/>
        </w:rPr>
        <w:t>,</w:t>
      </w:r>
      <w:r w:rsidRPr="0081409B">
        <w:rPr>
          <w:rFonts w:cstheme="minorHAnsi"/>
          <w:sz w:val="22"/>
          <w:szCs w:val="22"/>
          <w:lang w:val="sr-Latn-ME"/>
        </w:rPr>
        <w:t xml:space="preserve"> koj</w:t>
      </w:r>
      <w:r w:rsidR="49BBE14B" w:rsidRPr="0081409B">
        <w:rPr>
          <w:rFonts w:cstheme="minorHAnsi"/>
          <w:sz w:val="22"/>
          <w:szCs w:val="22"/>
          <w:lang w:val="sr-Latn-ME"/>
        </w:rPr>
        <w:t>a</w:t>
      </w:r>
      <w:r w:rsidRPr="0081409B">
        <w:rPr>
          <w:rFonts w:cstheme="minorHAnsi"/>
          <w:sz w:val="22"/>
          <w:szCs w:val="22"/>
          <w:lang w:val="sr-Latn-ME"/>
        </w:rPr>
        <w:t xml:space="preserve"> potpisuje ugovor sa UNDP-om i odgovor</w:t>
      </w:r>
      <w:r w:rsidR="7B0CA0B0" w:rsidRPr="0081409B">
        <w:rPr>
          <w:rFonts w:cstheme="minorHAnsi"/>
          <w:sz w:val="22"/>
          <w:szCs w:val="22"/>
          <w:lang w:val="sr-Latn-ME"/>
        </w:rPr>
        <w:t>na</w:t>
      </w:r>
      <w:r w:rsidRPr="0081409B">
        <w:rPr>
          <w:rFonts w:cstheme="minorHAnsi"/>
          <w:sz w:val="22"/>
          <w:szCs w:val="22"/>
          <w:lang w:val="sr-Latn-ME"/>
        </w:rPr>
        <w:t xml:space="preserve"> je UNDP-u za </w:t>
      </w:r>
      <w:r w:rsidR="5BFACA1D" w:rsidRPr="0081409B">
        <w:rPr>
          <w:rFonts w:cstheme="minorHAnsi"/>
          <w:sz w:val="22"/>
          <w:szCs w:val="22"/>
          <w:lang w:val="sr-Latn-ME"/>
        </w:rPr>
        <w:t>sprovođenje projekta</w:t>
      </w:r>
      <w:r w:rsidRPr="0081409B">
        <w:rPr>
          <w:rFonts w:cstheme="minorHAnsi"/>
          <w:sz w:val="22"/>
          <w:szCs w:val="22"/>
          <w:lang w:val="sr-Latn-ME"/>
        </w:rPr>
        <w:t>.</w:t>
      </w:r>
      <w:r w:rsidR="35BD328C" w:rsidRPr="0081409B">
        <w:rPr>
          <w:rFonts w:cstheme="minorHAnsi"/>
          <w:sz w:val="22"/>
          <w:szCs w:val="22"/>
          <w:lang w:val="sr-Latn-ME"/>
        </w:rPr>
        <w:t xml:space="preserve"> </w:t>
      </w:r>
      <w:r w:rsidR="37FFEA3B" w:rsidRPr="0081409B">
        <w:rPr>
          <w:rFonts w:cstheme="minorHAnsi"/>
          <w:b/>
          <w:bCs/>
          <w:sz w:val="22"/>
          <w:szCs w:val="22"/>
          <w:lang w:val="sr-Latn-ME"/>
        </w:rPr>
        <w:t xml:space="preserve"> </w:t>
      </w:r>
      <w:r w:rsidR="1F154E4A" w:rsidRPr="0081409B">
        <w:rPr>
          <w:rFonts w:cstheme="minorHAnsi"/>
          <w:b/>
          <w:bCs/>
          <w:sz w:val="22"/>
          <w:szCs w:val="22"/>
          <w:lang w:val="sr-Latn-ME"/>
        </w:rPr>
        <w:t xml:space="preserve">Aplikant, odnosno </w:t>
      </w:r>
      <w:r w:rsidR="325EED8E" w:rsidRPr="0081409B">
        <w:rPr>
          <w:rFonts w:cstheme="minorHAnsi"/>
          <w:b/>
          <w:bCs/>
          <w:sz w:val="22"/>
          <w:szCs w:val="22"/>
          <w:lang w:val="sr-Latn-ME"/>
        </w:rPr>
        <w:t>g</w:t>
      </w:r>
      <w:r w:rsidR="37FFEA3B" w:rsidRPr="0081409B">
        <w:rPr>
          <w:rFonts w:cstheme="minorHAnsi"/>
          <w:b/>
          <w:bCs/>
          <w:sz w:val="22"/>
          <w:szCs w:val="22"/>
          <w:lang w:val="sr-Latn-ME"/>
        </w:rPr>
        <w:t xml:space="preserve">lavni aplikant mora biti organizacija registrovana u </w:t>
      </w:r>
      <w:r w:rsidR="00C04787" w:rsidRPr="0081409B">
        <w:rPr>
          <w:rFonts w:cstheme="minorHAnsi"/>
          <w:b/>
          <w:bCs/>
          <w:sz w:val="22"/>
          <w:szCs w:val="22"/>
          <w:lang w:val="sr-Latn-ME"/>
        </w:rPr>
        <w:t>Srbiji</w:t>
      </w:r>
      <w:r w:rsidR="37FFEA3B" w:rsidRPr="0081409B">
        <w:rPr>
          <w:rFonts w:cstheme="minorHAnsi"/>
          <w:b/>
          <w:bCs/>
          <w:sz w:val="22"/>
          <w:szCs w:val="22"/>
          <w:lang w:val="sr-Latn-ME"/>
        </w:rPr>
        <w:t xml:space="preserve">. </w:t>
      </w:r>
    </w:p>
    <w:p w14:paraId="706BC586" w14:textId="35D499C3" w:rsidR="2B734C92" w:rsidRPr="0081409B" w:rsidRDefault="004F699F" w:rsidP="21310957">
      <w:pPr>
        <w:jc w:val="both"/>
        <w:rPr>
          <w:rFonts w:eastAsia="Calibri Light" w:cstheme="minorHAnsi"/>
          <w:b/>
          <w:bCs/>
          <w:color w:val="000000" w:themeColor="text1"/>
          <w:sz w:val="22"/>
          <w:szCs w:val="22"/>
          <w:u w:val="single"/>
          <w:lang w:val="sr-Latn-ME"/>
        </w:rPr>
      </w:pPr>
      <w:r w:rsidRPr="0081409B">
        <w:rPr>
          <w:rFonts w:eastAsia="Calibri Light" w:cstheme="minorHAnsi"/>
          <w:b/>
          <w:bCs/>
          <w:color w:val="000000" w:themeColor="text1"/>
          <w:sz w:val="22"/>
          <w:szCs w:val="22"/>
          <w:u w:val="single"/>
          <w:lang w:val="sr-Latn-ME"/>
        </w:rPr>
        <w:t>Važne</w:t>
      </w:r>
      <w:r w:rsidR="2B734C92" w:rsidRPr="0081409B">
        <w:rPr>
          <w:rFonts w:eastAsia="Calibri Light" w:cstheme="minorHAnsi"/>
          <w:b/>
          <w:bCs/>
          <w:color w:val="000000" w:themeColor="text1"/>
          <w:sz w:val="22"/>
          <w:szCs w:val="22"/>
          <w:u w:val="single"/>
          <w:lang w:val="sr-Latn-ME"/>
        </w:rPr>
        <w:t xml:space="preserve"> informacije:</w:t>
      </w:r>
    </w:p>
    <w:p w14:paraId="6FD10DC2" w14:textId="6D342BA6" w:rsidR="2B734C92" w:rsidRPr="0081409B" w:rsidRDefault="2B734C92" w:rsidP="21310957">
      <w:pPr>
        <w:pStyle w:val="ListParagraph"/>
        <w:numPr>
          <w:ilvl w:val="0"/>
          <w:numId w:val="15"/>
        </w:numPr>
        <w:jc w:val="both"/>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Administrativni troškovi i izdaci mogu se finansirati u maksimalnom iznosu do 20% od ukupno traženog iznosa (tačke 1+2+3 u obrascu budžeta – Prilog 2)</w:t>
      </w:r>
    </w:p>
    <w:p w14:paraId="0A2CB5F5" w14:textId="617D2A32" w:rsidR="2B734C92" w:rsidRPr="0081409B" w:rsidRDefault="00BB4F52" w:rsidP="21310957">
      <w:pPr>
        <w:pStyle w:val="ListParagraph"/>
        <w:numPr>
          <w:ilvl w:val="0"/>
          <w:numId w:val="15"/>
        </w:numPr>
        <w:jc w:val="both"/>
        <w:rPr>
          <w:rFonts w:eastAsia="Calibri Light" w:cstheme="minorHAnsi"/>
          <w:color w:val="000000" w:themeColor="text1"/>
          <w:sz w:val="22"/>
          <w:szCs w:val="22"/>
          <w:lang w:val="sr-Latn-ME"/>
        </w:rPr>
      </w:pPr>
      <w:r>
        <w:rPr>
          <w:rFonts w:eastAsia="Calibri Light" w:cstheme="minorHAnsi"/>
          <w:color w:val="000000" w:themeColor="text1"/>
          <w:sz w:val="22"/>
          <w:szCs w:val="22"/>
          <w:lang w:val="sr-Latn-ME"/>
        </w:rPr>
        <w:t>I</w:t>
      </w:r>
      <w:r w:rsidR="2B734C92" w:rsidRPr="0081409B">
        <w:rPr>
          <w:rFonts w:eastAsia="Calibri Light" w:cstheme="minorHAnsi"/>
          <w:color w:val="000000" w:themeColor="text1"/>
          <w:sz w:val="22"/>
          <w:szCs w:val="22"/>
          <w:lang w:val="sr-Latn-ME"/>
        </w:rPr>
        <w:t xml:space="preserve">znose budžetskih stavki treba planirati i iskazati </w:t>
      </w:r>
      <w:r w:rsidR="00421DC4" w:rsidRPr="0081409B">
        <w:rPr>
          <w:rFonts w:eastAsia="Calibri Light" w:cstheme="minorHAnsi"/>
          <w:color w:val="000000" w:themeColor="text1"/>
          <w:sz w:val="22"/>
          <w:szCs w:val="22"/>
          <w:lang w:val="sr-Latn-ME"/>
        </w:rPr>
        <w:t>sa</w:t>
      </w:r>
      <w:r w:rsidR="2B734C92" w:rsidRPr="0081409B">
        <w:rPr>
          <w:rFonts w:eastAsia="Calibri Light" w:cstheme="minorHAnsi"/>
          <w:color w:val="000000" w:themeColor="text1"/>
          <w:sz w:val="22"/>
          <w:szCs w:val="22"/>
          <w:lang w:val="sr-Latn-ME"/>
        </w:rPr>
        <w:t xml:space="preserve"> PDV-</w:t>
      </w:r>
      <w:r w:rsidR="00421DC4" w:rsidRPr="0081409B">
        <w:rPr>
          <w:rFonts w:eastAsia="Calibri Light" w:cstheme="minorHAnsi"/>
          <w:color w:val="000000" w:themeColor="text1"/>
          <w:sz w:val="22"/>
          <w:szCs w:val="22"/>
          <w:lang w:val="sr-Latn-ME"/>
        </w:rPr>
        <w:t>om</w:t>
      </w:r>
      <w:r w:rsidR="2B734C92" w:rsidRPr="0081409B">
        <w:rPr>
          <w:rFonts w:eastAsia="Calibri Light" w:cstheme="minorHAnsi"/>
          <w:color w:val="000000" w:themeColor="text1"/>
          <w:sz w:val="22"/>
          <w:szCs w:val="22"/>
          <w:lang w:val="sr-Latn-ME"/>
        </w:rPr>
        <w:t xml:space="preserve">, za one troškove/usluge za koje je predviđeno plaćanje PDV-a. </w:t>
      </w:r>
    </w:p>
    <w:p w14:paraId="34C7DD20" w14:textId="1DF08BCB" w:rsidR="2B734C92" w:rsidRPr="0081409B" w:rsidRDefault="2B734C92" w:rsidP="21310957">
      <w:pPr>
        <w:pStyle w:val="ListParagraph"/>
        <w:numPr>
          <w:ilvl w:val="0"/>
          <w:numId w:val="15"/>
        </w:numPr>
        <w:jc w:val="both"/>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UNDP zadržava pravo da ne do</w:t>
      </w:r>
      <w:r w:rsidR="00961ACA" w:rsidRPr="0081409B">
        <w:rPr>
          <w:rFonts w:eastAsia="Calibri Light" w:cstheme="minorHAnsi"/>
          <w:color w:val="000000" w:themeColor="text1"/>
          <w:sz w:val="22"/>
          <w:szCs w:val="22"/>
          <w:lang w:val="sr-Latn-ME"/>
        </w:rPr>
        <w:t>d</w:t>
      </w:r>
      <w:r w:rsidRPr="0081409B">
        <w:rPr>
          <w:rFonts w:eastAsia="Calibri Light" w:cstheme="minorHAnsi"/>
          <w:color w:val="000000" w:themeColor="text1"/>
          <w:sz w:val="22"/>
          <w:szCs w:val="22"/>
          <w:lang w:val="sr-Latn-ME"/>
        </w:rPr>
        <w:t>eli sva raspoloživa finansijska sredstva.</w:t>
      </w:r>
    </w:p>
    <w:p w14:paraId="6451536F" w14:textId="1A798979" w:rsidR="002D76F5" w:rsidRPr="0081409B" w:rsidRDefault="00297A46" w:rsidP="002D76F5">
      <w:pPr>
        <w:pStyle w:val="Heading2"/>
        <w:rPr>
          <w:rFonts w:eastAsia="Arial Nova" w:cstheme="minorHAnsi"/>
          <w:sz w:val="22"/>
          <w:szCs w:val="22"/>
          <w:lang w:val="sr-Latn-ME"/>
        </w:rPr>
      </w:pPr>
      <w:r w:rsidRPr="0081409B">
        <w:rPr>
          <w:rFonts w:eastAsia="Arial Nova" w:cstheme="minorHAnsi"/>
          <w:sz w:val="22"/>
          <w:szCs w:val="22"/>
          <w:lang w:val="sr-Latn-ME"/>
        </w:rPr>
        <w:t xml:space="preserve">Uslovi za </w:t>
      </w:r>
      <w:r w:rsidR="00273CCD" w:rsidRPr="0081409B">
        <w:rPr>
          <w:rFonts w:eastAsia="Arial Nova" w:cstheme="minorHAnsi"/>
          <w:sz w:val="22"/>
          <w:szCs w:val="22"/>
          <w:lang w:val="sr-Latn-ME"/>
        </w:rPr>
        <w:t>Aplikante</w:t>
      </w:r>
    </w:p>
    <w:p w14:paraId="1F461C6E" w14:textId="5479F524" w:rsidR="005321B0" w:rsidRPr="0081409B" w:rsidRDefault="2143A7DC" w:rsidP="44E367A4">
      <w:pPr>
        <w:jc w:val="both"/>
        <w:rPr>
          <w:rFonts w:cstheme="minorHAnsi"/>
          <w:sz w:val="22"/>
          <w:szCs w:val="22"/>
          <w:lang w:val="sr-Latn-ME"/>
        </w:rPr>
      </w:pPr>
      <w:r w:rsidRPr="0081409B">
        <w:rPr>
          <w:rFonts w:cstheme="minorHAnsi"/>
          <w:sz w:val="22"/>
          <w:szCs w:val="22"/>
          <w:lang w:val="sr-Latn-ME"/>
        </w:rPr>
        <w:t xml:space="preserve">Aplikanti koji ispunjavaju </w:t>
      </w:r>
      <w:r w:rsidR="7794F354" w:rsidRPr="0081409B">
        <w:rPr>
          <w:rFonts w:cstheme="minorHAnsi"/>
          <w:sz w:val="22"/>
          <w:szCs w:val="22"/>
          <w:lang w:val="sr-Latn-ME"/>
        </w:rPr>
        <w:t xml:space="preserve">uslove </w:t>
      </w:r>
      <w:r w:rsidR="7E7CC45D" w:rsidRPr="0081409B">
        <w:rPr>
          <w:rFonts w:cstheme="minorHAnsi"/>
          <w:sz w:val="22"/>
          <w:szCs w:val="22"/>
          <w:lang w:val="sr-Latn-ME"/>
        </w:rPr>
        <w:t>za dobijanje grantova su</w:t>
      </w:r>
      <w:r w:rsidR="199882F0" w:rsidRPr="0081409B">
        <w:rPr>
          <w:rFonts w:cstheme="minorHAnsi"/>
          <w:sz w:val="22"/>
          <w:szCs w:val="22"/>
          <w:lang w:val="sr-Latn-ME"/>
        </w:rPr>
        <w:t xml:space="preserve"> među sledećim </w:t>
      </w:r>
      <w:r w:rsidR="004F5AB3" w:rsidRPr="0081409B">
        <w:rPr>
          <w:rFonts w:cstheme="minorHAnsi"/>
          <w:sz w:val="22"/>
          <w:szCs w:val="22"/>
          <w:lang w:val="sr-Latn-ME"/>
        </w:rPr>
        <w:t>organizacijama civilnog dru</w:t>
      </w:r>
      <w:r w:rsidR="004F5AB3" w:rsidRPr="0081409B">
        <w:rPr>
          <w:rFonts w:cstheme="minorHAnsi"/>
          <w:sz w:val="22"/>
          <w:szCs w:val="22"/>
          <w:lang w:val="sr-Latn-RS"/>
        </w:rPr>
        <w:t>štva (OCD)</w:t>
      </w:r>
      <w:r w:rsidR="199882F0" w:rsidRPr="0081409B">
        <w:rPr>
          <w:rFonts w:cstheme="minorHAnsi"/>
          <w:sz w:val="22"/>
          <w:szCs w:val="22"/>
          <w:lang w:val="sr-Latn-ME"/>
        </w:rPr>
        <w:t xml:space="preserve"> registrovanim u </w:t>
      </w:r>
      <w:r w:rsidR="004F5AB3" w:rsidRPr="0081409B">
        <w:rPr>
          <w:rFonts w:cstheme="minorHAnsi"/>
          <w:sz w:val="22"/>
          <w:szCs w:val="22"/>
          <w:lang w:val="sr-Latn-ME"/>
        </w:rPr>
        <w:t>Srbiji</w:t>
      </w:r>
      <w:r w:rsidR="7E7CC45D" w:rsidRPr="0081409B">
        <w:rPr>
          <w:rFonts w:cstheme="minorHAnsi"/>
          <w:sz w:val="22"/>
          <w:szCs w:val="22"/>
          <w:lang w:val="sr-Latn-ME"/>
        </w:rPr>
        <w:t>:</w:t>
      </w:r>
    </w:p>
    <w:p w14:paraId="7A87717A" w14:textId="3FF80DD1" w:rsidR="005321B0" w:rsidRPr="0081409B" w:rsidRDefault="0099140B" w:rsidP="44E367A4">
      <w:pPr>
        <w:pStyle w:val="ListParagraph"/>
        <w:numPr>
          <w:ilvl w:val="0"/>
          <w:numId w:val="29"/>
        </w:numPr>
        <w:jc w:val="both"/>
        <w:rPr>
          <w:rFonts w:cstheme="minorHAnsi"/>
          <w:sz w:val="22"/>
          <w:szCs w:val="22"/>
          <w:lang w:val="sr-Latn-ME"/>
        </w:rPr>
      </w:pPr>
      <w:r w:rsidRPr="0081409B">
        <w:rPr>
          <w:rFonts w:cstheme="minorHAnsi"/>
          <w:sz w:val="22"/>
          <w:szCs w:val="22"/>
          <w:lang w:val="sr-Latn-ME"/>
        </w:rPr>
        <w:t>Nevladine organizacije</w:t>
      </w:r>
      <w:r w:rsidR="7E7CC45D" w:rsidRPr="0081409B">
        <w:rPr>
          <w:rFonts w:cstheme="minorHAnsi"/>
          <w:sz w:val="22"/>
          <w:szCs w:val="22"/>
          <w:lang w:val="sr-Latn-ME"/>
        </w:rPr>
        <w:t>,</w:t>
      </w:r>
      <w:r w:rsidR="00DE2A47" w:rsidRPr="0081409B">
        <w:rPr>
          <w:rFonts w:cstheme="minorHAnsi"/>
          <w:sz w:val="22"/>
          <w:szCs w:val="22"/>
          <w:lang w:val="sr-Latn-ME"/>
        </w:rPr>
        <w:t xml:space="preserve"> registrovane u Srbiji,</w:t>
      </w:r>
      <w:r w:rsidR="7E7CC45D" w:rsidRPr="0081409B">
        <w:rPr>
          <w:rFonts w:cstheme="minorHAnsi"/>
          <w:sz w:val="22"/>
          <w:szCs w:val="22"/>
          <w:lang w:val="sr-Latn-ME"/>
        </w:rPr>
        <w:t xml:space="preserve"> angažovane na promociji tranzicione pravde</w:t>
      </w:r>
      <w:r w:rsidR="37FF3E76" w:rsidRPr="0081409B">
        <w:rPr>
          <w:rFonts w:cstheme="minorHAnsi"/>
          <w:sz w:val="22"/>
          <w:szCs w:val="22"/>
          <w:lang w:val="sr-Latn-ME"/>
        </w:rPr>
        <w:t xml:space="preserve"> i socijalnog dijaloga</w:t>
      </w:r>
      <w:r w:rsidR="7E7CC45D" w:rsidRPr="0081409B">
        <w:rPr>
          <w:rFonts w:cstheme="minorHAnsi"/>
          <w:sz w:val="22"/>
          <w:szCs w:val="22"/>
          <w:lang w:val="sr-Latn-ME"/>
        </w:rPr>
        <w:t xml:space="preserve">, </w:t>
      </w:r>
      <w:r w:rsidR="37FF3E76" w:rsidRPr="0081409B">
        <w:rPr>
          <w:rFonts w:cstheme="minorHAnsi"/>
          <w:sz w:val="22"/>
          <w:szCs w:val="22"/>
          <w:lang w:val="sr-Latn-ME"/>
        </w:rPr>
        <w:t xml:space="preserve">i zaštiti </w:t>
      </w:r>
      <w:r w:rsidR="7E7CC45D" w:rsidRPr="0081409B">
        <w:rPr>
          <w:rFonts w:cstheme="minorHAnsi"/>
          <w:sz w:val="22"/>
          <w:szCs w:val="22"/>
          <w:lang w:val="sr-Latn-ME"/>
        </w:rPr>
        <w:t>ljudskih prava</w:t>
      </w:r>
      <w:r w:rsidR="2B44BD7C" w:rsidRPr="0081409B">
        <w:rPr>
          <w:rFonts w:cstheme="minorHAnsi"/>
          <w:sz w:val="22"/>
          <w:szCs w:val="22"/>
          <w:lang w:val="sr-Latn-ME"/>
        </w:rPr>
        <w:t>,</w:t>
      </w:r>
      <w:r w:rsidR="75F00D00" w:rsidRPr="0081409B">
        <w:rPr>
          <w:rFonts w:cstheme="minorHAnsi"/>
          <w:sz w:val="22"/>
          <w:szCs w:val="22"/>
          <w:lang w:val="sr-Latn-ME"/>
        </w:rPr>
        <w:t xml:space="preserve"> uključujući udruženja žrtava</w:t>
      </w:r>
      <w:r w:rsidR="7E7CC45D" w:rsidRPr="0081409B">
        <w:rPr>
          <w:rFonts w:cstheme="minorHAnsi"/>
          <w:sz w:val="22"/>
          <w:szCs w:val="22"/>
          <w:lang w:val="sr-Latn-ME"/>
        </w:rPr>
        <w:t xml:space="preserve">; </w:t>
      </w:r>
    </w:p>
    <w:p w14:paraId="5FBD6BC5" w14:textId="45B15AFC" w:rsidR="005321B0" w:rsidRPr="0081409B" w:rsidRDefault="002A0F8B" w:rsidP="1F3BBBFD">
      <w:pPr>
        <w:pStyle w:val="ListParagraph"/>
        <w:numPr>
          <w:ilvl w:val="0"/>
          <w:numId w:val="29"/>
        </w:numPr>
        <w:jc w:val="both"/>
        <w:rPr>
          <w:rFonts w:cstheme="minorHAnsi"/>
          <w:sz w:val="22"/>
          <w:szCs w:val="22"/>
          <w:lang w:val="sr-Latn-ME"/>
        </w:rPr>
      </w:pPr>
      <w:r w:rsidRPr="0081409B">
        <w:rPr>
          <w:rFonts w:cstheme="minorHAnsi"/>
          <w:sz w:val="22"/>
          <w:szCs w:val="22"/>
          <w:lang w:val="sr-Latn-ME"/>
        </w:rPr>
        <w:t>N</w:t>
      </w:r>
      <w:r w:rsidR="005321B0" w:rsidRPr="0081409B">
        <w:rPr>
          <w:rFonts w:cstheme="minorHAnsi"/>
          <w:sz w:val="22"/>
          <w:szCs w:val="22"/>
          <w:lang w:val="sr-Latn-ME"/>
        </w:rPr>
        <w:t>evladina sportska udruženja takođe mogu biti kvalifikovan</w:t>
      </w:r>
      <w:r w:rsidR="19C15AB1" w:rsidRPr="0081409B">
        <w:rPr>
          <w:rFonts w:cstheme="minorHAnsi"/>
          <w:sz w:val="22"/>
          <w:szCs w:val="22"/>
          <w:lang w:val="sr-Latn-ME"/>
        </w:rPr>
        <w:t>a</w:t>
      </w:r>
      <w:r w:rsidR="005321B0" w:rsidRPr="0081409B">
        <w:rPr>
          <w:rFonts w:cstheme="minorHAnsi"/>
          <w:sz w:val="22"/>
          <w:szCs w:val="22"/>
          <w:lang w:val="sr-Latn-ME"/>
        </w:rPr>
        <w:t xml:space="preserve"> u </w:t>
      </w:r>
      <w:r w:rsidR="00197330" w:rsidRPr="0081409B">
        <w:rPr>
          <w:rFonts w:cstheme="minorHAnsi"/>
          <w:sz w:val="22"/>
          <w:szCs w:val="22"/>
          <w:lang w:val="sr-Latn-ME"/>
        </w:rPr>
        <w:t>skladu</w:t>
      </w:r>
      <w:r w:rsidR="005321B0" w:rsidRPr="0081409B">
        <w:rPr>
          <w:rFonts w:cstheme="minorHAnsi"/>
          <w:sz w:val="22"/>
          <w:szCs w:val="22"/>
          <w:lang w:val="sr-Latn-ME"/>
        </w:rPr>
        <w:t xml:space="preserve"> sa drugim gore navedenim kriterijumima;</w:t>
      </w:r>
    </w:p>
    <w:p w14:paraId="00DC4D2C" w14:textId="3CA9A6C8" w:rsidR="005321B0" w:rsidRPr="0081409B" w:rsidRDefault="00FC0371" w:rsidP="1F3BBBFD">
      <w:pPr>
        <w:pStyle w:val="ListParagraph"/>
        <w:numPr>
          <w:ilvl w:val="0"/>
          <w:numId w:val="29"/>
        </w:numPr>
        <w:jc w:val="both"/>
        <w:rPr>
          <w:rFonts w:cstheme="minorHAnsi"/>
          <w:sz w:val="22"/>
          <w:szCs w:val="22"/>
          <w:lang w:val="sr-Latn-ME"/>
        </w:rPr>
      </w:pPr>
      <w:r w:rsidRPr="0081409B">
        <w:rPr>
          <w:rFonts w:cstheme="minorHAnsi"/>
          <w:sz w:val="22"/>
          <w:szCs w:val="22"/>
          <w:lang w:val="sr-Latn-ME"/>
        </w:rPr>
        <w:t>N</w:t>
      </w:r>
      <w:r w:rsidR="005321B0" w:rsidRPr="0081409B">
        <w:rPr>
          <w:rFonts w:cstheme="minorHAnsi"/>
          <w:sz w:val="22"/>
          <w:szCs w:val="22"/>
          <w:lang w:val="sr-Latn-ME"/>
        </w:rPr>
        <w:t>evladine akademske</w:t>
      </w:r>
      <w:r w:rsidR="2B921E51" w:rsidRPr="0081409B">
        <w:rPr>
          <w:rFonts w:cstheme="minorHAnsi"/>
          <w:sz w:val="22"/>
          <w:szCs w:val="22"/>
          <w:lang w:val="sr-Latn-ME"/>
        </w:rPr>
        <w:t>, istraživačke</w:t>
      </w:r>
      <w:r w:rsidR="005321B0" w:rsidRPr="0081409B">
        <w:rPr>
          <w:rFonts w:cstheme="minorHAnsi"/>
          <w:sz w:val="22"/>
          <w:szCs w:val="22"/>
          <w:lang w:val="sr-Latn-ME"/>
        </w:rPr>
        <w:t xml:space="preserve"> ili obrazovne institucije</w:t>
      </w:r>
      <w:r w:rsidR="00872F36" w:rsidRPr="0081409B">
        <w:rPr>
          <w:rFonts w:cstheme="minorHAnsi"/>
          <w:sz w:val="22"/>
          <w:szCs w:val="22"/>
          <w:lang w:val="sr-Latn-ME"/>
        </w:rPr>
        <w:t>;</w:t>
      </w:r>
    </w:p>
    <w:p w14:paraId="1E8933FA" w14:textId="212DFEBC" w:rsidR="005321B0" w:rsidRPr="0081409B" w:rsidRDefault="00FC0371" w:rsidP="1F3BBBFD">
      <w:pPr>
        <w:pStyle w:val="ListParagraph"/>
        <w:numPr>
          <w:ilvl w:val="0"/>
          <w:numId w:val="29"/>
        </w:numPr>
        <w:jc w:val="both"/>
        <w:rPr>
          <w:rFonts w:cstheme="minorHAnsi"/>
          <w:sz w:val="22"/>
          <w:szCs w:val="22"/>
          <w:lang w:val="sr-Latn-ME"/>
        </w:rPr>
      </w:pPr>
      <w:r w:rsidRPr="0081409B">
        <w:rPr>
          <w:rFonts w:cstheme="minorHAnsi"/>
          <w:sz w:val="22"/>
          <w:szCs w:val="22"/>
          <w:lang w:val="sr-Latn-ME"/>
        </w:rPr>
        <w:t>N</w:t>
      </w:r>
      <w:r w:rsidR="005321B0" w:rsidRPr="0081409B">
        <w:rPr>
          <w:rFonts w:cstheme="minorHAnsi"/>
          <w:sz w:val="22"/>
          <w:szCs w:val="22"/>
          <w:lang w:val="sr-Latn-ME"/>
        </w:rPr>
        <w:t>evladin</w:t>
      </w:r>
      <w:r w:rsidR="00867369" w:rsidRPr="0081409B">
        <w:rPr>
          <w:rFonts w:cstheme="minorHAnsi"/>
          <w:sz w:val="22"/>
          <w:szCs w:val="22"/>
          <w:lang w:val="sr-Latn-ME"/>
        </w:rPr>
        <w:t>e</w:t>
      </w:r>
      <w:r w:rsidR="005321B0" w:rsidRPr="0081409B">
        <w:rPr>
          <w:rFonts w:cstheme="minorHAnsi"/>
          <w:sz w:val="22"/>
          <w:szCs w:val="22"/>
          <w:lang w:val="sr-Latn-ME"/>
        </w:rPr>
        <w:t xml:space="preserve"> organizaci</w:t>
      </w:r>
      <w:r w:rsidR="0035445F" w:rsidRPr="0081409B">
        <w:rPr>
          <w:rFonts w:cstheme="minorHAnsi"/>
          <w:sz w:val="22"/>
          <w:szCs w:val="22"/>
          <w:lang w:val="sr-Latn-ME"/>
        </w:rPr>
        <w:t>je</w:t>
      </w:r>
      <w:r w:rsidR="005321B0" w:rsidRPr="0081409B">
        <w:rPr>
          <w:rFonts w:cstheme="minorHAnsi"/>
          <w:sz w:val="22"/>
          <w:szCs w:val="22"/>
          <w:lang w:val="sr-Latn-ME"/>
        </w:rPr>
        <w:t xml:space="preserve"> čija je oblast rada usmerena na razvoj kulture;</w:t>
      </w:r>
    </w:p>
    <w:p w14:paraId="102304BA" w14:textId="2DF32DF4" w:rsidR="00540390" w:rsidRDefault="00406F0D" w:rsidP="21310957">
      <w:pPr>
        <w:pStyle w:val="ListParagraph"/>
        <w:numPr>
          <w:ilvl w:val="0"/>
          <w:numId w:val="29"/>
        </w:numPr>
        <w:jc w:val="both"/>
        <w:rPr>
          <w:rFonts w:cstheme="minorHAnsi"/>
          <w:sz w:val="22"/>
          <w:szCs w:val="22"/>
          <w:lang w:val="sr-Latn-ME"/>
        </w:rPr>
      </w:pPr>
      <w:r w:rsidRPr="0081409B">
        <w:rPr>
          <w:rFonts w:cstheme="minorHAnsi"/>
          <w:sz w:val="22"/>
          <w:szCs w:val="22"/>
          <w:lang w:val="sr-Latn-ME"/>
        </w:rPr>
        <w:t>N</w:t>
      </w:r>
      <w:r w:rsidR="7DEDCEC2" w:rsidRPr="0081409B">
        <w:rPr>
          <w:rFonts w:cstheme="minorHAnsi"/>
          <w:sz w:val="22"/>
          <w:szCs w:val="22"/>
          <w:lang w:val="sr-Latn-ME"/>
        </w:rPr>
        <w:t xml:space="preserve">evladini muzeji i druge nevladine institucije </w:t>
      </w:r>
      <w:r w:rsidR="61CA6C62" w:rsidRPr="0081409B">
        <w:rPr>
          <w:rFonts w:cstheme="minorHAnsi"/>
          <w:sz w:val="22"/>
          <w:szCs w:val="22"/>
          <w:lang w:val="sr-Latn-ME"/>
        </w:rPr>
        <w:t xml:space="preserve">koje neguju kulturu sećanja, odnosno </w:t>
      </w:r>
      <w:r w:rsidR="7DEDCEC2" w:rsidRPr="0081409B">
        <w:rPr>
          <w:rFonts w:cstheme="minorHAnsi"/>
          <w:sz w:val="22"/>
          <w:szCs w:val="22"/>
          <w:lang w:val="sr-Latn-ME"/>
        </w:rPr>
        <w:t xml:space="preserve">nude nove i inovativne pristupe </w:t>
      </w:r>
      <w:r w:rsidR="61CA6C62" w:rsidRPr="0081409B">
        <w:rPr>
          <w:rFonts w:cstheme="minorHAnsi"/>
          <w:sz w:val="22"/>
          <w:szCs w:val="22"/>
          <w:lang w:val="sr-Latn-ME"/>
        </w:rPr>
        <w:t xml:space="preserve">kulturi sećanja, zasnovanoj </w:t>
      </w:r>
      <w:r w:rsidR="7DEDCEC2" w:rsidRPr="0081409B">
        <w:rPr>
          <w:rFonts w:cstheme="minorHAnsi"/>
          <w:sz w:val="22"/>
          <w:szCs w:val="22"/>
          <w:lang w:val="sr-Latn-ME"/>
        </w:rPr>
        <w:t xml:space="preserve">na činjenicama i </w:t>
      </w:r>
      <w:r w:rsidR="61CA6C62" w:rsidRPr="0081409B">
        <w:rPr>
          <w:rFonts w:cstheme="minorHAnsi"/>
          <w:sz w:val="22"/>
          <w:szCs w:val="22"/>
          <w:lang w:val="sr-Latn-ME"/>
        </w:rPr>
        <w:t xml:space="preserve">inkluzivnosti. </w:t>
      </w:r>
    </w:p>
    <w:p w14:paraId="2174E1A9" w14:textId="77777777" w:rsidR="0017185A" w:rsidRPr="00B23AA4" w:rsidRDefault="0017185A" w:rsidP="00B23AA4">
      <w:pPr>
        <w:ind w:left="405"/>
        <w:jc w:val="both"/>
        <w:rPr>
          <w:rFonts w:cstheme="minorHAnsi"/>
          <w:sz w:val="22"/>
          <w:szCs w:val="22"/>
        </w:rPr>
      </w:pPr>
      <w:r w:rsidRPr="00B23AA4">
        <w:rPr>
          <w:rFonts w:cstheme="minorHAnsi"/>
          <w:b/>
          <w:bCs/>
          <w:sz w:val="22"/>
          <w:szCs w:val="22"/>
          <w:lang w:val="sr-Latn-ME"/>
        </w:rPr>
        <w:t>Napomena</w:t>
      </w:r>
      <w:r w:rsidRPr="00B23AA4">
        <w:rPr>
          <w:rFonts w:cstheme="minorHAnsi"/>
          <w:sz w:val="22"/>
          <w:szCs w:val="22"/>
          <w:lang w:val="sr-Latn-ME"/>
        </w:rPr>
        <w:t xml:space="preserve">: organizacije civilnog društva (OCD) koje trenutno imaju aktivan, tekući ugovor sa kancelarijom UNDP u Srbiji mogu se prijaviti na ovaj javni poziv ako ispunjavaju sledeće uslove: </w:t>
      </w:r>
    </w:p>
    <w:p w14:paraId="1C01CF30" w14:textId="77777777" w:rsidR="0017185A" w:rsidRPr="0017185A" w:rsidRDefault="0017185A" w:rsidP="0017185A">
      <w:pPr>
        <w:pStyle w:val="ListParagraph"/>
        <w:numPr>
          <w:ilvl w:val="0"/>
          <w:numId w:val="33"/>
        </w:numPr>
        <w:jc w:val="both"/>
        <w:rPr>
          <w:rFonts w:cstheme="minorHAnsi"/>
          <w:sz w:val="22"/>
          <w:szCs w:val="22"/>
        </w:rPr>
      </w:pPr>
      <w:r w:rsidRPr="0017185A">
        <w:rPr>
          <w:rFonts w:cstheme="minorHAnsi"/>
          <w:sz w:val="22"/>
          <w:szCs w:val="22"/>
          <w:lang w:val="sr-Latn-ME"/>
        </w:rPr>
        <w:t xml:space="preserve">da ukupan iznos sredstava primljenih u toku UNDP programskog ciklusa od 2021. do 2025. godine ne može premašiti ukupno 300.000 dolara (USD). Taj iznos uključuje sva prošla, tekuća i potencijalna finansijska sredstva koja mogu biti primljena putem mehanizma dodele bespovratnih sredstava. </w:t>
      </w:r>
    </w:p>
    <w:p w14:paraId="0C762029" w14:textId="4B263F8C" w:rsidR="0017185A" w:rsidRPr="0017185A" w:rsidRDefault="0017185A" w:rsidP="0017185A">
      <w:pPr>
        <w:pStyle w:val="ListParagraph"/>
        <w:numPr>
          <w:ilvl w:val="0"/>
          <w:numId w:val="33"/>
        </w:numPr>
        <w:jc w:val="both"/>
        <w:rPr>
          <w:rFonts w:cstheme="minorHAnsi"/>
          <w:sz w:val="22"/>
          <w:szCs w:val="22"/>
        </w:rPr>
      </w:pPr>
      <w:r w:rsidRPr="0017185A">
        <w:rPr>
          <w:rFonts w:cstheme="minorHAnsi"/>
          <w:sz w:val="22"/>
          <w:szCs w:val="22"/>
          <w:lang w:val="sr-Latn-ME"/>
        </w:rPr>
        <w:t>OCD moraju dokazati da su postigle planirane ili većinu planiranih rezultata iz bilo kog prethodnog ili tekućeg sporazuma sa kancelarijom UNDP-</w:t>
      </w:r>
      <w:r w:rsidR="00CA6209">
        <w:rPr>
          <w:rFonts w:cstheme="minorHAnsi"/>
          <w:sz w:val="22"/>
          <w:szCs w:val="22"/>
          <w:lang w:val="sr-Latn-ME"/>
        </w:rPr>
        <w:t>a</w:t>
      </w:r>
      <w:r w:rsidRPr="0017185A">
        <w:rPr>
          <w:rFonts w:cstheme="minorHAnsi"/>
          <w:sz w:val="22"/>
          <w:szCs w:val="22"/>
          <w:lang w:val="sr-Latn-ME"/>
        </w:rPr>
        <w:t>.</w:t>
      </w:r>
    </w:p>
    <w:p w14:paraId="2CCA4907" w14:textId="77777777" w:rsidR="0017185A" w:rsidRPr="0081409B" w:rsidRDefault="0017185A" w:rsidP="00B23AA4">
      <w:pPr>
        <w:pStyle w:val="ListParagraph"/>
        <w:ind w:left="765"/>
        <w:jc w:val="both"/>
        <w:rPr>
          <w:rFonts w:cstheme="minorHAnsi"/>
          <w:sz w:val="22"/>
          <w:szCs w:val="22"/>
          <w:lang w:val="sr-Latn-ME"/>
        </w:rPr>
      </w:pPr>
    </w:p>
    <w:p w14:paraId="34785DC1" w14:textId="77777777" w:rsidR="005B3E10" w:rsidRPr="0081409B" w:rsidRDefault="005B3E10" w:rsidP="005B3E10">
      <w:pPr>
        <w:pStyle w:val="ListParagraph"/>
        <w:ind w:left="765"/>
        <w:jc w:val="both"/>
        <w:rPr>
          <w:rFonts w:cstheme="minorHAnsi"/>
          <w:sz w:val="22"/>
          <w:szCs w:val="22"/>
          <w:lang w:val="sr-Latn-ME"/>
        </w:rPr>
      </w:pPr>
    </w:p>
    <w:p w14:paraId="1D7F1600" w14:textId="58E33241" w:rsidR="002D76F5" w:rsidRPr="0081409B" w:rsidRDefault="004B0D74" w:rsidP="002D76F5">
      <w:pPr>
        <w:pStyle w:val="Heading2"/>
        <w:rPr>
          <w:rFonts w:eastAsia="Arial Nova" w:cstheme="minorHAnsi"/>
          <w:sz w:val="22"/>
          <w:szCs w:val="22"/>
          <w:lang w:val="sr-Latn-ME"/>
        </w:rPr>
      </w:pPr>
      <w:r w:rsidRPr="0081409B">
        <w:rPr>
          <w:rFonts w:eastAsia="Arial Nova" w:cstheme="minorHAnsi"/>
          <w:sz w:val="22"/>
          <w:szCs w:val="22"/>
          <w:lang w:val="sr-Latn-ME"/>
        </w:rPr>
        <w:lastRenderedPageBreak/>
        <w:t xml:space="preserve">Kriterijumi </w:t>
      </w:r>
      <w:r w:rsidR="00AB0C34" w:rsidRPr="0081409B">
        <w:rPr>
          <w:rFonts w:eastAsia="Arial Nova" w:cstheme="minorHAnsi"/>
          <w:sz w:val="22"/>
          <w:szCs w:val="22"/>
          <w:lang w:val="sr-Latn-ME"/>
        </w:rPr>
        <w:t xml:space="preserve">za </w:t>
      </w:r>
      <w:r w:rsidRPr="0081409B">
        <w:rPr>
          <w:rFonts w:eastAsia="Arial Nova" w:cstheme="minorHAnsi"/>
          <w:sz w:val="22"/>
          <w:szCs w:val="22"/>
          <w:lang w:val="sr-Latn-ME"/>
        </w:rPr>
        <w:t>odabir</w:t>
      </w:r>
    </w:p>
    <w:p w14:paraId="7430B443" w14:textId="01283642" w:rsidR="00222A17" w:rsidRPr="0081409B" w:rsidRDefault="09C0AF40" w:rsidP="21310957">
      <w:pPr>
        <w:jc w:val="both"/>
        <w:rPr>
          <w:rFonts w:cstheme="minorHAnsi"/>
          <w:sz w:val="22"/>
          <w:szCs w:val="22"/>
          <w:lang w:val="sr-Latn-ME"/>
        </w:rPr>
      </w:pPr>
      <w:r w:rsidRPr="0081409B">
        <w:rPr>
          <w:rFonts w:cstheme="minorHAnsi"/>
          <w:sz w:val="22"/>
          <w:szCs w:val="22"/>
          <w:lang w:val="sr-Latn-ME"/>
        </w:rPr>
        <w:t>Dod</w:t>
      </w:r>
      <w:r w:rsidR="72ABA313" w:rsidRPr="0081409B">
        <w:rPr>
          <w:rFonts w:cstheme="minorHAnsi"/>
          <w:sz w:val="22"/>
          <w:szCs w:val="22"/>
          <w:lang w:val="sr-Latn-ME"/>
        </w:rPr>
        <w:t xml:space="preserve">jeljeni </w:t>
      </w:r>
      <w:r w:rsidRPr="0081409B">
        <w:rPr>
          <w:rFonts w:cstheme="minorHAnsi"/>
          <w:sz w:val="22"/>
          <w:szCs w:val="22"/>
          <w:lang w:val="sr-Latn-ME"/>
        </w:rPr>
        <w:t>grantovi treba da imaju za cilj promovisanje aktivnosti i rezultata u sledećim oblastima:</w:t>
      </w:r>
    </w:p>
    <w:p w14:paraId="7B180E1C" w14:textId="5EDF608A" w:rsidR="00F51F51" w:rsidRPr="0081409B" w:rsidRDefault="09C0AF40" w:rsidP="21310957">
      <w:pPr>
        <w:pStyle w:val="ListParagraph"/>
        <w:numPr>
          <w:ilvl w:val="0"/>
          <w:numId w:val="30"/>
        </w:numPr>
        <w:jc w:val="both"/>
        <w:rPr>
          <w:rFonts w:cstheme="minorHAnsi"/>
          <w:sz w:val="22"/>
          <w:szCs w:val="22"/>
          <w:lang w:val="sr-Latn-ME"/>
        </w:rPr>
      </w:pPr>
      <w:r w:rsidRPr="0081409B">
        <w:rPr>
          <w:rFonts w:cstheme="minorHAnsi"/>
          <w:sz w:val="22"/>
          <w:szCs w:val="22"/>
          <w:lang w:val="sr-Latn-ME"/>
        </w:rPr>
        <w:t xml:space="preserve">Javne debate, medijske kampanje, uključujući i </w:t>
      </w:r>
      <w:r w:rsidR="788A98C9" w:rsidRPr="0081409B">
        <w:rPr>
          <w:rFonts w:cstheme="minorHAnsi"/>
          <w:sz w:val="22"/>
          <w:szCs w:val="22"/>
          <w:lang w:val="sr-Latn-ME"/>
        </w:rPr>
        <w:t>one na</w:t>
      </w:r>
      <w:r w:rsidRPr="0081409B">
        <w:rPr>
          <w:rFonts w:cstheme="minorHAnsi"/>
          <w:sz w:val="22"/>
          <w:szCs w:val="22"/>
          <w:lang w:val="sr-Latn-ME"/>
        </w:rPr>
        <w:t xml:space="preserve"> društvenim </w:t>
      </w:r>
      <w:r w:rsidR="69A9F2B4" w:rsidRPr="0081409B">
        <w:rPr>
          <w:rFonts w:cstheme="minorHAnsi"/>
          <w:sz w:val="22"/>
          <w:szCs w:val="22"/>
          <w:lang w:val="sr-Latn-ME"/>
        </w:rPr>
        <w:t>mrežama</w:t>
      </w:r>
      <w:r w:rsidRPr="0081409B">
        <w:rPr>
          <w:rFonts w:cstheme="minorHAnsi"/>
          <w:sz w:val="22"/>
          <w:szCs w:val="22"/>
          <w:lang w:val="sr-Latn-ME"/>
        </w:rPr>
        <w:t xml:space="preserve">, i drugi javni </w:t>
      </w:r>
      <w:r w:rsidR="69A9F2B4" w:rsidRPr="0081409B">
        <w:rPr>
          <w:rFonts w:cstheme="minorHAnsi"/>
          <w:sz w:val="22"/>
          <w:szCs w:val="22"/>
          <w:lang w:val="sr-Latn-ME"/>
        </w:rPr>
        <w:t>doga</w:t>
      </w:r>
      <w:r w:rsidR="28895A63" w:rsidRPr="0081409B">
        <w:rPr>
          <w:rFonts w:cstheme="minorHAnsi"/>
          <w:sz w:val="22"/>
          <w:szCs w:val="22"/>
          <w:lang w:val="sr-Latn-ME"/>
        </w:rPr>
        <w:t>đaji</w:t>
      </w:r>
      <w:r w:rsidRPr="0081409B">
        <w:rPr>
          <w:rFonts w:cstheme="minorHAnsi"/>
          <w:sz w:val="22"/>
          <w:szCs w:val="22"/>
          <w:lang w:val="sr-Latn-ME"/>
        </w:rPr>
        <w:t xml:space="preserve"> za promovisanje suočavanja sa prošlošću zasnovanog na činjenicama;</w:t>
      </w:r>
    </w:p>
    <w:p w14:paraId="265A48FB" w14:textId="65CB1666" w:rsidR="00BA2797" w:rsidRPr="0081409B" w:rsidRDefault="09C0AF40" w:rsidP="21310957">
      <w:pPr>
        <w:pStyle w:val="ListParagraph"/>
        <w:numPr>
          <w:ilvl w:val="0"/>
          <w:numId w:val="30"/>
        </w:numPr>
        <w:jc w:val="both"/>
        <w:rPr>
          <w:rFonts w:cstheme="minorHAnsi"/>
          <w:sz w:val="22"/>
          <w:szCs w:val="22"/>
          <w:lang w:val="sr-Latn-ME"/>
        </w:rPr>
      </w:pPr>
      <w:r w:rsidRPr="0081409B">
        <w:rPr>
          <w:rFonts w:cstheme="minorHAnsi"/>
          <w:sz w:val="22"/>
          <w:szCs w:val="22"/>
          <w:lang w:val="sr-Latn-ME"/>
        </w:rPr>
        <w:t>Obrazovni programi o tranzicionoj pravdi i ratovima iz 1990-ih koji uključuju rodnu perspektivu</w:t>
      </w:r>
      <w:r w:rsidR="245F1092" w:rsidRPr="0081409B">
        <w:rPr>
          <w:rFonts w:cstheme="minorHAnsi"/>
          <w:sz w:val="22"/>
          <w:szCs w:val="22"/>
          <w:lang w:val="sr-Latn-ME"/>
        </w:rPr>
        <w:t xml:space="preserve">, </w:t>
      </w:r>
      <w:r w:rsidRPr="0081409B">
        <w:rPr>
          <w:rFonts w:cstheme="minorHAnsi"/>
          <w:sz w:val="22"/>
          <w:szCs w:val="22"/>
          <w:lang w:val="sr-Latn-ME"/>
        </w:rPr>
        <w:t>usmereni na buduće donosioce odluka i lidere</w:t>
      </w:r>
      <w:r w:rsidR="668512E2" w:rsidRPr="0081409B">
        <w:rPr>
          <w:rFonts w:cstheme="minorHAnsi"/>
          <w:sz w:val="22"/>
          <w:szCs w:val="22"/>
          <w:lang w:val="sr-Latn-ME"/>
        </w:rPr>
        <w:t>/liderke</w:t>
      </w:r>
      <w:r w:rsidRPr="0081409B">
        <w:rPr>
          <w:rFonts w:cstheme="minorHAnsi"/>
          <w:sz w:val="22"/>
          <w:szCs w:val="22"/>
          <w:lang w:val="sr-Latn-ME"/>
        </w:rPr>
        <w:t xml:space="preserve"> (mlade političke aktivist</w:t>
      </w:r>
      <w:r w:rsidR="1E0DEC32" w:rsidRPr="0081409B">
        <w:rPr>
          <w:rFonts w:cstheme="minorHAnsi"/>
          <w:sz w:val="22"/>
          <w:szCs w:val="22"/>
          <w:lang w:val="sr-Latn-ME"/>
        </w:rPr>
        <w:t>e/aktivistkinje</w:t>
      </w:r>
      <w:r w:rsidRPr="0081409B">
        <w:rPr>
          <w:rFonts w:cstheme="minorHAnsi"/>
          <w:sz w:val="22"/>
          <w:szCs w:val="22"/>
          <w:lang w:val="sr-Latn-ME"/>
        </w:rPr>
        <w:t>, mlade  liderke, mlade pravni</w:t>
      </w:r>
      <w:r w:rsidR="1E0DEC32" w:rsidRPr="0081409B">
        <w:rPr>
          <w:rFonts w:cstheme="minorHAnsi"/>
          <w:sz w:val="22"/>
          <w:szCs w:val="22"/>
          <w:lang w:val="sr-Latn-ME"/>
        </w:rPr>
        <w:t>ke/ce</w:t>
      </w:r>
      <w:r w:rsidRPr="0081409B">
        <w:rPr>
          <w:rFonts w:cstheme="minorHAnsi"/>
          <w:sz w:val="22"/>
          <w:szCs w:val="22"/>
          <w:lang w:val="sr-Latn-ME"/>
        </w:rPr>
        <w:t>, istoričar</w:t>
      </w:r>
      <w:r w:rsidR="1E0DEC32" w:rsidRPr="0081409B">
        <w:rPr>
          <w:rFonts w:cstheme="minorHAnsi"/>
          <w:sz w:val="22"/>
          <w:szCs w:val="22"/>
          <w:lang w:val="sr-Latn-ME"/>
        </w:rPr>
        <w:t>e/</w:t>
      </w:r>
      <w:r w:rsidR="245F1092" w:rsidRPr="0081409B">
        <w:rPr>
          <w:rFonts w:cstheme="minorHAnsi"/>
          <w:sz w:val="22"/>
          <w:szCs w:val="22"/>
          <w:lang w:val="sr-Latn-ME"/>
        </w:rPr>
        <w:t>ke</w:t>
      </w:r>
      <w:r w:rsidRPr="0081409B">
        <w:rPr>
          <w:rFonts w:cstheme="minorHAnsi"/>
          <w:sz w:val="22"/>
          <w:szCs w:val="22"/>
          <w:lang w:val="sr-Latn-ME"/>
        </w:rPr>
        <w:t>, sociolo</w:t>
      </w:r>
      <w:r w:rsidR="1E0DEC32" w:rsidRPr="0081409B">
        <w:rPr>
          <w:rFonts w:cstheme="minorHAnsi"/>
          <w:sz w:val="22"/>
          <w:szCs w:val="22"/>
          <w:lang w:val="sr-Latn-ME"/>
        </w:rPr>
        <w:t>ge/</w:t>
      </w:r>
      <w:r w:rsidR="245F1092" w:rsidRPr="0081409B">
        <w:rPr>
          <w:rFonts w:cstheme="minorHAnsi"/>
          <w:sz w:val="22"/>
          <w:szCs w:val="22"/>
          <w:lang w:val="sr-Latn-ME"/>
        </w:rPr>
        <w:t>škinje</w:t>
      </w:r>
      <w:r w:rsidRPr="0081409B">
        <w:rPr>
          <w:rFonts w:cstheme="minorHAnsi"/>
          <w:sz w:val="22"/>
          <w:szCs w:val="22"/>
          <w:lang w:val="sr-Latn-ME"/>
        </w:rPr>
        <w:t>, politikolo</w:t>
      </w:r>
      <w:r w:rsidR="1E0DEC32" w:rsidRPr="0081409B">
        <w:rPr>
          <w:rFonts w:cstheme="minorHAnsi"/>
          <w:sz w:val="22"/>
          <w:szCs w:val="22"/>
          <w:lang w:val="sr-Latn-ME"/>
        </w:rPr>
        <w:t>ge/</w:t>
      </w:r>
      <w:r w:rsidR="245F1092" w:rsidRPr="0081409B">
        <w:rPr>
          <w:rFonts w:cstheme="minorHAnsi"/>
          <w:sz w:val="22"/>
          <w:szCs w:val="22"/>
          <w:lang w:val="sr-Latn-ME"/>
        </w:rPr>
        <w:t>škinje</w:t>
      </w:r>
      <w:r w:rsidRPr="0081409B">
        <w:rPr>
          <w:rFonts w:cstheme="minorHAnsi"/>
          <w:sz w:val="22"/>
          <w:szCs w:val="22"/>
          <w:lang w:val="sr-Latn-ME"/>
        </w:rPr>
        <w:t>, itd.);</w:t>
      </w:r>
    </w:p>
    <w:p w14:paraId="24425AB8" w14:textId="214C02DB" w:rsidR="00171E8E" w:rsidRPr="0081409B" w:rsidRDefault="2CBA0986" w:rsidP="21310957">
      <w:pPr>
        <w:pStyle w:val="ListParagraph"/>
        <w:numPr>
          <w:ilvl w:val="0"/>
          <w:numId w:val="30"/>
        </w:numPr>
        <w:jc w:val="both"/>
        <w:rPr>
          <w:rFonts w:cstheme="minorHAnsi"/>
          <w:sz w:val="22"/>
          <w:szCs w:val="22"/>
          <w:lang w:val="sr-Latn-ME"/>
        </w:rPr>
      </w:pPr>
      <w:r w:rsidRPr="0081409B">
        <w:rPr>
          <w:rFonts w:cstheme="minorHAnsi"/>
          <w:sz w:val="22"/>
          <w:szCs w:val="22"/>
          <w:lang w:val="sr-Latn-ME"/>
        </w:rPr>
        <w:t>I</w:t>
      </w:r>
      <w:r w:rsidR="09C0AF40" w:rsidRPr="0081409B">
        <w:rPr>
          <w:rFonts w:cstheme="minorHAnsi"/>
          <w:sz w:val="22"/>
          <w:szCs w:val="22"/>
          <w:lang w:val="sr-Latn-ME"/>
        </w:rPr>
        <w:t>straživanja</w:t>
      </w:r>
      <w:r w:rsidRPr="0081409B">
        <w:rPr>
          <w:rFonts w:cstheme="minorHAnsi"/>
          <w:sz w:val="22"/>
          <w:szCs w:val="22"/>
          <w:lang w:val="sr-Latn-ME"/>
        </w:rPr>
        <w:t xml:space="preserve"> u zemlji i regionu</w:t>
      </w:r>
      <w:r w:rsidR="09C0AF40" w:rsidRPr="0081409B">
        <w:rPr>
          <w:rFonts w:cstheme="minorHAnsi"/>
          <w:sz w:val="22"/>
          <w:szCs w:val="22"/>
          <w:lang w:val="sr-Latn-ME"/>
        </w:rPr>
        <w:t>, akademsk</w:t>
      </w:r>
      <w:r w:rsidR="00327B55" w:rsidRPr="0081409B">
        <w:rPr>
          <w:rFonts w:cstheme="minorHAnsi"/>
          <w:sz w:val="22"/>
          <w:szCs w:val="22"/>
          <w:lang w:val="sr-Latn-ME"/>
        </w:rPr>
        <w:t>a</w:t>
      </w:r>
      <w:r w:rsidR="09C0AF40" w:rsidRPr="0081409B">
        <w:rPr>
          <w:rFonts w:cstheme="minorHAnsi"/>
          <w:sz w:val="22"/>
          <w:szCs w:val="22"/>
          <w:lang w:val="sr-Latn-ME"/>
        </w:rPr>
        <w:t xml:space="preserve"> razmena i programi stažiranja </w:t>
      </w:r>
      <w:r w:rsidR="6218BBE8" w:rsidRPr="0081409B">
        <w:rPr>
          <w:rFonts w:cstheme="minorHAnsi"/>
          <w:sz w:val="22"/>
          <w:szCs w:val="22"/>
          <w:lang w:val="sr-Latn-ME"/>
        </w:rPr>
        <w:t xml:space="preserve">i prakse </w:t>
      </w:r>
      <w:r w:rsidR="09C0AF40" w:rsidRPr="0081409B">
        <w:rPr>
          <w:rFonts w:cstheme="minorHAnsi"/>
          <w:sz w:val="22"/>
          <w:szCs w:val="22"/>
          <w:lang w:val="sr-Latn-ME"/>
        </w:rPr>
        <w:t>za istraživače</w:t>
      </w:r>
      <w:r w:rsidR="7E27ECAA" w:rsidRPr="0081409B">
        <w:rPr>
          <w:rFonts w:cstheme="minorHAnsi"/>
          <w:sz w:val="22"/>
          <w:szCs w:val="22"/>
          <w:lang w:val="sr-Latn-ME"/>
        </w:rPr>
        <w:t>/</w:t>
      </w:r>
      <w:r w:rsidR="25F976A2" w:rsidRPr="0081409B">
        <w:rPr>
          <w:rFonts w:cstheme="minorHAnsi"/>
          <w:sz w:val="22"/>
          <w:szCs w:val="22"/>
          <w:lang w:val="sr-Latn-ME"/>
        </w:rPr>
        <w:t>i</w:t>
      </w:r>
      <w:r w:rsidR="7E27ECAA" w:rsidRPr="0081409B">
        <w:rPr>
          <w:rFonts w:cstheme="minorHAnsi"/>
          <w:sz w:val="22"/>
          <w:szCs w:val="22"/>
          <w:lang w:val="sr-Latn-ME"/>
        </w:rPr>
        <w:t>ce</w:t>
      </w:r>
      <w:r w:rsidR="09C0AF40" w:rsidRPr="0081409B">
        <w:rPr>
          <w:rFonts w:cstheme="minorHAnsi"/>
          <w:sz w:val="22"/>
          <w:szCs w:val="22"/>
          <w:lang w:val="sr-Latn-ME"/>
        </w:rPr>
        <w:t xml:space="preserve"> društvenih nauka sa fokusom na tranzicionu pravdu, dokumentovanje zločina, promovisanje međuetničkih odnosa i solidarnosti;</w:t>
      </w:r>
    </w:p>
    <w:p w14:paraId="3C76B1CC" w14:textId="53FBFB3D" w:rsidR="00171E8E" w:rsidRPr="0081409B" w:rsidRDefault="00222A17" w:rsidP="00DA0C05">
      <w:pPr>
        <w:pStyle w:val="ListParagraph"/>
        <w:numPr>
          <w:ilvl w:val="0"/>
          <w:numId w:val="30"/>
        </w:numPr>
        <w:jc w:val="both"/>
        <w:rPr>
          <w:rFonts w:cstheme="minorHAnsi"/>
          <w:sz w:val="22"/>
          <w:szCs w:val="22"/>
          <w:lang w:val="sr-Latn-ME"/>
        </w:rPr>
      </w:pPr>
      <w:r w:rsidRPr="0081409B">
        <w:rPr>
          <w:rFonts w:cstheme="minorHAnsi"/>
          <w:sz w:val="22"/>
          <w:szCs w:val="22"/>
          <w:lang w:val="sr-Latn-ME"/>
        </w:rPr>
        <w:t>Razvo</w:t>
      </w:r>
      <w:r w:rsidR="00123D1D" w:rsidRPr="0081409B">
        <w:rPr>
          <w:rFonts w:cstheme="minorHAnsi"/>
          <w:sz w:val="22"/>
          <w:szCs w:val="22"/>
          <w:lang w:val="sr-Latn-ME"/>
        </w:rPr>
        <w:t>j</w:t>
      </w:r>
      <w:r w:rsidR="00755DA5" w:rsidRPr="0081409B">
        <w:rPr>
          <w:rFonts w:cstheme="minorHAnsi"/>
          <w:sz w:val="22"/>
          <w:szCs w:val="22"/>
          <w:lang w:val="sr-Latn-ME"/>
        </w:rPr>
        <w:t xml:space="preserve"> </w:t>
      </w:r>
      <w:r w:rsidR="00867E38" w:rsidRPr="0081409B">
        <w:rPr>
          <w:rFonts w:cstheme="minorHAnsi"/>
          <w:sz w:val="22"/>
          <w:szCs w:val="22"/>
          <w:lang w:val="sr-Latn-ME"/>
        </w:rPr>
        <w:t xml:space="preserve">i/ili pilotiranje </w:t>
      </w:r>
      <w:r w:rsidRPr="0081409B">
        <w:rPr>
          <w:rFonts w:cstheme="minorHAnsi"/>
          <w:sz w:val="22"/>
          <w:szCs w:val="22"/>
          <w:lang w:val="sr-Latn-ME"/>
        </w:rPr>
        <w:t>novih rodno</w:t>
      </w:r>
      <w:r w:rsidR="26E35B01" w:rsidRPr="0081409B">
        <w:rPr>
          <w:rFonts w:cstheme="minorHAnsi"/>
          <w:sz w:val="22"/>
          <w:szCs w:val="22"/>
          <w:lang w:val="sr-Latn-ME"/>
        </w:rPr>
        <w:t>-odgovornih</w:t>
      </w:r>
      <w:r w:rsidRPr="0081409B">
        <w:rPr>
          <w:rFonts w:cstheme="minorHAnsi"/>
          <w:sz w:val="22"/>
          <w:szCs w:val="22"/>
          <w:lang w:val="sr-Latn-ME"/>
        </w:rPr>
        <w:t xml:space="preserve"> univerzitetskih nastavnih planova i programa o studijama tranzicione pravde i mira, sa naglaskom na kontekst regiona;</w:t>
      </w:r>
    </w:p>
    <w:p w14:paraId="0BDCA2A1" w14:textId="730EE56E" w:rsidR="00171E8E" w:rsidRPr="0081409B" w:rsidRDefault="00222A17" w:rsidP="1F3BBBFD">
      <w:pPr>
        <w:pStyle w:val="ListParagraph"/>
        <w:numPr>
          <w:ilvl w:val="0"/>
          <w:numId w:val="30"/>
        </w:numPr>
        <w:jc w:val="both"/>
        <w:rPr>
          <w:rFonts w:cstheme="minorHAnsi"/>
          <w:sz w:val="22"/>
          <w:szCs w:val="22"/>
          <w:lang w:val="sr-Latn-ME"/>
        </w:rPr>
      </w:pPr>
      <w:r w:rsidRPr="0081409B">
        <w:rPr>
          <w:rFonts w:cstheme="minorHAnsi"/>
          <w:sz w:val="22"/>
          <w:szCs w:val="22"/>
          <w:lang w:val="sr-Latn-ME"/>
        </w:rPr>
        <w:t>Promovisanje različitih oblika</w:t>
      </w:r>
      <w:r w:rsidR="5D90E6DA" w:rsidRPr="0081409B">
        <w:rPr>
          <w:rFonts w:cstheme="minorHAnsi"/>
          <w:sz w:val="22"/>
          <w:szCs w:val="22"/>
          <w:lang w:val="sr-Latn-ME"/>
        </w:rPr>
        <w:t xml:space="preserve"> društvenog</w:t>
      </w:r>
      <w:r w:rsidRPr="0081409B">
        <w:rPr>
          <w:rFonts w:cstheme="minorHAnsi"/>
          <w:sz w:val="22"/>
          <w:szCs w:val="22"/>
          <w:lang w:val="sr-Latn-ME"/>
        </w:rPr>
        <w:t xml:space="preserve"> i međuetničkog dijaloga, posebno dijaloga mladih i angažovanja mladih, o prevazilaženju nasleđa prošlosti i promovisanju pomirenja i bližih međuetničkih odnosa;</w:t>
      </w:r>
    </w:p>
    <w:p w14:paraId="0B387753" w14:textId="0664110A" w:rsidR="00171E8E" w:rsidRPr="0081409B" w:rsidRDefault="00222A17" w:rsidP="1F3BBBFD">
      <w:pPr>
        <w:pStyle w:val="ListParagraph"/>
        <w:numPr>
          <w:ilvl w:val="0"/>
          <w:numId w:val="30"/>
        </w:numPr>
        <w:jc w:val="both"/>
        <w:rPr>
          <w:rFonts w:cstheme="minorHAnsi"/>
          <w:sz w:val="22"/>
          <w:szCs w:val="22"/>
          <w:lang w:val="sr-Latn-ME"/>
        </w:rPr>
      </w:pPr>
      <w:r w:rsidRPr="0081409B">
        <w:rPr>
          <w:rFonts w:cstheme="minorHAnsi"/>
          <w:sz w:val="22"/>
          <w:szCs w:val="22"/>
          <w:lang w:val="sr-Latn-ME"/>
        </w:rPr>
        <w:t xml:space="preserve">Promovisanje rodno </w:t>
      </w:r>
      <w:r w:rsidR="2100F6BF" w:rsidRPr="0081409B">
        <w:rPr>
          <w:rFonts w:cstheme="minorHAnsi"/>
          <w:sz w:val="22"/>
          <w:szCs w:val="22"/>
          <w:lang w:val="sr-Latn-ME"/>
        </w:rPr>
        <w:t>odgovornog</w:t>
      </w:r>
      <w:r w:rsidRPr="0081409B">
        <w:rPr>
          <w:rFonts w:cstheme="minorHAnsi"/>
          <w:sz w:val="22"/>
          <w:szCs w:val="22"/>
          <w:lang w:val="sr-Latn-ME"/>
        </w:rPr>
        <w:t xml:space="preserve"> dijaloga u vezi sa nasleđem prošlosti</w:t>
      </w:r>
      <w:r w:rsidR="006B5F05" w:rsidRPr="0081409B">
        <w:rPr>
          <w:rFonts w:cstheme="minorHAnsi"/>
          <w:sz w:val="22"/>
          <w:szCs w:val="22"/>
          <w:lang w:val="sr-Latn-ME"/>
        </w:rPr>
        <w:t xml:space="preserve"> kroz pristup pomirenju usmeren na ravnopravnost</w:t>
      </w:r>
      <w:r w:rsidRPr="0081409B">
        <w:rPr>
          <w:rFonts w:cstheme="minorHAnsi"/>
          <w:sz w:val="22"/>
          <w:szCs w:val="22"/>
          <w:lang w:val="sr-Latn-ME"/>
        </w:rPr>
        <w:t>;</w:t>
      </w:r>
    </w:p>
    <w:p w14:paraId="45151815" w14:textId="10211713" w:rsidR="00171E8E" w:rsidRPr="0081409B" w:rsidRDefault="09C0AF40" w:rsidP="21310957">
      <w:pPr>
        <w:pStyle w:val="ListParagraph"/>
        <w:numPr>
          <w:ilvl w:val="0"/>
          <w:numId w:val="30"/>
        </w:numPr>
        <w:jc w:val="both"/>
        <w:rPr>
          <w:rFonts w:cstheme="minorHAnsi"/>
          <w:sz w:val="22"/>
          <w:szCs w:val="22"/>
          <w:lang w:val="sr-Latn-ME"/>
        </w:rPr>
      </w:pPr>
      <w:r w:rsidRPr="0081409B">
        <w:rPr>
          <w:rFonts w:cstheme="minorHAnsi"/>
          <w:sz w:val="22"/>
          <w:szCs w:val="22"/>
          <w:lang w:val="sr-Latn-ME"/>
        </w:rPr>
        <w:t>Izgradnja sinergije između aktera na nivou lokalne zajednice u cilju inkluzivnih i zajedničkih (međuetničkih) inicijativa</w:t>
      </w:r>
      <w:r w:rsidR="0210D88D" w:rsidRPr="0081409B">
        <w:rPr>
          <w:rFonts w:cstheme="minorHAnsi"/>
          <w:sz w:val="22"/>
          <w:szCs w:val="22"/>
          <w:lang w:val="sr-Latn-ME"/>
        </w:rPr>
        <w:t xml:space="preserve"> u kulturi sećanja</w:t>
      </w:r>
      <w:r w:rsidR="44367E4C" w:rsidRPr="0081409B">
        <w:rPr>
          <w:rFonts w:cstheme="minorHAnsi"/>
          <w:sz w:val="22"/>
          <w:szCs w:val="22"/>
          <w:lang w:val="sr-Latn-ME"/>
        </w:rPr>
        <w:t>, usmerenih na</w:t>
      </w:r>
      <w:r w:rsidRPr="0081409B">
        <w:rPr>
          <w:rFonts w:cstheme="minorHAnsi"/>
          <w:sz w:val="22"/>
          <w:szCs w:val="22"/>
          <w:lang w:val="sr-Latn-ME"/>
        </w:rPr>
        <w:t xml:space="preserve"> činjenic</w:t>
      </w:r>
      <w:r w:rsidR="15562475" w:rsidRPr="0081409B">
        <w:rPr>
          <w:rFonts w:cstheme="minorHAnsi"/>
          <w:sz w:val="22"/>
          <w:szCs w:val="22"/>
          <w:lang w:val="sr-Latn-ME"/>
        </w:rPr>
        <w:t>e</w:t>
      </w:r>
      <w:r w:rsidRPr="0081409B">
        <w:rPr>
          <w:rFonts w:cstheme="minorHAnsi"/>
          <w:sz w:val="22"/>
          <w:szCs w:val="22"/>
          <w:lang w:val="sr-Latn-ME"/>
        </w:rPr>
        <w:t xml:space="preserve"> i žrtv</w:t>
      </w:r>
      <w:r w:rsidR="500886DE" w:rsidRPr="0081409B">
        <w:rPr>
          <w:rFonts w:cstheme="minorHAnsi"/>
          <w:sz w:val="22"/>
          <w:szCs w:val="22"/>
          <w:lang w:val="sr-Latn-ME"/>
        </w:rPr>
        <w:t>e ratnih zločina</w:t>
      </w:r>
      <w:r w:rsidRPr="0081409B">
        <w:rPr>
          <w:rFonts w:cstheme="minorHAnsi"/>
          <w:sz w:val="22"/>
          <w:szCs w:val="22"/>
          <w:lang w:val="sr-Latn-ME"/>
        </w:rPr>
        <w:t>;</w:t>
      </w:r>
    </w:p>
    <w:p w14:paraId="3D1A4D4E" w14:textId="27199831" w:rsidR="00B81AE2" w:rsidRPr="0081409B" w:rsidRDefault="09C0AF40" w:rsidP="21310957">
      <w:pPr>
        <w:pStyle w:val="ListParagraph"/>
        <w:numPr>
          <w:ilvl w:val="0"/>
          <w:numId w:val="30"/>
        </w:numPr>
        <w:jc w:val="both"/>
        <w:rPr>
          <w:rFonts w:cstheme="minorHAnsi"/>
          <w:sz w:val="22"/>
          <w:szCs w:val="22"/>
          <w:lang w:val="sr-Latn-ME"/>
        </w:rPr>
      </w:pPr>
      <w:r w:rsidRPr="0081409B">
        <w:rPr>
          <w:rFonts w:cstheme="minorHAnsi"/>
          <w:sz w:val="22"/>
          <w:szCs w:val="22"/>
          <w:lang w:val="sr-Latn-ME"/>
        </w:rPr>
        <w:t>Unapređenje ili izgradnja održivih partnerstava između</w:t>
      </w:r>
      <w:r w:rsidR="1A0F5F3E" w:rsidRPr="0081409B">
        <w:rPr>
          <w:rFonts w:cstheme="minorHAnsi"/>
          <w:sz w:val="22"/>
          <w:szCs w:val="22"/>
          <w:lang w:val="sr-Latn-ME"/>
        </w:rPr>
        <w:t xml:space="preserve"> organizacija</w:t>
      </w:r>
      <w:r w:rsidRPr="0081409B">
        <w:rPr>
          <w:rFonts w:cstheme="minorHAnsi"/>
          <w:sz w:val="22"/>
          <w:szCs w:val="22"/>
          <w:lang w:val="sr-Latn-ME"/>
        </w:rPr>
        <w:t xml:space="preserve"> civilnog društva (uključujući inicijative na lokalnom nivou i udruženja žrtava) i institucija – na nacionalnom ili lokalnom/opštinskom nivou – sa ciljem promovisanja međuetničkog pomirenja, </w:t>
      </w:r>
      <w:r w:rsidR="0210D88D" w:rsidRPr="0081409B">
        <w:rPr>
          <w:rFonts w:cstheme="minorHAnsi"/>
          <w:sz w:val="22"/>
          <w:szCs w:val="22"/>
          <w:lang w:val="sr-Latn-ME"/>
        </w:rPr>
        <w:t xml:space="preserve">kulture sećanja </w:t>
      </w:r>
      <w:r w:rsidRPr="0081409B">
        <w:rPr>
          <w:rFonts w:cstheme="minorHAnsi"/>
          <w:sz w:val="22"/>
          <w:szCs w:val="22"/>
          <w:lang w:val="sr-Latn-ME"/>
        </w:rPr>
        <w:t>i dijaloga o prošlosti zasnovanih na činjenicama</w:t>
      </w:r>
      <w:r w:rsidR="5557BD15" w:rsidRPr="0081409B">
        <w:rPr>
          <w:rFonts w:cstheme="minorHAnsi"/>
          <w:sz w:val="22"/>
          <w:szCs w:val="22"/>
          <w:lang w:val="sr-Latn-ME"/>
        </w:rPr>
        <w:t>;</w:t>
      </w:r>
    </w:p>
    <w:p w14:paraId="60E911EF" w14:textId="1A60B5BD" w:rsidR="00222A17" w:rsidRPr="0081409B" w:rsidRDefault="09C0AF40" w:rsidP="21310957">
      <w:pPr>
        <w:pStyle w:val="ListParagraph"/>
        <w:numPr>
          <w:ilvl w:val="0"/>
          <w:numId w:val="30"/>
        </w:numPr>
        <w:jc w:val="both"/>
        <w:rPr>
          <w:rFonts w:cstheme="minorHAnsi"/>
          <w:sz w:val="22"/>
          <w:szCs w:val="22"/>
          <w:lang w:val="sr-Latn-ME"/>
        </w:rPr>
      </w:pPr>
      <w:r w:rsidRPr="0081409B">
        <w:rPr>
          <w:rFonts w:cstheme="minorHAnsi"/>
          <w:sz w:val="22"/>
          <w:szCs w:val="22"/>
          <w:lang w:val="sr-Latn-ME"/>
        </w:rPr>
        <w:t>Podrška umetnicima</w:t>
      </w:r>
      <w:r w:rsidR="2216C430" w:rsidRPr="0081409B">
        <w:rPr>
          <w:rFonts w:cstheme="minorHAnsi"/>
          <w:sz w:val="22"/>
          <w:szCs w:val="22"/>
          <w:lang w:val="sr-Latn-ME"/>
        </w:rPr>
        <w:t>/cama</w:t>
      </w:r>
      <w:r w:rsidRPr="0081409B">
        <w:rPr>
          <w:rFonts w:cstheme="minorHAnsi"/>
          <w:sz w:val="22"/>
          <w:szCs w:val="22"/>
          <w:lang w:val="sr-Latn-ME"/>
        </w:rPr>
        <w:t xml:space="preserve"> i promocija umetničkog aktivizma</w:t>
      </w:r>
      <w:r w:rsidR="0210D88D" w:rsidRPr="0081409B">
        <w:rPr>
          <w:rFonts w:cstheme="minorHAnsi"/>
          <w:sz w:val="22"/>
          <w:szCs w:val="22"/>
          <w:lang w:val="sr-Latn-ME"/>
        </w:rPr>
        <w:t xml:space="preserve"> </w:t>
      </w:r>
      <w:r w:rsidRPr="0081409B">
        <w:rPr>
          <w:rFonts w:cstheme="minorHAnsi"/>
          <w:sz w:val="22"/>
          <w:szCs w:val="22"/>
          <w:lang w:val="sr-Latn-ME"/>
        </w:rPr>
        <w:t>u suočavanju sa nasleđem prošlosti i promovisanju pomirenja.</w:t>
      </w:r>
    </w:p>
    <w:p w14:paraId="632214EF" w14:textId="571E628B" w:rsidR="008F1216" w:rsidRPr="0081409B" w:rsidRDefault="09C0AF40" w:rsidP="21310957">
      <w:pPr>
        <w:jc w:val="both"/>
        <w:rPr>
          <w:rFonts w:cstheme="minorHAnsi"/>
          <w:b/>
          <w:bCs/>
          <w:sz w:val="22"/>
          <w:szCs w:val="22"/>
          <w:lang w:val="sr-Latn-ME"/>
        </w:rPr>
      </w:pPr>
      <w:r w:rsidRPr="0081409B">
        <w:rPr>
          <w:rFonts w:cstheme="minorHAnsi"/>
          <w:b/>
          <w:bCs/>
          <w:sz w:val="22"/>
          <w:szCs w:val="22"/>
          <w:lang w:val="sr-Latn-ME"/>
        </w:rPr>
        <w:t>Izbor pr</w:t>
      </w:r>
      <w:r w:rsidR="35D33D33" w:rsidRPr="0081409B">
        <w:rPr>
          <w:rFonts w:cstheme="minorHAnsi"/>
          <w:b/>
          <w:bCs/>
          <w:sz w:val="22"/>
          <w:szCs w:val="22"/>
          <w:lang w:val="sr-Latn-ME"/>
        </w:rPr>
        <w:t>e</w:t>
      </w:r>
      <w:r w:rsidRPr="0081409B">
        <w:rPr>
          <w:rFonts w:cstheme="minorHAnsi"/>
          <w:b/>
          <w:bCs/>
          <w:sz w:val="22"/>
          <w:szCs w:val="22"/>
          <w:lang w:val="sr-Latn-ME"/>
        </w:rPr>
        <w:t>dloga</w:t>
      </w:r>
      <w:r w:rsidR="446DE816" w:rsidRPr="0081409B">
        <w:rPr>
          <w:rFonts w:cstheme="minorHAnsi"/>
          <w:b/>
          <w:bCs/>
          <w:sz w:val="22"/>
          <w:szCs w:val="22"/>
          <w:lang w:val="sr-Latn-ME"/>
        </w:rPr>
        <w:t xml:space="preserve"> projekata</w:t>
      </w:r>
      <w:r w:rsidRPr="0081409B">
        <w:rPr>
          <w:rFonts w:cstheme="minorHAnsi"/>
          <w:b/>
          <w:bCs/>
          <w:sz w:val="22"/>
          <w:szCs w:val="22"/>
          <w:lang w:val="sr-Latn-ME"/>
        </w:rPr>
        <w:t xml:space="preserve"> će se vršiti </w:t>
      </w:r>
      <w:r w:rsidR="67A149C2" w:rsidRPr="0081409B">
        <w:rPr>
          <w:rFonts w:cstheme="minorHAnsi"/>
          <w:b/>
          <w:bCs/>
          <w:sz w:val="22"/>
          <w:szCs w:val="22"/>
          <w:lang w:val="sr-Latn-ME"/>
        </w:rPr>
        <w:t>uzimajući u obzir</w:t>
      </w:r>
      <w:r w:rsidR="35D33D33" w:rsidRPr="0081409B">
        <w:rPr>
          <w:rFonts w:cstheme="minorHAnsi"/>
          <w:b/>
          <w:bCs/>
          <w:sz w:val="22"/>
          <w:szCs w:val="22"/>
          <w:lang w:val="sr-Latn-ME"/>
        </w:rPr>
        <w:t>:</w:t>
      </w:r>
    </w:p>
    <w:p w14:paraId="52CDCDC2" w14:textId="5B4D6580" w:rsidR="008F1216" w:rsidRPr="0081409B" w:rsidRDefault="09C0AF40" w:rsidP="21310957">
      <w:pPr>
        <w:pStyle w:val="ListParagraph"/>
        <w:numPr>
          <w:ilvl w:val="0"/>
          <w:numId w:val="31"/>
        </w:numPr>
        <w:jc w:val="both"/>
        <w:rPr>
          <w:rFonts w:cstheme="minorHAnsi"/>
          <w:b/>
          <w:bCs/>
          <w:sz w:val="22"/>
          <w:szCs w:val="22"/>
          <w:lang w:val="sr-Latn-ME"/>
        </w:rPr>
      </w:pPr>
      <w:r w:rsidRPr="0081409B">
        <w:rPr>
          <w:rFonts w:cstheme="minorHAnsi"/>
          <w:sz w:val="22"/>
          <w:szCs w:val="22"/>
          <w:lang w:val="sr-Latn-ME"/>
        </w:rPr>
        <w:t>proc</w:t>
      </w:r>
      <w:r w:rsidR="00CC1F43" w:rsidRPr="0081409B">
        <w:rPr>
          <w:rFonts w:cstheme="minorHAnsi"/>
          <w:sz w:val="22"/>
          <w:szCs w:val="22"/>
          <w:lang w:val="sr-Latn-ME"/>
        </w:rPr>
        <w:t>e</w:t>
      </w:r>
      <w:r w:rsidRPr="0081409B">
        <w:rPr>
          <w:rFonts w:cstheme="minorHAnsi"/>
          <w:sz w:val="22"/>
          <w:szCs w:val="22"/>
          <w:lang w:val="sr-Latn-ME"/>
        </w:rPr>
        <w:t>nje</w:t>
      </w:r>
      <w:r w:rsidR="35D33D33" w:rsidRPr="0081409B">
        <w:rPr>
          <w:rFonts w:cstheme="minorHAnsi"/>
          <w:sz w:val="22"/>
          <w:szCs w:val="22"/>
          <w:lang w:val="sr-Latn-ME"/>
        </w:rPr>
        <w:t>n</w:t>
      </w:r>
      <w:r w:rsidR="7E5D8F4D" w:rsidRPr="0081409B">
        <w:rPr>
          <w:rFonts w:cstheme="minorHAnsi"/>
          <w:sz w:val="22"/>
          <w:szCs w:val="22"/>
          <w:lang w:val="sr-Latn-ME"/>
        </w:rPr>
        <w:t>i</w:t>
      </w:r>
      <w:r w:rsidRPr="0081409B">
        <w:rPr>
          <w:rFonts w:cstheme="minorHAnsi"/>
          <w:sz w:val="22"/>
          <w:szCs w:val="22"/>
          <w:lang w:val="sr-Latn-ME"/>
        </w:rPr>
        <w:t xml:space="preserve"> uticaj</w:t>
      </w:r>
      <w:r w:rsidR="35D33D33" w:rsidRPr="0081409B">
        <w:rPr>
          <w:rFonts w:cstheme="minorHAnsi"/>
          <w:sz w:val="22"/>
          <w:szCs w:val="22"/>
          <w:lang w:val="sr-Latn-ME"/>
        </w:rPr>
        <w:t xml:space="preserve"> </w:t>
      </w:r>
      <w:r w:rsidRPr="0081409B">
        <w:rPr>
          <w:rFonts w:cstheme="minorHAnsi"/>
          <w:sz w:val="22"/>
          <w:szCs w:val="22"/>
          <w:lang w:val="sr-Latn-ME"/>
        </w:rPr>
        <w:t xml:space="preserve">predloženog projekta na </w:t>
      </w:r>
      <w:r w:rsidR="2216C430" w:rsidRPr="0081409B">
        <w:rPr>
          <w:rFonts w:cstheme="minorHAnsi"/>
          <w:sz w:val="22"/>
          <w:szCs w:val="22"/>
          <w:lang w:val="sr-Latn-ME"/>
        </w:rPr>
        <w:t xml:space="preserve">jačanje </w:t>
      </w:r>
      <w:r w:rsidRPr="0081409B">
        <w:rPr>
          <w:rFonts w:cstheme="minorHAnsi"/>
          <w:sz w:val="22"/>
          <w:szCs w:val="22"/>
          <w:lang w:val="sr-Latn-ME"/>
        </w:rPr>
        <w:t xml:space="preserve">svesti </w:t>
      </w:r>
      <w:r w:rsidR="5D9CB9DE" w:rsidRPr="0081409B">
        <w:rPr>
          <w:rFonts w:cstheme="minorHAnsi"/>
          <w:sz w:val="22"/>
          <w:szCs w:val="22"/>
          <w:lang w:val="sr-Latn-ME"/>
        </w:rPr>
        <w:t xml:space="preserve">javnosti </w:t>
      </w:r>
      <w:r w:rsidRPr="0081409B">
        <w:rPr>
          <w:rFonts w:cstheme="minorHAnsi"/>
          <w:sz w:val="22"/>
          <w:szCs w:val="22"/>
          <w:lang w:val="sr-Latn-ME"/>
        </w:rPr>
        <w:t>o zločinima</w:t>
      </w:r>
      <w:r w:rsidR="06A2C224" w:rsidRPr="0081409B">
        <w:rPr>
          <w:rFonts w:cstheme="minorHAnsi"/>
          <w:sz w:val="22"/>
          <w:szCs w:val="22"/>
          <w:lang w:val="sr-Latn-ME"/>
        </w:rPr>
        <w:t xml:space="preserve"> iz prošlosti</w:t>
      </w:r>
      <w:r w:rsidR="6DDE91B7" w:rsidRPr="0081409B">
        <w:rPr>
          <w:rFonts w:cstheme="minorHAnsi"/>
          <w:sz w:val="22"/>
          <w:szCs w:val="22"/>
          <w:lang w:val="sr-Latn-ME"/>
        </w:rPr>
        <w:t xml:space="preserve"> i</w:t>
      </w:r>
      <w:r w:rsidRPr="0081409B">
        <w:rPr>
          <w:rFonts w:cstheme="minorHAnsi"/>
          <w:sz w:val="22"/>
          <w:szCs w:val="22"/>
          <w:lang w:val="sr-Latn-ME"/>
        </w:rPr>
        <w:t xml:space="preserve"> promociju međuetničkog dijaloga i pomirenja,</w:t>
      </w:r>
    </w:p>
    <w:p w14:paraId="1CD5AD3F" w14:textId="12085D2F" w:rsidR="008F1216" w:rsidRPr="0081409B" w:rsidRDefault="09C0AF40" w:rsidP="21310957">
      <w:pPr>
        <w:pStyle w:val="ListParagraph"/>
        <w:numPr>
          <w:ilvl w:val="0"/>
          <w:numId w:val="31"/>
        </w:numPr>
        <w:jc w:val="both"/>
        <w:rPr>
          <w:rFonts w:cstheme="minorHAnsi"/>
          <w:b/>
          <w:bCs/>
          <w:sz w:val="22"/>
          <w:szCs w:val="22"/>
          <w:lang w:val="sr-Latn-ME"/>
        </w:rPr>
      </w:pPr>
      <w:r w:rsidRPr="0081409B">
        <w:rPr>
          <w:rFonts w:cstheme="minorHAnsi"/>
          <w:sz w:val="22"/>
          <w:szCs w:val="22"/>
          <w:lang w:val="sr-Latn-ME"/>
        </w:rPr>
        <w:t>potencijal predloženog projekta za postizanje sistemskih promena</w:t>
      </w:r>
      <w:r w:rsidR="3D645C79" w:rsidRPr="0081409B">
        <w:rPr>
          <w:rFonts w:cstheme="minorHAnsi"/>
          <w:sz w:val="22"/>
          <w:szCs w:val="22"/>
          <w:lang w:val="sr-Latn-ME"/>
        </w:rPr>
        <w:t xml:space="preserve"> u društvu</w:t>
      </w:r>
      <w:r w:rsidRPr="0081409B">
        <w:rPr>
          <w:rFonts w:cstheme="minorHAnsi"/>
          <w:sz w:val="22"/>
          <w:szCs w:val="22"/>
          <w:lang w:val="sr-Latn-ME"/>
        </w:rPr>
        <w:t>,</w:t>
      </w:r>
    </w:p>
    <w:p w14:paraId="3ADA332D" w14:textId="32A97D7F" w:rsidR="008F1216" w:rsidRPr="0081409B" w:rsidRDefault="09C0AF40" w:rsidP="21310957">
      <w:pPr>
        <w:pStyle w:val="ListParagraph"/>
        <w:numPr>
          <w:ilvl w:val="0"/>
          <w:numId w:val="31"/>
        </w:numPr>
        <w:jc w:val="both"/>
        <w:rPr>
          <w:rFonts w:cstheme="minorHAnsi"/>
          <w:b/>
          <w:bCs/>
          <w:sz w:val="22"/>
          <w:szCs w:val="22"/>
          <w:lang w:val="sr-Latn-ME"/>
        </w:rPr>
      </w:pPr>
      <w:r w:rsidRPr="0081409B">
        <w:rPr>
          <w:rFonts w:cstheme="minorHAnsi"/>
          <w:sz w:val="22"/>
          <w:szCs w:val="22"/>
          <w:lang w:val="sr-Latn-ME"/>
        </w:rPr>
        <w:t>održivost intervencije,</w:t>
      </w:r>
    </w:p>
    <w:p w14:paraId="0CC43FF8" w14:textId="220DA569" w:rsidR="00C846D9" w:rsidRPr="0081409B" w:rsidRDefault="09C0AF40" w:rsidP="21310957">
      <w:pPr>
        <w:pStyle w:val="ListParagraph"/>
        <w:numPr>
          <w:ilvl w:val="0"/>
          <w:numId w:val="31"/>
        </w:numPr>
        <w:jc w:val="both"/>
        <w:rPr>
          <w:rFonts w:cstheme="minorHAnsi"/>
          <w:sz w:val="22"/>
          <w:szCs w:val="22"/>
          <w:lang w:val="sr-Latn-ME"/>
        </w:rPr>
      </w:pPr>
      <w:r w:rsidRPr="0081409B">
        <w:rPr>
          <w:rFonts w:cstheme="minorHAnsi"/>
          <w:sz w:val="22"/>
          <w:szCs w:val="22"/>
          <w:lang w:val="sr-Latn-ME"/>
        </w:rPr>
        <w:t>predviđen</w:t>
      </w:r>
      <w:r w:rsidR="479A2BCC" w:rsidRPr="0081409B">
        <w:rPr>
          <w:rFonts w:cstheme="minorHAnsi"/>
          <w:sz w:val="22"/>
          <w:szCs w:val="22"/>
          <w:lang w:val="sr-Latn-ME"/>
        </w:rPr>
        <w:t>e</w:t>
      </w:r>
      <w:r w:rsidRPr="0081409B">
        <w:rPr>
          <w:rFonts w:cstheme="minorHAnsi"/>
          <w:sz w:val="22"/>
          <w:szCs w:val="22"/>
          <w:lang w:val="sr-Latn-ME"/>
        </w:rPr>
        <w:t xml:space="preserve"> troškov</w:t>
      </w:r>
      <w:r w:rsidR="695E9E12" w:rsidRPr="0081409B">
        <w:rPr>
          <w:rFonts w:cstheme="minorHAnsi"/>
          <w:sz w:val="22"/>
          <w:szCs w:val="22"/>
          <w:lang w:val="sr-Latn-ME"/>
        </w:rPr>
        <w:t>e</w:t>
      </w:r>
      <w:r w:rsidR="77329624" w:rsidRPr="0081409B">
        <w:rPr>
          <w:rFonts w:cstheme="minorHAnsi"/>
          <w:sz w:val="22"/>
          <w:szCs w:val="22"/>
          <w:lang w:val="sr-Latn-ME"/>
        </w:rPr>
        <w:t xml:space="preserve"> koji će osigurati uspešnost intervencije</w:t>
      </w:r>
      <w:r w:rsidR="00D93F5F" w:rsidRPr="0081409B">
        <w:rPr>
          <w:rFonts w:cstheme="minorHAnsi"/>
          <w:sz w:val="22"/>
          <w:szCs w:val="22"/>
          <w:lang w:val="sr-Latn-ME"/>
        </w:rPr>
        <w:t xml:space="preserve"> (vrednost za novac)</w:t>
      </w:r>
      <w:r w:rsidR="77329624" w:rsidRPr="0081409B">
        <w:rPr>
          <w:rFonts w:cstheme="minorHAnsi"/>
          <w:sz w:val="22"/>
          <w:szCs w:val="22"/>
          <w:lang w:val="sr-Latn-ME"/>
        </w:rPr>
        <w:t>.</w:t>
      </w:r>
    </w:p>
    <w:p w14:paraId="483054A7" w14:textId="3DBCDA0A" w:rsidR="00C846D9" w:rsidRPr="0081409B" w:rsidRDefault="20B4BCB2" w:rsidP="21310957">
      <w:p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 xml:space="preserve">Dodatni poeni biće dodijeljeni onim </w:t>
      </w:r>
      <w:r w:rsidR="5C839BA1" w:rsidRPr="0081409B">
        <w:rPr>
          <w:rFonts w:eastAsiaTheme="majorEastAsia" w:cstheme="minorHAnsi"/>
          <w:color w:val="000000" w:themeColor="text1"/>
          <w:sz w:val="22"/>
          <w:szCs w:val="22"/>
          <w:lang w:val="sr-Latn-ME"/>
        </w:rPr>
        <w:t xml:space="preserve">predlozima </w:t>
      </w:r>
      <w:r w:rsidRPr="0081409B">
        <w:rPr>
          <w:rFonts w:eastAsiaTheme="majorEastAsia" w:cstheme="minorHAnsi"/>
          <w:color w:val="000000" w:themeColor="text1"/>
          <w:sz w:val="22"/>
          <w:szCs w:val="22"/>
          <w:lang w:val="sr-Latn-ME"/>
        </w:rPr>
        <w:t>projekt</w:t>
      </w:r>
      <w:r w:rsidR="78576A2A" w:rsidRPr="0081409B">
        <w:rPr>
          <w:rFonts w:eastAsiaTheme="majorEastAsia" w:cstheme="minorHAnsi"/>
          <w:color w:val="000000" w:themeColor="text1"/>
          <w:sz w:val="22"/>
          <w:szCs w:val="22"/>
          <w:lang w:val="sr-Latn-ME"/>
        </w:rPr>
        <w:t>a</w:t>
      </w:r>
      <w:r w:rsidRPr="0081409B">
        <w:rPr>
          <w:rFonts w:eastAsiaTheme="majorEastAsia" w:cstheme="minorHAnsi"/>
          <w:color w:val="000000" w:themeColor="text1"/>
          <w:sz w:val="22"/>
          <w:szCs w:val="22"/>
          <w:lang w:val="sr-Latn-ME"/>
        </w:rPr>
        <w:t xml:space="preserve"> koji imaju potencijal za sistemsku promenu. </w:t>
      </w:r>
      <w:r w:rsidR="40CF081B" w:rsidRPr="0081409B">
        <w:rPr>
          <w:rFonts w:eastAsiaTheme="majorEastAsia" w:cstheme="minorHAnsi"/>
          <w:color w:val="000000" w:themeColor="text1"/>
          <w:sz w:val="22"/>
          <w:szCs w:val="22"/>
          <w:lang w:val="sr-Latn-ME"/>
        </w:rPr>
        <w:t xml:space="preserve">Takav </w:t>
      </w:r>
      <w:r w:rsidR="481EBE80" w:rsidRPr="0081409B">
        <w:rPr>
          <w:rFonts w:eastAsiaTheme="majorEastAsia" w:cstheme="minorHAnsi"/>
          <w:color w:val="000000" w:themeColor="text1"/>
          <w:sz w:val="22"/>
          <w:szCs w:val="22"/>
          <w:lang w:val="sr-Latn-ME"/>
        </w:rPr>
        <w:t>p</w:t>
      </w:r>
      <w:r w:rsidRPr="0081409B">
        <w:rPr>
          <w:rFonts w:eastAsiaTheme="majorEastAsia" w:cstheme="minorHAnsi"/>
          <w:color w:val="000000" w:themeColor="text1"/>
          <w:sz w:val="22"/>
          <w:szCs w:val="22"/>
          <w:lang w:val="sr-Latn-ME"/>
        </w:rPr>
        <w:t xml:space="preserve">redlog  projekta treba da: </w:t>
      </w:r>
    </w:p>
    <w:p w14:paraId="5ED68D3F" w14:textId="77777777" w:rsidR="00CE435F" w:rsidRPr="0081409B" w:rsidRDefault="20B4BCB2" w:rsidP="21310957">
      <w:pPr>
        <w:pStyle w:val="ListParagraph"/>
        <w:numPr>
          <w:ilvl w:val="0"/>
          <w:numId w:val="19"/>
        </w:numPr>
        <w:jc w:val="both"/>
        <w:rPr>
          <w:rFonts w:eastAsiaTheme="majorEastAsia" w:cstheme="minorHAnsi"/>
          <w:color w:val="000000" w:themeColor="text1"/>
          <w:sz w:val="22"/>
          <w:szCs w:val="22"/>
          <w:lang w:val="sr-Latn-ME"/>
        </w:rPr>
      </w:pPr>
      <w:r w:rsidRPr="0081409B">
        <w:rPr>
          <w:rFonts w:eastAsiaTheme="majorEastAsia" w:cstheme="minorHAnsi"/>
          <w:sz w:val="22"/>
          <w:szCs w:val="22"/>
          <w:lang w:val="sr-Latn-ME"/>
        </w:rPr>
        <w:t>ima efekte na izgradnju kapaciteta i održivosti razvoja lokalnih inicijativa i organizacija na lokalnom nivou;</w:t>
      </w:r>
      <w:r w:rsidR="79345984" w:rsidRPr="0081409B">
        <w:rPr>
          <w:rFonts w:eastAsiaTheme="majorEastAsia" w:cstheme="minorHAnsi"/>
          <w:color w:val="000000" w:themeColor="text1"/>
          <w:sz w:val="22"/>
          <w:szCs w:val="22"/>
          <w:lang w:val="sr-Latn-ME"/>
        </w:rPr>
        <w:t xml:space="preserve"> </w:t>
      </w:r>
    </w:p>
    <w:p w14:paraId="5E73DFEA" w14:textId="491743BF" w:rsidR="00F77CBF" w:rsidRPr="0081409B" w:rsidRDefault="79345984" w:rsidP="21310957">
      <w:pPr>
        <w:pStyle w:val="ListParagraph"/>
        <w:numPr>
          <w:ilvl w:val="0"/>
          <w:numId w:val="19"/>
        </w:num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 xml:space="preserve">uključi  institucije, na centralnom i lokalnom nivou, kao partnere u promovisanju rodno-odgovorne, inkluzivne, </w:t>
      </w:r>
      <w:r w:rsidR="3ECD80B4" w:rsidRPr="0081409B">
        <w:rPr>
          <w:rFonts w:eastAsiaTheme="majorEastAsia" w:cstheme="minorHAnsi"/>
          <w:color w:val="000000" w:themeColor="text1"/>
          <w:sz w:val="22"/>
          <w:szCs w:val="22"/>
          <w:lang w:val="sr-Latn-ME"/>
        </w:rPr>
        <w:t>među</w:t>
      </w:r>
      <w:r w:rsidRPr="0081409B">
        <w:rPr>
          <w:rFonts w:eastAsiaTheme="majorEastAsia" w:cstheme="minorHAnsi"/>
          <w:color w:val="000000" w:themeColor="text1"/>
          <w:sz w:val="22"/>
          <w:szCs w:val="22"/>
          <w:lang w:val="sr-Latn-ME"/>
        </w:rPr>
        <w:t xml:space="preserve">etničke </w:t>
      </w:r>
      <w:r w:rsidR="6638AA15" w:rsidRPr="0081409B">
        <w:rPr>
          <w:rFonts w:eastAsiaTheme="majorEastAsia" w:cstheme="minorHAnsi"/>
          <w:color w:val="000000" w:themeColor="text1"/>
          <w:sz w:val="22"/>
          <w:szCs w:val="22"/>
          <w:lang w:val="sr-Latn-ME"/>
        </w:rPr>
        <w:t xml:space="preserve">kulture sećanja </w:t>
      </w:r>
      <w:r w:rsidRPr="0081409B">
        <w:rPr>
          <w:rFonts w:eastAsiaTheme="majorEastAsia" w:cstheme="minorHAnsi"/>
          <w:color w:val="000000" w:themeColor="text1"/>
          <w:sz w:val="22"/>
          <w:szCs w:val="22"/>
          <w:lang w:val="sr-Latn-ME"/>
        </w:rPr>
        <w:t xml:space="preserve">i dijaloga o prošlosti zasnovanog na činjenicama; </w:t>
      </w:r>
    </w:p>
    <w:p w14:paraId="1E620DB2" w14:textId="28386B7B" w:rsidR="00F77CBF" w:rsidRPr="0081409B" w:rsidRDefault="00F77CBF" w:rsidP="21AA263F">
      <w:pPr>
        <w:pStyle w:val="ListParagraph"/>
        <w:numPr>
          <w:ilvl w:val="0"/>
          <w:numId w:val="19"/>
        </w:num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 xml:space="preserve">uključi značajna </w:t>
      </w:r>
      <w:r w:rsidR="00221165" w:rsidRPr="0081409B">
        <w:rPr>
          <w:rFonts w:eastAsiaTheme="majorEastAsia" w:cstheme="minorHAnsi"/>
          <w:color w:val="000000" w:themeColor="text1"/>
          <w:sz w:val="22"/>
          <w:szCs w:val="22"/>
          <w:lang w:val="sr-Latn-ME"/>
        </w:rPr>
        <w:t>među</w:t>
      </w:r>
      <w:r w:rsidRPr="0081409B">
        <w:rPr>
          <w:rFonts w:eastAsiaTheme="majorEastAsia" w:cstheme="minorHAnsi"/>
          <w:color w:val="000000" w:themeColor="text1"/>
          <w:sz w:val="22"/>
          <w:szCs w:val="22"/>
          <w:lang w:val="sr-Latn-ME"/>
        </w:rPr>
        <w:t xml:space="preserve">etnička partnerstva (regionalna i nacionalna) </w:t>
      </w:r>
      <w:r w:rsidR="1AE55877" w:rsidRPr="0081409B">
        <w:rPr>
          <w:rFonts w:eastAsiaTheme="majorEastAsia" w:cstheme="minorHAnsi"/>
          <w:color w:val="000000" w:themeColor="text1"/>
          <w:sz w:val="22"/>
          <w:szCs w:val="22"/>
          <w:lang w:val="sr-Latn-ME"/>
        </w:rPr>
        <w:t xml:space="preserve"> </w:t>
      </w:r>
    </w:p>
    <w:p w14:paraId="32B4188B" w14:textId="4990D934" w:rsidR="00F77CBF" w:rsidRPr="0081409B" w:rsidRDefault="79345984" w:rsidP="21310957">
      <w:pPr>
        <w:pStyle w:val="ListParagraph"/>
        <w:numPr>
          <w:ilvl w:val="0"/>
          <w:numId w:val="19"/>
        </w:num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 xml:space="preserve">promoviše obrazovanje i </w:t>
      </w:r>
      <w:r w:rsidR="4594BAC8" w:rsidRPr="0081409B">
        <w:rPr>
          <w:rFonts w:eastAsiaTheme="majorEastAsia" w:cstheme="minorHAnsi"/>
          <w:color w:val="000000" w:themeColor="text1"/>
          <w:sz w:val="22"/>
          <w:szCs w:val="22"/>
          <w:lang w:val="sr-Latn-ME"/>
        </w:rPr>
        <w:t xml:space="preserve">razvoj </w:t>
      </w:r>
      <w:r w:rsidRPr="0081409B">
        <w:rPr>
          <w:rFonts w:eastAsiaTheme="majorEastAsia" w:cstheme="minorHAnsi"/>
          <w:color w:val="000000" w:themeColor="text1"/>
          <w:sz w:val="22"/>
          <w:szCs w:val="22"/>
          <w:lang w:val="sr-Latn-ME"/>
        </w:rPr>
        <w:t>mlad</w:t>
      </w:r>
      <w:r w:rsidR="1054C8BC" w:rsidRPr="0081409B">
        <w:rPr>
          <w:rFonts w:eastAsiaTheme="majorEastAsia" w:cstheme="minorHAnsi"/>
          <w:color w:val="000000" w:themeColor="text1"/>
          <w:sz w:val="22"/>
          <w:szCs w:val="22"/>
          <w:lang w:val="sr-Latn-ME"/>
        </w:rPr>
        <w:t>ih</w:t>
      </w:r>
      <w:r w:rsidRPr="0081409B">
        <w:rPr>
          <w:rFonts w:eastAsiaTheme="majorEastAsia" w:cstheme="minorHAnsi"/>
          <w:color w:val="000000" w:themeColor="text1"/>
          <w:sz w:val="22"/>
          <w:szCs w:val="22"/>
          <w:lang w:val="sr-Latn-ME"/>
        </w:rPr>
        <w:t xml:space="preserve"> lider</w:t>
      </w:r>
      <w:r w:rsidR="33DA5C73" w:rsidRPr="0081409B">
        <w:rPr>
          <w:rFonts w:eastAsiaTheme="majorEastAsia" w:cstheme="minorHAnsi"/>
          <w:color w:val="000000" w:themeColor="text1"/>
          <w:sz w:val="22"/>
          <w:szCs w:val="22"/>
          <w:lang w:val="sr-Latn-ME"/>
        </w:rPr>
        <w:t>a</w:t>
      </w:r>
      <w:r w:rsidRPr="0081409B">
        <w:rPr>
          <w:rFonts w:eastAsiaTheme="majorEastAsia" w:cstheme="minorHAnsi"/>
          <w:color w:val="000000" w:themeColor="text1"/>
          <w:sz w:val="22"/>
          <w:szCs w:val="22"/>
          <w:lang w:val="sr-Latn-ME"/>
        </w:rPr>
        <w:t>/k</w:t>
      </w:r>
      <w:r w:rsidR="2803D2AE" w:rsidRPr="0081409B">
        <w:rPr>
          <w:rFonts w:eastAsiaTheme="majorEastAsia" w:cstheme="minorHAnsi"/>
          <w:color w:val="000000" w:themeColor="text1"/>
          <w:sz w:val="22"/>
          <w:szCs w:val="22"/>
          <w:lang w:val="sr-Latn-ME"/>
        </w:rPr>
        <w:t>i</w:t>
      </w:r>
      <w:r w:rsidRPr="0081409B">
        <w:rPr>
          <w:rFonts w:eastAsiaTheme="majorEastAsia" w:cstheme="minorHAnsi"/>
          <w:color w:val="000000" w:themeColor="text1"/>
          <w:sz w:val="22"/>
          <w:szCs w:val="22"/>
          <w:lang w:val="sr-Latn-ME"/>
        </w:rPr>
        <w:t xml:space="preserve"> u rodno</w:t>
      </w:r>
      <w:r w:rsidR="00B75370" w:rsidRPr="0081409B">
        <w:rPr>
          <w:rFonts w:eastAsiaTheme="majorEastAsia" w:cstheme="minorHAnsi"/>
          <w:color w:val="000000" w:themeColor="text1"/>
          <w:sz w:val="22"/>
          <w:szCs w:val="22"/>
          <w:lang w:val="sr-Latn-ME"/>
        </w:rPr>
        <w:t xml:space="preserve"> o</w:t>
      </w:r>
      <w:r w:rsidRPr="0081409B">
        <w:rPr>
          <w:rFonts w:eastAsiaTheme="majorEastAsia" w:cstheme="minorHAnsi"/>
          <w:color w:val="000000" w:themeColor="text1"/>
          <w:sz w:val="22"/>
          <w:szCs w:val="22"/>
          <w:lang w:val="sr-Latn-ME"/>
        </w:rPr>
        <w:t>dgovornoj  tranzicionoj pravdi i pomirenju;</w:t>
      </w:r>
    </w:p>
    <w:p w14:paraId="421E4CC9" w14:textId="77777777" w:rsidR="00F77CBF" w:rsidRPr="0081409B" w:rsidRDefault="79345984" w:rsidP="21310957">
      <w:pPr>
        <w:pStyle w:val="ListParagraph"/>
        <w:numPr>
          <w:ilvl w:val="0"/>
          <w:numId w:val="19"/>
        </w:num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 xml:space="preserve">promoviše ulogu žena kao novih liderki u usponu na polju tranzicione pravde i promirenja; </w:t>
      </w:r>
    </w:p>
    <w:p w14:paraId="012C5946" w14:textId="72E7CA7A" w:rsidR="00C846D9" w:rsidRPr="0081409B" w:rsidRDefault="79345984" w:rsidP="21310957">
      <w:pPr>
        <w:pStyle w:val="ListParagraph"/>
        <w:numPr>
          <w:ilvl w:val="0"/>
          <w:numId w:val="19"/>
        </w:numPr>
        <w:jc w:val="both"/>
        <w:rPr>
          <w:rFonts w:eastAsiaTheme="majorEastAsia" w:cstheme="minorHAnsi"/>
          <w:sz w:val="22"/>
          <w:szCs w:val="22"/>
          <w:lang w:val="sr-Latn-ME"/>
        </w:rPr>
      </w:pPr>
      <w:r w:rsidRPr="0081409B">
        <w:rPr>
          <w:rFonts w:eastAsiaTheme="majorEastAsia" w:cstheme="minorHAnsi"/>
          <w:sz w:val="22"/>
          <w:szCs w:val="22"/>
          <w:lang w:val="sr-Latn-ME"/>
        </w:rPr>
        <w:lastRenderedPageBreak/>
        <w:t>služ</w:t>
      </w:r>
      <w:r w:rsidR="5F673096" w:rsidRPr="0081409B">
        <w:rPr>
          <w:rFonts w:eastAsiaTheme="majorEastAsia" w:cstheme="minorHAnsi"/>
          <w:sz w:val="22"/>
          <w:szCs w:val="22"/>
          <w:lang w:val="sr-Latn-ME"/>
        </w:rPr>
        <w:t>i</w:t>
      </w:r>
      <w:r w:rsidRPr="0081409B">
        <w:rPr>
          <w:rFonts w:eastAsiaTheme="majorEastAsia" w:cstheme="minorHAnsi"/>
          <w:sz w:val="22"/>
          <w:szCs w:val="22"/>
          <w:lang w:val="sr-Latn-ME"/>
        </w:rPr>
        <w:t xml:space="preserve"> da se razviju i testiraju rodno odgovorni i inovativni pristupi u kazivanj</w:t>
      </w:r>
      <w:r w:rsidR="4E6202CF" w:rsidRPr="0081409B">
        <w:rPr>
          <w:rFonts w:eastAsiaTheme="majorEastAsia" w:cstheme="minorHAnsi"/>
          <w:sz w:val="22"/>
          <w:szCs w:val="22"/>
          <w:lang w:val="sr-Latn-ME"/>
        </w:rPr>
        <w:t>u</w:t>
      </w:r>
      <w:r w:rsidRPr="0081409B">
        <w:rPr>
          <w:rFonts w:eastAsiaTheme="majorEastAsia" w:cstheme="minorHAnsi"/>
          <w:sz w:val="22"/>
          <w:szCs w:val="22"/>
          <w:lang w:val="sr-Latn-ME"/>
        </w:rPr>
        <w:t xml:space="preserve"> istine</w:t>
      </w:r>
      <w:r w:rsidR="24F51347" w:rsidRPr="0081409B">
        <w:rPr>
          <w:rFonts w:eastAsiaTheme="majorEastAsia" w:cstheme="minorHAnsi"/>
          <w:sz w:val="22"/>
          <w:szCs w:val="22"/>
          <w:lang w:val="sr-Latn-ME"/>
        </w:rPr>
        <w:t xml:space="preserve"> kao mehanizm</w:t>
      </w:r>
      <w:r w:rsidR="536E9AFE" w:rsidRPr="0081409B">
        <w:rPr>
          <w:rFonts w:eastAsiaTheme="majorEastAsia" w:cstheme="minorHAnsi"/>
          <w:sz w:val="22"/>
          <w:szCs w:val="22"/>
          <w:lang w:val="sr-Latn-ME"/>
        </w:rPr>
        <w:t>u</w:t>
      </w:r>
      <w:r w:rsidR="24F51347" w:rsidRPr="0081409B">
        <w:rPr>
          <w:rFonts w:eastAsiaTheme="majorEastAsia" w:cstheme="minorHAnsi"/>
          <w:sz w:val="22"/>
          <w:szCs w:val="22"/>
          <w:lang w:val="sr-Latn-ME"/>
        </w:rPr>
        <w:t xml:space="preserve"> tranzicione pravde</w:t>
      </w:r>
      <w:r w:rsidRPr="0081409B">
        <w:rPr>
          <w:rFonts w:eastAsiaTheme="majorEastAsia" w:cstheme="minorHAnsi"/>
          <w:sz w:val="22"/>
          <w:szCs w:val="22"/>
          <w:lang w:val="sr-Latn-ME"/>
        </w:rPr>
        <w:t>, promovišu odgovornost za ratne zločine i pomirenje.</w:t>
      </w:r>
    </w:p>
    <w:tbl>
      <w:tblPr>
        <w:tblStyle w:val="TableGrid"/>
        <w:tblpPr w:leftFromText="180" w:rightFromText="180" w:vertAnchor="text" w:horzAnchor="margin" w:tblpY="36"/>
        <w:tblW w:w="9360" w:type="dxa"/>
        <w:tblLayout w:type="fixed"/>
        <w:tblLook w:val="04A0" w:firstRow="1" w:lastRow="0" w:firstColumn="1" w:lastColumn="0" w:noHBand="0" w:noVBand="1"/>
      </w:tblPr>
      <w:tblGrid>
        <w:gridCol w:w="555"/>
        <w:gridCol w:w="6135"/>
        <w:gridCol w:w="1200"/>
        <w:gridCol w:w="1470"/>
      </w:tblGrid>
      <w:tr w:rsidR="00F77CBF" w:rsidRPr="0081409B" w14:paraId="290491A8" w14:textId="77777777" w:rsidTr="015CEDB7">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6CBCBE85" w14:textId="77777777" w:rsidR="00F77CBF" w:rsidRPr="00B23AA4" w:rsidRDefault="00F77CBF" w:rsidP="00F77CBF">
            <w:pPr>
              <w:jc w:val="both"/>
              <w:rPr>
                <w:rFonts w:eastAsia="Calibri" w:cstheme="minorHAnsi"/>
                <w:sz w:val="22"/>
                <w:szCs w:val="22"/>
                <w:lang w:val="sr-Latn-ME"/>
              </w:rPr>
            </w:pP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1FE5F39F" w14:textId="77777777" w:rsidR="00F77CBF" w:rsidRPr="0081409B" w:rsidRDefault="00F77CBF" w:rsidP="00F77CBF">
            <w:pPr>
              <w:jc w:val="both"/>
              <w:rPr>
                <w:rFonts w:eastAsia="Calibri" w:cstheme="minorHAnsi"/>
                <w:sz w:val="22"/>
                <w:szCs w:val="22"/>
              </w:rPr>
            </w:pPr>
            <w:proofErr w:type="spellStart"/>
            <w:r w:rsidRPr="0081409B">
              <w:rPr>
                <w:rFonts w:eastAsia="Calibri" w:cstheme="minorHAnsi"/>
                <w:sz w:val="22"/>
                <w:szCs w:val="22"/>
              </w:rPr>
              <w:t>Kriterijumi</w:t>
            </w:r>
            <w:proofErr w:type="spellEnd"/>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53BFE59D"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 xml:space="preserve">% </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03D8A37C" w14:textId="77777777" w:rsidR="00F77CBF" w:rsidRPr="0081409B" w:rsidRDefault="00F77CBF" w:rsidP="00F77CBF">
            <w:pPr>
              <w:jc w:val="both"/>
              <w:rPr>
                <w:rFonts w:eastAsia="Calibri" w:cstheme="minorHAnsi"/>
                <w:sz w:val="22"/>
                <w:szCs w:val="22"/>
              </w:rPr>
            </w:pPr>
            <w:proofErr w:type="spellStart"/>
            <w:r w:rsidRPr="0081409B">
              <w:rPr>
                <w:rFonts w:eastAsia="Calibri" w:cstheme="minorHAnsi"/>
                <w:sz w:val="22"/>
                <w:szCs w:val="22"/>
              </w:rPr>
              <w:t>Poeni</w:t>
            </w:r>
            <w:proofErr w:type="spellEnd"/>
          </w:p>
        </w:tc>
      </w:tr>
      <w:tr w:rsidR="00F77CBF" w:rsidRPr="0081409B" w14:paraId="47EBAB6B" w14:textId="77777777" w:rsidTr="015CEDB7">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F54AA0E"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1</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5E0CB4A0" w14:textId="334F799C" w:rsidR="00F77CBF" w:rsidRPr="0081409B" w:rsidRDefault="79345984" w:rsidP="21310957">
            <w:p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 xml:space="preserve">Kvalifikacije i iskustvo glavnog aplikanta </w:t>
            </w:r>
            <w:r w:rsidR="28108631" w:rsidRPr="0081409B">
              <w:rPr>
                <w:rFonts w:eastAsiaTheme="majorEastAsia" w:cstheme="minorHAnsi"/>
                <w:color w:val="000000" w:themeColor="text1"/>
                <w:sz w:val="22"/>
                <w:szCs w:val="22"/>
                <w:lang w:val="sr-Latn-ME"/>
              </w:rPr>
              <w:t>(</w:t>
            </w:r>
            <w:r w:rsidRPr="0081409B">
              <w:rPr>
                <w:rFonts w:eastAsiaTheme="majorEastAsia" w:cstheme="minorHAnsi"/>
                <w:color w:val="000000" w:themeColor="text1"/>
                <w:sz w:val="22"/>
                <w:szCs w:val="22"/>
                <w:lang w:val="sr-Latn-ME"/>
              </w:rPr>
              <w:t>i partnera</w:t>
            </w:r>
            <w:r w:rsidR="0543ED8B" w:rsidRPr="0081409B">
              <w:rPr>
                <w:rFonts w:eastAsiaTheme="majorEastAsia" w:cstheme="minorHAnsi"/>
                <w:color w:val="000000" w:themeColor="text1"/>
                <w:sz w:val="22"/>
                <w:szCs w:val="22"/>
                <w:lang w:val="sr-Latn-ME"/>
              </w:rPr>
              <w:t>, u slučaju konzorcijuma</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287A3A4A" w14:textId="306BB3DF" w:rsidR="00F77CBF" w:rsidRPr="0081409B" w:rsidRDefault="35E1B6CA" w:rsidP="00F77CBF">
            <w:pPr>
              <w:jc w:val="both"/>
              <w:rPr>
                <w:rFonts w:eastAsia="Calibri" w:cstheme="minorHAnsi"/>
                <w:sz w:val="22"/>
                <w:szCs w:val="22"/>
              </w:rPr>
            </w:pPr>
            <w:r w:rsidRPr="0081409B">
              <w:rPr>
                <w:rFonts w:eastAsia="Calibri" w:cstheme="minorHAnsi"/>
                <w:sz w:val="22"/>
                <w:szCs w:val="22"/>
              </w:rPr>
              <w:t>3</w:t>
            </w:r>
            <w:r w:rsidR="00F77CBF" w:rsidRPr="0081409B">
              <w:rPr>
                <w:rFonts w:eastAsia="Calibri" w:cstheme="minorHAnsi"/>
                <w:sz w:val="22"/>
                <w:szCs w:val="22"/>
              </w:rPr>
              <w:t>0%</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741AEC64" w14:textId="27F49B5C" w:rsidR="00F77CBF" w:rsidRPr="0081409B" w:rsidRDefault="187913EA" w:rsidP="00F77CBF">
            <w:pPr>
              <w:jc w:val="both"/>
              <w:rPr>
                <w:rFonts w:eastAsia="Calibri" w:cstheme="minorHAnsi"/>
                <w:sz w:val="22"/>
                <w:szCs w:val="22"/>
              </w:rPr>
            </w:pPr>
            <w:r w:rsidRPr="0081409B">
              <w:rPr>
                <w:rFonts w:eastAsia="Calibri" w:cstheme="minorHAnsi"/>
                <w:sz w:val="22"/>
                <w:szCs w:val="22"/>
              </w:rPr>
              <w:t>300</w:t>
            </w:r>
          </w:p>
        </w:tc>
      </w:tr>
      <w:tr w:rsidR="00F77CBF" w:rsidRPr="0081409B" w14:paraId="04A1EE4A" w14:textId="77777777" w:rsidTr="015CEDB7">
        <w:trPr>
          <w:trHeight w:val="28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371C01B6"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2</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487A74CA" w14:textId="110584F5" w:rsidR="00F77CBF" w:rsidRPr="0081409B" w:rsidRDefault="422975A9" w:rsidP="21310957">
            <w:p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Kvalitet</w:t>
            </w:r>
            <w:r w:rsidR="1C238FE5" w:rsidRPr="0081409B">
              <w:rPr>
                <w:rFonts w:eastAsiaTheme="majorEastAsia" w:cstheme="minorHAnsi"/>
                <w:color w:val="000000" w:themeColor="text1"/>
                <w:sz w:val="22"/>
                <w:szCs w:val="22"/>
                <w:lang w:val="sr-Latn-ME"/>
              </w:rPr>
              <w:t xml:space="preserve"> i</w:t>
            </w:r>
            <w:r w:rsidRPr="0081409B">
              <w:rPr>
                <w:rFonts w:eastAsiaTheme="majorEastAsia" w:cstheme="minorHAnsi"/>
                <w:color w:val="000000" w:themeColor="text1"/>
                <w:sz w:val="22"/>
                <w:szCs w:val="22"/>
                <w:lang w:val="sr-Latn-ME"/>
              </w:rPr>
              <w:t xml:space="preserve"> </w:t>
            </w:r>
            <w:r w:rsidR="1565F072" w:rsidRPr="0081409B">
              <w:rPr>
                <w:rFonts w:eastAsiaTheme="majorEastAsia" w:cstheme="minorHAnsi"/>
                <w:color w:val="000000" w:themeColor="text1"/>
                <w:sz w:val="22"/>
                <w:szCs w:val="22"/>
                <w:lang w:val="sr-Latn-ME"/>
              </w:rPr>
              <w:t>r</w:t>
            </w:r>
            <w:r w:rsidR="79345984" w:rsidRPr="0081409B">
              <w:rPr>
                <w:rFonts w:eastAsiaTheme="majorEastAsia" w:cstheme="minorHAnsi"/>
                <w:color w:val="000000" w:themeColor="text1"/>
                <w:sz w:val="22"/>
                <w:szCs w:val="22"/>
                <w:lang w:val="sr-Latn-ME"/>
              </w:rPr>
              <w:t>elevantnost predloga projekta, metodologije, pristupa i plana implementacije</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1CDF42C6" w14:textId="7D22949F" w:rsidR="00F77CBF" w:rsidRPr="0081409B" w:rsidRDefault="6288AA87" w:rsidP="00F77CBF">
            <w:pPr>
              <w:jc w:val="both"/>
              <w:rPr>
                <w:rFonts w:eastAsia="Calibri" w:cstheme="minorHAnsi"/>
                <w:sz w:val="22"/>
                <w:szCs w:val="22"/>
              </w:rPr>
            </w:pPr>
            <w:r w:rsidRPr="0081409B">
              <w:rPr>
                <w:rFonts w:eastAsia="Calibri" w:cstheme="minorHAnsi"/>
                <w:sz w:val="22"/>
                <w:szCs w:val="22"/>
              </w:rPr>
              <w:t>5</w:t>
            </w:r>
            <w:r w:rsidR="00F77CBF" w:rsidRPr="0081409B">
              <w:rPr>
                <w:rFonts w:eastAsia="Calibri" w:cstheme="minorHAnsi"/>
                <w:sz w:val="22"/>
                <w:szCs w:val="22"/>
              </w:rPr>
              <w:t>0%</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3C117428" w14:textId="2926B6E2" w:rsidR="00F77CBF" w:rsidRPr="0081409B" w:rsidRDefault="196BA825" w:rsidP="00F77CBF">
            <w:pPr>
              <w:jc w:val="both"/>
              <w:rPr>
                <w:rFonts w:eastAsia="Calibri" w:cstheme="minorHAnsi"/>
                <w:sz w:val="22"/>
                <w:szCs w:val="22"/>
              </w:rPr>
            </w:pPr>
            <w:r w:rsidRPr="0081409B">
              <w:rPr>
                <w:rFonts w:eastAsia="Calibri" w:cstheme="minorHAnsi"/>
                <w:sz w:val="22"/>
                <w:szCs w:val="22"/>
              </w:rPr>
              <w:t>5</w:t>
            </w:r>
            <w:r w:rsidR="00F77CBF" w:rsidRPr="0081409B">
              <w:rPr>
                <w:rFonts w:eastAsia="Calibri" w:cstheme="minorHAnsi"/>
                <w:sz w:val="22"/>
                <w:szCs w:val="22"/>
              </w:rPr>
              <w:t>00</w:t>
            </w:r>
          </w:p>
        </w:tc>
      </w:tr>
      <w:tr w:rsidR="00F77CBF" w:rsidRPr="0081409B" w14:paraId="19213A8C" w14:textId="77777777" w:rsidTr="015CEDB7">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33F327F"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3</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3A811305" w14:textId="1A95FBCC" w:rsidR="00F77CBF" w:rsidRPr="0081409B" w:rsidRDefault="79345984" w:rsidP="21310957">
            <w:p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Održivost projekta</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04C37B57"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10%</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5A5F67E2"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100</w:t>
            </w:r>
          </w:p>
        </w:tc>
      </w:tr>
      <w:tr w:rsidR="00F77CBF" w:rsidRPr="0081409B" w14:paraId="7D577D84" w14:textId="77777777" w:rsidTr="015CEDB7">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ACFC07D"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4</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7F1834A7" w14:textId="77777777" w:rsidR="00F77CBF" w:rsidRPr="0081409B" w:rsidRDefault="00F77CBF" w:rsidP="00F77CBF">
            <w:pPr>
              <w:jc w:val="both"/>
              <w:rPr>
                <w:rFonts w:eastAsiaTheme="majorEastAsia" w:cstheme="minorHAnsi"/>
                <w:color w:val="000000" w:themeColor="text1"/>
                <w:sz w:val="22"/>
                <w:szCs w:val="22"/>
                <w:lang w:val="sr-Latn-ME"/>
              </w:rPr>
            </w:pPr>
            <w:r w:rsidRPr="0081409B">
              <w:rPr>
                <w:rFonts w:eastAsiaTheme="majorEastAsia" w:cstheme="minorHAnsi"/>
                <w:color w:val="000000" w:themeColor="text1"/>
                <w:sz w:val="22"/>
                <w:szCs w:val="22"/>
                <w:lang w:val="sr-Latn-ME"/>
              </w:rPr>
              <w:t>Relevantnost i efikasnost budžeta</w:t>
            </w:r>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5EA8E22D"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10%</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0FF9CDC3"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100</w:t>
            </w:r>
          </w:p>
        </w:tc>
      </w:tr>
      <w:tr w:rsidR="00F77CBF" w:rsidRPr="0081409B" w14:paraId="600CF7F9" w14:textId="77777777" w:rsidTr="015CEDB7">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20771C54" w14:textId="77777777" w:rsidR="00F77CBF" w:rsidRPr="0081409B" w:rsidRDefault="00F77CBF" w:rsidP="00F77CBF">
            <w:pPr>
              <w:jc w:val="both"/>
              <w:rPr>
                <w:rFonts w:eastAsia="Calibri" w:cstheme="minorHAnsi"/>
                <w:sz w:val="22"/>
                <w:szCs w:val="22"/>
                <w:highlight w:val="yellow"/>
              </w:rPr>
            </w:pP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1486813C" w14:textId="7350EACD" w:rsidR="00F77CBF" w:rsidRPr="0081409B" w:rsidRDefault="00F77CBF" w:rsidP="00F77CBF">
            <w:pPr>
              <w:jc w:val="both"/>
              <w:rPr>
                <w:rFonts w:eastAsia="Calibri" w:cstheme="minorHAnsi"/>
                <w:sz w:val="22"/>
                <w:szCs w:val="22"/>
              </w:rPr>
            </w:pPr>
            <w:proofErr w:type="spellStart"/>
            <w:r w:rsidRPr="0081409B">
              <w:rPr>
                <w:rFonts w:eastAsia="Calibri" w:cstheme="minorHAnsi"/>
                <w:sz w:val="22"/>
                <w:szCs w:val="22"/>
              </w:rPr>
              <w:t>Ukupno</w:t>
            </w:r>
            <w:proofErr w:type="spellEnd"/>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p w14:paraId="07188F8D"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100%</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5447C2E7" w14:textId="77777777" w:rsidR="00F77CBF" w:rsidRPr="0081409B" w:rsidRDefault="00F77CBF" w:rsidP="00F77CBF">
            <w:pPr>
              <w:jc w:val="both"/>
              <w:rPr>
                <w:rFonts w:eastAsia="Calibri" w:cstheme="minorHAnsi"/>
                <w:sz w:val="22"/>
                <w:szCs w:val="22"/>
              </w:rPr>
            </w:pPr>
            <w:r w:rsidRPr="0081409B">
              <w:rPr>
                <w:rFonts w:eastAsia="Calibri" w:cstheme="minorHAnsi"/>
                <w:sz w:val="22"/>
                <w:szCs w:val="22"/>
              </w:rPr>
              <w:t>1000</w:t>
            </w:r>
          </w:p>
        </w:tc>
      </w:tr>
    </w:tbl>
    <w:p w14:paraId="6F429661" w14:textId="77777777" w:rsidR="0081409B" w:rsidRPr="0081409B" w:rsidRDefault="0081409B" w:rsidP="21310957">
      <w:pPr>
        <w:jc w:val="both"/>
        <w:rPr>
          <w:rFonts w:cstheme="minorHAnsi"/>
          <w:b/>
          <w:bCs/>
          <w:sz w:val="22"/>
          <w:szCs w:val="22"/>
          <w:lang w:val="sr-Latn-ME"/>
        </w:rPr>
      </w:pPr>
    </w:p>
    <w:p w14:paraId="7C82A7F4" w14:textId="2EA35772" w:rsidR="002D76F5" w:rsidRPr="0081409B" w:rsidRDefault="002D76F5" w:rsidP="002D76F5">
      <w:pPr>
        <w:pStyle w:val="Heading2"/>
        <w:rPr>
          <w:rFonts w:eastAsia="Arial Nova" w:cstheme="minorHAnsi"/>
          <w:sz w:val="22"/>
          <w:szCs w:val="22"/>
          <w:lang w:val="sr-Latn-ME"/>
        </w:rPr>
      </w:pPr>
      <w:r w:rsidRPr="0081409B">
        <w:rPr>
          <w:rFonts w:eastAsia="Arial Nova" w:cstheme="minorHAnsi"/>
          <w:sz w:val="22"/>
          <w:szCs w:val="22"/>
          <w:lang w:val="sr-Latn-ME"/>
        </w:rPr>
        <w:t>Ap</w:t>
      </w:r>
      <w:r w:rsidR="00167F8D" w:rsidRPr="0081409B">
        <w:rPr>
          <w:rFonts w:eastAsia="Arial Nova" w:cstheme="minorHAnsi"/>
          <w:sz w:val="22"/>
          <w:szCs w:val="22"/>
          <w:lang w:val="sr-Latn-ME"/>
        </w:rPr>
        <w:t>likacioni paket</w:t>
      </w:r>
    </w:p>
    <w:p w14:paraId="366D3986" w14:textId="3EEB1F04" w:rsidR="0003064F" w:rsidRPr="0081409B" w:rsidRDefault="0EB3384A" w:rsidP="21310957">
      <w:pPr>
        <w:jc w:val="both"/>
        <w:rPr>
          <w:rFonts w:cstheme="minorHAnsi"/>
          <w:sz w:val="22"/>
          <w:szCs w:val="22"/>
          <w:lang w:val="sr-Latn-ME"/>
        </w:rPr>
      </w:pPr>
      <w:r w:rsidRPr="0081409B">
        <w:rPr>
          <w:rFonts w:cstheme="minorHAnsi"/>
          <w:b/>
          <w:bCs/>
          <w:sz w:val="22"/>
          <w:szCs w:val="22"/>
          <w:lang w:val="sr-Latn-ME"/>
        </w:rPr>
        <w:t>Obavezna projektna dokumentacija</w:t>
      </w:r>
      <w:r w:rsidRPr="0081409B">
        <w:rPr>
          <w:rFonts w:cstheme="minorHAnsi"/>
          <w:sz w:val="22"/>
          <w:szCs w:val="22"/>
          <w:lang w:val="sr-Latn-ME"/>
        </w:rPr>
        <w:t xml:space="preserve"> za </w:t>
      </w:r>
      <w:r w:rsidR="00EC64A2" w:rsidRPr="0081409B">
        <w:rPr>
          <w:rFonts w:cstheme="minorHAnsi"/>
          <w:sz w:val="22"/>
          <w:szCs w:val="22"/>
          <w:lang w:val="sr-Latn-ME"/>
        </w:rPr>
        <w:t xml:space="preserve">podnosioce predloga projekta </w:t>
      </w:r>
      <w:r w:rsidRPr="0081409B">
        <w:rPr>
          <w:rFonts w:cstheme="minorHAnsi"/>
          <w:sz w:val="22"/>
          <w:szCs w:val="22"/>
          <w:lang w:val="sr-Latn-ME"/>
        </w:rPr>
        <w:t>mora da sadrži sledeće:</w:t>
      </w:r>
    </w:p>
    <w:p w14:paraId="17449283" w14:textId="028043D5" w:rsidR="0003064F" w:rsidRPr="0081409B" w:rsidRDefault="7B37CC74" w:rsidP="1D0F16E4">
      <w:pPr>
        <w:jc w:val="both"/>
        <w:rPr>
          <w:rFonts w:cstheme="minorHAnsi"/>
          <w:b/>
          <w:bCs/>
          <w:sz w:val="22"/>
          <w:szCs w:val="22"/>
          <w:lang w:val="sr-Latn-ME"/>
        </w:rPr>
      </w:pPr>
      <w:r w:rsidRPr="0081409B">
        <w:rPr>
          <w:rFonts w:cstheme="minorHAnsi"/>
          <w:b/>
          <w:bCs/>
          <w:sz w:val="22"/>
          <w:szCs w:val="22"/>
          <w:lang w:val="sr-Latn-ME"/>
        </w:rPr>
        <w:t>Prilog</w:t>
      </w:r>
      <w:r w:rsidR="0003064F" w:rsidRPr="0081409B">
        <w:rPr>
          <w:rFonts w:cstheme="minorHAnsi"/>
          <w:b/>
          <w:bCs/>
          <w:sz w:val="22"/>
          <w:szCs w:val="22"/>
          <w:lang w:val="sr-Latn-ME"/>
        </w:rPr>
        <w:t xml:space="preserve"> 1 Predlog projekta</w:t>
      </w:r>
    </w:p>
    <w:p w14:paraId="3CB57459" w14:textId="2374091D" w:rsidR="0003064F" w:rsidRPr="0081409B" w:rsidRDefault="20181483" w:rsidP="21310957">
      <w:pPr>
        <w:jc w:val="both"/>
        <w:rPr>
          <w:rFonts w:cstheme="minorHAnsi"/>
          <w:b/>
          <w:bCs/>
          <w:sz w:val="22"/>
          <w:szCs w:val="22"/>
          <w:lang w:val="sr-Latn-ME"/>
        </w:rPr>
      </w:pPr>
      <w:r w:rsidRPr="0081409B">
        <w:rPr>
          <w:rFonts w:cstheme="minorHAnsi"/>
          <w:b/>
          <w:bCs/>
          <w:sz w:val="22"/>
          <w:szCs w:val="22"/>
          <w:lang w:val="sr-Latn-ME"/>
        </w:rPr>
        <w:t>Prilog</w:t>
      </w:r>
      <w:r w:rsidR="0EB3384A" w:rsidRPr="0081409B">
        <w:rPr>
          <w:rFonts w:cstheme="minorHAnsi"/>
          <w:b/>
          <w:bCs/>
          <w:sz w:val="22"/>
          <w:szCs w:val="22"/>
          <w:lang w:val="sr-Latn-ME"/>
        </w:rPr>
        <w:t xml:space="preserve"> 2 Pregled budžeta </w:t>
      </w:r>
    </w:p>
    <w:p w14:paraId="73C8D7F4" w14:textId="6562F05E" w:rsidR="0003064F" w:rsidRPr="0081409B" w:rsidRDefault="1B3F1C54" w:rsidP="21310957">
      <w:pPr>
        <w:jc w:val="both"/>
        <w:rPr>
          <w:rFonts w:cstheme="minorHAnsi"/>
          <w:b/>
          <w:bCs/>
          <w:sz w:val="22"/>
          <w:szCs w:val="22"/>
          <w:lang w:val="sr-Latn-ME"/>
        </w:rPr>
      </w:pPr>
      <w:r w:rsidRPr="0081409B">
        <w:rPr>
          <w:rFonts w:cstheme="minorHAnsi"/>
          <w:b/>
          <w:bCs/>
          <w:sz w:val="22"/>
          <w:szCs w:val="22"/>
          <w:lang w:val="sr-Latn-ME"/>
        </w:rPr>
        <w:t>Prilog</w:t>
      </w:r>
      <w:r w:rsidR="0EB3384A" w:rsidRPr="0081409B">
        <w:rPr>
          <w:rFonts w:cstheme="minorHAnsi"/>
          <w:b/>
          <w:bCs/>
          <w:sz w:val="22"/>
          <w:szCs w:val="22"/>
          <w:lang w:val="sr-Latn-ME"/>
        </w:rPr>
        <w:t xml:space="preserve"> </w:t>
      </w:r>
      <w:r w:rsidR="0FBC5227" w:rsidRPr="0081409B">
        <w:rPr>
          <w:rFonts w:cstheme="minorHAnsi"/>
          <w:b/>
          <w:bCs/>
          <w:sz w:val="22"/>
          <w:szCs w:val="22"/>
          <w:lang w:val="sr-Latn-ME"/>
        </w:rPr>
        <w:t>3</w:t>
      </w:r>
      <w:r w:rsidR="0EB3384A" w:rsidRPr="0081409B">
        <w:rPr>
          <w:rFonts w:cstheme="minorHAnsi"/>
          <w:b/>
          <w:bCs/>
          <w:sz w:val="22"/>
          <w:szCs w:val="22"/>
          <w:lang w:val="sr-Latn-ME"/>
        </w:rPr>
        <w:t xml:space="preserve"> Izjava o nepostojećem dvostrukom finansiranju</w:t>
      </w:r>
    </w:p>
    <w:p w14:paraId="57FAB490" w14:textId="0403F256" w:rsidR="0003064F" w:rsidRPr="0081409B" w:rsidRDefault="51BAFC74" w:rsidP="1D0F16E4">
      <w:pPr>
        <w:jc w:val="both"/>
        <w:rPr>
          <w:rFonts w:cstheme="minorHAnsi"/>
          <w:b/>
          <w:bCs/>
          <w:sz w:val="22"/>
          <w:szCs w:val="22"/>
          <w:lang w:val="sr-Latn-ME"/>
        </w:rPr>
      </w:pPr>
      <w:r w:rsidRPr="0081409B">
        <w:rPr>
          <w:rFonts w:cstheme="minorHAnsi"/>
          <w:b/>
          <w:bCs/>
          <w:sz w:val="22"/>
          <w:szCs w:val="22"/>
          <w:lang w:val="sr-Latn-ME"/>
        </w:rPr>
        <w:t>Prilog</w:t>
      </w:r>
      <w:r w:rsidR="0003064F" w:rsidRPr="0081409B">
        <w:rPr>
          <w:rFonts w:cstheme="minorHAnsi"/>
          <w:b/>
          <w:bCs/>
          <w:sz w:val="22"/>
          <w:szCs w:val="22"/>
          <w:lang w:val="sr-Latn-ME"/>
        </w:rPr>
        <w:t xml:space="preserve"> </w:t>
      </w:r>
      <w:r w:rsidR="22BB00CD" w:rsidRPr="0081409B">
        <w:rPr>
          <w:rFonts w:cstheme="minorHAnsi"/>
          <w:b/>
          <w:bCs/>
          <w:sz w:val="22"/>
          <w:szCs w:val="22"/>
          <w:lang w:val="sr-Latn-ME"/>
        </w:rPr>
        <w:t>4</w:t>
      </w:r>
      <w:r w:rsidR="0003064F" w:rsidRPr="0081409B">
        <w:rPr>
          <w:rFonts w:cstheme="minorHAnsi"/>
          <w:b/>
          <w:bCs/>
          <w:sz w:val="22"/>
          <w:szCs w:val="22"/>
          <w:lang w:val="sr-Latn-ME"/>
        </w:rPr>
        <w:t xml:space="preserve"> Sporazum o partnerstvu (</w:t>
      </w:r>
      <w:r w:rsidR="5E906DD2" w:rsidRPr="0081409B">
        <w:rPr>
          <w:rFonts w:cstheme="minorHAnsi"/>
          <w:b/>
          <w:bCs/>
          <w:sz w:val="22"/>
          <w:szCs w:val="22"/>
          <w:lang w:val="sr-Latn-ME"/>
        </w:rPr>
        <w:t>u slučaju konzorcijuma</w:t>
      </w:r>
      <w:r w:rsidR="0003064F" w:rsidRPr="0081409B">
        <w:rPr>
          <w:rFonts w:cstheme="minorHAnsi"/>
          <w:b/>
          <w:bCs/>
          <w:sz w:val="22"/>
          <w:szCs w:val="22"/>
          <w:lang w:val="sr-Latn-ME"/>
        </w:rPr>
        <w:t>)</w:t>
      </w:r>
    </w:p>
    <w:p w14:paraId="4568D7F0" w14:textId="00928721" w:rsidR="005B1A54" w:rsidRPr="0081409B" w:rsidRDefault="0B22A44F" w:rsidP="21310957">
      <w:pPr>
        <w:jc w:val="both"/>
        <w:rPr>
          <w:rFonts w:eastAsia="Arial" w:cstheme="minorHAnsi"/>
          <w:color w:val="000000" w:themeColor="text1"/>
          <w:sz w:val="22"/>
          <w:szCs w:val="22"/>
          <w:u w:val="single"/>
          <w:lang w:val="sr-Latn-ME"/>
        </w:rPr>
      </w:pPr>
      <w:r w:rsidRPr="0081409B">
        <w:rPr>
          <w:rFonts w:eastAsia="Arial" w:cstheme="minorHAnsi"/>
          <w:color w:val="000000" w:themeColor="text1"/>
          <w:sz w:val="22"/>
          <w:szCs w:val="22"/>
          <w:u w:val="single"/>
          <w:lang w:val="sr-Latn-ME"/>
        </w:rPr>
        <w:t>Dodatna dokumentacija z</w:t>
      </w:r>
      <w:r w:rsidR="5F94C54F" w:rsidRPr="0081409B">
        <w:rPr>
          <w:rFonts w:eastAsia="Arial" w:cstheme="minorHAnsi"/>
          <w:color w:val="000000" w:themeColor="text1"/>
          <w:sz w:val="22"/>
          <w:szCs w:val="22"/>
          <w:u w:val="single"/>
          <w:lang w:val="sr-Latn-ME"/>
        </w:rPr>
        <w:t>a aplikante</w:t>
      </w:r>
      <w:r w:rsidRPr="0081409B">
        <w:rPr>
          <w:rFonts w:eastAsia="Arial" w:cstheme="minorHAnsi"/>
          <w:color w:val="000000" w:themeColor="text1"/>
          <w:sz w:val="22"/>
          <w:szCs w:val="22"/>
          <w:u w:val="single"/>
          <w:lang w:val="sr-Latn-ME"/>
        </w:rPr>
        <w:t xml:space="preserve"> mora da sadrži sledeće:</w:t>
      </w:r>
    </w:p>
    <w:p w14:paraId="0FB13088" w14:textId="22009673" w:rsidR="00F00925" w:rsidRPr="0081409B" w:rsidRDefault="0B22A44F" w:rsidP="21310957">
      <w:pPr>
        <w:pStyle w:val="ListParagraph"/>
        <w:numPr>
          <w:ilvl w:val="0"/>
          <w:numId w:val="32"/>
        </w:numPr>
        <w:jc w:val="both"/>
        <w:rPr>
          <w:rFonts w:eastAsia="Arial" w:cstheme="minorHAnsi"/>
          <w:color w:val="000000" w:themeColor="text1"/>
          <w:sz w:val="22"/>
          <w:szCs w:val="22"/>
          <w:lang w:val="sr-Latn-ME"/>
        </w:rPr>
      </w:pPr>
      <w:r w:rsidRPr="0081409B">
        <w:rPr>
          <w:rFonts w:eastAsia="Arial" w:cstheme="minorHAnsi"/>
          <w:color w:val="000000" w:themeColor="text1"/>
          <w:sz w:val="22"/>
          <w:szCs w:val="22"/>
          <w:lang w:val="sr-Latn-ME"/>
        </w:rPr>
        <w:t>Kopij</w:t>
      </w:r>
      <w:r w:rsidR="68BF0B1F" w:rsidRPr="0081409B">
        <w:rPr>
          <w:rFonts w:eastAsia="Arial" w:cstheme="minorHAnsi"/>
          <w:color w:val="000000" w:themeColor="text1"/>
          <w:sz w:val="22"/>
          <w:szCs w:val="22"/>
          <w:lang w:val="sr-Latn-ME"/>
        </w:rPr>
        <w:t>u</w:t>
      </w:r>
      <w:r w:rsidRPr="0081409B">
        <w:rPr>
          <w:rFonts w:eastAsia="Arial" w:cstheme="minorHAnsi"/>
          <w:color w:val="000000" w:themeColor="text1"/>
          <w:sz w:val="22"/>
          <w:szCs w:val="22"/>
          <w:lang w:val="sr-Latn-ME"/>
        </w:rPr>
        <w:t xml:space="preserve"> važeće potvrde o registraciji organizacije </w:t>
      </w:r>
      <w:r w:rsidR="208D2D58" w:rsidRPr="0081409B">
        <w:rPr>
          <w:rFonts w:eastAsia="Arial" w:cstheme="minorHAnsi"/>
          <w:color w:val="000000" w:themeColor="text1"/>
          <w:sz w:val="22"/>
          <w:szCs w:val="22"/>
          <w:lang w:val="sr-Latn-ME"/>
        </w:rPr>
        <w:t xml:space="preserve">koja je aplikant (u slučaju konzorcijuma, dokumentacija se podnosi </w:t>
      </w:r>
      <w:r w:rsidR="6D3199A4" w:rsidRPr="0081409B">
        <w:rPr>
          <w:rFonts w:eastAsia="Arial" w:cstheme="minorHAnsi"/>
          <w:color w:val="000000" w:themeColor="text1"/>
          <w:sz w:val="22"/>
          <w:szCs w:val="22"/>
          <w:lang w:val="sr-Latn-ME"/>
        </w:rPr>
        <w:t xml:space="preserve">i </w:t>
      </w:r>
      <w:r w:rsidR="208D2D58" w:rsidRPr="0081409B">
        <w:rPr>
          <w:rFonts w:eastAsia="Arial" w:cstheme="minorHAnsi"/>
          <w:color w:val="000000" w:themeColor="text1"/>
          <w:sz w:val="22"/>
          <w:szCs w:val="22"/>
          <w:lang w:val="sr-Latn-ME"/>
        </w:rPr>
        <w:t xml:space="preserve">za </w:t>
      </w:r>
      <w:r w:rsidR="59CF897E" w:rsidRPr="0081409B">
        <w:rPr>
          <w:rFonts w:eastAsia="Arial" w:cstheme="minorHAnsi"/>
          <w:color w:val="000000" w:themeColor="text1"/>
          <w:sz w:val="22"/>
          <w:szCs w:val="22"/>
          <w:lang w:val="sr-Latn-ME"/>
        </w:rPr>
        <w:t>glavnog</w:t>
      </w:r>
      <w:r w:rsidR="208D2D58" w:rsidRPr="0081409B">
        <w:rPr>
          <w:rFonts w:eastAsia="Arial" w:cstheme="minorHAnsi"/>
          <w:color w:val="000000" w:themeColor="text1"/>
          <w:sz w:val="22"/>
          <w:szCs w:val="22"/>
          <w:lang w:val="sr-Latn-ME"/>
        </w:rPr>
        <w:t xml:space="preserve"> aplikanta</w:t>
      </w:r>
      <w:r w:rsidR="6D3199A4" w:rsidRPr="0081409B">
        <w:rPr>
          <w:rFonts w:eastAsia="Arial" w:cstheme="minorHAnsi"/>
          <w:color w:val="000000" w:themeColor="text1"/>
          <w:sz w:val="22"/>
          <w:szCs w:val="22"/>
          <w:lang w:val="sr-Latn-ME"/>
        </w:rPr>
        <w:t xml:space="preserve"> </w:t>
      </w:r>
      <w:r w:rsidR="0588B43B" w:rsidRPr="0081409B">
        <w:rPr>
          <w:rFonts w:eastAsia="Arial" w:cstheme="minorHAnsi"/>
          <w:color w:val="000000" w:themeColor="text1"/>
          <w:sz w:val="22"/>
          <w:szCs w:val="22"/>
          <w:lang w:val="sr-Latn-ME"/>
        </w:rPr>
        <w:t>i</w:t>
      </w:r>
      <w:r w:rsidR="208D2D58" w:rsidRPr="0081409B">
        <w:rPr>
          <w:rFonts w:eastAsia="Arial" w:cstheme="minorHAnsi"/>
          <w:color w:val="000000" w:themeColor="text1"/>
          <w:sz w:val="22"/>
          <w:szCs w:val="22"/>
          <w:lang w:val="sr-Latn-ME"/>
        </w:rPr>
        <w:t xml:space="preserve"> za partnere), </w:t>
      </w:r>
    </w:p>
    <w:p w14:paraId="3C942359" w14:textId="16F4005D" w:rsidR="00F00925" w:rsidRPr="0081409B" w:rsidRDefault="0B22A44F" w:rsidP="21310957">
      <w:pPr>
        <w:pStyle w:val="ListParagraph"/>
        <w:numPr>
          <w:ilvl w:val="0"/>
          <w:numId w:val="32"/>
        </w:numPr>
        <w:jc w:val="both"/>
        <w:rPr>
          <w:rFonts w:eastAsia="Arial" w:cstheme="minorHAnsi"/>
          <w:color w:val="000000" w:themeColor="text1"/>
          <w:sz w:val="22"/>
          <w:szCs w:val="22"/>
          <w:lang w:val="sr-Latn-ME"/>
        </w:rPr>
      </w:pPr>
      <w:r w:rsidRPr="0081409B">
        <w:rPr>
          <w:rFonts w:eastAsia="Arial" w:cstheme="minorHAnsi"/>
          <w:color w:val="000000" w:themeColor="text1"/>
          <w:sz w:val="22"/>
          <w:szCs w:val="22"/>
          <w:lang w:val="sr-Latn-ME"/>
        </w:rPr>
        <w:t>Kopij</w:t>
      </w:r>
      <w:r w:rsidR="6BEB1CBD" w:rsidRPr="0081409B">
        <w:rPr>
          <w:rFonts w:eastAsia="Arial" w:cstheme="minorHAnsi"/>
          <w:color w:val="000000" w:themeColor="text1"/>
          <w:sz w:val="22"/>
          <w:szCs w:val="22"/>
          <w:lang w:val="sr-Latn-ME"/>
        </w:rPr>
        <w:t>u</w:t>
      </w:r>
      <w:r w:rsidRPr="0081409B">
        <w:rPr>
          <w:rFonts w:eastAsia="Arial" w:cstheme="minorHAnsi"/>
          <w:color w:val="000000" w:themeColor="text1"/>
          <w:sz w:val="22"/>
          <w:szCs w:val="22"/>
          <w:lang w:val="sr-Latn-ME"/>
        </w:rPr>
        <w:t xml:space="preserve"> statuta organizacije (</w:t>
      </w:r>
      <w:r w:rsidR="3E06E34F" w:rsidRPr="0081409B">
        <w:rPr>
          <w:rFonts w:eastAsia="Arial" w:cstheme="minorHAnsi"/>
          <w:color w:val="000000" w:themeColor="text1"/>
          <w:sz w:val="22"/>
          <w:szCs w:val="22"/>
          <w:lang w:val="sr-Latn-ME"/>
        </w:rPr>
        <w:t xml:space="preserve">u slučaju konzorcijuma, dokumentacija se podnosi za </w:t>
      </w:r>
      <w:r w:rsidR="7922C73B" w:rsidRPr="0081409B">
        <w:rPr>
          <w:rFonts w:eastAsia="Arial" w:cstheme="minorHAnsi"/>
          <w:color w:val="000000" w:themeColor="text1"/>
          <w:sz w:val="22"/>
          <w:szCs w:val="22"/>
          <w:lang w:val="sr-Latn-ME"/>
        </w:rPr>
        <w:t>glavnog</w:t>
      </w:r>
      <w:r w:rsidR="3E06E34F" w:rsidRPr="0081409B">
        <w:rPr>
          <w:rFonts w:eastAsia="Arial" w:cstheme="minorHAnsi"/>
          <w:color w:val="000000" w:themeColor="text1"/>
          <w:sz w:val="22"/>
          <w:szCs w:val="22"/>
          <w:lang w:val="sr-Latn-ME"/>
        </w:rPr>
        <w:t xml:space="preserve"> aplikanta kao i za partnere),</w:t>
      </w:r>
    </w:p>
    <w:p w14:paraId="05E9FC3B" w14:textId="0B3BDC72" w:rsidR="00F00925" w:rsidRPr="0081409B" w:rsidRDefault="0B22A44F" w:rsidP="21310957">
      <w:pPr>
        <w:pStyle w:val="ListParagraph"/>
        <w:numPr>
          <w:ilvl w:val="0"/>
          <w:numId w:val="32"/>
        </w:numPr>
        <w:jc w:val="both"/>
        <w:rPr>
          <w:rFonts w:eastAsia="Arial" w:cstheme="minorHAnsi"/>
          <w:color w:val="000000" w:themeColor="text1"/>
          <w:sz w:val="22"/>
          <w:szCs w:val="22"/>
          <w:lang w:val="sr-Latn-ME"/>
        </w:rPr>
      </w:pPr>
      <w:r w:rsidRPr="0081409B">
        <w:rPr>
          <w:rFonts w:eastAsia="Arial" w:cstheme="minorHAnsi"/>
          <w:color w:val="000000" w:themeColor="text1"/>
          <w:sz w:val="22"/>
          <w:szCs w:val="22"/>
          <w:lang w:val="sr-Latn-ME"/>
        </w:rPr>
        <w:t>Kopiju završnog godišnjeg finansijskog izveštaja za prethodne 3 godine (bilans stanja i bilans uspeha za 202</w:t>
      </w:r>
      <w:r w:rsidR="6269B0B7" w:rsidRPr="0081409B">
        <w:rPr>
          <w:rFonts w:eastAsia="Arial" w:cstheme="minorHAnsi"/>
          <w:color w:val="000000" w:themeColor="text1"/>
          <w:sz w:val="22"/>
          <w:szCs w:val="22"/>
          <w:lang w:val="sr-Latn-ME"/>
        </w:rPr>
        <w:t>2</w:t>
      </w:r>
      <w:r w:rsidRPr="0081409B">
        <w:rPr>
          <w:rFonts w:eastAsia="Arial" w:cstheme="minorHAnsi"/>
          <w:color w:val="000000" w:themeColor="text1"/>
          <w:sz w:val="22"/>
          <w:szCs w:val="22"/>
          <w:lang w:val="sr-Latn-ME"/>
        </w:rPr>
        <w:t>, 202</w:t>
      </w:r>
      <w:r w:rsidR="11E3E34E" w:rsidRPr="0081409B">
        <w:rPr>
          <w:rFonts w:eastAsia="Arial" w:cstheme="minorHAnsi"/>
          <w:color w:val="000000" w:themeColor="text1"/>
          <w:sz w:val="22"/>
          <w:szCs w:val="22"/>
          <w:lang w:val="sr-Latn-ME"/>
        </w:rPr>
        <w:t>3.</w:t>
      </w:r>
      <w:r w:rsidRPr="0081409B">
        <w:rPr>
          <w:rFonts w:eastAsia="Arial" w:cstheme="minorHAnsi"/>
          <w:color w:val="000000" w:themeColor="text1"/>
          <w:sz w:val="22"/>
          <w:szCs w:val="22"/>
          <w:lang w:val="sr-Latn-ME"/>
        </w:rPr>
        <w:t xml:space="preserve"> i 202</w:t>
      </w:r>
      <w:r w:rsidR="3C77D0CA" w:rsidRPr="0081409B">
        <w:rPr>
          <w:rFonts w:eastAsia="Arial" w:cstheme="minorHAnsi"/>
          <w:color w:val="000000" w:themeColor="text1"/>
          <w:sz w:val="22"/>
          <w:szCs w:val="22"/>
          <w:lang w:val="sr-Latn-ME"/>
        </w:rPr>
        <w:t>4</w:t>
      </w:r>
      <w:r w:rsidRPr="0081409B">
        <w:rPr>
          <w:rFonts w:eastAsia="Arial" w:cstheme="minorHAnsi"/>
          <w:color w:val="000000" w:themeColor="text1"/>
          <w:sz w:val="22"/>
          <w:szCs w:val="22"/>
          <w:lang w:val="sr-Latn-ME"/>
        </w:rPr>
        <w:t xml:space="preserve">. godinu) overen od strane nadležne </w:t>
      </w:r>
      <w:r w:rsidR="2EC9C5FA" w:rsidRPr="0081409B">
        <w:rPr>
          <w:rFonts w:eastAsia="Arial" w:cstheme="minorHAnsi"/>
          <w:color w:val="000000" w:themeColor="text1"/>
          <w:sz w:val="22"/>
          <w:szCs w:val="22"/>
          <w:lang w:val="sr-Latn-ME"/>
        </w:rPr>
        <w:t>a</w:t>
      </w:r>
      <w:r w:rsidR="5B876EEC" w:rsidRPr="0081409B">
        <w:rPr>
          <w:rFonts w:eastAsia="Arial" w:cstheme="minorHAnsi"/>
          <w:color w:val="000000" w:themeColor="text1"/>
          <w:sz w:val="22"/>
          <w:szCs w:val="22"/>
          <w:lang w:val="sr-Latn-ME"/>
        </w:rPr>
        <w:t>gencije</w:t>
      </w:r>
      <w:r w:rsidRPr="0081409B">
        <w:rPr>
          <w:rFonts w:eastAsia="Arial" w:cstheme="minorHAnsi"/>
          <w:color w:val="000000" w:themeColor="text1"/>
          <w:sz w:val="22"/>
          <w:szCs w:val="22"/>
          <w:lang w:val="sr-Latn-ME"/>
        </w:rPr>
        <w:t xml:space="preserve"> za finansijsko poslovanje </w:t>
      </w:r>
      <w:r w:rsidR="34BB593C" w:rsidRPr="0081409B">
        <w:rPr>
          <w:rFonts w:eastAsia="Arial" w:cstheme="minorHAnsi"/>
          <w:color w:val="000000" w:themeColor="text1"/>
          <w:sz w:val="22"/>
          <w:szCs w:val="22"/>
          <w:lang w:val="sr-Latn-ME"/>
        </w:rPr>
        <w:t>i</w:t>
      </w:r>
      <w:r w:rsidRPr="0081409B">
        <w:rPr>
          <w:rFonts w:eastAsia="Arial" w:cstheme="minorHAnsi"/>
          <w:color w:val="000000" w:themeColor="text1"/>
          <w:sz w:val="22"/>
          <w:szCs w:val="22"/>
          <w:lang w:val="sr-Latn-ME"/>
        </w:rPr>
        <w:t xml:space="preserve"> licenciranog </w:t>
      </w:r>
      <w:r w:rsidR="1DEF0719" w:rsidRPr="0081409B">
        <w:rPr>
          <w:rFonts w:eastAsia="Arial" w:cstheme="minorHAnsi"/>
          <w:color w:val="000000" w:themeColor="text1"/>
          <w:sz w:val="22"/>
          <w:szCs w:val="22"/>
          <w:lang w:val="sr-Latn-ME"/>
        </w:rPr>
        <w:t>i</w:t>
      </w:r>
      <w:r w:rsidRPr="0081409B">
        <w:rPr>
          <w:rFonts w:eastAsia="Arial" w:cstheme="minorHAnsi"/>
          <w:color w:val="000000" w:themeColor="text1"/>
          <w:sz w:val="22"/>
          <w:szCs w:val="22"/>
          <w:lang w:val="sr-Latn-ME"/>
        </w:rPr>
        <w:t xml:space="preserve"> ovlašćenog računovođe (</w:t>
      </w:r>
      <w:r w:rsidR="393556ED" w:rsidRPr="0081409B">
        <w:rPr>
          <w:rFonts w:eastAsia="Arial" w:cstheme="minorHAnsi"/>
          <w:color w:val="000000" w:themeColor="text1"/>
          <w:sz w:val="22"/>
          <w:szCs w:val="22"/>
          <w:lang w:val="sr-Latn-ME"/>
        </w:rPr>
        <w:t xml:space="preserve">u slučaju konzorcijuma, dokumentacija se podnosi </w:t>
      </w:r>
      <w:r w:rsidR="6D3199A4" w:rsidRPr="0081409B">
        <w:rPr>
          <w:rFonts w:eastAsia="Arial" w:cstheme="minorHAnsi"/>
          <w:color w:val="000000" w:themeColor="text1"/>
          <w:sz w:val="22"/>
          <w:szCs w:val="22"/>
          <w:lang w:val="sr-Latn-ME"/>
        </w:rPr>
        <w:t xml:space="preserve">i </w:t>
      </w:r>
      <w:r w:rsidR="393556ED" w:rsidRPr="0081409B">
        <w:rPr>
          <w:rFonts w:eastAsia="Arial" w:cstheme="minorHAnsi"/>
          <w:color w:val="000000" w:themeColor="text1"/>
          <w:sz w:val="22"/>
          <w:szCs w:val="22"/>
          <w:lang w:val="sr-Latn-ME"/>
        </w:rPr>
        <w:t xml:space="preserve">za </w:t>
      </w:r>
      <w:r w:rsidR="65B084F0" w:rsidRPr="0081409B">
        <w:rPr>
          <w:rFonts w:eastAsia="Arial" w:cstheme="minorHAnsi"/>
          <w:color w:val="000000" w:themeColor="text1"/>
          <w:sz w:val="22"/>
          <w:szCs w:val="22"/>
          <w:lang w:val="sr-Latn-ME"/>
        </w:rPr>
        <w:t xml:space="preserve">glavnog </w:t>
      </w:r>
      <w:r w:rsidR="393556ED" w:rsidRPr="0081409B">
        <w:rPr>
          <w:rFonts w:eastAsia="Arial" w:cstheme="minorHAnsi"/>
          <w:color w:val="000000" w:themeColor="text1"/>
          <w:sz w:val="22"/>
          <w:szCs w:val="22"/>
          <w:lang w:val="sr-Latn-ME"/>
        </w:rPr>
        <w:t>aplikanta</w:t>
      </w:r>
      <w:r w:rsidR="6D3199A4" w:rsidRPr="0081409B">
        <w:rPr>
          <w:rFonts w:eastAsia="Arial" w:cstheme="minorHAnsi"/>
          <w:color w:val="000000" w:themeColor="text1"/>
          <w:sz w:val="22"/>
          <w:szCs w:val="22"/>
          <w:lang w:val="sr-Latn-ME"/>
        </w:rPr>
        <w:t xml:space="preserve"> </w:t>
      </w:r>
      <w:r w:rsidR="393556ED" w:rsidRPr="0081409B">
        <w:rPr>
          <w:rFonts w:eastAsia="Arial" w:cstheme="minorHAnsi"/>
          <w:color w:val="000000" w:themeColor="text1"/>
          <w:sz w:val="22"/>
          <w:szCs w:val="22"/>
          <w:lang w:val="sr-Latn-ME"/>
        </w:rPr>
        <w:t xml:space="preserve"> i za partnere</w:t>
      </w:r>
      <w:r w:rsidRPr="0081409B">
        <w:rPr>
          <w:rFonts w:eastAsia="Arial" w:cstheme="minorHAnsi"/>
          <w:color w:val="000000" w:themeColor="text1"/>
          <w:sz w:val="22"/>
          <w:szCs w:val="22"/>
          <w:lang w:val="sr-Latn-ME"/>
        </w:rPr>
        <w:t>)</w:t>
      </w:r>
      <w:r w:rsidR="4D23AE34" w:rsidRPr="0081409B">
        <w:rPr>
          <w:rFonts w:eastAsia="Arial" w:cstheme="minorHAnsi"/>
          <w:color w:val="000000" w:themeColor="text1"/>
          <w:sz w:val="22"/>
          <w:szCs w:val="22"/>
          <w:lang w:val="sr-Latn-ME"/>
        </w:rPr>
        <w:t>;</w:t>
      </w:r>
    </w:p>
    <w:p w14:paraId="2219BC41" w14:textId="5D30A825" w:rsidR="00F00925" w:rsidRPr="0081409B" w:rsidRDefault="0B22A44F" w:rsidP="21310957">
      <w:pPr>
        <w:pStyle w:val="ListParagraph"/>
        <w:numPr>
          <w:ilvl w:val="0"/>
          <w:numId w:val="32"/>
        </w:numPr>
        <w:jc w:val="both"/>
        <w:rPr>
          <w:rFonts w:eastAsia="Arial" w:cstheme="minorHAnsi"/>
          <w:color w:val="000000" w:themeColor="text1"/>
          <w:sz w:val="22"/>
          <w:szCs w:val="22"/>
          <w:lang w:val="sr-Latn-ME"/>
        </w:rPr>
      </w:pPr>
      <w:r w:rsidRPr="0081409B">
        <w:rPr>
          <w:rFonts w:eastAsia="Arial" w:cstheme="minorHAnsi"/>
          <w:color w:val="000000" w:themeColor="text1"/>
          <w:sz w:val="22"/>
          <w:szCs w:val="22"/>
          <w:lang w:val="sr-Latn-ME"/>
        </w:rPr>
        <w:t>Kopij</w:t>
      </w:r>
      <w:r w:rsidR="20579BF9" w:rsidRPr="0081409B">
        <w:rPr>
          <w:rFonts w:eastAsia="Arial" w:cstheme="minorHAnsi"/>
          <w:color w:val="000000" w:themeColor="text1"/>
          <w:sz w:val="22"/>
          <w:szCs w:val="22"/>
          <w:lang w:val="sr-Latn-ME"/>
        </w:rPr>
        <w:t>u</w:t>
      </w:r>
      <w:r w:rsidRPr="0081409B">
        <w:rPr>
          <w:rFonts w:eastAsia="Arial" w:cstheme="minorHAnsi"/>
          <w:color w:val="000000" w:themeColor="text1"/>
          <w:sz w:val="22"/>
          <w:szCs w:val="22"/>
          <w:lang w:val="sr-Latn-ME"/>
        </w:rPr>
        <w:t xml:space="preserve"> godišnjeg narativnog izveštaja organizacije za prethodnu godinu (</w:t>
      </w:r>
      <w:r w:rsidR="6F29ED0E" w:rsidRPr="0081409B">
        <w:rPr>
          <w:rFonts w:eastAsia="Arial" w:cstheme="minorHAnsi"/>
          <w:color w:val="000000" w:themeColor="text1"/>
          <w:sz w:val="22"/>
          <w:szCs w:val="22"/>
          <w:lang w:val="sr-Latn-ME"/>
        </w:rPr>
        <w:t xml:space="preserve">u slučaju konzorcijuma, dokumentacija se podnosi </w:t>
      </w:r>
      <w:r w:rsidR="6D3199A4" w:rsidRPr="0081409B">
        <w:rPr>
          <w:rFonts w:eastAsia="Arial" w:cstheme="minorHAnsi"/>
          <w:color w:val="000000" w:themeColor="text1"/>
          <w:sz w:val="22"/>
          <w:szCs w:val="22"/>
          <w:lang w:val="sr-Latn-ME"/>
        </w:rPr>
        <w:t xml:space="preserve">i </w:t>
      </w:r>
      <w:r w:rsidR="6F29ED0E" w:rsidRPr="0081409B">
        <w:rPr>
          <w:rFonts w:eastAsia="Arial" w:cstheme="minorHAnsi"/>
          <w:color w:val="000000" w:themeColor="text1"/>
          <w:sz w:val="22"/>
          <w:szCs w:val="22"/>
          <w:lang w:val="sr-Latn-ME"/>
        </w:rPr>
        <w:t>za vodećeg aplikanta</w:t>
      </w:r>
      <w:r w:rsidR="6D3199A4" w:rsidRPr="0081409B">
        <w:rPr>
          <w:rFonts w:eastAsia="Arial" w:cstheme="minorHAnsi"/>
          <w:color w:val="000000" w:themeColor="text1"/>
          <w:sz w:val="22"/>
          <w:szCs w:val="22"/>
          <w:lang w:val="sr-Latn-ME"/>
        </w:rPr>
        <w:t xml:space="preserve"> </w:t>
      </w:r>
      <w:r w:rsidR="6F29ED0E" w:rsidRPr="0081409B">
        <w:rPr>
          <w:rFonts w:eastAsia="Arial" w:cstheme="minorHAnsi"/>
          <w:color w:val="000000" w:themeColor="text1"/>
          <w:sz w:val="22"/>
          <w:szCs w:val="22"/>
          <w:lang w:val="sr-Latn-ME"/>
        </w:rPr>
        <w:t>i za partnere</w:t>
      </w:r>
      <w:r w:rsidRPr="0081409B">
        <w:rPr>
          <w:rFonts w:eastAsia="Arial" w:cstheme="minorHAnsi"/>
          <w:color w:val="000000" w:themeColor="text1"/>
          <w:sz w:val="22"/>
          <w:szCs w:val="22"/>
          <w:lang w:val="sr-Latn-ME"/>
        </w:rPr>
        <w:t>)</w:t>
      </w:r>
      <w:r w:rsidR="2A2FD382" w:rsidRPr="0081409B">
        <w:rPr>
          <w:rFonts w:eastAsia="Arial" w:cstheme="minorHAnsi"/>
          <w:color w:val="000000" w:themeColor="text1"/>
          <w:sz w:val="22"/>
          <w:szCs w:val="22"/>
          <w:lang w:val="sr-Latn-ME"/>
        </w:rPr>
        <w:t xml:space="preserve"> ukoliko je organizacija pripremala narativni izvještaj</w:t>
      </w:r>
      <w:r w:rsidR="7922C399" w:rsidRPr="0081409B">
        <w:rPr>
          <w:rFonts w:eastAsia="Arial" w:cstheme="minorHAnsi"/>
          <w:color w:val="000000" w:themeColor="text1"/>
          <w:sz w:val="22"/>
          <w:szCs w:val="22"/>
          <w:lang w:val="sr-Latn-ME"/>
        </w:rPr>
        <w:t>;</w:t>
      </w:r>
    </w:p>
    <w:p w14:paraId="302AA9D3" w14:textId="7D8849C1" w:rsidR="00370213" w:rsidRPr="0081409B" w:rsidRDefault="0B22A44F" w:rsidP="21310957">
      <w:pPr>
        <w:pStyle w:val="ListParagraph"/>
        <w:numPr>
          <w:ilvl w:val="0"/>
          <w:numId w:val="32"/>
        </w:numPr>
        <w:jc w:val="both"/>
        <w:rPr>
          <w:rFonts w:eastAsia="Arial" w:cstheme="minorHAnsi"/>
          <w:color w:val="000000" w:themeColor="text1"/>
          <w:sz w:val="22"/>
          <w:szCs w:val="22"/>
          <w:lang w:val="sr-Latn-ME"/>
        </w:rPr>
      </w:pPr>
      <w:r w:rsidRPr="0081409B">
        <w:rPr>
          <w:rFonts w:eastAsia="Arial" w:cstheme="minorHAnsi"/>
          <w:color w:val="000000" w:themeColor="text1"/>
          <w:sz w:val="22"/>
          <w:szCs w:val="22"/>
          <w:lang w:val="sr-Latn-ME"/>
        </w:rPr>
        <w:t>Kopij</w:t>
      </w:r>
      <w:r w:rsidR="5DF443E2" w:rsidRPr="0081409B">
        <w:rPr>
          <w:rFonts w:eastAsia="Arial" w:cstheme="minorHAnsi"/>
          <w:color w:val="000000" w:themeColor="text1"/>
          <w:sz w:val="22"/>
          <w:szCs w:val="22"/>
          <w:lang w:val="sr-Latn-ME"/>
        </w:rPr>
        <w:t>u</w:t>
      </w:r>
      <w:r w:rsidRPr="0081409B">
        <w:rPr>
          <w:rFonts w:eastAsia="Arial" w:cstheme="minorHAnsi"/>
          <w:color w:val="000000" w:themeColor="text1"/>
          <w:sz w:val="22"/>
          <w:szCs w:val="22"/>
          <w:lang w:val="sr-Latn-ME"/>
        </w:rPr>
        <w:t xml:space="preserve"> ugovora o radu osnovnog </w:t>
      </w:r>
      <w:r w:rsidR="1906B451" w:rsidRPr="0081409B">
        <w:rPr>
          <w:rFonts w:eastAsia="Arial" w:cstheme="minorHAnsi"/>
          <w:color w:val="000000" w:themeColor="text1"/>
          <w:sz w:val="22"/>
          <w:szCs w:val="22"/>
          <w:lang w:val="sr-Latn-ME"/>
        </w:rPr>
        <w:t>p</w:t>
      </w:r>
      <w:r w:rsidRPr="0081409B">
        <w:rPr>
          <w:rFonts w:eastAsia="Arial" w:cstheme="minorHAnsi"/>
          <w:color w:val="000000" w:themeColor="text1"/>
          <w:sz w:val="22"/>
          <w:szCs w:val="22"/>
          <w:lang w:val="sr-Latn-ME"/>
        </w:rPr>
        <w:t>rojektnog tima angažovanog na implementaciji projekta ili Pism</w:t>
      </w:r>
      <w:r w:rsidR="0DB5B8C2" w:rsidRPr="0081409B">
        <w:rPr>
          <w:rFonts w:eastAsia="Arial" w:cstheme="minorHAnsi"/>
          <w:color w:val="000000" w:themeColor="text1"/>
          <w:sz w:val="22"/>
          <w:szCs w:val="22"/>
          <w:lang w:val="sr-Latn-ME"/>
        </w:rPr>
        <w:t>o</w:t>
      </w:r>
      <w:r w:rsidRPr="0081409B">
        <w:rPr>
          <w:rFonts w:eastAsia="Arial" w:cstheme="minorHAnsi"/>
          <w:color w:val="000000" w:themeColor="text1"/>
          <w:sz w:val="22"/>
          <w:szCs w:val="22"/>
          <w:lang w:val="sr-Latn-ME"/>
        </w:rPr>
        <w:t xml:space="preserve"> o namerama potpisano</w:t>
      </w:r>
      <w:r w:rsidR="41B242F3" w:rsidRPr="0081409B">
        <w:rPr>
          <w:rFonts w:eastAsia="Arial" w:cstheme="minorHAnsi"/>
          <w:color w:val="000000" w:themeColor="text1"/>
          <w:sz w:val="22"/>
          <w:szCs w:val="22"/>
          <w:lang w:val="sr-Latn-ME"/>
        </w:rPr>
        <w:t xml:space="preserve"> od</w:t>
      </w:r>
      <w:r w:rsidRPr="0081409B">
        <w:rPr>
          <w:rFonts w:eastAsia="Arial" w:cstheme="minorHAnsi"/>
          <w:color w:val="000000" w:themeColor="text1"/>
          <w:sz w:val="22"/>
          <w:szCs w:val="22"/>
          <w:lang w:val="sr-Latn-ME"/>
        </w:rPr>
        <w:t xml:space="preserve"> strane pojedinaca sa kojima će se ugovor </w:t>
      </w:r>
      <w:r w:rsidR="197E15DB" w:rsidRPr="0081409B">
        <w:rPr>
          <w:rFonts w:eastAsia="Arial" w:cstheme="minorHAnsi"/>
          <w:color w:val="000000" w:themeColor="text1"/>
          <w:sz w:val="22"/>
          <w:szCs w:val="22"/>
          <w:lang w:val="sr-Latn-ME"/>
        </w:rPr>
        <w:t xml:space="preserve">zaključiti </w:t>
      </w:r>
      <w:r w:rsidRPr="0081409B">
        <w:rPr>
          <w:rFonts w:eastAsia="Arial" w:cstheme="minorHAnsi"/>
          <w:color w:val="000000" w:themeColor="text1"/>
          <w:sz w:val="22"/>
          <w:szCs w:val="22"/>
          <w:lang w:val="sr-Latn-ME"/>
        </w:rPr>
        <w:t>u slučaju odobravanja predloga</w:t>
      </w:r>
      <w:r w:rsidR="02E20ED8" w:rsidRPr="0081409B">
        <w:rPr>
          <w:rFonts w:eastAsia="Arial" w:cstheme="minorHAnsi"/>
          <w:color w:val="000000" w:themeColor="text1"/>
          <w:sz w:val="22"/>
          <w:szCs w:val="22"/>
          <w:lang w:val="sr-Latn-ME"/>
        </w:rPr>
        <w:t xml:space="preserve"> projekta; </w:t>
      </w:r>
    </w:p>
    <w:p w14:paraId="54FADF4F" w14:textId="77777777" w:rsidR="0081409B" w:rsidRPr="0081409B" w:rsidRDefault="0081409B" w:rsidP="0081409B">
      <w:pPr>
        <w:jc w:val="both"/>
        <w:rPr>
          <w:rFonts w:eastAsia="Arial" w:cstheme="minorHAnsi"/>
          <w:color w:val="000000" w:themeColor="text1"/>
          <w:sz w:val="22"/>
          <w:szCs w:val="22"/>
          <w:highlight w:val="yellow"/>
          <w:lang w:val="sr-Latn-ME"/>
        </w:rPr>
      </w:pPr>
    </w:p>
    <w:p w14:paraId="14C875EC" w14:textId="54F76D9F" w:rsidR="002D76F5" w:rsidRPr="0081409B" w:rsidRDefault="00370213" w:rsidP="1D0F16E4">
      <w:pPr>
        <w:pStyle w:val="Heading2"/>
        <w:rPr>
          <w:rFonts w:eastAsia="Arial Nova" w:cstheme="minorHAnsi"/>
          <w:sz w:val="22"/>
          <w:szCs w:val="22"/>
          <w:lang w:val="sr-Latn-ME"/>
        </w:rPr>
      </w:pPr>
      <w:r w:rsidRPr="0081409B">
        <w:rPr>
          <w:rFonts w:eastAsia="Arial Nova" w:cstheme="minorHAnsi"/>
          <w:sz w:val="22"/>
          <w:szCs w:val="22"/>
          <w:lang w:val="sr-Latn-ME"/>
        </w:rPr>
        <w:lastRenderedPageBreak/>
        <w:t xml:space="preserve">podnošenje </w:t>
      </w:r>
      <w:r w:rsidR="000A324F" w:rsidRPr="0081409B">
        <w:rPr>
          <w:rFonts w:eastAsia="Arial Nova" w:cstheme="minorHAnsi"/>
          <w:sz w:val="22"/>
          <w:szCs w:val="22"/>
          <w:lang w:val="sr-Latn-ME"/>
        </w:rPr>
        <w:t>predloga projekta</w:t>
      </w:r>
    </w:p>
    <w:p w14:paraId="0C6DFED7" w14:textId="702F3EE3" w:rsidR="004A5BBE" w:rsidRPr="0081409B" w:rsidRDefault="38461F94" w:rsidP="21310957">
      <w:pPr>
        <w:jc w:val="both"/>
        <w:rPr>
          <w:rFonts w:eastAsia="Arial Nova" w:cstheme="minorHAnsi"/>
          <w:b/>
          <w:bCs/>
          <w:sz w:val="22"/>
          <w:szCs w:val="22"/>
          <w:lang w:val="sr-Latn-ME"/>
        </w:rPr>
      </w:pPr>
      <w:r w:rsidRPr="0081409B">
        <w:rPr>
          <w:rFonts w:eastAsia="Arial Nova" w:cstheme="minorHAnsi"/>
          <w:sz w:val="22"/>
          <w:szCs w:val="22"/>
          <w:lang w:val="sr-Latn-ME"/>
        </w:rPr>
        <w:t xml:space="preserve">Svu traženu dokumentaciju </w:t>
      </w:r>
      <w:r w:rsidR="516AD1A2" w:rsidRPr="0081409B">
        <w:rPr>
          <w:rFonts w:eastAsia="Arial Nova" w:cstheme="minorHAnsi"/>
          <w:sz w:val="22"/>
          <w:szCs w:val="22"/>
          <w:lang w:val="sr-Latn-ME"/>
        </w:rPr>
        <w:t xml:space="preserve">potrebno je </w:t>
      </w:r>
      <w:r w:rsidRPr="0081409B">
        <w:rPr>
          <w:rFonts w:eastAsia="Arial Nova" w:cstheme="minorHAnsi"/>
          <w:sz w:val="22"/>
          <w:szCs w:val="22"/>
          <w:lang w:val="sr-Latn-ME"/>
        </w:rPr>
        <w:t>dostaviti na e-mail</w:t>
      </w:r>
      <w:r w:rsidR="11E93E18" w:rsidRPr="0081409B">
        <w:rPr>
          <w:rFonts w:eastAsia="Arial Nova" w:cstheme="minorHAnsi"/>
          <w:sz w:val="22"/>
          <w:szCs w:val="22"/>
          <w:lang w:val="sr-Latn-ME"/>
        </w:rPr>
        <w:t xml:space="preserve"> a</w:t>
      </w:r>
      <w:r w:rsidR="5F8DE558" w:rsidRPr="0081409B">
        <w:rPr>
          <w:rFonts w:eastAsia="Arial Nova" w:cstheme="minorHAnsi"/>
          <w:sz w:val="22"/>
          <w:szCs w:val="22"/>
          <w:lang w:val="sr-Latn-ME"/>
        </w:rPr>
        <w:t>dresu</w:t>
      </w:r>
      <w:r w:rsidRPr="0081409B">
        <w:rPr>
          <w:rFonts w:eastAsia="Arial Nova" w:cstheme="minorHAnsi"/>
          <w:sz w:val="22"/>
          <w:szCs w:val="22"/>
          <w:lang w:val="sr-Latn-ME"/>
        </w:rPr>
        <w:t xml:space="preserve">: </w:t>
      </w:r>
      <w:hyperlink r:id="rId11" w:history="1">
        <w:r w:rsidR="00641F0D" w:rsidRPr="0011552B">
          <w:rPr>
            <w:rStyle w:val="Hyperlink"/>
            <w:rFonts w:eastAsia="Arial Nova" w:cstheme="minorHAnsi"/>
            <w:b/>
            <w:bCs/>
            <w:sz w:val="22"/>
            <w:szCs w:val="22"/>
            <w:lang w:val="sr-Latn-ME"/>
          </w:rPr>
          <w:t>confidence.building.rs@undp.org</w:t>
        </w:r>
      </w:hyperlink>
      <w:r w:rsidRPr="0081409B">
        <w:rPr>
          <w:rFonts w:eastAsia="Arial Nova" w:cstheme="minorHAnsi"/>
          <w:sz w:val="22"/>
          <w:szCs w:val="22"/>
          <w:lang w:val="sr-Latn-ME"/>
        </w:rPr>
        <w:t xml:space="preserve">. </w:t>
      </w:r>
      <w:r w:rsidRPr="0081409B">
        <w:rPr>
          <w:rFonts w:eastAsia="Arial Nova" w:cstheme="minorHAnsi"/>
          <w:b/>
          <w:bCs/>
          <w:sz w:val="22"/>
          <w:szCs w:val="22"/>
          <w:lang w:val="sr-Latn-ME"/>
        </w:rPr>
        <w:t xml:space="preserve">Ova </w:t>
      </w:r>
      <w:r w:rsidR="008E3A8F">
        <w:rPr>
          <w:rFonts w:eastAsia="Arial Nova" w:cstheme="minorHAnsi"/>
          <w:b/>
          <w:bCs/>
          <w:sz w:val="22"/>
          <w:szCs w:val="22"/>
          <w:lang w:val="sr-Latn-ME"/>
        </w:rPr>
        <w:t xml:space="preserve">mejl </w:t>
      </w:r>
      <w:r w:rsidRPr="0081409B">
        <w:rPr>
          <w:rFonts w:eastAsia="Arial Nova" w:cstheme="minorHAnsi"/>
          <w:b/>
          <w:bCs/>
          <w:sz w:val="22"/>
          <w:szCs w:val="22"/>
          <w:lang w:val="sr-Latn-ME"/>
        </w:rPr>
        <w:t xml:space="preserve">adresa je jedina adresa za podnošenje prijava i svih upita o </w:t>
      </w:r>
      <w:r w:rsidR="0064493F" w:rsidRPr="0081409B">
        <w:rPr>
          <w:rFonts w:eastAsia="Arial Nova" w:cstheme="minorHAnsi"/>
          <w:b/>
          <w:bCs/>
          <w:sz w:val="22"/>
          <w:szCs w:val="22"/>
          <w:lang w:val="sr-Latn-ME"/>
        </w:rPr>
        <w:t>P</w:t>
      </w:r>
      <w:r w:rsidRPr="0081409B">
        <w:rPr>
          <w:rFonts w:eastAsia="Arial Nova" w:cstheme="minorHAnsi"/>
          <w:b/>
          <w:bCs/>
          <w:sz w:val="22"/>
          <w:szCs w:val="22"/>
          <w:lang w:val="sr-Latn-ME"/>
        </w:rPr>
        <w:t>ozivu za podnošenje predloga.</w:t>
      </w:r>
      <w:r w:rsidR="5B888E0B" w:rsidRPr="0081409B">
        <w:rPr>
          <w:rFonts w:eastAsia="Arial Nova" w:cstheme="minorHAnsi"/>
          <w:b/>
          <w:bCs/>
          <w:sz w:val="22"/>
          <w:szCs w:val="22"/>
          <w:lang w:val="sr-Latn-ME"/>
        </w:rPr>
        <w:t xml:space="preserve"> </w:t>
      </w:r>
    </w:p>
    <w:p w14:paraId="72D636E6" w14:textId="5895CBD7" w:rsidR="004A5BBE" w:rsidRPr="0081409B" w:rsidRDefault="1EF10FB1" w:rsidP="21310957">
      <w:pPr>
        <w:jc w:val="both"/>
        <w:rPr>
          <w:rFonts w:eastAsia="Arial Nova" w:cstheme="minorHAnsi"/>
          <w:sz w:val="22"/>
          <w:szCs w:val="22"/>
          <w:lang w:val="sr-Latn-ME"/>
        </w:rPr>
      </w:pPr>
      <w:r w:rsidRPr="0081409B">
        <w:rPr>
          <w:rFonts w:eastAsia="Arial Nova" w:cstheme="minorHAnsi"/>
          <w:sz w:val="22"/>
          <w:szCs w:val="22"/>
          <w:lang w:val="sr-Latn-ME"/>
        </w:rPr>
        <w:t xml:space="preserve">Naslov </w:t>
      </w:r>
      <w:r w:rsidR="38461F94" w:rsidRPr="0081409B">
        <w:rPr>
          <w:rFonts w:eastAsia="Arial Nova" w:cstheme="minorHAnsi"/>
          <w:sz w:val="22"/>
          <w:szCs w:val="22"/>
          <w:lang w:val="sr-Latn-ME"/>
        </w:rPr>
        <w:t xml:space="preserve">e-pošte, sa priloženim paketom za prijavu, treba da sadrži sledeće </w:t>
      </w:r>
      <w:r w:rsidR="00A84DE5" w:rsidRPr="0081409B">
        <w:rPr>
          <w:rFonts w:eastAsia="Calibri Light" w:cstheme="minorHAnsi"/>
          <w:color w:val="000000" w:themeColor="text1"/>
          <w:sz w:val="22"/>
          <w:szCs w:val="22"/>
          <w:lang w:val="sr-Latn-ME"/>
        </w:rPr>
        <w:t>„Podrška EU izgradnji poverenja na Zapadnom Balkanu: Predlog za prvi poziv za organizacije civilnog društva 202</w:t>
      </w:r>
      <w:r w:rsidR="00CC79A6" w:rsidRPr="0081409B">
        <w:rPr>
          <w:rFonts w:eastAsia="Calibri Light" w:cstheme="minorHAnsi"/>
          <w:color w:val="000000" w:themeColor="text1"/>
          <w:sz w:val="22"/>
          <w:szCs w:val="22"/>
          <w:lang w:val="sr-Latn-ME"/>
        </w:rPr>
        <w:t>5</w:t>
      </w:r>
      <w:r w:rsidR="00A84DE5" w:rsidRPr="0081409B">
        <w:rPr>
          <w:rFonts w:eastAsia="Calibri Light" w:cstheme="minorHAnsi"/>
          <w:color w:val="000000" w:themeColor="text1"/>
          <w:sz w:val="22"/>
          <w:szCs w:val="22"/>
          <w:lang w:val="sr-Latn-ME"/>
        </w:rPr>
        <w:t>. godine“</w:t>
      </w:r>
      <w:r w:rsidR="274563AF" w:rsidRPr="0081409B">
        <w:rPr>
          <w:rFonts w:eastAsia="Arial Nova" w:cstheme="minorHAnsi"/>
          <w:sz w:val="22"/>
          <w:szCs w:val="22"/>
          <w:lang w:val="sr-Latn-ME"/>
        </w:rPr>
        <w:t xml:space="preserve">. Nakon podnošenja predloga, </w:t>
      </w:r>
      <w:r w:rsidR="274563AF" w:rsidRPr="00537B46">
        <w:rPr>
          <w:rFonts w:eastAsia="Arial Nova" w:cstheme="minorHAnsi"/>
          <w:b/>
          <w:bCs/>
          <w:sz w:val="22"/>
          <w:szCs w:val="22"/>
          <w:lang w:val="sr-Latn-ME"/>
        </w:rPr>
        <w:t>aplikant će dobiti potvrdu</w:t>
      </w:r>
      <w:r w:rsidR="00C32B06">
        <w:rPr>
          <w:rFonts w:eastAsia="Arial Nova" w:cstheme="minorHAnsi"/>
          <w:b/>
          <w:bCs/>
          <w:sz w:val="22"/>
          <w:szCs w:val="22"/>
          <w:lang w:val="sr-Latn-ME"/>
        </w:rPr>
        <w:t xml:space="preserve"> o prijemu</w:t>
      </w:r>
      <w:r w:rsidR="274563AF" w:rsidRPr="00537B46">
        <w:rPr>
          <w:rFonts w:eastAsia="Arial Nova" w:cstheme="minorHAnsi"/>
          <w:b/>
          <w:bCs/>
          <w:sz w:val="22"/>
          <w:szCs w:val="22"/>
          <w:lang w:val="sr-Latn-ME"/>
        </w:rPr>
        <w:t xml:space="preserve"> mej</w:t>
      </w:r>
      <w:r w:rsidR="4A6456AC" w:rsidRPr="00537B46">
        <w:rPr>
          <w:rFonts w:eastAsia="Arial Nova" w:cstheme="minorHAnsi"/>
          <w:b/>
          <w:bCs/>
          <w:sz w:val="22"/>
          <w:szCs w:val="22"/>
          <w:lang w:val="sr-Latn-ME"/>
        </w:rPr>
        <w:t>la. Ukoliko potvrda mejla ne stigne u roku od 24</w:t>
      </w:r>
      <w:r w:rsidR="00CC79A6" w:rsidRPr="00537B46">
        <w:rPr>
          <w:rFonts w:eastAsia="Arial Nova" w:cstheme="minorHAnsi"/>
          <w:b/>
          <w:bCs/>
          <w:sz w:val="22"/>
          <w:szCs w:val="22"/>
          <w:lang w:val="sr-Latn-ME"/>
        </w:rPr>
        <w:t xml:space="preserve"> sata</w:t>
      </w:r>
      <w:r w:rsidR="4A6456AC" w:rsidRPr="0081409B">
        <w:rPr>
          <w:rFonts w:eastAsia="Arial Nova" w:cstheme="minorHAnsi"/>
          <w:sz w:val="22"/>
          <w:szCs w:val="22"/>
          <w:lang w:val="sr-Latn-ME"/>
        </w:rPr>
        <w:t xml:space="preserve">, preporučuje se aplikantu da pošalje </w:t>
      </w:r>
      <w:r w:rsidR="00C32B06">
        <w:rPr>
          <w:rFonts w:eastAsia="Arial Nova" w:cstheme="minorHAnsi"/>
          <w:sz w:val="22"/>
          <w:szCs w:val="22"/>
          <w:lang w:val="sr-Latn-ME"/>
        </w:rPr>
        <w:t>upit</w:t>
      </w:r>
      <w:r w:rsidR="00C32B06" w:rsidRPr="0081409B">
        <w:rPr>
          <w:rFonts w:eastAsia="Arial Nova" w:cstheme="minorHAnsi"/>
          <w:sz w:val="22"/>
          <w:szCs w:val="22"/>
          <w:lang w:val="sr-Latn-ME"/>
        </w:rPr>
        <w:t xml:space="preserve"> </w:t>
      </w:r>
      <w:r w:rsidR="4AD90188" w:rsidRPr="0081409B">
        <w:rPr>
          <w:rFonts w:eastAsia="Arial Nova" w:cstheme="minorHAnsi"/>
          <w:sz w:val="22"/>
          <w:szCs w:val="22"/>
          <w:lang w:val="sr-Latn-ME"/>
        </w:rPr>
        <w:t xml:space="preserve">kancelariji UNDP-a na </w:t>
      </w:r>
      <w:r w:rsidR="7DD44FDC" w:rsidRPr="0081409B">
        <w:rPr>
          <w:rFonts w:eastAsia="Arial Nova" w:cstheme="minorHAnsi"/>
          <w:sz w:val="22"/>
          <w:szCs w:val="22"/>
          <w:lang w:val="sr-Latn-ME"/>
        </w:rPr>
        <w:t>gore navedenu m</w:t>
      </w:r>
      <w:r w:rsidR="00A113A2" w:rsidRPr="0081409B">
        <w:rPr>
          <w:rFonts w:eastAsia="Arial Nova" w:cstheme="minorHAnsi"/>
          <w:sz w:val="22"/>
          <w:szCs w:val="22"/>
          <w:lang w:val="sr-Latn-ME"/>
        </w:rPr>
        <w:t>ejl</w:t>
      </w:r>
      <w:r w:rsidR="7DD44FDC" w:rsidRPr="0081409B">
        <w:rPr>
          <w:rFonts w:eastAsia="Arial Nova" w:cstheme="minorHAnsi"/>
          <w:sz w:val="22"/>
          <w:szCs w:val="22"/>
          <w:lang w:val="sr-Latn-ME"/>
        </w:rPr>
        <w:t xml:space="preserve"> adresu. </w:t>
      </w:r>
    </w:p>
    <w:p w14:paraId="4DCCC126" w14:textId="1DDC2E04" w:rsidR="002D76F5" w:rsidRPr="0081409B" w:rsidRDefault="38461F94" w:rsidP="21310957">
      <w:pPr>
        <w:jc w:val="both"/>
        <w:rPr>
          <w:rFonts w:eastAsia="Arial Nova" w:cstheme="minorHAnsi"/>
          <w:sz w:val="22"/>
          <w:szCs w:val="22"/>
          <w:lang w:val="sr-Latn-ME"/>
        </w:rPr>
      </w:pPr>
      <w:r w:rsidRPr="0081409B">
        <w:rPr>
          <w:rFonts w:eastAsia="Arial Nova" w:cstheme="minorHAnsi"/>
          <w:b/>
          <w:bCs/>
          <w:sz w:val="22"/>
          <w:szCs w:val="22"/>
          <w:lang w:val="sr-Latn-ME"/>
        </w:rPr>
        <w:t xml:space="preserve">Rok za podnošenje prijava </w:t>
      </w:r>
      <w:r w:rsidRPr="00537B46">
        <w:rPr>
          <w:rFonts w:eastAsia="Arial Nova" w:cstheme="minorHAnsi"/>
          <w:b/>
          <w:bCs/>
          <w:sz w:val="22"/>
          <w:szCs w:val="22"/>
          <w:lang w:val="sr-Latn-ME"/>
        </w:rPr>
        <w:t>je</w:t>
      </w:r>
      <w:r w:rsidR="7272E865" w:rsidRPr="00537B46">
        <w:rPr>
          <w:rFonts w:eastAsia="Arial Nova" w:cstheme="minorHAnsi"/>
          <w:b/>
          <w:bCs/>
          <w:sz w:val="22"/>
          <w:szCs w:val="22"/>
          <w:lang w:val="sr-Latn-ME"/>
        </w:rPr>
        <w:t xml:space="preserve"> </w:t>
      </w:r>
      <w:r w:rsidR="00490C3C">
        <w:rPr>
          <w:rFonts w:eastAsia="Arial Nova" w:cstheme="minorHAnsi"/>
          <w:b/>
          <w:bCs/>
          <w:sz w:val="22"/>
          <w:szCs w:val="22"/>
          <w:lang w:val="sr-Latn-ME"/>
        </w:rPr>
        <w:t>nedelja, 16</w:t>
      </w:r>
      <w:r w:rsidR="308C5B2B" w:rsidRPr="00537B46">
        <w:rPr>
          <w:rFonts w:eastAsia="Arial Nova" w:cstheme="minorHAnsi"/>
          <w:b/>
          <w:bCs/>
          <w:sz w:val="22"/>
          <w:szCs w:val="22"/>
          <w:lang w:val="sr-Latn-ME"/>
        </w:rPr>
        <w:t>.</w:t>
      </w:r>
      <w:r w:rsidR="00537B46" w:rsidRPr="00537B46">
        <w:rPr>
          <w:rFonts w:eastAsia="Arial Nova" w:cstheme="minorHAnsi"/>
          <w:b/>
          <w:bCs/>
          <w:sz w:val="22"/>
          <w:szCs w:val="22"/>
          <w:lang w:val="sr-Latn-ME"/>
        </w:rPr>
        <w:t xml:space="preserve"> mart</w:t>
      </w:r>
      <w:r w:rsidR="308C5B2B" w:rsidRPr="00537B46">
        <w:rPr>
          <w:rFonts w:eastAsia="Arial Nova" w:cstheme="minorHAnsi"/>
          <w:b/>
          <w:bCs/>
          <w:sz w:val="22"/>
          <w:szCs w:val="22"/>
          <w:lang w:val="sr-Latn-ME"/>
        </w:rPr>
        <w:t xml:space="preserve"> 2025,</w:t>
      </w:r>
      <w:r w:rsidR="6C72C123" w:rsidRPr="00537B46">
        <w:rPr>
          <w:rFonts w:eastAsia="Arial Nova" w:cstheme="minorHAnsi"/>
          <w:b/>
          <w:bCs/>
          <w:sz w:val="22"/>
          <w:szCs w:val="22"/>
          <w:lang w:val="sr-Latn-ME"/>
        </w:rPr>
        <w:t xml:space="preserve"> </w:t>
      </w:r>
      <w:r w:rsidR="7F305F56" w:rsidRPr="00537B46">
        <w:rPr>
          <w:rFonts w:eastAsia="Arial Nova" w:cstheme="minorHAnsi"/>
          <w:b/>
          <w:bCs/>
          <w:sz w:val="22"/>
          <w:szCs w:val="22"/>
          <w:lang w:val="sr-Latn-ME"/>
        </w:rPr>
        <w:t xml:space="preserve">do </w:t>
      </w:r>
      <w:r w:rsidR="00537B46" w:rsidRPr="00537B46">
        <w:rPr>
          <w:rFonts w:eastAsia="Arial Nova" w:cstheme="minorHAnsi"/>
          <w:b/>
          <w:bCs/>
          <w:sz w:val="22"/>
          <w:szCs w:val="22"/>
          <w:lang w:val="sr-Latn-ME"/>
        </w:rPr>
        <w:t>23</w:t>
      </w:r>
      <w:r w:rsidR="7F305F56" w:rsidRPr="00537B46">
        <w:rPr>
          <w:rFonts w:eastAsia="Arial Nova" w:cstheme="minorHAnsi"/>
          <w:b/>
          <w:bCs/>
          <w:sz w:val="22"/>
          <w:szCs w:val="22"/>
          <w:lang w:val="sr-Latn-ME"/>
        </w:rPr>
        <w:t>:</w:t>
      </w:r>
      <w:r w:rsidR="00537B46" w:rsidRPr="00537B46">
        <w:rPr>
          <w:rFonts w:eastAsia="Arial Nova" w:cstheme="minorHAnsi"/>
          <w:b/>
          <w:bCs/>
          <w:sz w:val="22"/>
          <w:szCs w:val="22"/>
          <w:lang w:val="sr-Latn-ME"/>
        </w:rPr>
        <w:t>59 časova</w:t>
      </w:r>
      <w:r w:rsidR="00BC7900">
        <w:rPr>
          <w:rFonts w:eastAsia="Arial Nova" w:cstheme="minorHAnsi"/>
          <w:b/>
          <w:bCs/>
          <w:sz w:val="22"/>
          <w:szCs w:val="22"/>
          <w:lang w:val="sr-Latn-ME"/>
        </w:rPr>
        <w:t xml:space="preserve"> po lokalnom vremenu</w:t>
      </w:r>
      <w:r w:rsidR="6C72C123" w:rsidRPr="00537B46">
        <w:rPr>
          <w:rFonts w:eastAsia="Arial Nova" w:cstheme="minorHAnsi"/>
          <w:sz w:val="22"/>
          <w:szCs w:val="22"/>
          <w:lang w:val="sr-Latn-ME"/>
        </w:rPr>
        <w:t>.</w:t>
      </w:r>
      <w:r w:rsidR="6C72C123" w:rsidRPr="0081409B">
        <w:rPr>
          <w:rFonts w:eastAsia="Arial Nova" w:cstheme="minorHAnsi"/>
          <w:sz w:val="22"/>
          <w:szCs w:val="22"/>
          <w:lang w:val="sr-Latn-ME"/>
        </w:rPr>
        <w:t xml:space="preserve"> </w:t>
      </w:r>
      <w:bookmarkStart w:id="0" w:name="_Hlk137119789"/>
      <w:r w:rsidRPr="0081409B">
        <w:rPr>
          <w:rFonts w:eastAsia="Arial Nova" w:cstheme="minorHAnsi"/>
          <w:sz w:val="22"/>
          <w:szCs w:val="22"/>
          <w:lang w:val="sr-Latn-ME"/>
        </w:rPr>
        <w:t xml:space="preserve">U slučaju da </w:t>
      </w:r>
      <w:r w:rsidR="6A5C8797" w:rsidRPr="0081409B">
        <w:rPr>
          <w:rFonts w:eastAsia="Arial Nova" w:cstheme="minorHAnsi"/>
          <w:sz w:val="22"/>
          <w:szCs w:val="22"/>
          <w:lang w:val="sr-Latn-ME"/>
        </w:rPr>
        <w:t>aplikant</w:t>
      </w:r>
      <w:r w:rsidRPr="0081409B">
        <w:rPr>
          <w:rFonts w:eastAsia="Arial Nova" w:cstheme="minorHAnsi"/>
          <w:sz w:val="22"/>
          <w:szCs w:val="22"/>
          <w:lang w:val="sr-Latn-ME"/>
        </w:rPr>
        <w:t xml:space="preserve"> </w:t>
      </w:r>
      <w:r w:rsidR="416A5267" w:rsidRPr="0081409B">
        <w:rPr>
          <w:rFonts w:eastAsia="Arial Nova" w:cstheme="minorHAnsi"/>
          <w:sz w:val="22"/>
          <w:szCs w:val="22"/>
          <w:lang w:val="sr-Latn-ME"/>
        </w:rPr>
        <w:t xml:space="preserve">propusti </w:t>
      </w:r>
      <w:r w:rsidRPr="0081409B">
        <w:rPr>
          <w:rFonts w:eastAsia="Arial Nova" w:cstheme="minorHAnsi"/>
          <w:sz w:val="22"/>
          <w:szCs w:val="22"/>
          <w:lang w:val="sr-Latn-ME"/>
        </w:rPr>
        <w:t xml:space="preserve"> da dostavi d</w:t>
      </w:r>
      <w:r w:rsidR="00794D7F" w:rsidRPr="0081409B">
        <w:rPr>
          <w:rFonts w:eastAsia="Arial Nova" w:cstheme="minorHAnsi"/>
          <w:sz w:val="22"/>
          <w:szCs w:val="22"/>
          <w:lang w:val="sr-Latn-ME"/>
        </w:rPr>
        <w:t>eo</w:t>
      </w:r>
      <w:r w:rsidRPr="0081409B">
        <w:rPr>
          <w:rFonts w:eastAsia="Arial Nova" w:cstheme="minorHAnsi"/>
          <w:sz w:val="22"/>
          <w:szCs w:val="22"/>
          <w:lang w:val="sr-Latn-ME"/>
        </w:rPr>
        <w:t xml:space="preserve"> </w:t>
      </w:r>
      <w:r w:rsidR="202727BF" w:rsidRPr="0081409B">
        <w:rPr>
          <w:rFonts w:eastAsia="Arial Nova" w:cstheme="minorHAnsi"/>
          <w:sz w:val="22"/>
          <w:szCs w:val="22"/>
          <w:lang w:val="sr-Latn-ME"/>
        </w:rPr>
        <w:t>obavezne ili dodatne dokumentacije</w:t>
      </w:r>
      <w:r w:rsidR="7272E865" w:rsidRPr="0081409B">
        <w:rPr>
          <w:rFonts w:eastAsia="Arial Nova" w:cstheme="minorHAnsi"/>
          <w:sz w:val="22"/>
          <w:szCs w:val="22"/>
          <w:lang w:val="sr-Latn-ME"/>
        </w:rPr>
        <w:t xml:space="preserve"> (predstavljena u poglavlju </w:t>
      </w:r>
      <w:r w:rsidR="7F92302F" w:rsidRPr="0081409B">
        <w:rPr>
          <w:rFonts w:eastAsia="Arial Nova" w:cstheme="minorHAnsi"/>
          <w:sz w:val="22"/>
          <w:szCs w:val="22"/>
          <w:lang w:val="sr-Latn-ME"/>
        </w:rPr>
        <w:t>„</w:t>
      </w:r>
      <w:r w:rsidR="7272E865" w:rsidRPr="0081409B">
        <w:rPr>
          <w:rFonts w:eastAsia="Arial Nova" w:cstheme="minorHAnsi"/>
          <w:sz w:val="22"/>
          <w:szCs w:val="22"/>
          <w:lang w:val="sr-Latn-ME"/>
        </w:rPr>
        <w:t>Aplikacioni paket</w:t>
      </w:r>
      <w:r w:rsidR="7F92302F" w:rsidRPr="0081409B">
        <w:rPr>
          <w:rFonts w:eastAsia="Arial Nova" w:cstheme="minorHAnsi"/>
          <w:sz w:val="22"/>
          <w:szCs w:val="22"/>
          <w:lang w:val="sr-Latn-ME"/>
        </w:rPr>
        <w:t>“</w:t>
      </w:r>
      <w:r w:rsidR="7272E865" w:rsidRPr="0081409B">
        <w:rPr>
          <w:rFonts w:eastAsia="Arial Nova" w:cstheme="minorHAnsi"/>
          <w:sz w:val="22"/>
          <w:szCs w:val="22"/>
          <w:lang w:val="sr-Latn-ME"/>
        </w:rPr>
        <w:t>)</w:t>
      </w:r>
      <w:r w:rsidRPr="0081409B">
        <w:rPr>
          <w:rFonts w:eastAsia="Arial Nova" w:cstheme="minorHAnsi"/>
          <w:sz w:val="22"/>
          <w:szCs w:val="22"/>
          <w:lang w:val="sr-Latn-ME"/>
        </w:rPr>
        <w:t xml:space="preserve">, </w:t>
      </w:r>
      <w:r w:rsidR="007873E6" w:rsidRPr="0081409B">
        <w:rPr>
          <w:rFonts w:eastAsia="Arial Nova" w:cstheme="minorHAnsi"/>
          <w:sz w:val="22"/>
          <w:szCs w:val="22"/>
          <w:lang w:val="sr-Latn-ME"/>
        </w:rPr>
        <w:t xml:space="preserve">imaće na raspolaganju </w:t>
      </w:r>
      <w:r w:rsidR="007873E6" w:rsidRPr="0081409B">
        <w:rPr>
          <w:rFonts w:eastAsia="Arial Nova" w:cstheme="minorHAnsi"/>
          <w:b/>
          <w:bCs/>
          <w:sz w:val="22"/>
          <w:szCs w:val="22"/>
          <w:lang w:val="sr-Latn-ME"/>
        </w:rPr>
        <w:t>najviše 5 radnih dana za njenu dopunu</w:t>
      </w:r>
      <w:r w:rsidR="007873E6" w:rsidRPr="0081409B">
        <w:rPr>
          <w:rFonts w:eastAsia="Arial Nova" w:cstheme="minorHAnsi"/>
          <w:sz w:val="22"/>
          <w:szCs w:val="22"/>
          <w:lang w:val="sr-Latn-ME"/>
        </w:rPr>
        <w:t xml:space="preserve">. </w:t>
      </w:r>
    </w:p>
    <w:bookmarkEnd w:id="0"/>
    <w:p w14:paraId="2CB7BC88" w14:textId="7EE088DD" w:rsidR="002D76F5" w:rsidRPr="0081409B" w:rsidRDefault="38461F94" w:rsidP="21310957">
      <w:pPr>
        <w:jc w:val="both"/>
        <w:rPr>
          <w:rFonts w:eastAsia="Arial Nova" w:cstheme="minorHAnsi"/>
          <w:sz w:val="22"/>
          <w:szCs w:val="22"/>
          <w:lang w:val="sr-Latn-ME"/>
        </w:rPr>
      </w:pPr>
      <w:r w:rsidRPr="0081409B">
        <w:rPr>
          <w:rFonts w:eastAsia="Arial Nova" w:cstheme="minorHAnsi"/>
          <w:sz w:val="22"/>
          <w:szCs w:val="22"/>
          <w:lang w:val="sr-Latn-ME"/>
        </w:rPr>
        <w:t xml:space="preserve">Svi </w:t>
      </w:r>
      <w:r w:rsidR="7C9E5312" w:rsidRPr="0081409B">
        <w:rPr>
          <w:rFonts w:eastAsia="Arial Nova" w:cstheme="minorHAnsi"/>
          <w:sz w:val="22"/>
          <w:szCs w:val="22"/>
          <w:lang w:val="sr-Latn-ME"/>
        </w:rPr>
        <w:t xml:space="preserve">aplikanti </w:t>
      </w:r>
      <w:r w:rsidRPr="0081409B">
        <w:rPr>
          <w:rFonts w:eastAsia="Arial Nova" w:cstheme="minorHAnsi"/>
          <w:sz w:val="22"/>
          <w:szCs w:val="22"/>
          <w:lang w:val="sr-Latn-ME"/>
        </w:rPr>
        <w:t xml:space="preserve">koji su podneli prijave na Poziv, a koje su prihvaćene, biće obavešteni </w:t>
      </w:r>
      <w:r w:rsidR="00537B46">
        <w:rPr>
          <w:rFonts w:eastAsia="Arial Nova" w:cstheme="minorHAnsi"/>
          <w:sz w:val="22"/>
          <w:szCs w:val="22"/>
          <w:lang w:val="sr-Latn-ME"/>
        </w:rPr>
        <w:t>mejlom</w:t>
      </w:r>
      <w:r w:rsidR="1D0F660A" w:rsidRPr="0081409B">
        <w:rPr>
          <w:rFonts w:eastAsia="Arial Nova" w:cstheme="minorHAnsi"/>
          <w:sz w:val="22"/>
          <w:szCs w:val="22"/>
          <w:lang w:val="sr-Latn-ME"/>
        </w:rPr>
        <w:t xml:space="preserve"> </w:t>
      </w:r>
      <w:r w:rsidRPr="0081409B">
        <w:rPr>
          <w:rFonts w:eastAsia="Arial Nova" w:cstheme="minorHAnsi"/>
          <w:sz w:val="22"/>
          <w:szCs w:val="22"/>
          <w:lang w:val="sr-Latn-ME"/>
        </w:rPr>
        <w:t>o odluci u vezi sa njihovim predlogom projekta</w:t>
      </w:r>
      <w:r w:rsidR="00025BFF">
        <w:rPr>
          <w:rFonts w:eastAsia="Arial Nova" w:cstheme="minorHAnsi"/>
          <w:sz w:val="22"/>
          <w:szCs w:val="22"/>
          <w:lang w:val="sr-Latn-ME"/>
        </w:rPr>
        <w:t xml:space="preserve"> do kraja aprila 2025</w:t>
      </w:r>
      <w:r w:rsidRPr="0081409B">
        <w:rPr>
          <w:rFonts w:eastAsia="Arial Nova" w:cstheme="minorHAnsi"/>
          <w:sz w:val="22"/>
          <w:szCs w:val="22"/>
          <w:lang w:val="sr-Latn-ME"/>
        </w:rPr>
        <w:t xml:space="preserve">. Rezultati </w:t>
      </w:r>
      <w:r w:rsidR="00E1560E" w:rsidRPr="0081409B">
        <w:rPr>
          <w:rFonts w:eastAsia="Arial Nova" w:cstheme="minorHAnsi"/>
          <w:sz w:val="22"/>
          <w:szCs w:val="22"/>
          <w:lang w:val="sr-Latn-ME"/>
        </w:rPr>
        <w:t>prihva</w:t>
      </w:r>
      <w:r w:rsidR="00E1560E" w:rsidRPr="0081409B">
        <w:rPr>
          <w:rFonts w:eastAsia="Arial Nova" w:cstheme="minorHAnsi"/>
          <w:sz w:val="22"/>
          <w:szCs w:val="22"/>
          <w:lang w:val="sr-Latn-RS"/>
        </w:rPr>
        <w:t>ćenih prijava biće</w:t>
      </w:r>
      <w:r w:rsidRPr="0081409B">
        <w:rPr>
          <w:rFonts w:eastAsia="Arial Nova" w:cstheme="minorHAnsi"/>
          <w:sz w:val="22"/>
          <w:szCs w:val="22"/>
          <w:lang w:val="sr-Latn-ME"/>
        </w:rPr>
        <w:t xml:space="preserve"> objavljen</w:t>
      </w:r>
      <w:r w:rsidR="00AD33BC">
        <w:rPr>
          <w:rFonts w:eastAsia="Arial Nova" w:cstheme="minorHAnsi"/>
          <w:sz w:val="22"/>
          <w:szCs w:val="22"/>
          <w:lang w:val="sr-Latn-ME"/>
        </w:rPr>
        <w:t>i</w:t>
      </w:r>
      <w:r w:rsidRPr="0081409B">
        <w:rPr>
          <w:rFonts w:eastAsia="Arial Nova" w:cstheme="minorHAnsi"/>
          <w:sz w:val="22"/>
          <w:szCs w:val="22"/>
          <w:lang w:val="sr-Latn-ME"/>
        </w:rPr>
        <w:t xml:space="preserve"> i na: </w:t>
      </w:r>
      <w:r w:rsidR="002C148A" w:rsidRPr="0081409B">
        <w:rPr>
          <w:rFonts w:cstheme="minorHAnsi"/>
        </w:rPr>
        <w:t xml:space="preserve"> </w:t>
      </w:r>
      <w:hyperlink r:id="rId12" w:history="1">
        <w:r w:rsidR="002C148A" w:rsidRPr="00B23AA4">
          <w:rPr>
            <w:rStyle w:val="Hyperlink"/>
            <w:rFonts w:cstheme="minorHAnsi"/>
            <w:sz w:val="22"/>
            <w:szCs w:val="22"/>
          </w:rPr>
          <w:t>https://www.undp.org/sr/serbia</w:t>
        </w:r>
      </w:hyperlink>
      <w:r w:rsidR="002C148A" w:rsidRPr="00B23AA4">
        <w:rPr>
          <w:rFonts w:cstheme="minorHAnsi"/>
          <w:sz w:val="22"/>
          <w:szCs w:val="22"/>
        </w:rPr>
        <w:t xml:space="preserve"> .</w:t>
      </w:r>
    </w:p>
    <w:p w14:paraId="56B4AE54" w14:textId="5341D83D" w:rsidR="003C7C04" w:rsidRPr="0081409B" w:rsidRDefault="00026086" w:rsidP="21310957">
      <w:pPr>
        <w:pStyle w:val="Heading2"/>
        <w:pBdr>
          <w:top w:val="single" w:sz="24" w:space="0" w:color="D9E2F3"/>
          <w:left w:val="single" w:sz="24" w:space="0" w:color="D9E2F3"/>
          <w:bottom w:val="single" w:sz="24" w:space="0" w:color="D9E2F3"/>
          <w:right w:val="single" w:sz="24" w:space="0" w:color="D9E2F3"/>
        </w:pBdr>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Evaluacija</w:t>
      </w:r>
    </w:p>
    <w:p w14:paraId="144A5E2D" w14:textId="77777777" w:rsidR="00791ED0" w:rsidRPr="0081409B" w:rsidRDefault="00791ED0" w:rsidP="00791ED0">
      <w:pPr>
        <w:jc w:val="both"/>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 xml:space="preserve">Prijave za grantove će se podnositi svakoj od UNDP kancelarija koje učestvuju u regionu, na osnovu teritorije na kojoj je registrovan aplikant, ili glavni aplikant u slučaju konzorcijuma. </w:t>
      </w:r>
      <w:r w:rsidRPr="0081409B">
        <w:rPr>
          <w:rFonts w:eastAsia="Calibri Light" w:cstheme="minorHAnsi"/>
          <w:b/>
          <w:bCs/>
          <w:color w:val="000000" w:themeColor="text1"/>
          <w:sz w:val="22"/>
          <w:szCs w:val="22"/>
          <w:lang w:val="sr-Latn-ME"/>
        </w:rPr>
        <w:t>Lokalna komisija za odabir</w:t>
      </w:r>
      <w:r w:rsidRPr="0081409B">
        <w:rPr>
          <w:rFonts w:eastAsia="Calibri Light" w:cstheme="minorHAnsi"/>
          <w:color w:val="000000" w:themeColor="text1"/>
          <w:sz w:val="22"/>
          <w:szCs w:val="22"/>
          <w:lang w:val="sr-Latn-ME"/>
        </w:rPr>
        <w:t xml:space="preserve"> koja će biti formirana na nivou svake kancelarije UNDP-a izvršiće prvu selekciju kandidata. UNDP će osigurati odsustvo sukoba interesa za svakog člana komisije za izbor na lokalnom i regionalnom nivou. Konačan izbor će izvršiti </w:t>
      </w:r>
      <w:r w:rsidRPr="0081409B">
        <w:rPr>
          <w:rFonts w:eastAsia="Calibri Light" w:cstheme="minorHAnsi"/>
          <w:b/>
          <w:bCs/>
          <w:color w:val="000000" w:themeColor="text1"/>
          <w:sz w:val="22"/>
          <w:szCs w:val="22"/>
          <w:lang w:val="sr-Latn-ME"/>
        </w:rPr>
        <w:t>Komisija za odabir na regionalnom nivou</w:t>
      </w:r>
      <w:r w:rsidRPr="0081409B">
        <w:rPr>
          <w:rFonts w:eastAsia="Calibri Light" w:cstheme="minorHAnsi"/>
          <w:color w:val="000000" w:themeColor="text1"/>
          <w:sz w:val="22"/>
          <w:szCs w:val="22"/>
          <w:lang w:val="sr-Latn-ME"/>
        </w:rPr>
        <w:t xml:space="preserve">, u kojoj će svaka kancelarija UNDP-a koja učestvuje, imati svog predstavnika, na osnovu principa usklađenosti sa kriterijumima selekcije i kvaliteta. Za predloge jednakog kvaliteta, Komisija može uzeti u obzir i kriterijume pravične raspodele i zastupljenosti među predlozima koje su predložile kancelarije UNDP-a. </w:t>
      </w:r>
    </w:p>
    <w:p w14:paraId="0FEE1FC8" w14:textId="57116A18" w:rsidR="003C7C04" w:rsidRPr="0081409B" w:rsidRDefault="00791ED0" w:rsidP="00791ED0">
      <w:pPr>
        <w:jc w:val="both"/>
        <w:rPr>
          <w:rFonts w:eastAsia="Calibri Light" w:cstheme="minorHAnsi"/>
          <w:b/>
          <w:bCs/>
          <w:color w:val="000000" w:themeColor="text1"/>
          <w:sz w:val="22"/>
          <w:szCs w:val="22"/>
          <w:lang w:val="sr-Latn-ME"/>
        </w:rPr>
      </w:pPr>
      <w:r w:rsidRPr="0081409B">
        <w:rPr>
          <w:rFonts w:eastAsia="Calibri Light" w:cstheme="minorHAnsi"/>
          <w:b/>
          <w:bCs/>
          <w:color w:val="000000" w:themeColor="text1"/>
          <w:sz w:val="22"/>
          <w:szCs w:val="22"/>
          <w:lang w:val="sr-Latn-ME"/>
        </w:rPr>
        <w:t xml:space="preserve">Evaluacija se sastoji od dve vrste provera – administrativne provere i provere predloga projekta. </w:t>
      </w:r>
    </w:p>
    <w:p w14:paraId="26C2A185" w14:textId="77777777" w:rsidR="00771D3F" w:rsidRPr="0081409B" w:rsidRDefault="00771D3F" w:rsidP="00771D3F">
      <w:pPr>
        <w:pStyle w:val="Heading2"/>
        <w:jc w:val="both"/>
        <w:rPr>
          <w:rFonts w:cstheme="minorHAnsi"/>
          <w:sz w:val="22"/>
          <w:szCs w:val="22"/>
          <w:lang w:val="sr-Latn-ME"/>
        </w:rPr>
      </w:pPr>
      <w:r w:rsidRPr="0081409B">
        <w:rPr>
          <w:rFonts w:cstheme="minorHAnsi"/>
          <w:sz w:val="22"/>
          <w:szCs w:val="22"/>
          <w:lang w:val="sr-Latn-ME"/>
        </w:rPr>
        <w:t>ADMINISTRATIVNA PROVERA</w:t>
      </w:r>
    </w:p>
    <w:p w14:paraId="0128A724" w14:textId="77777777" w:rsidR="00771D3F" w:rsidRPr="0081409B" w:rsidRDefault="00771D3F" w:rsidP="00791ED0">
      <w:pPr>
        <w:jc w:val="both"/>
        <w:rPr>
          <w:rFonts w:eastAsia="Calibri Light" w:cstheme="minorHAnsi"/>
          <w:color w:val="000000" w:themeColor="text1"/>
          <w:sz w:val="22"/>
          <w:szCs w:val="22"/>
          <w:lang w:val="sr-Latn-ME"/>
        </w:rPr>
      </w:pPr>
    </w:p>
    <w:tbl>
      <w:tblPr>
        <w:tblStyle w:val="TableGridLight"/>
        <w:tblW w:w="956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
        <w:gridCol w:w="6180"/>
        <w:gridCol w:w="1080"/>
        <w:gridCol w:w="1767"/>
      </w:tblGrid>
      <w:tr w:rsidR="21310957" w:rsidRPr="0081409B" w14:paraId="60962B13" w14:textId="77777777" w:rsidTr="00771D3F">
        <w:trPr>
          <w:trHeight w:val="300"/>
        </w:trPr>
        <w:tc>
          <w:tcPr>
            <w:tcW w:w="540" w:type="dxa"/>
            <w:tcMar>
              <w:left w:w="105" w:type="dxa"/>
              <w:right w:w="105" w:type="dxa"/>
            </w:tcMar>
          </w:tcPr>
          <w:p w14:paraId="0BD976E1" w14:textId="1AAB0F24" w:rsidR="21310957" w:rsidRPr="0081409B" w:rsidRDefault="21310957" w:rsidP="21310957">
            <w:pPr>
              <w:spacing w:line="240" w:lineRule="auto"/>
              <w:rPr>
                <w:rFonts w:eastAsia="Calibri Light" w:cstheme="minorHAnsi"/>
                <w:sz w:val="22"/>
                <w:szCs w:val="22"/>
              </w:rPr>
            </w:pPr>
          </w:p>
        </w:tc>
        <w:tc>
          <w:tcPr>
            <w:tcW w:w="6180" w:type="dxa"/>
            <w:tcMar>
              <w:left w:w="105" w:type="dxa"/>
              <w:right w:w="105" w:type="dxa"/>
            </w:tcMar>
          </w:tcPr>
          <w:p w14:paraId="50F0AFE4" w14:textId="69CA92A4"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Uslovi/dokumentacija</w:t>
            </w:r>
          </w:p>
        </w:tc>
        <w:tc>
          <w:tcPr>
            <w:tcW w:w="1080" w:type="dxa"/>
            <w:tcMar>
              <w:left w:w="105" w:type="dxa"/>
              <w:right w:w="105" w:type="dxa"/>
            </w:tcMar>
          </w:tcPr>
          <w:p w14:paraId="2E791D53" w14:textId="4E99B286"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Da</w:t>
            </w:r>
          </w:p>
        </w:tc>
        <w:tc>
          <w:tcPr>
            <w:tcW w:w="1767" w:type="dxa"/>
            <w:tcMar>
              <w:left w:w="105" w:type="dxa"/>
              <w:right w:w="105" w:type="dxa"/>
            </w:tcMar>
          </w:tcPr>
          <w:p w14:paraId="19ACAA09" w14:textId="6E988C87"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Ne</w:t>
            </w:r>
          </w:p>
        </w:tc>
      </w:tr>
      <w:tr w:rsidR="21310957" w:rsidRPr="0081409B" w14:paraId="55550D4B" w14:textId="77777777" w:rsidTr="00771D3F">
        <w:trPr>
          <w:trHeight w:val="300"/>
        </w:trPr>
        <w:tc>
          <w:tcPr>
            <w:tcW w:w="540" w:type="dxa"/>
            <w:tcMar>
              <w:left w:w="105" w:type="dxa"/>
              <w:right w:w="105" w:type="dxa"/>
            </w:tcMar>
          </w:tcPr>
          <w:p w14:paraId="27CC7F89" w14:textId="2A2689D0"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1.</w:t>
            </w:r>
          </w:p>
        </w:tc>
        <w:tc>
          <w:tcPr>
            <w:tcW w:w="6180" w:type="dxa"/>
            <w:tcMar>
              <w:left w:w="105" w:type="dxa"/>
              <w:right w:w="105" w:type="dxa"/>
            </w:tcMar>
          </w:tcPr>
          <w:p w14:paraId="1B89C5AE" w14:textId="6B7E4412"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Aplikacioni paket je poslat u propisanom roku</w:t>
            </w:r>
          </w:p>
        </w:tc>
        <w:tc>
          <w:tcPr>
            <w:tcW w:w="1080" w:type="dxa"/>
            <w:tcMar>
              <w:left w:w="105" w:type="dxa"/>
              <w:right w:w="105" w:type="dxa"/>
            </w:tcMar>
          </w:tcPr>
          <w:p w14:paraId="5A859332" w14:textId="26EAECC1"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c>
          <w:tcPr>
            <w:tcW w:w="1767" w:type="dxa"/>
            <w:tcMar>
              <w:left w:w="105" w:type="dxa"/>
              <w:right w:w="105" w:type="dxa"/>
            </w:tcMar>
          </w:tcPr>
          <w:p w14:paraId="688C1905" w14:textId="691EC15A"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r>
      <w:tr w:rsidR="21310957" w:rsidRPr="0081409B" w14:paraId="28A5FC3B" w14:textId="77777777" w:rsidTr="00771D3F">
        <w:trPr>
          <w:trHeight w:val="300"/>
        </w:trPr>
        <w:tc>
          <w:tcPr>
            <w:tcW w:w="540" w:type="dxa"/>
            <w:tcMar>
              <w:left w:w="105" w:type="dxa"/>
              <w:right w:w="105" w:type="dxa"/>
            </w:tcMar>
          </w:tcPr>
          <w:p w14:paraId="1B61BA7C" w14:textId="6E46C917"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 xml:space="preserve">2. </w:t>
            </w:r>
          </w:p>
        </w:tc>
        <w:tc>
          <w:tcPr>
            <w:tcW w:w="6180" w:type="dxa"/>
            <w:tcMar>
              <w:left w:w="105" w:type="dxa"/>
              <w:right w:w="105" w:type="dxa"/>
            </w:tcMar>
          </w:tcPr>
          <w:p w14:paraId="399A6176" w14:textId="28292FBD"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Obavezna dokumentacija je podne</w:t>
            </w:r>
            <w:r w:rsidR="0011779D">
              <w:rPr>
                <w:rFonts w:eastAsia="Calibri Light" w:cstheme="minorHAnsi"/>
                <w:sz w:val="22"/>
                <w:szCs w:val="22"/>
                <w:lang w:val="sr-Latn-ME"/>
              </w:rPr>
              <w:t>ta</w:t>
            </w:r>
            <w:r w:rsidRPr="0081409B">
              <w:rPr>
                <w:rFonts w:eastAsia="Calibri Light" w:cstheme="minorHAnsi"/>
                <w:sz w:val="22"/>
                <w:szCs w:val="22"/>
                <w:lang w:val="sr-Latn-ME"/>
              </w:rPr>
              <w:t xml:space="preserve"> u propisanim obrascima </w:t>
            </w:r>
          </w:p>
        </w:tc>
        <w:tc>
          <w:tcPr>
            <w:tcW w:w="1080" w:type="dxa"/>
            <w:tcMar>
              <w:left w:w="105" w:type="dxa"/>
              <w:right w:w="105" w:type="dxa"/>
            </w:tcMar>
          </w:tcPr>
          <w:p w14:paraId="4FD7FE4B" w14:textId="72EDA64B"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c>
          <w:tcPr>
            <w:tcW w:w="1767" w:type="dxa"/>
            <w:tcMar>
              <w:left w:w="105" w:type="dxa"/>
              <w:right w:w="105" w:type="dxa"/>
            </w:tcMar>
          </w:tcPr>
          <w:p w14:paraId="4853BE5D" w14:textId="42BDD4CF"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r>
      <w:tr w:rsidR="21310957" w:rsidRPr="0081409B" w14:paraId="4C37C063" w14:textId="77777777" w:rsidTr="00771D3F">
        <w:trPr>
          <w:trHeight w:val="300"/>
        </w:trPr>
        <w:tc>
          <w:tcPr>
            <w:tcW w:w="540" w:type="dxa"/>
            <w:tcMar>
              <w:left w:w="105" w:type="dxa"/>
              <w:right w:w="105" w:type="dxa"/>
            </w:tcMar>
          </w:tcPr>
          <w:p w14:paraId="1E6FA2D6" w14:textId="3F7BE132"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3.</w:t>
            </w:r>
          </w:p>
        </w:tc>
        <w:tc>
          <w:tcPr>
            <w:tcW w:w="6180" w:type="dxa"/>
            <w:tcMar>
              <w:left w:w="105" w:type="dxa"/>
              <w:right w:w="105" w:type="dxa"/>
            </w:tcMar>
          </w:tcPr>
          <w:p w14:paraId="4DADBE4B" w14:textId="5384D6DF"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sz w:val="22"/>
                <w:szCs w:val="22"/>
                <w:lang w:val="sr-Latn-ME"/>
              </w:rPr>
              <w:t>Predloženi budžet je u skladu sa javnim pozivom</w:t>
            </w:r>
            <w:r w:rsidRPr="0081409B">
              <w:rPr>
                <w:rFonts w:eastAsia="Calibri Light" w:cstheme="minorHAnsi"/>
                <w:color w:val="2B579A"/>
                <w:sz w:val="22"/>
                <w:szCs w:val="22"/>
                <w:lang w:val="sr-Latn-ME"/>
              </w:rPr>
              <w:t xml:space="preserve"> (5,000-</w:t>
            </w:r>
            <w:r w:rsidR="00C31901" w:rsidRPr="0081409B">
              <w:rPr>
                <w:rFonts w:eastAsia="Calibri Light" w:cstheme="minorHAnsi"/>
                <w:color w:val="2B579A"/>
                <w:sz w:val="22"/>
                <w:szCs w:val="22"/>
                <w:lang w:val="sr-Latn-ME"/>
              </w:rPr>
              <w:t>45</w:t>
            </w:r>
            <w:r w:rsidRPr="0081409B">
              <w:rPr>
                <w:rFonts w:eastAsia="Calibri Light" w:cstheme="minorHAnsi"/>
                <w:color w:val="2B579A"/>
                <w:sz w:val="22"/>
                <w:szCs w:val="22"/>
                <w:lang w:val="sr-Latn-ME"/>
              </w:rPr>
              <w:t>,000 EUR)</w:t>
            </w:r>
          </w:p>
        </w:tc>
        <w:tc>
          <w:tcPr>
            <w:tcW w:w="1080" w:type="dxa"/>
            <w:tcMar>
              <w:left w:w="105" w:type="dxa"/>
              <w:right w:w="105" w:type="dxa"/>
            </w:tcMar>
          </w:tcPr>
          <w:p w14:paraId="2DCFF67B" w14:textId="02BB405D"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c>
          <w:tcPr>
            <w:tcW w:w="1767" w:type="dxa"/>
            <w:tcMar>
              <w:left w:w="105" w:type="dxa"/>
              <w:right w:w="105" w:type="dxa"/>
            </w:tcMar>
          </w:tcPr>
          <w:p w14:paraId="0FDEBCD5" w14:textId="5F9858A4"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r>
      <w:tr w:rsidR="21310957" w:rsidRPr="0081409B" w14:paraId="311D99AB" w14:textId="77777777" w:rsidTr="00771D3F">
        <w:trPr>
          <w:trHeight w:val="300"/>
        </w:trPr>
        <w:tc>
          <w:tcPr>
            <w:tcW w:w="540" w:type="dxa"/>
            <w:tcMar>
              <w:left w:w="105" w:type="dxa"/>
              <w:right w:w="105" w:type="dxa"/>
            </w:tcMar>
          </w:tcPr>
          <w:p w14:paraId="6D164AEE" w14:textId="192355CB"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 xml:space="preserve">4. </w:t>
            </w:r>
          </w:p>
        </w:tc>
        <w:tc>
          <w:tcPr>
            <w:tcW w:w="6180" w:type="dxa"/>
            <w:tcMar>
              <w:left w:w="105" w:type="dxa"/>
              <w:right w:w="105" w:type="dxa"/>
            </w:tcMar>
          </w:tcPr>
          <w:p w14:paraId="65744D39" w14:textId="1B41EBC9"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 xml:space="preserve">Bilans stanja i </w:t>
            </w:r>
            <w:r w:rsidR="00227AD3" w:rsidRPr="0081409B">
              <w:rPr>
                <w:rFonts w:eastAsia="Calibri Light" w:cstheme="minorHAnsi"/>
                <w:sz w:val="22"/>
                <w:szCs w:val="22"/>
                <w:lang w:val="sr-Latn-ME"/>
              </w:rPr>
              <w:t>b</w:t>
            </w:r>
            <w:r w:rsidRPr="0081409B">
              <w:rPr>
                <w:rFonts w:eastAsia="Calibri Light" w:cstheme="minorHAnsi"/>
                <w:sz w:val="22"/>
                <w:szCs w:val="22"/>
                <w:lang w:val="sr-Latn-ME"/>
              </w:rPr>
              <w:t xml:space="preserve">ilans uspeha za 2022, 2023, 2024. godinu (vodeći aplikant i partner) i godišnji narativni izveštaj iz prethodne godine (ukoliko ga je organizacija pripremala) </w:t>
            </w:r>
          </w:p>
        </w:tc>
        <w:tc>
          <w:tcPr>
            <w:tcW w:w="1080" w:type="dxa"/>
            <w:tcMar>
              <w:left w:w="105" w:type="dxa"/>
              <w:right w:w="105" w:type="dxa"/>
            </w:tcMar>
          </w:tcPr>
          <w:p w14:paraId="091BD7CA" w14:textId="30CC3EFD"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c>
          <w:tcPr>
            <w:tcW w:w="1767" w:type="dxa"/>
            <w:tcMar>
              <w:left w:w="105" w:type="dxa"/>
              <w:right w:w="105" w:type="dxa"/>
            </w:tcMar>
          </w:tcPr>
          <w:p w14:paraId="52D3045F" w14:textId="250DC4FC"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r>
      <w:tr w:rsidR="21310957" w:rsidRPr="0081409B" w14:paraId="344121A5" w14:textId="77777777" w:rsidTr="00771D3F">
        <w:trPr>
          <w:trHeight w:val="300"/>
        </w:trPr>
        <w:tc>
          <w:tcPr>
            <w:tcW w:w="540" w:type="dxa"/>
            <w:tcMar>
              <w:left w:w="105" w:type="dxa"/>
              <w:right w:w="105" w:type="dxa"/>
            </w:tcMar>
          </w:tcPr>
          <w:p w14:paraId="350187C8" w14:textId="6BD2C321" w:rsidR="21310957" w:rsidRPr="0081409B" w:rsidRDefault="000657B1" w:rsidP="21310957">
            <w:pPr>
              <w:spacing w:line="240" w:lineRule="auto"/>
              <w:rPr>
                <w:rFonts w:eastAsia="Calibri Light" w:cstheme="minorHAnsi"/>
                <w:sz w:val="22"/>
                <w:szCs w:val="22"/>
              </w:rPr>
            </w:pPr>
            <w:r w:rsidRPr="0081409B">
              <w:rPr>
                <w:rFonts w:eastAsia="Calibri Light" w:cstheme="minorHAnsi"/>
                <w:sz w:val="22"/>
                <w:szCs w:val="22"/>
                <w:lang w:val="sr-Latn-ME"/>
              </w:rPr>
              <w:t>5</w:t>
            </w:r>
            <w:r w:rsidR="21310957" w:rsidRPr="0081409B">
              <w:rPr>
                <w:rFonts w:eastAsia="Calibri Light" w:cstheme="minorHAnsi"/>
                <w:sz w:val="22"/>
                <w:szCs w:val="22"/>
                <w:lang w:val="sr-Latn-ME"/>
              </w:rPr>
              <w:t>.</w:t>
            </w:r>
          </w:p>
        </w:tc>
        <w:tc>
          <w:tcPr>
            <w:tcW w:w="6180" w:type="dxa"/>
            <w:tcMar>
              <w:left w:w="105" w:type="dxa"/>
              <w:right w:w="105" w:type="dxa"/>
            </w:tcMar>
          </w:tcPr>
          <w:p w14:paraId="658C96E3" w14:textId="5753AA57"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Statut organizacije (vodeći aplikant i partner)</w:t>
            </w:r>
          </w:p>
        </w:tc>
        <w:tc>
          <w:tcPr>
            <w:tcW w:w="1080" w:type="dxa"/>
            <w:tcMar>
              <w:left w:w="105" w:type="dxa"/>
              <w:right w:w="105" w:type="dxa"/>
            </w:tcMar>
          </w:tcPr>
          <w:p w14:paraId="6D82FC6D" w14:textId="4A58742A"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c>
          <w:tcPr>
            <w:tcW w:w="1767" w:type="dxa"/>
            <w:tcMar>
              <w:left w:w="105" w:type="dxa"/>
              <w:right w:w="105" w:type="dxa"/>
            </w:tcMar>
          </w:tcPr>
          <w:p w14:paraId="5A25725B" w14:textId="0A43320F"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r>
      <w:tr w:rsidR="21310957" w:rsidRPr="0081409B" w14:paraId="242BAA8F" w14:textId="77777777" w:rsidTr="00771D3F">
        <w:trPr>
          <w:trHeight w:val="300"/>
        </w:trPr>
        <w:tc>
          <w:tcPr>
            <w:tcW w:w="540" w:type="dxa"/>
            <w:tcMar>
              <w:left w:w="105" w:type="dxa"/>
              <w:right w:w="105" w:type="dxa"/>
            </w:tcMar>
          </w:tcPr>
          <w:p w14:paraId="1BDD6085" w14:textId="75659D80" w:rsidR="21310957" w:rsidRPr="0081409B" w:rsidRDefault="009834BF" w:rsidP="21310957">
            <w:pPr>
              <w:spacing w:line="240" w:lineRule="auto"/>
              <w:rPr>
                <w:rFonts w:eastAsia="Calibri Light" w:cstheme="minorHAnsi"/>
                <w:sz w:val="22"/>
                <w:szCs w:val="22"/>
              </w:rPr>
            </w:pPr>
            <w:r w:rsidRPr="0081409B">
              <w:rPr>
                <w:rFonts w:eastAsia="Calibri Light" w:cstheme="minorHAnsi"/>
                <w:sz w:val="22"/>
                <w:szCs w:val="22"/>
                <w:lang w:val="sr-Latn-ME"/>
              </w:rPr>
              <w:lastRenderedPageBreak/>
              <w:t>6</w:t>
            </w:r>
            <w:r w:rsidR="21310957" w:rsidRPr="0081409B">
              <w:rPr>
                <w:rFonts w:eastAsia="Calibri Light" w:cstheme="minorHAnsi"/>
                <w:sz w:val="22"/>
                <w:szCs w:val="22"/>
                <w:lang w:val="sr-Latn-ME"/>
              </w:rPr>
              <w:t>.</w:t>
            </w:r>
          </w:p>
        </w:tc>
        <w:tc>
          <w:tcPr>
            <w:tcW w:w="6180" w:type="dxa"/>
            <w:tcMar>
              <w:left w:w="105" w:type="dxa"/>
              <w:right w:w="105" w:type="dxa"/>
            </w:tcMar>
          </w:tcPr>
          <w:p w14:paraId="6707A4A3" w14:textId="72B22CAC"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Potvrda o registraciji (vodeći aplikant i partner)</w:t>
            </w:r>
          </w:p>
        </w:tc>
        <w:tc>
          <w:tcPr>
            <w:tcW w:w="1080" w:type="dxa"/>
            <w:tcMar>
              <w:left w:w="105" w:type="dxa"/>
              <w:right w:w="105" w:type="dxa"/>
            </w:tcMar>
          </w:tcPr>
          <w:p w14:paraId="312B06D6" w14:textId="5B34B246"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 xml:space="preserve"> </w:t>
            </w:r>
          </w:p>
        </w:tc>
        <w:tc>
          <w:tcPr>
            <w:tcW w:w="1767" w:type="dxa"/>
            <w:tcMar>
              <w:left w:w="105" w:type="dxa"/>
              <w:right w:w="105" w:type="dxa"/>
            </w:tcMar>
          </w:tcPr>
          <w:p w14:paraId="6E454845" w14:textId="4FA5E1DF"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 xml:space="preserve"> </w:t>
            </w:r>
          </w:p>
        </w:tc>
      </w:tr>
      <w:tr w:rsidR="21310957" w:rsidRPr="0081409B" w14:paraId="3E38425D" w14:textId="77777777" w:rsidTr="00771D3F">
        <w:trPr>
          <w:trHeight w:val="300"/>
        </w:trPr>
        <w:tc>
          <w:tcPr>
            <w:tcW w:w="540" w:type="dxa"/>
            <w:tcMar>
              <w:left w:w="105" w:type="dxa"/>
              <w:right w:w="105" w:type="dxa"/>
            </w:tcMar>
          </w:tcPr>
          <w:p w14:paraId="3A161673" w14:textId="35CEF4C5" w:rsidR="21310957" w:rsidRPr="0081409B" w:rsidRDefault="00AC58B8" w:rsidP="21310957">
            <w:pPr>
              <w:spacing w:line="240" w:lineRule="auto"/>
              <w:rPr>
                <w:rFonts w:eastAsia="Calibri Light" w:cstheme="minorHAnsi"/>
                <w:sz w:val="22"/>
                <w:szCs w:val="22"/>
              </w:rPr>
            </w:pPr>
            <w:r w:rsidRPr="0081409B">
              <w:rPr>
                <w:rFonts w:eastAsia="Calibri Light" w:cstheme="minorHAnsi"/>
                <w:sz w:val="22"/>
                <w:szCs w:val="22"/>
                <w:lang w:val="sr-Latn-ME"/>
              </w:rPr>
              <w:t>7</w:t>
            </w:r>
            <w:r w:rsidR="21310957" w:rsidRPr="0081409B">
              <w:rPr>
                <w:rFonts w:eastAsia="Calibri Light" w:cstheme="minorHAnsi"/>
                <w:sz w:val="22"/>
                <w:szCs w:val="22"/>
                <w:lang w:val="sr-Latn-ME"/>
              </w:rPr>
              <w:t>.</w:t>
            </w:r>
          </w:p>
        </w:tc>
        <w:tc>
          <w:tcPr>
            <w:tcW w:w="6180" w:type="dxa"/>
            <w:tcMar>
              <w:left w:w="105" w:type="dxa"/>
              <w:right w:w="105" w:type="dxa"/>
            </w:tcMar>
          </w:tcPr>
          <w:p w14:paraId="67D4E50C" w14:textId="5F9101AE" w:rsidR="21310957" w:rsidRPr="0081409B" w:rsidRDefault="21310957" w:rsidP="00E118BE">
            <w:pPr>
              <w:spacing w:line="240" w:lineRule="auto"/>
              <w:jc w:val="both"/>
              <w:rPr>
                <w:rFonts w:eastAsia="Calibri Light" w:cstheme="minorHAnsi"/>
                <w:sz w:val="22"/>
                <w:szCs w:val="22"/>
              </w:rPr>
            </w:pPr>
            <w:r w:rsidRPr="0081409B">
              <w:rPr>
                <w:rFonts w:eastAsia="Calibri Light" w:cstheme="minorHAnsi"/>
                <w:sz w:val="22"/>
                <w:szCs w:val="22"/>
                <w:lang w:val="sr-Latn-ME"/>
              </w:rPr>
              <w:t>Kopije potpisanih ugovora sa projektnim timom koji radi na implementaciji projekta (osnovni projektni tim) kao i biografije ovog osoblja (vodećeg aplikanta partnera) ili pisma namera potpisana od strane pojedinaca sa kojima će biti ugovoren zaključen u slučaju odobravanja predloga</w:t>
            </w:r>
          </w:p>
        </w:tc>
        <w:tc>
          <w:tcPr>
            <w:tcW w:w="1080" w:type="dxa"/>
            <w:tcMar>
              <w:left w:w="105" w:type="dxa"/>
              <w:right w:w="105" w:type="dxa"/>
            </w:tcMar>
          </w:tcPr>
          <w:p w14:paraId="3C5010E3" w14:textId="744F12DA" w:rsidR="21310957" w:rsidRPr="0081409B" w:rsidRDefault="21310957" w:rsidP="21310957">
            <w:pPr>
              <w:spacing w:line="240" w:lineRule="auto"/>
              <w:rPr>
                <w:rFonts w:eastAsia="Calibri Light" w:cstheme="minorHAnsi"/>
                <w:color w:val="2B579A"/>
                <w:sz w:val="22"/>
                <w:szCs w:val="22"/>
              </w:rPr>
            </w:pPr>
            <w:r w:rsidRPr="0081409B">
              <w:rPr>
                <w:rFonts w:eastAsia="Calibri Light" w:cstheme="minorHAnsi"/>
                <w:color w:val="2B579A"/>
                <w:sz w:val="22"/>
                <w:szCs w:val="22"/>
                <w:lang w:val="sr-Latn-ME"/>
              </w:rPr>
              <w:t xml:space="preserve"> </w:t>
            </w:r>
          </w:p>
        </w:tc>
        <w:tc>
          <w:tcPr>
            <w:tcW w:w="1767" w:type="dxa"/>
            <w:tcMar>
              <w:left w:w="105" w:type="dxa"/>
              <w:right w:w="105" w:type="dxa"/>
            </w:tcMar>
          </w:tcPr>
          <w:p w14:paraId="53058D95" w14:textId="3BF1BABF" w:rsidR="21310957" w:rsidRPr="0081409B" w:rsidRDefault="21310957" w:rsidP="21310957">
            <w:pPr>
              <w:spacing w:line="240" w:lineRule="auto"/>
              <w:rPr>
                <w:rFonts w:eastAsia="Calibri Light" w:cstheme="minorHAnsi"/>
                <w:sz w:val="22"/>
                <w:szCs w:val="22"/>
              </w:rPr>
            </w:pPr>
          </w:p>
        </w:tc>
      </w:tr>
      <w:tr w:rsidR="21310957" w:rsidRPr="0081409B" w14:paraId="18CF3B06" w14:textId="77777777" w:rsidTr="00771D3F">
        <w:trPr>
          <w:trHeight w:val="300"/>
        </w:trPr>
        <w:tc>
          <w:tcPr>
            <w:tcW w:w="540" w:type="dxa"/>
            <w:tcMar>
              <w:left w:w="105" w:type="dxa"/>
              <w:right w:w="105" w:type="dxa"/>
            </w:tcMar>
          </w:tcPr>
          <w:p w14:paraId="74CBFDC7" w14:textId="18787E0C" w:rsidR="21310957" w:rsidRPr="0081409B" w:rsidRDefault="00AC58B8" w:rsidP="21310957">
            <w:pPr>
              <w:spacing w:line="240" w:lineRule="auto"/>
              <w:rPr>
                <w:rFonts w:eastAsia="Calibri Light" w:cstheme="minorHAnsi"/>
                <w:sz w:val="22"/>
                <w:szCs w:val="22"/>
              </w:rPr>
            </w:pPr>
            <w:r w:rsidRPr="0081409B">
              <w:rPr>
                <w:rFonts w:eastAsia="Calibri Light" w:cstheme="minorHAnsi"/>
                <w:sz w:val="22"/>
                <w:szCs w:val="22"/>
                <w:lang w:val="sr-Latn-ME"/>
              </w:rPr>
              <w:t>8</w:t>
            </w:r>
            <w:r w:rsidR="21310957" w:rsidRPr="0081409B">
              <w:rPr>
                <w:rFonts w:eastAsia="Calibri Light" w:cstheme="minorHAnsi"/>
                <w:sz w:val="22"/>
                <w:szCs w:val="22"/>
                <w:lang w:val="sr-Latn-ME"/>
              </w:rPr>
              <w:t xml:space="preserve">. </w:t>
            </w:r>
          </w:p>
        </w:tc>
        <w:tc>
          <w:tcPr>
            <w:tcW w:w="6180" w:type="dxa"/>
            <w:tcMar>
              <w:left w:w="105" w:type="dxa"/>
              <w:right w:w="105" w:type="dxa"/>
            </w:tcMar>
          </w:tcPr>
          <w:p w14:paraId="34E39F6F" w14:textId="48CA839E"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Izjava o nepostojećem dvostrukom finansiranju</w:t>
            </w:r>
          </w:p>
        </w:tc>
        <w:tc>
          <w:tcPr>
            <w:tcW w:w="1080" w:type="dxa"/>
            <w:tcMar>
              <w:left w:w="105" w:type="dxa"/>
              <w:right w:w="105" w:type="dxa"/>
            </w:tcMar>
          </w:tcPr>
          <w:p w14:paraId="0704D8D8" w14:textId="3DCE685D" w:rsidR="21310957" w:rsidRPr="0081409B" w:rsidRDefault="21310957" w:rsidP="21310957">
            <w:pPr>
              <w:spacing w:line="240" w:lineRule="auto"/>
              <w:rPr>
                <w:rFonts w:eastAsia="Calibri Light" w:cstheme="minorHAnsi"/>
                <w:sz w:val="22"/>
                <w:szCs w:val="22"/>
              </w:rPr>
            </w:pPr>
          </w:p>
        </w:tc>
        <w:tc>
          <w:tcPr>
            <w:tcW w:w="1767" w:type="dxa"/>
            <w:tcMar>
              <w:left w:w="105" w:type="dxa"/>
              <w:right w:w="105" w:type="dxa"/>
            </w:tcMar>
          </w:tcPr>
          <w:p w14:paraId="23E6F522" w14:textId="0A2AB481" w:rsidR="21310957" w:rsidRPr="0081409B" w:rsidRDefault="21310957" w:rsidP="21310957">
            <w:pPr>
              <w:spacing w:line="240" w:lineRule="auto"/>
              <w:rPr>
                <w:rFonts w:eastAsia="Calibri Light" w:cstheme="minorHAnsi"/>
                <w:sz w:val="22"/>
                <w:szCs w:val="22"/>
              </w:rPr>
            </w:pPr>
          </w:p>
        </w:tc>
      </w:tr>
      <w:tr w:rsidR="21310957" w:rsidRPr="0081409B" w14:paraId="5AC99BF8" w14:textId="77777777" w:rsidTr="00771D3F">
        <w:trPr>
          <w:trHeight w:val="300"/>
        </w:trPr>
        <w:tc>
          <w:tcPr>
            <w:tcW w:w="540" w:type="dxa"/>
            <w:tcMar>
              <w:left w:w="105" w:type="dxa"/>
              <w:right w:w="105" w:type="dxa"/>
            </w:tcMar>
          </w:tcPr>
          <w:p w14:paraId="52F90E6F" w14:textId="66C1EAC1" w:rsidR="21310957" w:rsidRPr="0081409B" w:rsidRDefault="001C1F64" w:rsidP="21310957">
            <w:pPr>
              <w:spacing w:line="240" w:lineRule="auto"/>
              <w:rPr>
                <w:rFonts w:eastAsia="Calibri Light" w:cstheme="minorHAnsi"/>
                <w:sz w:val="22"/>
                <w:szCs w:val="22"/>
              </w:rPr>
            </w:pPr>
            <w:r w:rsidRPr="0081409B">
              <w:rPr>
                <w:rFonts w:eastAsia="Calibri Light" w:cstheme="minorHAnsi"/>
                <w:sz w:val="22"/>
                <w:szCs w:val="22"/>
                <w:lang w:val="sr-Latn-ME"/>
              </w:rPr>
              <w:t>9</w:t>
            </w:r>
            <w:r w:rsidR="21310957" w:rsidRPr="0081409B">
              <w:rPr>
                <w:rFonts w:eastAsia="Calibri Light" w:cstheme="minorHAnsi"/>
                <w:sz w:val="22"/>
                <w:szCs w:val="22"/>
                <w:lang w:val="sr-Latn-ME"/>
              </w:rPr>
              <w:t>.</w:t>
            </w:r>
          </w:p>
        </w:tc>
        <w:tc>
          <w:tcPr>
            <w:tcW w:w="6180" w:type="dxa"/>
            <w:tcMar>
              <w:left w:w="105" w:type="dxa"/>
              <w:right w:w="105" w:type="dxa"/>
            </w:tcMar>
          </w:tcPr>
          <w:p w14:paraId="5BE70B92" w14:textId="6D1A080D" w:rsidR="21310957" w:rsidRPr="0081409B" w:rsidRDefault="21310957" w:rsidP="21310957">
            <w:pPr>
              <w:spacing w:line="240" w:lineRule="auto"/>
              <w:rPr>
                <w:rFonts w:eastAsia="Calibri Light" w:cstheme="minorHAnsi"/>
                <w:sz w:val="22"/>
                <w:szCs w:val="22"/>
              </w:rPr>
            </w:pPr>
            <w:r w:rsidRPr="0081409B">
              <w:rPr>
                <w:rFonts w:eastAsia="Calibri Light" w:cstheme="minorHAnsi"/>
                <w:sz w:val="22"/>
                <w:szCs w:val="22"/>
                <w:lang w:val="sr-Latn-ME"/>
              </w:rPr>
              <w:t xml:space="preserve">Izjava o partnerstvu organizacija na projektu </w:t>
            </w:r>
          </w:p>
        </w:tc>
        <w:tc>
          <w:tcPr>
            <w:tcW w:w="1080" w:type="dxa"/>
            <w:tcMar>
              <w:left w:w="105" w:type="dxa"/>
              <w:right w:w="105" w:type="dxa"/>
            </w:tcMar>
          </w:tcPr>
          <w:p w14:paraId="7E224FB2" w14:textId="3C6968AF" w:rsidR="21310957" w:rsidRPr="0081409B" w:rsidRDefault="21310957" w:rsidP="21310957">
            <w:pPr>
              <w:spacing w:line="240" w:lineRule="auto"/>
              <w:rPr>
                <w:rFonts w:eastAsia="Calibri Light" w:cstheme="minorHAnsi"/>
                <w:sz w:val="22"/>
                <w:szCs w:val="22"/>
              </w:rPr>
            </w:pPr>
          </w:p>
        </w:tc>
        <w:tc>
          <w:tcPr>
            <w:tcW w:w="1767" w:type="dxa"/>
            <w:tcMar>
              <w:left w:w="105" w:type="dxa"/>
              <w:right w:w="105" w:type="dxa"/>
            </w:tcMar>
          </w:tcPr>
          <w:p w14:paraId="6C8A47F3" w14:textId="096BB71C" w:rsidR="21310957" w:rsidRPr="0081409B" w:rsidRDefault="21310957" w:rsidP="21310957">
            <w:pPr>
              <w:spacing w:line="240" w:lineRule="auto"/>
              <w:rPr>
                <w:rFonts w:eastAsia="Calibri Light" w:cstheme="minorHAnsi"/>
                <w:sz w:val="22"/>
                <w:szCs w:val="22"/>
              </w:rPr>
            </w:pPr>
          </w:p>
        </w:tc>
      </w:tr>
    </w:tbl>
    <w:p w14:paraId="301022D4" w14:textId="6C2B6A94" w:rsidR="003C7C04" w:rsidRPr="0081409B" w:rsidRDefault="1DF230FC" w:rsidP="21310957">
      <w:pPr>
        <w:rPr>
          <w:rFonts w:eastAsia="Calibri Light" w:cstheme="minorHAnsi"/>
          <w:color w:val="000000" w:themeColor="text1"/>
          <w:sz w:val="22"/>
          <w:szCs w:val="22"/>
          <w:lang w:val="sr-Latn-ME"/>
        </w:rPr>
      </w:pPr>
      <w:r w:rsidRPr="0081409B">
        <w:rPr>
          <w:rFonts w:eastAsia="Calibri Light" w:cstheme="minorHAnsi"/>
          <w:color w:val="000000" w:themeColor="text1"/>
          <w:sz w:val="22"/>
          <w:szCs w:val="22"/>
          <w:u w:val="single"/>
          <w:lang w:val="sr-Latn-ME"/>
        </w:rPr>
        <w:t>Razlozi za diskvalifikaciju su:</w:t>
      </w:r>
    </w:p>
    <w:p w14:paraId="2E9DE1C0" w14:textId="190A7AB3" w:rsidR="003C7C04" w:rsidRPr="0081409B" w:rsidRDefault="1DF230FC" w:rsidP="21310957">
      <w:pPr>
        <w:pStyle w:val="ListParagraph"/>
        <w:numPr>
          <w:ilvl w:val="0"/>
          <w:numId w:val="14"/>
        </w:numPr>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 xml:space="preserve">Ukoliko je </w:t>
      </w:r>
      <w:r w:rsidR="46778847" w:rsidRPr="0081409B">
        <w:rPr>
          <w:rFonts w:eastAsia="Calibri Light" w:cstheme="minorHAnsi"/>
          <w:color w:val="000000" w:themeColor="text1"/>
          <w:sz w:val="22"/>
          <w:szCs w:val="22"/>
          <w:lang w:val="sr-Latn-ME"/>
        </w:rPr>
        <w:t>aplikant dostavio</w:t>
      </w:r>
      <w:r w:rsidRPr="0081409B">
        <w:rPr>
          <w:rFonts w:eastAsia="Calibri Light" w:cstheme="minorHAnsi"/>
          <w:color w:val="000000" w:themeColor="text1"/>
          <w:sz w:val="22"/>
          <w:szCs w:val="22"/>
          <w:lang w:val="sr-Latn-ME"/>
        </w:rPr>
        <w:t xml:space="preserve"> nepotpunu dokumentaciju i nakon zahteva za dostavljanje nedostajuće dokumentacije;</w:t>
      </w:r>
    </w:p>
    <w:p w14:paraId="4A791336" w14:textId="55F68D63" w:rsidR="003C7C04" w:rsidRPr="0081409B" w:rsidRDefault="1DF230FC" w:rsidP="21310957">
      <w:pPr>
        <w:pStyle w:val="ListParagraph"/>
        <w:numPr>
          <w:ilvl w:val="0"/>
          <w:numId w:val="14"/>
        </w:numPr>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 xml:space="preserve">Ukoliko je </w:t>
      </w:r>
      <w:r w:rsidR="31ABD8BB" w:rsidRPr="0081409B">
        <w:rPr>
          <w:rFonts w:eastAsia="Calibri Light" w:cstheme="minorHAnsi"/>
          <w:color w:val="000000" w:themeColor="text1"/>
          <w:sz w:val="22"/>
          <w:szCs w:val="22"/>
          <w:lang w:val="sr-Latn-ME"/>
        </w:rPr>
        <w:t xml:space="preserve">aplikant pružio </w:t>
      </w:r>
      <w:r w:rsidRPr="0081409B">
        <w:rPr>
          <w:rFonts w:eastAsia="Calibri Light" w:cstheme="minorHAnsi"/>
          <w:color w:val="000000" w:themeColor="text1"/>
          <w:sz w:val="22"/>
          <w:szCs w:val="22"/>
          <w:lang w:val="sr-Latn-ME"/>
        </w:rPr>
        <w:t>netačne informacije;</w:t>
      </w:r>
    </w:p>
    <w:p w14:paraId="27D80D4B" w14:textId="106F4A2D" w:rsidR="003C7C04" w:rsidRPr="0081409B" w:rsidRDefault="38E37FC7" w:rsidP="00C476EF">
      <w:pPr>
        <w:pStyle w:val="ListParagraph"/>
        <w:numPr>
          <w:ilvl w:val="0"/>
          <w:numId w:val="14"/>
        </w:numPr>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Ukoliko</w:t>
      </w:r>
      <w:r w:rsidR="1DF230FC" w:rsidRPr="0081409B">
        <w:rPr>
          <w:rFonts w:eastAsia="Calibri Light" w:cstheme="minorHAnsi"/>
          <w:color w:val="000000" w:themeColor="text1"/>
          <w:sz w:val="22"/>
          <w:szCs w:val="22"/>
          <w:lang w:val="sr-Latn-ME"/>
        </w:rPr>
        <w:t xml:space="preserve"> </w:t>
      </w:r>
      <w:r w:rsidR="7C6D3337" w:rsidRPr="0081409B">
        <w:rPr>
          <w:rFonts w:eastAsia="Calibri Light" w:cstheme="minorHAnsi"/>
          <w:color w:val="000000" w:themeColor="text1"/>
          <w:sz w:val="22"/>
          <w:szCs w:val="22"/>
          <w:lang w:val="sr-Latn-ME"/>
        </w:rPr>
        <w:t xml:space="preserve">aplikant </w:t>
      </w:r>
      <w:r w:rsidR="1DF230FC" w:rsidRPr="0081409B">
        <w:rPr>
          <w:rFonts w:eastAsia="Calibri Light" w:cstheme="minorHAnsi"/>
          <w:color w:val="000000" w:themeColor="text1"/>
          <w:sz w:val="22"/>
          <w:szCs w:val="22"/>
          <w:lang w:val="sr-Latn-ME"/>
        </w:rPr>
        <w:t>pokuša da prikupi poverljive informacije, utiče na komisiju za evaluaciju ili UNDP tokom procesa evaluacije.</w:t>
      </w:r>
    </w:p>
    <w:p w14:paraId="1A030D81" w14:textId="1D08EA4B" w:rsidR="003C7C04" w:rsidRPr="0081409B" w:rsidRDefault="1DF230FC" w:rsidP="21310957">
      <w:pPr>
        <w:pStyle w:val="Heading2"/>
        <w:pBdr>
          <w:top w:val="single" w:sz="24" w:space="0" w:color="D9E2F3"/>
          <w:left w:val="single" w:sz="24" w:space="0" w:color="D9E2F3"/>
          <w:bottom w:val="single" w:sz="24" w:space="0" w:color="D9E2F3"/>
          <w:right w:val="single" w:sz="24" w:space="0" w:color="D9E2F3"/>
        </w:pBdr>
        <w:jc w:val="both"/>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Evaluacija predloga projekta</w:t>
      </w:r>
    </w:p>
    <w:p w14:paraId="358DD9E3" w14:textId="14ABF9F0" w:rsidR="003C7C04" w:rsidRPr="0081409B" w:rsidRDefault="1DF230FC" w:rsidP="21310957">
      <w:pPr>
        <w:jc w:val="both"/>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 xml:space="preserve">Procena kvaliteta projekta, uključujući i predloženi budžet, vršiće se u skladu sa kriterijumima utvrđenim u </w:t>
      </w:r>
      <w:r w:rsidR="046F28CA" w:rsidRPr="0081409B">
        <w:rPr>
          <w:rFonts w:eastAsia="Calibri Light" w:cstheme="minorHAnsi"/>
          <w:color w:val="000000" w:themeColor="text1"/>
          <w:sz w:val="22"/>
          <w:szCs w:val="22"/>
          <w:lang w:val="sr-Latn-ME"/>
        </w:rPr>
        <w:t>e</w:t>
      </w:r>
      <w:r w:rsidRPr="0081409B">
        <w:rPr>
          <w:rFonts w:eastAsia="Calibri Light" w:cstheme="minorHAnsi"/>
          <w:color w:val="000000" w:themeColor="text1"/>
          <w:sz w:val="22"/>
          <w:szCs w:val="22"/>
          <w:lang w:val="sr-Latn-ME"/>
        </w:rPr>
        <w:t>valuacionoj tabeli</w:t>
      </w:r>
      <w:r w:rsidR="318C4295" w:rsidRPr="0081409B">
        <w:rPr>
          <w:rFonts w:eastAsia="Calibri Light" w:cstheme="minorHAnsi"/>
          <w:color w:val="000000" w:themeColor="text1"/>
          <w:sz w:val="22"/>
          <w:szCs w:val="22"/>
          <w:lang w:val="sr-Latn-ME"/>
        </w:rPr>
        <w:t xml:space="preserve">, koja se </w:t>
      </w:r>
      <w:r w:rsidRPr="0081409B">
        <w:rPr>
          <w:rFonts w:eastAsia="Calibri Light" w:cstheme="minorHAnsi"/>
          <w:color w:val="000000" w:themeColor="text1"/>
          <w:sz w:val="22"/>
          <w:szCs w:val="22"/>
          <w:lang w:val="sr-Latn-ME"/>
        </w:rPr>
        <w:t xml:space="preserve">sastoji od </w:t>
      </w:r>
      <w:r w:rsidR="00EE0069" w:rsidRPr="0081409B">
        <w:rPr>
          <w:rFonts w:eastAsia="Calibri Light" w:cstheme="minorHAnsi"/>
          <w:color w:val="000000" w:themeColor="text1"/>
          <w:sz w:val="22"/>
          <w:szCs w:val="22"/>
          <w:lang w:val="sr-Latn-ME"/>
        </w:rPr>
        <w:t>četiri</w:t>
      </w:r>
      <w:r w:rsidRPr="0081409B">
        <w:rPr>
          <w:rFonts w:eastAsia="Calibri Light" w:cstheme="minorHAnsi"/>
          <w:color w:val="000000" w:themeColor="text1"/>
          <w:sz w:val="22"/>
          <w:szCs w:val="22"/>
          <w:lang w:val="sr-Latn-ME"/>
        </w:rPr>
        <w:t xml:space="preserve"> sekcije, od kojih svaka nosi određeni broj poena. Maksimalan broj poena koji aplikant može dobiti je 1000. Svaki član</w:t>
      </w:r>
      <w:r w:rsidR="6A88D00D" w:rsidRPr="0081409B">
        <w:rPr>
          <w:rFonts w:eastAsia="Calibri Light" w:cstheme="minorHAnsi"/>
          <w:color w:val="000000" w:themeColor="text1"/>
          <w:sz w:val="22"/>
          <w:szCs w:val="22"/>
          <w:lang w:val="sr-Latn-ME"/>
        </w:rPr>
        <w:t>/ca</w:t>
      </w:r>
      <w:r w:rsidRPr="0081409B">
        <w:rPr>
          <w:rFonts w:eastAsia="Calibri Light" w:cstheme="minorHAnsi"/>
          <w:color w:val="000000" w:themeColor="text1"/>
          <w:sz w:val="22"/>
          <w:szCs w:val="22"/>
          <w:lang w:val="sr-Latn-ME"/>
        </w:rPr>
        <w:t xml:space="preserve"> Lokalne komisije za odabir potpisuje indvidualnu tabelu, a svi članovi</w:t>
      </w:r>
      <w:r w:rsidR="326BA3B5" w:rsidRPr="0081409B">
        <w:rPr>
          <w:rFonts w:eastAsia="Calibri Light" w:cstheme="minorHAnsi"/>
          <w:color w:val="000000" w:themeColor="text1"/>
          <w:sz w:val="22"/>
          <w:szCs w:val="22"/>
          <w:lang w:val="sr-Latn-ME"/>
        </w:rPr>
        <w:t xml:space="preserve">/ce </w:t>
      </w:r>
      <w:r w:rsidRPr="0081409B">
        <w:rPr>
          <w:rFonts w:eastAsia="Calibri Light" w:cstheme="minorHAnsi"/>
          <w:color w:val="000000" w:themeColor="text1"/>
          <w:sz w:val="22"/>
          <w:szCs w:val="22"/>
          <w:lang w:val="sr-Latn-ME"/>
        </w:rPr>
        <w:t xml:space="preserve">potpisuju kolektivnu evaluacionu tabelu za svaki projektni predlog. Rangiranje projektnih predloga se vrši na taj način da je onaj koji ima najviše ukupnih poena prvorangirani. Nakon što Lokalna komisija  za odabir donese odluku, i sačini zapisnik o izboru, projektne predloge šalje Komisiji za odabir na regionalnom nivou na konačan odabir. </w:t>
      </w:r>
    </w:p>
    <w:p w14:paraId="5D9DA000" w14:textId="4308EA53" w:rsidR="003C7C04" w:rsidRPr="0081409B" w:rsidRDefault="1DF230FC" w:rsidP="21310957">
      <w:pPr>
        <w:jc w:val="both"/>
        <w:rPr>
          <w:rFonts w:eastAsia="Calibri Light" w:cstheme="minorHAnsi"/>
          <w:color w:val="000000" w:themeColor="text1"/>
          <w:sz w:val="22"/>
          <w:szCs w:val="22"/>
          <w:lang w:val="sr-Latn-ME"/>
        </w:rPr>
      </w:pPr>
      <w:r w:rsidRPr="0081409B">
        <w:rPr>
          <w:rFonts w:eastAsia="Calibri Light" w:cstheme="minorHAnsi"/>
          <w:b/>
          <w:bCs/>
          <w:color w:val="000000" w:themeColor="text1"/>
          <w:sz w:val="22"/>
          <w:szCs w:val="22"/>
          <w:lang w:val="sr-Latn-ME"/>
        </w:rPr>
        <w:t xml:space="preserve">EVALUACIONA TABELA  </w:t>
      </w:r>
    </w:p>
    <w:tbl>
      <w:tblPr>
        <w:tblStyle w:val="TableGrid"/>
        <w:tblW w:w="95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8"/>
        <w:gridCol w:w="5698"/>
        <w:gridCol w:w="1617"/>
        <w:gridCol w:w="1662"/>
      </w:tblGrid>
      <w:tr w:rsidR="21310957" w:rsidRPr="0081409B" w14:paraId="6198CE62" w14:textId="77777777" w:rsidTr="00F40383">
        <w:trPr>
          <w:trHeight w:val="300"/>
        </w:trPr>
        <w:tc>
          <w:tcPr>
            <w:tcW w:w="6256" w:type="dxa"/>
            <w:gridSpan w:val="2"/>
            <w:shd w:val="clear" w:color="auto" w:fill="DEEAF6" w:themeFill="accent5" w:themeFillTint="33"/>
            <w:tcMar>
              <w:left w:w="90" w:type="dxa"/>
              <w:right w:w="90" w:type="dxa"/>
            </w:tcMar>
          </w:tcPr>
          <w:p w14:paraId="2B6C0CCC" w14:textId="2FA17002"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KRITERIJUMI</w:t>
            </w:r>
          </w:p>
        </w:tc>
        <w:tc>
          <w:tcPr>
            <w:tcW w:w="1617" w:type="dxa"/>
            <w:shd w:val="clear" w:color="auto" w:fill="DEEAF6" w:themeFill="accent5" w:themeFillTint="33"/>
            <w:tcMar>
              <w:left w:w="90" w:type="dxa"/>
              <w:right w:w="90" w:type="dxa"/>
            </w:tcMar>
          </w:tcPr>
          <w:p w14:paraId="75C38155" w14:textId="762DFCA5"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Ukupan zbir u procentima</w:t>
            </w:r>
          </w:p>
        </w:tc>
        <w:tc>
          <w:tcPr>
            <w:tcW w:w="1662" w:type="dxa"/>
            <w:shd w:val="clear" w:color="auto" w:fill="DEEAF6" w:themeFill="accent5" w:themeFillTint="33"/>
            <w:tcMar>
              <w:left w:w="90" w:type="dxa"/>
              <w:right w:w="90" w:type="dxa"/>
            </w:tcMar>
          </w:tcPr>
          <w:p w14:paraId="7D5E7C6E" w14:textId="67BE2F00"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Mogući bodovi  </w:t>
            </w:r>
          </w:p>
        </w:tc>
      </w:tr>
      <w:tr w:rsidR="21310957" w:rsidRPr="0081409B" w14:paraId="58090BB3" w14:textId="77777777" w:rsidTr="00F40383">
        <w:trPr>
          <w:trHeight w:val="300"/>
        </w:trPr>
        <w:tc>
          <w:tcPr>
            <w:tcW w:w="558" w:type="dxa"/>
            <w:shd w:val="clear" w:color="auto" w:fill="E2EFD9" w:themeFill="accent6" w:themeFillTint="33"/>
            <w:tcMar>
              <w:left w:w="90" w:type="dxa"/>
              <w:right w:w="90" w:type="dxa"/>
            </w:tcMar>
          </w:tcPr>
          <w:p w14:paraId="649FBAAC" w14:textId="0246E979"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w:t>
            </w:r>
          </w:p>
        </w:tc>
        <w:tc>
          <w:tcPr>
            <w:tcW w:w="5698" w:type="dxa"/>
            <w:shd w:val="clear" w:color="auto" w:fill="E2EFD9" w:themeFill="accent6" w:themeFillTint="33"/>
            <w:tcMar>
              <w:left w:w="90" w:type="dxa"/>
              <w:right w:w="90" w:type="dxa"/>
            </w:tcMar>
          </w:tcPr>
          <w:p w14:paraId="649D5A0D" w14:textId="49E12C9F" w:rsidR="21310957" w:rsidRPr="0081409B" w:rsidRDefault="21310957" w:rsidP="21310957">
            <w:pPr>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Kvalifikacije i iskustvo glavnog aplikanta i</w:t>
            </w:r>
            <w:r w:rsidR="5136BC21" w:rsidRPr="0081409B">
              <w:rPr>
                <w:rFonts w:eastAsia="Calibri Light" w:cstheme="minorHAnsi"/>
                <w:b/>
                <w:bCs/>
                <w:color w:val="000000" w:themeColor="text1"/>
                <w:sz w:val="22"/>
                <w:szCs w:val="22"/>
                <w:lang w:val="sr-Latn-ME"/>
              </w:rPr>
              <w:t xml:space="preserve"> </w:t>
            </w:r>
            <w:r w:rsidR="3B9CCF61" w:rsidRPr="0081409B">
              <w:rPr>
                <w:rFonts w:eastAsia="Calibri Light" w:cstheme="minorHAnsi"/>
                <w:b/>
                <w:bCs/>
                <w:sz w:val="22"/>
                <w:szCs w:val="22"/>
                <w:lang w:val="sr-Latn-ME"/>
              </w:rPr>
              <w:t xml:space="preserve">u </w:t>
            </w:r>
            <w:r w:rsidRPr="0081409B">
              <w:rPr>
                <w:rFonts w:eastAsia="Calibri Light" w:cstheme="minorHAnsi"/>
                <w:b/>
                <w:bCs/>
                <w:sz w:val="22"/>
                <w:szCs w:val="22"/>
                <w:lang w:val="sr-Latn-ME"/>
              </w:rPr>
              <w:t>slučaju konzorcijuma, part</w:t>
            </w:r>
            <w:r w:rsidRPr="0081409B">
              <w:rPr>
                <w:rFonts w:eastAsia="Calibri Light" w:cstheme="minorHAnsi"/>
                <w:b/>
                <w:bCs/>
                <w:color w:val="000000" w:themeColor="text1"/>
                <w:sz w:val="22"/>
                <w:szCs w:val="22"/>
                <w:lang w:val="sr-Latn-ME"/>
              </w:rPr>
              <w:t xml:space="preserve">nera </w:t>
            </w:r>
          </w:p>
        </w:tc>
        <w:tc>
          <w:tcPr>
            <w:tcW w:w="1617" w:type="dxa"/>
            <w:shd w:val="clear" w:color="auto" w:fill="E2EFD9" w:themeFill="accent6" w:themeFillTint="33"/>
            <w:tcMar>
              <w:left w:w="90" w:type="dxa"/>
              <w:right w:w="90" w:type="dxa"/>
            </w:tcMar>
          </w:tcPr>
          <w:p w14:paraId="3D7E532B" w14:textId="08676C10"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30%</w:t>
            </w:r>
          </w:p>
        </w:tc>
        <w:tc>
          <w:tcPr>
            <w:tcW w:w="1662" w:type="dxa"/>
            <w:shd w:val="clear" w:color="auto" w:fill="E2EFD9" w:themeFill="accent6" w:themeFillTint="33"/>
            <w:tcMar>
              <w:left w:w="90" w:type="dxa"/>
              <w:right w:w="90" w:type="dxa"/>
            </w:tcMar>
          </w:tcPr>
          <w:p w14:paraId="66F73F9D" w14:textId="7D32D957"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300</w:t>
            </w:r>
          </w:p>
        </w:tc>
      </w:tr>
      <w:tr w:rsidR="21310957" w:rsidRPr="0081409B" w14:paraId="43103CF5" w14:textId="77777777" w:rsidTr="00F40383">
        <w:trPr>
          <w:trHeight w:val="300"/>
        </w:trPr>
        <w:tc>
          <w:tcPr>
            <w:tcW w:w="558" w:type="dxa"/>
            <w:tcMar>
              <w:left w:w="90" w:type="dxa"/>
              <w:right w:w="90" w:type="dxa"/>
            </w:tcMar>
          </w:tcPr>
          <w:p w14:paraId="52D4B6E2" w14:textId="5BAE1292"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1.1</w:t>
            </w:r>
          </w:p>
        </w:tc>
        <w:tc>
          <w:tcPr>
            <w:tcW w:w="5698" w:type="dxa"/>
            <w:tcMar>
              <w:left w:w="90" w:type="dxa"/>
              <w:right w:w="90" w:type="dxa"/>
            </w:tcMar>
          </w:tcPr>
          <w:p w14:paraId="5E6552E9" w14:textId="744134D1"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Glavni aplikant ima iskustvo u upravljanju projektima: </w:t>
            </w:r>
          </w:p>
          <w:p w14:paraId="4E79DCBA" w14:textId="040E9C2F" w:rsidR="21310957" w:rsidRPr="0081409B" w:rsidRDefault="21310957" w:rsidP="21310957">
            <w:pPr>
              <w:pStyle w:val="ListParagraph"/>
              <w:numPr>
                <w:ilvl w:val="0"/>
                <w:numId w:val="13"/>
              </w:numPr>
              <w:spacing w:before="0" w:after="0" w:line="240" w:lineRule="auto"/>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1-2 godine</w:t>
            </w:r>
            <w:r w:rsidRPr="0081409B">
              <w:rPr>
                <w:rFonts w:eastAsia="Calibri Light" w:cstheme="minorHAnsi"/>
                <w:color w:val="000000" w:themeColor="text1"/>
                <w:sz w:val="22"/>
                <w:szCs w:val="22"/>
                <w:lang w:val="sr-Latn-ME"/>
              </w:rPr>
              <w:t xml:space="preserve"> iskustva -  </w:t>
            </w:r>
            <w:r w:rsidRPr="0081409B">
              <w:rPr>
                <w:rFonts w:eastAsia="Calibri Light" w:cstheme="minorHAnsi"/>
                <w:b/>
                <w:bCs/>
                <w:color w:val="000000" w:themeColor="text1"/>
                <w:sz w:val="22"/>
                <w:szCs w:val="22"/>
                <w:lang w:val="sr-Latn-ME"/>
              </w:rPr>
              <w:t>30 poena</w:t>
            </w:r>
          </w:p>
          <w:p w14:paraId="7C87F48A" w14:textId="5DCC232A" w:rsidR="21310957" w:rsidRPr="0081409B" w:rsidRDefault="21310957" w:rsidP="21310957">
            <w:pPr>
              <w:pStyle w:val="ListParagraph"/>
              <w:numPr>
                <w:ilvl w:val="0"/>
                <w:numId w:val="13"/>
              </w:numPr>
              <w:spacing w:before="0" w:after="0" w:line="240" w:lineRule="auto"/>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3-4 godine</w:t>
            </w:r>
            <w:r w:rsidRPr="0081409B">
              <w:rPr>
                <w:rFonts w:eastAsia="Calibri Light" w:cstheme="minorHAnsi"/>
                <w:color w:val="000000" w:themeColor="text1"/>
                <w:sz w:val="22"/>
                <w:szCs w:val="22"/>
                <w:lang w:val="sr-Latn-ME"/>
              </w:rPr>
              <w:t xml:space="preserve"> iskustva - </w:t>
            </w:r>
            <w:r w:rsidRPr="0081409B">
              <w:rPr>
                <w:rFonts w:eastAsia="Calibri Light" w:cstheme="minorHAnsi"/>
                <w:b/>
                <w:bCs/>
                <w:color w:val="000000" w:themeColor="text1"/>
                <w:sz w:val="22"/>
                <w:szCs w:val="22"/>
                <w:lang w:val="sr-Latn-ME"/>
              </w:rPr>
              <w:t>50 poena</w:t>
            </w:r>
          </w:p>
          <w:p w14:paraId="16177A2E" w14:textId="3796D211" w:rsidR="21310957" w:rsidRPr="0081409B" w:rsidRDefault="21310957" w:rsidP="21310957">
            <w:pPr>
              <w:pStyle w:val="ListParagraph"/>
              <w:numPr>
                <w:ilvl w:val="0"/>
                <w:numId w:val="13"/>
              </w:numPr>
              <w:spacing w:before="0" w:after="0" w:line="240" w:lineRule="auto"/>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Više od 5</w:t>
            </w:r>
            <w:r w:rsidRPr="0081409B">
              <w:rPr>
                <w:rFonts w:eastAsia="Calibri Light" w:cstheme="minorHAnsi"/>
                <w:color w:val="000000" w:themeColor="text1"/>
                <w:sz w:val="22"/>
                <w:szCs w:val="22"/>
                <w:lang w:val="sr-Latn-ME"/>
              </w:rPr>
              <w:t xml:space="preserve"> godina iskustva -  </w:t>
            </w:r>
            <w:r w:rsidRPr="0081409B">
              <w:rPr>
                <w:rFonts w:eastAsia="Calibri Light" w:cstheme="minorHAnsi"/>
                <w:b/>
                <w:bCs/>
                <w:color w:val="000000" w:themeColor="text1"/>
                <w:sz w:val="22"/>
                <w:szCs w:val="22"/>
                <w:lang w:val="sr-Latn-ME"/>
              </w:rPr>
              <w:t>70 poena</w:t>
            </w:r>
          </w:p>
        </w:tc>
        <w:tc>
          <w:tcPr>
            <w:tcW w:w="1617" w:type="dxa"/>
            <w:tcMar>
              <w:left w:w="90" w:type="dxa"/>
              <w:right w:w="90" w:type="dxa"/>
            </w:tcMar>
          </w:tcPr>
          <w:p w14:paraId="47502A5C" w14:textId="5446D3D3"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7%</w:t>
            </w:r>
          </w:p>
        </w:tc>
        <w:tc>
          <w:tcPr>
            <w:tcW w:w="1662" w:type="dxa"/>
            <w:tcMar>
              <w:left w:w="90" w:type="dxa"/>
              <w:right w:w="90" w:type="dxa"/>
            </w:tcMar>
          </w:tcPr>
          <w:p w14:paraId="2FC95821" w14:textId="427D2BBD"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70</w:t>
            </w:r>
          </w:p>
        </w:tc>
      </w:tr>
      <w:tr w:rsidR="21310957" w:rsidRPr="0081409B" w14:paraId="13BE1A12" w14:textId="77777777" w:rsidTr="00F40383">
        <w:trPr>
          <w:trHeight w:val="300"/>
        </w:trPr>
        <w:tc>
          <w:tcPr>
            <w:tcW w:w="558" w:type="dxa"/>
            <w:tcMar>
              <w:left w:w="90" w:type="dxa"/>
              <w:right w:w="90" w:type="dxa"/>
            </w:tcMar>
          </w:tcPr>
          <w:p w14:paraId="2837743E" w14:textId="63C2AA20"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1.2</w:t>
            </w:r>
          </w:p>
        </w:tc>
        <w:tc>
          <w:tcPr>
            <w:tcW w:w="5698" w:type="dxa"/>
            <w:tcMar>
              <w:left w:w="90" w:type="dxa"/>
              <w:right w:w="90" w:type="dxa"/>
            </w:tcMar>
          </w:tcPr>
          <w:p w14:paraId="361C9954" w14:textId="6ABD13D4"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Postoje dokazi o prethodnom iskustvu glavnog aplikanta u sprovođenju projekata čiji su ciljevi u vezi sa Javnim pozivom, uključujući i projekte finansirane od strane UNDP-a: </w:t>
            </w:r>
          </w:p>
          <w:p w14:paraId="2D151742" w14:textId="49071E27" w:rsidR="21310957" w:rsidRPr="0081409B" w:rsidRDefault="21310957" w:rsidP="21310957">
            <w:pPr>
              <w:pStyle w:val="ListParagraph"/>
              <w:numPr>
                <w:ilvl w:val="0"/>
                <w:numId w:val="12"/>
              </w:num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lastRenderedPageBreak/>
              <w:t>Manje iskustva</w:t>
            </w:r>
            <w:r w:rsidRPr="0081409B">
              <w:rPr>
                <w:rFonts w:eastAsia="Calibri Light" w:cstheme="minorHAnsi"/>
                <w:color w:val="000000" w:themeColor="text1"/>
                <w:sz w:val="22"/>
                <w:szCs w:val="22"/>
                <w:lang w:val="sr-Latn-ME"/>
              </w:rPr>
              <w:t xml:space="preserve"> (u poslednje 3 godine sproveden 1 projekat relevantan za temu javnog poziva) – </w:t>
            </w:r>
            <w:r w:rsidRPr="0081409B">
              <w:rPr>
                <w:rFonts w:eastAsia="Calibri Light" w:cstheme="minorHAnsi"/>
                <w:b/>
                <w:bCs/>
                <w:color w:val="000000" w:themeColor="text1"/>
                <w:sz w:val="22"/>
                <w:szCs w:val="22"/>
                <w:lang w:val="sr-Latn-ME"/>
              </w:rPr>
              <w:t>35 poena</w:t>
            </w:r>
          </w:p>
          <w:p w14:paraId="2007EBC1" w14:textId="2D50556A" w:rsidR="21310957" w:rsidRPr="0081409B" w:rsidRDefault="21310957" w:rsidP="21310957">
            <w:pPr>
              <w:pStyle w:val="ListParagraph"/>
              <w:numPr>
                <w:ilvl w:val="0"/>
                <w:numId w:val="12"/>
              </w:numPr>
              <w:spacing w:before="0" w:after="0" w:line="240" w:lineRule="auto"/>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Umereno iskustva </w:t>
            </w:r>
            <w:r w:rsidRPr="0081409B">
              <w:rPr>
                <w:rFonts w:eastAsia="Calibri Light" w:cstheme="minorHAnsi"/>
                <w:color w:val="000000" w:themeColor="text1"/>
                <w:sz w:val="22"/>
                <w:szCs w:val="22"/>
                <w:lang w:val="sr-Latn-ME"/>
              </w:rPr>
              <w:t xml:space="preserve">(u poslednje 3 godine, uspešno sprovedena 2 projekta relevantna za temu  javnog poziva) - </w:t>
            </w:r>
            <w:r w:rsidRPr="0081409B">
              <w:rPr>
                <w:rFonts w:eastAsia="Calibri Light" w:cstheme="minorHAnsi"/>
                <w:b/>
                <w:bCs/>
                <w:color w:val="000000" w:themeColor="text1"/>
                <w:sz w:val="22"/>
                <w:szCs w:val="22"/>
                <w:lang w:val="sr-Latn-ME"/>
              </w:rPr>
              <w:t>75 poena</w:t>
            </w:r>
          </w:p>
          <w:p w14:paraId="76258825" w14:textId="4B994DD2" w:rsidR="21310957" w:rsidRPr="0081409B" w:rsidRDefault="21310957" w:rsidP="21310957">
            <w:pPr>
              <w:pStyle w:val="ListParagraph"/>
              <w:numPr>
                <w:ilvl w:val="0"/>
                <w:numId w:val="12"/>
              </w:numPr>
              <w:spacing w:before="0" w:after="0" w:line="240" w:lineRule="auto"/>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Više iskustva</w:t>
            </w:r>
            <w:r w:rsidRPr="0081409B">
              <w:rPr>
                <w:rFonts w:eastAsia="Calibri Light" w:cstheme="minorHAnsi"/>
                <w:color w:val="000000" w:themeColor="text1"/>
                <w:sz w:val="22"/>
                <w:szCs w:val="22"/>
                <w:lang w:val="sr-Latn-ME"/>
              </w:rPr>
              <w:t xml:space="preserve"> (u poslednje 3 godine uspešno sprovedeno više od 3 projekta, relevatna za temu javnog poziva) -  </w:t>
            </w:r>
            <w:r w:rsidRPr="0081409B">
              <w:rPr>
                <w:rFonts w:eastAsia="Calibri Light" w:cstheme="minorHAnsi"/>
                <w:b/>
                <w:bCs/>
                <w:color w:val="000000" w:themeColor="text1"/>
                <w:sz w:val="22"/>
                <w:szCs w:val="22"/>
                <w:lang w:val="sr-Latn-ME"/>
              </w:rPr>
              <w:t>90 poena</w:t>
            </w:r>
          </w:p>
        </w:tc>
        <w:tc>
          <w:tcPr>
            <w:tcW w:w="1617" w:type="dxa"/>
            <w:tcMar>
              <w:left w:w="90" w:type="dxa"/>
              <w:right w:w="90" w:type="dxa"/>
            </w:tcMar>
          </w:tcPr>
          <w:p w14:paraId="147DE54D" w14:textId="5C9F5E0D"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lastRenderedPageBreak/>
              <w:t>9%</w:t>
            </w:r>
          </w:p>
        </w:tc>
        <w:tc>
          <w:tcPr>
            <w:tcW w:w="1662" w:type="dxa"/>
            <w:tcMar>
              <w:left w:w="90" w:type="dxa"/>
              <w:right w:w="90" w:type="dxa"/>
            </w:tcMar>
          </w:tcPr>
          <w:p w14:paraId="49BB75FD" w14:textId="1EC36CBC"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90</w:t>
            </w:r>
          </w:p>
        </w:tc>
      </w:tr>
      <w:tr w:rsidR="21310957" w:rsidRPr="0081409B" w14:paraId="461F652D" w14:textId="77777777" w:rsidTr="00F40383">
        <w:trPr>
          <w:trHeight w:val="300"/>
        </w:trPr>
        <w:tc>
          <w:tcPr>
            <w:tcW w:w="558" w:type="dxa"/>
            <w:tcMar>
              <w:left w:w="90" w:type="dxa"/>
              <w:right w:w="90" w:type="dxa"/>
            </w:tcMar>
          </w:tcPr>
          <w:p w14:paraId="357B2211" w14:textId="34E431A8"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1.3</w:t>
            </w:r>
          </w:p>
        </w:tc>
        <w:tc>
          <w:tcPr>
            <w:tcW w:w="5698" w:type="dxa"/>
            <w:tcMar>
              <w:left w:w="90" w:type="dxa"/>
              <w:right w:w="90" w:type="dxa"/>
            </w:tcMar>
          </w:tcPr>
          <w:p w14:paraId="38C3DE9D" w14:textId="4B3AF626" w:rsidR="21310957" w:rsidRPr="0081409B" w:rsidRDefault="24DD0347" w:rsidP="015CEDB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Broj zaposlenih ljudi u organizaciji, ili angažovanih od strane same organizacije</w:t>
            </w:r>
            <w:r w:rsidR="25AE349A" w:rsidRPr="0081409B">
              <w:rPr>
                <w:rFonts w:eastAsia="Calibri Light" w:cstheme="minorHAnsi"/>
                <w:color w:val="000000" w:themeColor="text1"/>
                <w:sz w:val="22"/>
                <w:szCs w:val="22"/>
                <w:lang w:val="sr-Latn-ME"/>
              </w:rPr>
              <w:t xml:space="preserve"> </w:t>
            </w:r>
            <w:r w:rsidRPr="0081409B">
              <w:rPr>
                <w:rFonts w:eastAsia="Calibri Light" w:cstheme="minorHAnsi"/>
                <w:color w:val="000000" w:themeColor="text1"/>
                <w:sz w:val="22"/>
                <w:szCs w:val="22"/>
                <w:lang w:val="sr-Latn-ME"/>
              </w:rPr>
              <w:t>koji će implementirati projekat i njihove kvalifikacije:  </w:t>
            </w:r>
          </w:p>
          <w:p w14:paraId="5F106DC4" w14:textId="28C211CD" w:rsidR="21310957" w:rsidRPr="0081409B" w:rsidRDefault="21310957" w:rsidP="21310957">
            <w:pPr>
              <w:pStyle w:val="ListParagraph"/>
              <w:numPr>
                <w:ilvl w:val="0"/>
                <w:numId w:val="11"/>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Više od 2</w:t>
            </w:r>
            <w:r w:rsidRPr="0081409B">
              <w:rPr>
                <w:rFonts w:eastAsia="Calibri Light" w:cstheme="minorHAnsi"/>
                <w:color w:val="000000" w:themeColor="text1"/>
                <w:sz w:val="22"/>
                <w:szCs w:val="22"/>
                <w:lang w:val="sr-Latn-ME"/>
              </w:rPr>
              <w:t xml:space="preserve"> kvalifikovanih ljudi – 30 poena</w:t>
            </w:r>
          </w:p>
          <w:p w14:paraId="30294132" w14:textId="2869A899" w:rsidR="21310957" w:rsidRPr="0081409B" w:rsidRDefault="21310957" w:rsidP="21310957">
            <w:pPr>
              <w:pStyle w:val="ListParagraph"/>
              <w:numPr>
                <w:ilvl w:val="0"/>
                <w:numId w:val="11"/>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Više od 4</w:t>
            </w:r>
            <w:r w:rsidRPr="0081409B">
              <w:rPr>
                <w:rFonts w:eastAsia="Calibri Light" w:cstheme="minorHAnsi"/>
                <w:color w:val="000000" w:themeColor="text1"/>
                <w:sz w:val="22"/>
                <w:szCs w:val="22"/>
                <w:lang w:val="sr-Latn-ME"/>
              </w:rPr>
              <w:t xml:space="preserve"> kvalifikovanih ljudi – 45 poena</w:t>
            </w:r>
          </w:p>
          <w:p w14:paraId="641F0E96" w14:textId="36E6948F" w:rsidR="21310957" w:rsidRPr="0081409B" w:rsidRDefault="21310957" w:rsidP="21310957">
            <w:pPr>
              <w:pStyle w:val="ListParagraph"/>
              <w:numPr>
                <w:ilvl w:val="0"/>
                <w:numId w:val="11"/>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Više od 6 </w:t>
            </w:r>
            <w:r w:rsidRPr="0081409B">
              <w:rPr>
                <w:rFonts w:eastAsia="Calibri Light" w:cstheme="minorHAnsi"/>
                <w:color w:val="000000" w:themeColor="text1"/>
                <w:sz w:val="22"/>
                <w:szCs w:val="22"/>
                <w:lang w:val="sr-Latn-ME"/>
              </w:rPr>
              <w:t>kvalifikovanih ljudi – 60 poena</w:t>
            </w:r>
          </w:p>
          <w:p w14:paraId="56051B15" w14:textId="735072CC" w:rsidR="21310957" w:rsidRPr="0081409B" w:rsidRDefault="21310957" w:rsidP="21310957">
            <w:pPr>
              <w:spacing w:before="0" w:after="0" w:line="240" w:lineRule="auto"/>
              <w:rPr>
                <w:rFonts w:eastAsia="Calibri Light" w:cstheme="minorHAnsi"/>
                <w:color w:val="000000" w:themeColor="text1"/>
                <w:sz w:val="22"/>
                <w:szCs w:val="22"/>
              </w:rPr>
            </w:pPr>
          </w:p>
          <w:p w14:paraId="781E18AA" w14:textId="39B52E2B" w:rsidR="21310957" w:rsidRPr="0081409B" w:rsidRDefault="21310957" w:rsidP="21310957">
            <w:p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*Kvalifikacije će se meriti na osnovu ugovora i biografija članova projektnog tima. </w:t>
            </w:r>
          </w:p>
        </w:tc>
        <w:tc>
          <w:tcPr>
            <w:tcW w:w="1617" w:type="dxa"/>
            <w:tcMar>
              <w:left w:w="90" w:type="dxa"/>
              <w:right w:w="90" w:type="dxa"/>
            </w:tcMar>
          </w:tcPr>
          <w:p w14:paraId="2D2AB977" w14:textId="3975BDD4"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6%</w:t>
            </w:r>
          </w:p>
        </w:tc>
        <w:tc>
          <w:tcPr>
            <w:tcW w:w="1662" w:type="dxa"/>
            <w:tcMar>
              <w:left w:w="90" w:type="dxa"/>
              <w:right w:w="90" w:type="dxa"/>
            </w:tcMar>
          </w:tcPr>
          <w:p w14:paraId="28DE57AB" w14:textId="367EE256"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60</w:t>
            </w:r>
          </w:p>
        </w:tc>
      </w:tr>
      <w:tr w:rsidR="21310957" w:rsidRPr="0081409B" w14:paraId="71666D49" w14:textId="77777777" w:rsidTr="00F40383">
        <w:trPr>
          <w:trHeight w:val="300"/>
        </w:trPr>
        <w:tc>
          <w:tcPr>
            <w:tcW w:w="558" w:type="dxa"/>
            <w:tcMar>
              <w:left w:w="90" w:type="dxa"/>
              <w:right w:w="90" w:type="dxa"/>
            </w:tcMar>
          </w:tcPr>
          <w:p w14:paraId="6B0ECA88" w14:textId="76D9491B"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1.4</w:t>
            </w:r>
          </w:p>
        </w:tc>
        <w:tc>
          <w:tcPr>
            <w:tcW w:w="5698" w:type="dxa"/>
            <w:tcMar>
              <w:left w:w="90" w:type="dxa"/>
              <w:right w:w="90" w:type="dxa"/>
            </w:tcMar>
          </w:tcPr>
          <w:p w14:paraId="08983046" w14:textId="76B8FB03" w:rsidR="21310957" w:rsidRPr="0081409B" w:rsidRDefault="21310957" w:rsidP="21310957">
            <w:pPr>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Godišnji finansijski obrt glavnog aplikanta, u poslednje 3 godine: </w:t>
            </w:r>
          </w:p>
          <w:p w14:paraId="108D5B6A" w14:textId="6A660166" w:rsidR="21310957" w:rsidRPr="0081409B" w:rsidRDefault="21310957" w:rsidP="21310957">
            <w:pPr>
              <w:pStyle w:val="ListParagraph"/>
              <w:numPr>
                <w:ilvl w:val="0"/>
                <w:numId w:val="10"/>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Do 10.000</w:t>
            </w:r>
            <w:r w:rsidRPr="0081409B">
              <w:rPr>
                <w:rFonts w:eastAsia="Calibri Light" w:cstheme="minorHAnsi"/>
                <w:color w:val="000000" w:themeColor="text1"/>
                <w:sz w:val="22"/>
                <w:szCs w:val="22"/>
                <w:lang w:val="sr-Latn-ME"/>
              </w:rPr>
              <w:t xml:space="preserve"> EUR - </w:t>
            </w:r>
            <w:r w:rsidRPr="0081409B">
              <w:rPr>
                <w:rFonts w:eastAsia="Calibri Light" w:cstheme="minorHAnsi"/>
                <w:b/>
                <w:bCs/>
                <w:color w:val="000000" w:themeColor="text1"/>
                <w:sz w:val="22"/>
                <w:szCs w:val="22"/>
                <w:lang w:val="sr-Latn-ME"/>
              </w:rPr>
              <w:t>do 10 poena</w:t>
            </w:r>
          </w:p>
          <w:p w14:paraId="227DD523" w14:textId="7771866C" w:rsidR="21310957" w:rsidRPr="0081409B" w:rsidRDefault="21310957" w:rsidP="21310957">
            <w:pPr>
              <w:pStyle w:val="ListParagraph"/>
              <w:numPr>
                <w:ilvl w:val="0"/>
                <w:numId w:val="10"/>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Između </w:t>
            </w:r>
            <w:r w:rsidRPr="0081409B">
              <w:rPr>
                <w:rFonts w:eastAsia="Calibri Light" w:cstheme="minorHAnsi"/>
                <w:b/>
                <w:bCs/>
                <w:color w:val="000000" w:themeColor="text1"/>
                <w:sz w:val="22"/>
                <w:szCs w:val="22"/>
                <w:lang w:val="sr-Latn-ME"/>
              </w:rPr>
              <w:t>10.000 EUR i 40.000 EUR</w:t>
            </w:r>
            <w:r w:rsidRPr="0081409B">
              <w:rPr>
                <w:rFonts w:eastAsia="Calibri Light" w:cstheme="minorHAnsi"/>
                <w:color w:val="000000" w:themeColor="text1"/>
                <w:sz w:val="22"/>
                <w:szCs w:val="22"/>
                <w:lang w:val="sr-Latn-ME"/>
              </w:rPr>
              <w:t xml:space="preserve"> – </w:t>
            </w:r>
            <w:r w:rsidRPr="0081409B">
              <w:rPr>
                <w:rFonts w:eastAsia="Calibri Light" w:cstheme="minorHAnsi"/>
                <w:b/>
                <w:bCs/>
                <w:color w:val="000000" w:themeColor="text1"/>
                <w:sz w:val="22"/>
                <w:szCs w:val="22"/>
                <w:lang w:val="sr-Latn-ME"/>
              </w:rPr>
              <w:t>do 30 poena</w:t>
            </w:r>
          </w:p>
          <w:p w14:paraId="31D62DAC" w14:textId="47B3E562" w:rsidR="21310957" w:rsidRPr="0081409B" w:rsidRDefault="21310957" w:rsidP="21310957">
            <w:pPr>
              <w:pStyle w:val="ListParagraph"/>
              <w:numPr>
                <w:ilvl w:val="0"/>
                <w:numId w:val="10"/>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Više od </w:t>
            </w:r>
            <w:r w:rsidRPr="0081409B">
              <w:rPr>
                <w:rFonts w:eastAsia="Calibri Light" w:cstheme="minorHAnsi"/>
                <w:b/>
                <w:bCs/>
                <w:color w:val="000000" w:themeColor="text1"/>
                <w:sz w:val="22"/>
                <w:szCs w:val="22"/>
                <w:lang w:val="sr-Latn-ME"/>
              </w:rPr>
              <w:t>40.000 EUR</w:t>
            </w:r>
            <w:r w:rsidRPr="0081409B">
              <w:rPr>
                <w:rFonts w:eastAsia="Calibri Light" w:cstheme="minorHAnsi"/>
                <w:color w:val="000000" w:themeColor="text1"/>
                <w:sz w:val="22"/>
                <w:szCs w:val="22"/>
                <w:lang w:val="sr-Latn-ME"/>
              </w:rPr>
              <w:t xml:space="preserve"> - </w:t>
            </w:r>
            <w:r w:rsidRPr="0081409B">
              <w:rPr>
                <w:rFonts w:eastAsia="Calibri Light" w:cstheme="minorHAnsi"/>
                <w:b/>
                <w:bCs/>
                <w:color w:val="000000" w:themeColor="text1"/>
                <w:sz w:val="22"/>
                <w:szCs w:val="22"/>
                <w:lang w:val="sr-Latn-ME"/>
              </w:rPr>
              <w:t xml:space="preserve"> do 50 poena</w:t>
            </w:r>
            <w:r w:rsidRPr="0081409B">
              <w:rPr>
                <w:rFonts w:eastAsia="Calibri Light" w:cstheme="minorHAnsi"/>
                <w:color w:val="000000" w:themeColor="text1"/>
                <w:sz w:val="22"/>
                <w:szCs w:val="22"/>
                <w:lang w:val="sr-Latn-ME"/>
              </w:rPr>
              <w:t>  </w:t>
            </w:r>
          </w:p>
          <w:p w14:paraId="50FF25A5" w14:textId="3CE94208" w:rsidR="21310957" w:rsidRPr="0081409B" w:rsidRDefault="21310957" w:rsidP="21310957">
            <w:pPr>
              <w:spacing w:before="0" w:after="0" w:line="240" w:lineRule="auto"/>
              <w:rPr>
                <w:rFonts w:eastAsia="Calibri Light" w:cstheme="minorHAnsi"/>
                <w:color w:val="000000" w:themeColor="text1"/>
                <w:sz w:val="22"/>
                <w:szCs w:val="22"/>
              </w:rPr>
            </w:pPr>
          </w:p>
        </w:tc>
        <w:tc>
          <w:tcPr>
            <w:tcW w:w="1617" w:type="dxa"/>
            <w:tcMar>
              <w:left w:w="90" w:type="dxa"/>
              <w:right w:w="90" w:type="dxa"/>
            </w:tcMar>
          </w:tcPr>
          <w:p w14:paraId="50D57510" w14:textId="04759DE6"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5%</w:t>
            </w:r>
          </w:p>
        </w:tc>
        <w:tc>
          <w:tcPr>
            <w:tcW w:w="1662" w:type="dxa"/>
            <w:tcMar>
              <w:left w:w="90" w:type="dxa"/>
              <w:right w:w="90" w:type="dxa"/>
            </w:tcMar>
          </w:tcPr>
          <w:p w14:paraId="407FBC9D" w14:textId="328AEED2"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50</w:t>
            </w:r>
          </w:p>
        </w:tc>
      </w:tr>
      <w:tr w:rsidR="21310957" w:rsidRPr="0081409B" w14:paraId="11405C4D" w14:textId="77777777" w:rsidTr="00F40383">
        <w:trPr>
          <w:trHeight w:val="300"/>
        </w:trPr>
        <w:tc>
          <w:tcPr>
            <w:tcW w:w="558" w:type="dxa"/>
            <w:tcMar>
              <w:left w:w="90" w:type="dxa"/>
              <w:right w:w="90" w:type="dxa"/>
            </w:tcMar>
          </w:tcPr>
          <w:p w14:paraId="70380157" w14:textId="391B4694"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1.5</w:t>
            </w:r>
          </w:p>
        </w:tc>
        <w:tc>
          <w:tcPr>
            <w:tcW w:w="5698" w:type="dxa"/>
            <w:tcMar>
              <w:left w:w="90" w:type="dxa"/>
              <w:right w:w="90" w:type="dxa"/>
            </w:tcMar>
          </w:tcPr>
          <w:p w14:paraId="37D53A2F" w14:textId="382CA170" w:rsidR="21310957" w:rsidRPr="0081409B" w:rsidRDefault="21310957" w:rsidP="21310957">
            <w:pPr>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Relevantnost partnera uključenih na projektu (ohrabruju se partnerstva sa drugim NVO): </w:t>
            </w:r>
          </w:p>
          <w:p w14:paraId="61BE3CA0" w14:textId="11EE674F" w:rsidR="21310957" w:rsidRPr="0081409B" w:rsidRDefault="21310957" w:rsidP="21310957">
            <w:pPr>
              <w:pStyle w:val="ListParagraph"/>
              <w:numPr>
                <w:ilvl w:val="0"/>
                <w:numId w:val="9"/>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Novo partnerstvo je uspostavljeno za potrebe ovog poziva – </w:t>
            </w:r>
            <w:r w:rsidRPr="0081409B">
              <w:rPr>
                <w:rFonts w:eastAsia="Calibri Light" w:cstheme="minorHAnsi"/>
                <w:b/>
                <w:bCs/>
                <w:color w:val="000000" w:themeColor="text1"/>
                <w:sz w:val="22"/>
                <w:szCs w:val="22"/>
                <w:lang w:val="sr-Latn-ME"/>
              </w:rPr>
              <w:t>5 poena</w:t>
            </w:r>
          </w:p>
          <w:p w14:paraId="105CD5A8" w14:textId="51EA2C0B" w:rsidR="21310957" w:rsidRPr="0081409B" w:rsidRDefault="21310957" w:rsidP="21310957">
            <w:pPr>
              <w:pStyle w:val="ListParagraph"/>
              <w:numPr>
                <w:ilvl w:val="0"/>
                <w:numId w:val="9"/>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Partneri koji sprovode slične projekte </w:t>
            </w:r>
            <w:r w:rsidRPr="0081409B">
              <w:rPr>
                <w:rFonts w:eastAsia="Calibri Light" w:cstheme="minorHAnsi"/>
                <w:b/>
                <w:bCs/>
                <w:color w:val="000000" w:themeColor="text1"/>
                <w:sz w:val="22"/>
                <w:szCs w:val="22"/>
                <w:lang w:val="sr-Latn-ME"/>
              </w:rPr>
              <w:t>više od 2 godine</w:t>
            </w:r>
            <w:r w:rsidRPr="0081409B">
              <w:rPr>
                <w:rFonts w:eastAsia="Calibri Light" w:cstheme="minorHAnsi"/>
                <w:color w:val="000000" w:themeColor="text1"/>
                <w:sz w:val="22"/>
                <w:szCs w:val="22"/>
                <w:lang w:val="sr-Latn-ME"/>
              </w:rPr>
              <w:t xml:space="preserve"> – </w:t>
            </w:r>
            <w:r w:rsidRPr="0081409B">
              <w:rPr>
                <w:rFonts w:eastAsia="Calibri Light" w:cstheme="minorHAnsi"/>
                <w:b/>
                <w:bCs/>
                <w:color w:val="000000" w:themeColor="text1"/>
                <w:sz w:val="22"/>
                <w:szCs w:val="22"/>
                <w:lang w:val="sr-Latn-ME"/>
              </w:rPr>
              <w:t>10 poena</w:t>
            </w:r>
          </w:p>
          <w:p w14:paraId="29012FDF" w14:textId="7DE463EA" w:rsidR="21310957" w:rsidRPr="0081409B" w:rsidRDefault="21310957" w:rsidP="21310957">
            <w:pPr>
              <w:pStyle w:val="ListParagraph"/>
              <w:numPr>
                <w:ilvl w:val="0"/>
                <w:numId w:val="9"/>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Partneri koji sprovode slične projekte </w:t>
            </w:r>
            <w:r w:rsidRPr="0081409B">
              <w:rPr>
                <w:rFonts w:eastAsia="Calibri Light" w:cstheme="minorHAnsi"/>
                <w:b/>
                <w:bCs/>
                <w:color w:val="000000" w:themeColor="text1"/>
                <w:sz w:val="22"/>
                <w:szCs w:val="22"/>
                <w:lang w:val="sr-Latn-ME"/>
              </w:rPr>
              <w:t>više od 4 godine</w:t>
            </w:r>
            <w:r w:rsidRPr="0081409B">
              <w:rPr>
                <w:rFonts w:eastAsia="Calibri Light" w:cstheme="minorHAnsi"/>
                <w:color w:val="000000" w:themeColor="text1"/>
                <w:sz w:val="22"/>
                <w:szCs w:val="22"/>
                <w:lang w:val="sr-Latn-ME"/>
              </w:rPr>
              <w:t xml:space="preserve"> – </w:t>
            </w:r>
            <w:r w:rsidRPr="0081409B">
              <w:rPr>
                <w:rFonts w:eastAsia="Calibri Light" w:cstheme="minorHAnsi"/>
                <w:b/>
                <w:bCs/>
                <w:color w:val="000000" w:themeColor="text1"/>
                <w:sz w:val="22"/>
                <w:szCs w:val="22"/>
                <w:lang w:val="sr-Latn-ME"/>
              </w:rPr>
              <w:t>20 poena</w:t>
            </w:r>
          </w:p>
          <w:p w14:paraId="0509F69D" w14:textId="47886713" w:rsidR="21310957" w:rsidRPr="0081409B" w:rsidRDefault="21310957" w:rsidP="21310957">
            <w:pPr>
              <w:pStyle w:val="ListParagraph"/>
              <w:numPr>
                <w:ilvl w:val="0"/>
                <w:numId w:val="9"/>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Partneri koji sprovode slične projekte </w:t>
            </w:r>
            <w:r w:rsidRPr="0081409B">
              <w:rPr>
                <w:rFonts w:eastAsia="Calibri Light" w:cstheme="minorHAnsi"/>
                <w:b/>
                <w:bCs/>
                <w:color w:val="000000" w:themeColor="text1"/>
                <w:sz w:val="22"/>
                <w:szCs w:val="22"/>
                <w:lang w:val="sr-Latn-ME"/>
              </w:rPr>
              <w:t>više od 6 godina</w:t>
            </w:r>
            <w:r w:rsidRPr="0081409B">
              <w:rPr>
                <w:rFonts w:eastAsia="Calibri Light" w:cstheme="minorHAnsi"/>
                <w:color w:val="000000" w:themeColor="text1"/>
                <w:sz w:val="22"/>
                <w:szCs w:val="22"/>
                <w:lang w:val="sr-Latn-ME"/>
              </w:rPr>
              <w:t xml:space="preserve"> – </w:t>
            </w:r>
            <w:r w:rsidRPr="0081409B">
              <w:rPr>
                <w:rFonts w:eastAsia="Calibri Light" w:cstheme="minorHAnsi"/>
                <w:b/>
                <w:bCs/>
                <w:color w:val="000000" w:themeColor="text1"/>
                <w:sz w:val="22"/>
                <w:szCs w:val="22"/>
                <w:lang w:val="sr-Latn-ME"/>
              </w:rPr>
              <w:t>30 poena</w:t>
            </w:r>
          </w:p>
        </w:tc>
        <w:tc>
          <w:tcPr>
            <w:tcW w:w="1617" w:type="dxa"/>
            <w:tcMar>
              <w:left w:w="90" w:type="dxa"/>
              <w:right w:w="90" w:type="dxa"/>
            </w:tcMar>
          </w:tcPr>
          <w:p w14:paraId="142A09B1" w14:textId="204AB45D"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3%</w:t>
            </w:r>
          </w:p>
        </w:tc>
        <w:tc>
          <w:tcPr>
            <w:tcW w:w="1662" w:type="dxa"/>
            <w:tcMar>
              <w:left w:w="90" w:type="dxa"/>
              <w:right w:w="90" w:type="dxa"/>
            </w:tcMar>
          </w:tcPr>
          <w:p w14:paraId="03D94DB3" w14:textId="1256AA97"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30</w:t>
            </w:r>
          </w:p>
        </w:tc>
      </w:tr>
      <w:tr w:rsidR="21310957" w:rsidRPr="0081409B" w14:paraId="6659D90D" w14:textId="77777777" w:rsidTr="00F40383">
        <w:trPr>
          <w:trHeight w:val="300"/>
        </w:trPr>
        <w:tc>
          <w:tcPr>
            <w:tcW w:w="558" w:type="dxa"/>
            <w:shd w:val="clear" w:color="auto" w:fill="E2EFD9" w:themeFill="accent6" w:themeFillTint="33"/>
            <w:tcMar>
              <w:left w:w="90" w:type="dxa"/>
              <w:right w:w="90" w:type="dxa"/>
            </w:tcMar>
          </w:tcPr>
          <w:p w14:paraId="0EAF0B66" w14:textId="03FD4B1C"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2</w:t>
            </w:r>
          </w:p>
        </w:tc>
        <w:tc>
          <w:tcPr>
            <w:tcW w:w="5698" w:type="dxa"/>
            <w:shd w:val="clear" w:color="auto" w:fill="E2EFD9" w:themeFill="accent6" w:themeFillTint="33"/>
            <w:tcMar>
              <w:left w:w="90" w:type="dxa"/>
              <w:right w:w="90" w:type="dxa"/>
            </w:tcMar>
          </w:tcPr>
          <w:p w14:paraId="3DCF74A7" w14:textId="7DE99540"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sz w:val="22"/>
                <w:szCs w:val="22"/>
                <w:lang w:val="sr-Latn-ME"/>
              </w:rPr>
              <w:t>Kval</w:t>
            </w:r>
            <w:r w:rsidR="5E72A167" w:rsidRPr="0081409B">
              <w:rPr>
                <w:rFonts w:eastAsia="Calibri Light" w:cstheme="minorHAnsi"/>
                <w:b/>
                <w:bCs/>
                <w:sz w:val="22"/>
                <w:szCs w:val="22"/>
                <w:lang w:val="sr-Latn-ME"/>
              </w:rPr>
              <w:t xml:space="preserve">itet i </w:t>
            </w:r>
            <w:r w:rsidRPr="0081409B">
              <w:rPr>
                <w:rFonts w:eastAsia="Calibri Light" w:cstheme="minorHAnsi"/>
                <w:b/>
                <w:bCs/>
                <w:sz w:val="22"/>
                <w:szCs w:val="22"/>
                <w:lang w:val="sr-Latn-ME"/>
              </w:rPr>
              <w:t>relevantnost predloga projekta, metodologije, pristupa i plan</w:t>
            </w:r>
            <w:r w:rsidRPr="0081409B">
              <w:rPr>
                <w:rFonts w:eastAsia="Calibri Light" w:cstheme="minorHAnsi"/>
                <w:b/>
                <w:bCs/>
                <w:color w:val="000000" w:themeColor="text1"/>
                <w:sz w:val="22"/>
                <w:szCs w:val="22"/>
                <w:lang w:val="sr-Latn-ME"/>
              </w:rPr>
              <w:t>a implementacije</w:t>
            </w:r>
          </w:p>
        </w:tc>
        <w:tc>
          <w:tcPr>
            <w:tcW w:w="1617" w:type="dxa"/>
            <w:shd w:val="clear" w:color="auto" w:fill="E2EFD9" w:themeFill="accent6" w:themeFillTint="33"/>
            <w:tcMar>
              <w:left w:w="90" w:type="dxa"/>
              <w:right w:w="90" w:type="dxa"/>
            </w:tcMar>
          </w:tcPr>
          <w:p w14:paraId="53D3C032" w14:textId="57FA0DDD" w:rsidR="2AAB0685" w:rsidRPr="0081409B" w:rsidRDefault="2AAB0685"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5</w:t>
            </w:r>
            <w:r w:rsidR="21310957" w:rsidRPr="0081409B">
              <w:rPr>
                <w:rFonts w:eastAsia="Calibri Light" w:cstheme="minorHAnsi"/>
                <w:b/>
                <w:bCs/>
                <w:color w:val="000000" w:themeColor="text1"/>
                <w:sz w:val="22"/>
                <w:szCs w:val="22"/>
                <w:lang w:val="sr-Latn-ME"/>
              </w:rPr>
              <w:t>0%</w:t>
            </w:r>
          </w:p>
        </w:tc>
        <w:tc>
          <w:tcPr>
            <w:tcW w:w="1662" w:type="dxa"/>
            <w:shd w:val="clear" w:color="auto" w:fill="E2EFD9" w:themeFill="accent6" w:themeFillTint="33"/>
            <w:tcMar>
              <w:left w:w="90" w:type="dxa"/>
              <w:right w:w="90" w:type="dxa"/>
            </w:tcMar>
          </w:tcPr>
          <w:p w14:paraId="4DE3AED6" w14:textId="32F79AC9" w:rsidR="20920358" w:rsidRPr="0081409B" w:rsidRDefault="20920358"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5</w:t>
            </w:r>
            <w:r w:rsidR="21310957" w:rsidRPr="0081409B">
              <w:rPr>
                <w:rFonts w:eastAsia="Calibri Light" w:cstheme="minorHAnsi"/>
                <w:b/>
                <w:bCs/>
                <w:color w:val="000000" w:themeColor="text1"/>
                <w:sz w:val="22"/>
                <w:szCs w:val="22"/>
                <w:lang w:val="sr-Latn-ME"/>
              </w:rPr>
              <w:t>00</w:t>
            </w:r>
          </w:p>
        </w:tc>
      </w:tr>
      <w:tr w:rsidR="21310957" w:rsidRPr="0081409B" w14:paraId="7EBCE713" w14:textId="77777777" w:rsidTr="00F40383">
        <w:trPr>
          <w:trHeight w:val="300"/>
        </w:trPr>
        <w:tc>
          <w:tcPr>
            <w:tcW w:w="558" w:type="dxa"/>
            <w:tcMar>
              <w:left w:w="90" w:type="dxa"/>
              <w:right w:w="90" w:type="dxa"/>
            </w:tcMar>
          </w:tcPr>
          <w:p w14:paraId="53C70F26" w14:textId="137A53BA"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2.1</w:t>
            </w:r>
          </w:p>
        </w:tc>
        <w:tc>
          <w:tcPr>
            <w:tcW w:w="5698" w:type="dxa"/>
            <w:tcMar>
              <w:left w:w="90" w:type="dxa"/>
              <w:right w:w="90" w:type="dxa"/>
            </w:tcMar>
          </w:tcPr>
          <w:p w14:paraId="75B1BE64" w14:textId="3996E5F1" w:rsidR="21310957" w:rsidRPr="0081409B" w:rsidRDefault="21310957" w:rsidP="21310957">
            <w:pPr>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Predloženi pristup i strategija za postizanje projektnih rezultata su jasni i odgovaraju cilju javnog poziva:  </w:t>
            </w:r>
          </w:p>
          <w:p w14:paraId="3AE68187" w14:textId="481E20B6" w:rsidR="21310957" w:rsidRPr="0081409B" w:rsidRDefault="21310957" w:rsidP="21310957">
            <w:pPr>
              <w:pStyle w:val="ListParagraph"/>
              <w:numPr>
                <w:ilvl w:val="0"/>
                <w:numId w:val="8"/>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Donekle </w:t>
            </w:r>
            <w:r w:rsidRPr="0081409B">
              <w:rPr>
                <w:rFonts w:eastAsia="Calibri Light" w:cstheme="minorHAnsi"/>
                <w:color w:val="000000" w:themeColor="text1"/>
                <w:sz w:val="22"/>
                <w:szCs w:val="22"/>
                <w:lang w:val="sr-Latn-ME"/>
              </w:rPr>
              <w:t xml:space="preserve">odgovaraju -  </w:t>
            </w:r>
            <w:r w:rsidR="0074591A">
              <w:rPr>
                <w:rFonts w:eastAsia="Calibri Light" w:cstheme="minorHAnsi"/>
                <w:b/>
                <w:bCs/>
                <w:color w:val="000000" w:themeColor="text1"/>
                <w:sz w:val="22"/>
                <w:szCs w:val="22"/>
                <w:lang w:val="sr-Latn-ME"/>
              </w:rPr>
              <w:t>4</w:t>
            </w:r>
            <w:r w:rsidR="0074591A" w:rsidRPr="0081409B">
              <w:rPr>
                <w:rFonts w:eastAsia="Calibri Light" w:cstheme="minorHAnsi"/>
                <w:b/>
                <w:bCs/>
                <w:color w:val="000000" w:themeColor="text1"/>
                <w:sz w:val="22"/>
                <w:szCs w:val="22"/>
                <w:lang w:val="sr-Latn-ME"/>
              </w:rPr>
              <w:t xml:space="preserve">0 </w:t>
            </w:r>
            <w:r w:rsidRPr="0081409B">
              <w:rPr>
                <w:rFonts w:eastAsia="Calibri Light" w:cstheme="minorHAnsi"/>
                <w:b/>
                <w:bCs/>
                <w:color w:val="000000" w:themeColor="text1"/>
                <w:sz w:val="22"/>
                <w:szCs w:val="22"/>
                <w:lang w:val="sr-Latn-ME"/>
              </w:rPr>
              <w:t>poena</w:t>
            </w:r>
          </w:p>
          <w:p w14:paraId="7C32A0DE" w14:textId="75E7E683" w:rsidR="21310957" w:rsidRPr="0081409B" w:rsidRDefault="21310957" w:rsidP="21310957">
            <w:pPr>
              <w:pStyle w:val="ListParagraph"/>
              <w:numPr>
                <w:ilvl w:val="0"/>
                <w:numId w:val="8"/>
              </w:numPr>
              <w:spacing w:before="0" w:after="0" w:line="240" w:lineRule="auto"/>
              <w:rPr>
                <w:rFonts w:eastAsia="Calibri Light" w:cstheme="minorHAnsi"/>
                <w:sz w:val="22"/>
                <w:szCs w:val="22"/>
              </w:rPr>
            </w:pPr>
            <w:r w:rsidRPr="0081409B">
              <w:rPr>
                <w:rFonts w:eastAsia="Calibri Light" w:cstheme="minorHAnsi"/>
                <w:b/>
                <w:bCs/>
                <w:color w:val="000000" w:themeColor="text1"/>
                <w:sz w:val="22"/>
                <w:szCs w:val="22"/>
                <w:lang w:val="sr-Latn-ME"/>
              </w:rPr>
              <w:t>Uglavnom</w:t>
            </w:r>
            <w:r w:rsidRPr="0081409B">
              <w:rPr>
                <w:rFonts w:eastAsia="Calibri Light" w:cstheme="minorHAnsi"/>
                <w:color w:val="000000" w:themeColor="text1"/>
                <w:sz w:val="22"/>
                <w:szCs w:val="22"/>
                <w:lang w:val="sr-Latn-ME"/>
              </w:rPr>
              <w:t xml:space="preserve"> odgovaraju – </w:t>
            </w:r>
            <w:r w:rsidRPr="0081409B">
              <w:rPr>
                <w:rFonts w:eastAsia="Calibri Light" w:cstheme="minorHAnsi"/>
                <w:b/>
                <w:bCs/>
                <w:sz w:val="22"/>
                <w:szCs w:val="22"/>
                <w:lang w:val="sr-Latn-ME"/>
              </w:rPr>
              <w:t>80 poena</w:t>
            </w:r>
          </w:p>
          <w:p w14:paraId="533A44F4" w14:textId="54A07F19" w:rsidR="21310957" w:rsidRPr="0081409B" w:rsidRDefault="21310957" w:rsidP="21310957">
            <w:pPr>
              <w:pStyle w:val="ListParagraph"/>
              <w:numPr>
                <w:ilvl w:val="0"/>
                <w:numId w:val="8"/>
              </w:numPr>
              <w:spacing w:before="0" w:after="0" w:line="240" w:lineRule="auto"/>
              <w:rPr>
                <w:rFonts w:eastAsia="Calibri Light" w:cstheme="minorHAnsi"/>
                <w:sz w:val="22"/>
                <w:szCs w:val="22"/>
              </w:rPr>
            </w:pPr>
            <w:r w:rsidRPr="0081409B">
              <w:rPr>
                <w:rFonts w:eastAsia="Calibri Light" w:cstheme="minorHAnsi"/>
                <w:b/>
                <w:bCs/>
                <w:sz w:val="22"/>
                <w:szCs w:val="22"/>
                <w:lang w:val="sr-Latn-ME"/>
              </w:rPr>
              <w:t>U potpunosti</w:t>
            </w:r>
            <w:r w:rsidRPr="0081409B">
              <w:rPr>
                <w:rFonts w:eastAsia="Calibri Light" w:cstheme="minorHAnsi"/>
                <w:sz w:val="22"/>
                <w:szCs w:val="22"/>
                <w:lang w:val="sr-Latn-ME"/>
              </w:rPr>
              <w:t xml:space="preserve"> odgovaraju  - </w:t>
            </w:r>
            <w:r w:rsidRPr="0081409B">
              <w:rPr>
                <w:rFonts w:eastAsia="Calibri Light" w:cstheme="minorHAnsi"/>
                <w:b/>
                <w:bCs/>
                <w:sz w:val="22"/>
                <w:szCs w:val="22"/>
                <w:lang w:val="sr-Latn-ME"/>
              </w:rPr>
              <w:t>120 poena</w:t>
            </w:r>
            <w:r w:rsidRPr="0081409B">
              <w:rPr>
                <w:rFonts w:eastAsia="Calibri Light" w:cstheme="minorHAnsi"/>
                <w:sz w:val="22"/>
                <w:szCs w:val="22"/>
                <w:lang w:val="sr-Latn-ME"/>
              </w:rPr>
              <w:t xml:space="preserve"> </w:t>
            </w:r>
          </w:p>
        </w:tc>
        <w:tc>
          <w:tcPr>
            <w:tcW w:w="1617" w:type="dxa"/>
            <w:tcMar>
              <w:left w:w="90" w:type="dxa"/>
              <w:right w:w="90" w:type="dxa"/>
            </w:tcMar>
          </w:tcPr>
          <w:p w14:paraId="36B98B32" w14:textId="1C8473BB"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12%</w:t>
            </w:r>
          </w:p>
        </w:tc>
        <w:tc>
          <w:tcPr>
            <w:tcW w:w="1662" w:type="dxa"/>
            <w:tcMar>
              <w:left w:w="90" w:type="dxa"/>
              <w:right w:w="90" w:type="dxa"/>
            </w:tcMar>
          </w:tcPr>
          <w:p w14:paraId="03A71761" w14:textId="67131AEF"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120</w:t>
            </w:r>
          </w:p>
        </w:tc>
      </w:tr>
      <w:tr w:rsidR="21310957" w:rsidRPr="0081409B" w14:paraId="6C9ED3E9" w14:textId="77777777" w:rsidTr="00F40383">
        <w:trPr>
          <w:trHeight w:val="300"/>
        </w:trPr>
        <w:tc>
          <w:tcPr>
            <w:tcW w:w="558" w:type="dxa"/>
            <w:tcMar>
              <w:left w:w="90" w:type="dxa"/>
              <w:right w:w="90" w:type="dxa"/>
            </w:tcMar>
          </w:tcPr>
          <w:p w14:paraId="79862243" w14:textId="4E13071B"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2.2</w:t>
            </w:r>
          </w:p>
        </w:tc>
        <w:tc>
          <w:tcPr>
            <w:tcW w:w="5698" w:type="dxa"/>
            <w:tcMar>
              <w:left w:w="90" w:type="dxa"/>
              <w:right w:w="90" w:type="dxa"/>
            </w:tcMar>
          </w:tcPr>
          <w:p w14:paraId="3246550B" w14:textId="6213CA3D" w:rsidR="21310957" w:rsidRPr="0081409B" w:rsidRDefault="21310957" w:rsidP="21310957">
            <w:pPr>
              <w:jc w:val="both"/>
              <w:rPr>
                <w:rFonts w:eastAsia="Calibri Light" w:cstheme="minorHAnsi"/>
                <w:sz w:val="22"/>
                <w:szCs w:val="22"/>
              </w:rPr>
            </w:pPr>
            <w:r w:rsidRPr="0081409B">
              <w:rPr>
                <w:rFonts w:eastAsia="Calibri Light" w:cstheme="minorHAnsi"/>
                <w:sz w:val="22"/>
                <w:szCs w:val="22"/>
                <w:lang w:val="sr-Latn-ME"/>
              </w:rPr>
              <w:t xml:space="preserve">Predložene aktivnosti jasno doprinose očekivanim rezultatima u odnosu na analizu problema i ciljeve javnog poziva: </w:t>
            </w:r>
          </w:p>
          <w:p w14:paraId="2B8457F6" w14:textId="387A4224" w:rsidR="21310957" w:rsidRPr="0081409B" w:rsidRDefault="21310957" w:rsidP="21310957">
            <w:pPr>
              <w:pStyle w:val="ListParagraph"/>
              <w:numPr>
                <w:ilvl w:val="0"/>
                <w:numId w:val="7"/>
              </w:numPr>
              <w:jc w:val="both"/>
              <w:rPr>
                <w:rFonts w:eastAsia="Calibri Light" w:cstheme="minorHAnsi"/>
                <w:sz w:val="22"/>
                <w:szCs w:val="22"/>
              </w:rPr>
            </w:pPr>
            <w:r w:rsidRPr="0081409B">
              <w:rPr>
                <w:rFonts w:eastAsia="Calibri Light" w:cstheme="minorHAnsi"/>
                <w:b/>
                <w:bCs/>
                <w:sz w:val="22"/>
                <w:szCs w:val="22"/>
                <w:lang w:val="sr-Latn-ME"/>
              </w:rPr>
              <w:t xml:space="preserve">Donekle </w:t>
            </w:r>
            <w:r w:rsidRPr="0081409B">
              <w:rPr>
                <w:rFonts w:eastAsia="Calibri Light" w:cstheme="minorHAnsi"/>
                <w:sz w:val="22"/>
                <w:szCs w:val="22"/>
                <w:lang w:val="sr-Latn-ME"/>
              </w:rPr>
              <w:t xml:space="preserve">doprinose – </w:t>
            </w:r>
            <w:r w:rsidRPr="0081409B">
              <w:rPr>
                <w:rFonts w:eastAsia="Calibri Light" w:cstheme="minorHAnsi"/>
                <w:b/>
                <w:bCs/>
                <w:sz w:val="22"/>
                <w:szCs w:val="22"/>
                <w:lang w:val="sr-Latn-ME"/>
              </w:rPr>
              <w:t>40 poena</w:t>
            </w:r>
          </w:p>
          <w:p w14:paraId="0E0C4753" w14:textId="747B58F1" w:rsidR="21310957" w:rsidRPr="0081409B" w:rsidRDefault="21310957" w:rsidP="21310957">
            <w:pPr>
              <w:pStyle w:val="ListParagraph"/>
              <w:numPr>
                <w:ilvl w:val="0"/>
                <w:numId w:val="7"/>
              </w:numPr>
              <w:spacing w:before="0" w:after="0" w:line="240" w:lineRule="auto"/>
              <w:jc w:val="both"/>
              <w:rPr>
                <w:rFonts w:eastAsia="Calibri Light" w:cstheme="minorHAnsi"/>
                <w:sz w:val="22"/>
                <w:szCs w:val="22"/>
              </w:rPr>
            </w:pPr>
            <w:r w:rsidRPr="0081409B">
              <w:rPr>
                <w:rFonts w:eastAsia="Calibri Light" w:cstheme="minorHAnsi"/>
                <w:b/>
                <w:bCs/>
                <w:sz w:val="22"/>
                <w:szCs w:val="22"/>
                <w:lang w:val="sr-Latn-ME"/>
              </w:rPr>
              <w:lastRenderedPageBreak/>
              <w:t>Uglavnom</w:t>
            </w:r>
            <w:r w:rsidRPr="0081409B">
              <w:rPr>
                <w:rFonts w:eastAsia="Calibri Light" w:cstheme="minorHAnsi"/>
                <w:sz w:val="22"/>
                <w:szCs w:val="22"/>
                <w:lang w:val="sr-Latn-ME"/>
              </w:rPr>
              <w:t xml:space="preserve"> doprinose – </w:t>
            </w:r>
            <w:r w:rsidRPr="0081409B">
              <w:rPr>
                <w:rFonts w:eastAsia="Calibri Light" w:cstheme="minorHAnsi"/>
                <w:b/>
                <w:bCs/>
                <w:sz w:val="22"/>
                <w:szCs w:val="22"/>
                <w:lang w:val="sr-Latn-ME"/>
              </w:rPr>
              <w:t>90 poena</w:t>
            </w:r>
          </w:p>
          <w:p w14:paraId="1D832819" w14:textId="48D38C62" w:rsidR="21310957" w:rsidRPr="0081409B" w:rsidRDefault="21310957" w:rsidP="21310957">
            <w:pPr>
              <w:pStyle w:val="ListParagraph"/>
              <w:numPr>
                <w:ilvl w:val="0"/>
                <w:numId w:val="7"/>
              </w:numPr>
              <w:spacing w:before="0" w:after="0" w:line="240" w:lineRule="auto"/>
              <w:jc w:val="both"/>
              <w:rPr>
                <w:rFonts w:eastAsia="Calibri Light" w:cstheme="minorHAnsi"/>
                <w:sz w:val="22"/>
                <w:szCs w:val="22"/>
              </w:rPr>
            </w:pPr>
            <w:r w:rsidRPr="0081409B">
              <w:rPr>
                <w:rFonts w:eastAsia="Calibri Light" w:cstheme="minorHAnsi"/>
                <w:b/>
                <w:bCs/>
                <w:sz w:val="22"/>
                <w:szCs w:val="22"/>
                <w:lang w:val="sr-Latn-ME"/>
              </w:rPr>
              <w:t>U potpunosti</w:t>
            </w:r>
            <w:r w:rsidRPr="0081409B">
              <w:rPr>
                <w:rFonts w:eastAsia="Calibri Light" w:cstheme="minorHAnsi"/>
                <w:sz w:val="22"/>
                <w:szCs w:val="22"/>
                <w:lang w:val="sr-Latn-ME"/>
              </w:rPr>
              <w:t xml:space="preserve"> doprinose  - </w:t>
            </w:r>
            <w:r w:rsidRPr="0081409B">
              <w:rPr>
                <w:rFonts w:eastAsia="Calibri Light" w:cstheme="minorHAnsi"/>
                <w:b/>
                <w:bCs/>
                <w:sz w:val="22"/>
                <w:szCs w:val="22"/>
                <w:lang w:val="sr-Latn-ME"/>
              </w:rPr>
              <w:t>150 poena</w:t>
            </w:r>
          </w:p>
        </w:tc>
        <w:tc>
          <w:tcPr>
            <w:tcW w:w="1617" w:type="dxa"/>
            <w:tcMar>
              <w:left w:w="90" w:type="dxa"/>
              <w:right w:w="90" w:type="dxa"/>
            </w:tcMar>
          </w:tcPr>
          <w:p w14:paraId="3BE29A46" w14:textId="24785AFE"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lastRenderedPageBreak/>
              <w:t>15%</w:t>
            </w:r>
          </w:p>
        </w:tc>
        <w:tc>
          <w:tcPr>
            <w:tcW w:w="1662" w:type="dxa"/>
            <w:tcMar>
              <w:left w:w="90" w:type="dxa"/>
              <w:right w:w="90" w:type="dxa"/>
            </w:tcMar>
          </w:tcPr>
          <w:p w14:paraId="782228AE" w14:textId="2038E85F"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150</w:t>
            </w:r>
          </w:p>
        </w:tc>
      </w:tr>
      <w:tr w:rsidR="21310957" w:rsidRPr="0081409B" w14:paraId="4A95E3B1" w14:textId="77777777" w:rsidTr="00F40383">
        <w:trPr>
          <w:trHeight w:val="300"/>
        </w:trPr>
        <w:tc>
          <w:tcPr>
            <w:tcW w:w="558" w:type="dxa"/>
            <w:tcMar>
              <w:left w:w="90" w:type="dxa"/>
              <w:right w:w="90" w:type="dxa"/>
            </w:tcMar>
          </w:tcPr>
          <w:p w14:paraId="6EFC25A9" w14:textId="0290CC9F"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2.3</w:t>
            </w:r>
          </w:p>
        </w:tc>
        <w:tc>
          <w:tcPr>
            <w:tcW w:w="5698" w:type="dxa"/>
            <w:tcMar>
              <w:left w:w="90" w:type="dxa"/>
              <w:right w:w="90" w:type="dxa"/>
            </w:tcMar>
          </w:tcPr>
          <w:p w14:paraId="696A9126" w14:textId="47F2CEE2" w:rsidR="21310957" w:rsidRPr="0081409B" w:rsidRDefault="21310957" w:rsidP="21310957">
            <w:pPr>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Plan monitoringa i plan upravljanja rizicima su jasno definisani </w:t>
            </w:r>
            <w:r w:rsidR="00C20C68" w:rsidRPr="0081409B">
              <w:rPr>
                <w:rFonts w:eastAsia="Calibri Light" w:cstheme="minorHAnsi"/>
                <w:color w:val="000000" w:themeColor="text1"/>
                <w:sz w:val="22"/>
                <w:szCs w:val="22"/>
                <w:lang w:val="sr-Latn-ME"/>
              </w:rPr>
              <w:t>i</w:t>
            </w:r>
            <w:r w:rsidRPr="0081409B">
              <w:rPr>
                <w:rFonts w:eastAsia="Calibri Light" w:cstheme="minorHAnsi"/>
                <w:color w:val="000000" w:themeColor="text1"/>
                <w:sz w:val="22"/>
                <w:szCs w:val="22"/>
                <w:lang w:val="sr-Latn-ME"/>
              </w:rPr>
              <w:t xml:space="preserve"> povezani sa očekivanim rezultatima: </w:t>
            </w:r>
          </w:p>
          <w:p w14:paraId="57951140" w14:textId="122CBDA3" w:rsidR="21310957" w:rsidRPr="0081409B" w:rsidRDefault="21310957" w:rsidP="21310957">
            <w:pPr>
              <w:pStyle w:val="ListParagraph"/>
              <w:numPr>
                <w:ilvl w:val="0"/>
                <w:numId w:val="6"/>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Donekle</w:t>
            </w:r>
            <w:r w:rsidRPr="0081409B">
              <w:rPr>
                <w:rFonts w:eastAsia="Calibri Light" w:cstheme="minorHAnsi"/>
                <w:color w:val="000000" w:themeColor="text1"/>
                <w:sz w:val="22"/>
                <w:szCs w:val="22"/>
                <w:lang w:val="sr-Latn-ME"/>
              </w:rPr>
              <w:t xml:space="preserve"> jasno definisani – </w:t>
            </w:r>
            <w:r w:rsidRPr="0081409B">
              <w:rPr>
                <w:rFonts w:eastAsia="Calibri Light" w:cstheme="minorHAnsi"/>
                <w:b/>
                <w:bCs/>
                <w:color w:val="000000" w:themeColor="text1"/>
                <w:sz w:val="22"/>
                <w:szCs w:val="22"/>
                <w:lang w:val="sr-Latn-ME"/>
              </w:rPr>
              <w:t>10 poena</w:t>
            </w:r>
          </w:p>
          <w:p w14:paraId="70737D56" w14:textId="29374FEA" w:rsidR="21310957" w:rsidRPr="0081409B" w:rsidRDefault="21310957" w:rsidP="21310957">
            <w:pPr>
              <w:pStyle w:val="ListParagraph"/>
              <w:numPr>
                <w:ilvl w:val="0"/>
                <w:numId w:val="6"/>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Uglavnom </w:t>
            </w:r>
            <w:r w:rsidRPr="0081409B">
              <w:rPr>
                <w:rFonts w:eastAsia="Calibri Light" w:cstheme="minorHAnsi"/>
                <w:color w:val="000000" w:themeColor="text1"/>
                <w:sz w:val="22"/>
                <w:szCs w:val="22"/>
                <w:lang w:val="sr-Latn-ME"/>
              </w:rPr>
              <w:t xml:space="preserve">jasno definisani – </w:t>
            </w:r>
            <w:r w:rsidRPr="0081409B">
              <w:rPr>
                <w:rFonts w:eastAsia="Calibri Light" w:cstheme="minorHAnsi"/>
                <w:b/>
                <w:bCs/>
                <w:color w:val="000000" w:themeColor="text1"/>
                <w:sz w:val="22"/>
                <w:szCs w:val="22"/>
                <w:lang w:val="sr-Latn-ME"/>
              </w:rPr>
              <w:t>30 poena</w:t>
            </w:r>
          </w:p>
          <w:p w14:paraId="63CD955B" w14:textId="40077A4F" w:rsidR="21310957" w:rsidRPr="0081409B" w:rsidRDefault="21310957" w:rsidP="21310957">
            <w:pPr>
              <w:pStyle w:val="ListParagraph"/>
              <w:numPr>
                <w:ilvl w:val="0"/>
                <w:numId w:val="6"/>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U potpunosti</w:t>
            </w:r>
            <w:r w:rsidRPr="0081409B">
              <w:rPr>
                <w:rFonts w:eastAsia="Calibri Light" w:cstheme="minorHAnsi"/>
                <w:color w:val="000000" w:themeColor="text1"/>
                <w:sz w:val="22"/>
                <w:szCs w:val="22"/>
                <w:lang w:val="sr-Latn-ME"/>
              </w:rPr>
              <w:t xml:space="preserve"> jasno definisani  - </w:t>
            </w:r>
            <w:r w:rsidRPr="0081409B">
              <w:rPr>
                <w:rFonts w:eastAsia="Calibri Light" w:cstheme="minorHAnsi"/>
                <w:b/>
                <w:bCs/>
                <w:color w:val="000000" w:themeColor="text1"/>
                <w:sz w:val="22"/>
                <w:szCs w:val="22"/>
                <w:lang w:val="sr-Latn-ME"/>
              </w:rPr>
              <w:t>50 poena</w:t>
            </w:r>
          </w:p>
        </w:tc>
        <w:tc>
          <w:tcPr>
            <w:tcW w:w="1617" w:type="dxa"/>
            <w:tcMar>
              <w:left w:w="90" w:type="dxa"/>
              <w:right w:w="90" w:type="dxa"/>
            </w:tcMar>
          </w:tcPr>
          <w:p w14:paraId="5888CC1C" w14:textId="4B5766CD"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5%</w:t>
            </w:r>
          </w:p>
        </w:tc>
        <w:tc>
          <w:tcPr>
            <w:tcW w:w="1662" w:type="dxa"/>
            <w:tcMar>
              <w:left w:w="90" w:type="dxa"/>
              <w:right w:w="90" w:type="dxa"/>
            </w:tcMar>
          </w:tcPr>
          <w:p w14:paraId="6A940610" w14:textId="64E5AFAF"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50</w:t>
            </w:r>
          </w:p>
        </w:tc>
      </w:tr>
      <w:tr w:rsidR="21310957" w:rsidRPr="0081409B" w14:paraId="0290334A" w14:textId="77777777" w:rsidTr="00F40383">
        <w:trPr>
          <w:trHeight w:val="300"/>
        </w:trPr>
        <w:tc>
          <w:tcPr>
            <w:tcW w:w="558" w:type="dxa"/>
            <w:tcMar>
              <w:left w:w="90" w:type="dxa"/>
              <w:right w:w="90" w:type="dxa"/>
            </w:tcMar>
          </w:tcPr>
          <w:p w14:paraId="7D9CAC06" w14:textId="5863B2B6"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2.4</w:t>
            </w:r>
          </w:p>
        </w:tc>
        <w:tc>
          <w:tcPr>
            <w:tcW w:w="5698" w:type="dxa"/>
            <w:tcMar>
              <w:left w:w="90" w:type="dxa"/>
              <w:right w:w="90" w:type="dxa"/>
            </w:tcMar>
          </w:tcPr>
          <w:p w14:paraId="7E80B6B8" w14:textId="3467D2C0" w:rsidR="21310957" w:rsidRPr="0081409B" w:rsidRDefault="21310957" w:rsidP="21310957">
            <w:pPr>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Predloženi projekat jasno obrađuje rodnu perspektivu : </w:t>
            </w:r>
          </w:p>
          <w:p w14:paraId="057F0A21" w14:textId="46D9C02E" w:rsidR="21310957" w:rsidRPr="0081409B" w:rsidRDefault="21310957" w:rsidP="21310957">
            <w:pPr>
              <w:pStyle w:val="ListParagraph"/>
              <w:numPr>
                <w:ilvl w:val="0"/>
                <w:numId w:val="5"/>
              </w:numPr>
              <w:rPr>
                <w:rFonts w:eastAsia="Calibri Light" w:cstheme="minorHAnsi"/>
                <w:color w:val="000000" w:themeColor="text1"/>
                <w:sz w:val="22"/>
                <w:szCs w:val="22"/>
              </w:rPr>
            </w:pPr>
            <w:r w:rsidRPr="00B23AA4">
              <w:rPr>
                <w:rFonts w:eastAsia="Calibri Light" w:cstheme="minorHAnsi"/>
                <w:b/>
                <w:bCs/>
                <w:color w:val="000000" w:themeColor="text1"/>
                <w:sz w:val="22"/>
                <w:szCs w:val="22"/>
                <w:lang w:val="sr-Latn-ME"/>
              </w:rPr>
              <w:t xml:space="preserve">U </w:t>
            </w:r>
            <w:r w:rsidRPr="0081409B">
              <w:rPr>
                <w:rFonts w:eastAsia="Calibri Light" w:cstheme="minorHAnsi"/>
                <w:b/>
                <w:bCs/>
                <w:color w:val="000000" w:themeColor="text1"/>
                <w:sz w:val="22"/>
                <w:szCs w:val="22"/>
                <w:lang w:val="sr-Latn-ME"/>
              </w:rPr>
              <w:t xml:space="preserve">određenoj </w:t>
            </w:r>
            <w:r w:rsidRPr="00B23AA4">
              <w:rPr>
                <w:rFonts w:eastAsia="Calibri Light" w:cstheme="minorHAnsi"/>
                <w:b/>
                <w:bCs/>
                <w:color w:val="000000" w:themeColor="text1"/>
                <w:sz w:val="22"/>
                <w:szCs w:val="22"/>
                <w:lang w:val="sr-Latn-ME"/>
              </w:rPr>
              <w:t>meri</w:t>
            </w:r>
            <w:r w:rsidRPr="0081409B">
              <w:rPr>
                <w:rFonts w:eastAsia="Calibri Light" w:cstheme="minorHAnsi"/>
                <w:color w:val="000000" w:themeColor="text1"/>
                <w:sz w:val="22"/>
                <w:szCs w:val="22"/>
                <w:lang w:val="sr-Latn-ME"/>
              </w:rPr>
              <w:t xml:space="preserve"> – </w:t>
            </w:r>
            <w:r w:rsidRPr="0081409B">
              <w:rPr>
                <w:rFonts w:eastAsia="Calibri Light" w:cstheme="minorHAnsi"/>
                <w:b/>
                <w:bCs/>
                <w:color w:val="000000" w:themeColor="text1"/>
                <w:sz w:val="22"/>
                <w:szCs w:val="22"/>
                <w:lang w:val="sr-Latn-ME"/>
              </w:rPr>
              <w:t>40 poena</w:t>
            </w:r>
          </w:p>
          <w:p w14:paraId="2D305A65" w14:textId="17C0DB18" w:rsidR="21310957" w:rsidRPr="0081409B" w:rsidRDefault="21310957" w:rsidP="21310957">
            <w:pPr>
              <w:pStyle w:val="ListParagraph"/>
              <w:numPr>
                <w:ilvl w:val="0"/>
                <w:numId w:val="5"/>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Uglavnom </w:t>
            </w:r>
            <w:r w:rsidRPr="0081409B">
              <w:rPr>
                <w:rFonts w:eastAsia="Calibri Light" w:cstheme="minorHAnsi"/>
                <w:color w:val="000000" w:themeColor="text1"/>
                <w:sz w:val="22"/>
                <w:szCs w:val="22"/>
                <w:lang w:val="sr-Latn-ME"/>
              </w:rPr>
              <w:t xml:space="preserve"> – </w:t>
            </w:r>
            <w:r w:rsidRPr="0081409B">
              <w:rPr>
                <w:rFonts w:eastAsia="Calibri Light" w:cstheme="minorHAnsi"/>
                <w:b/>
                <w:bCs/>
                <w:color w:val="000000" w:themeColor="text1"/>
                <w:sz w:val="22"/>
                <w:szCs w:val="22"/>
                <w:lang w:val="sr-Latn-ME"/>
              </w:rPr>
              <w:t>75 poena</w:t>
            </w:r>
          </w:p>
          <w:p w14:paraId="19271AF3" w14:textId="2929C7F3" w:rsidR="21310957" w:rsidRPr="0081409B" w:rsidRDefault="21310957" w:rsidP="21310957">
            <w:pPr>
              <w:pStyle w:val="ListParagraph"/>
              <w:numPr>
                <w:ilvl w:val="0"/>
                <w:numId w:val="5"/>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U potpunosti</w:t>
            </w:r>
            <w:r w:rsidRPr="0081409B">
              <w:rPr>
                <w:rFonts w:eastAsia="Calibri Light" w:cstheme="minorHAnsi"/>
                <w:color w:val="000000" w:themeColor="text1"/>
                <w:sz w:val="22"/>
                <w:szCs w:val="22"/>
                <w:lang w:val="sr-Latn-ME"/>
              </w:rPr>
              <w:t xml:space="preserve"> – </w:t>
            </w:r>
            <w:r w:rsidRPr="0081409B">
              <w:rPr>
                <w:rFonts w:eastAsia="Calibri Light" w:cstheme="minorHAnsi"/>
                <w:b/>
                <w:bCs/>
                <w:color w:val="000000" w:themeColor="text1"/>
                <w:sz w:val="22"/>
                <w:szCs w:val="22"/>
                <w:lang w:val="sr-Latn-ME"/>
              </w:rPr>
              <w:t>100 poena</w:t>
            </w:r>
          </w:p>
        </w:tc>
        <w:tc>
          <w:tcPr>
            <w:tcW w:w="1617" w:type="dxa"/>
            <w:tcMar>
              <w:left w:w="90" w:type="dxa"/>
              <w:right w:w="90" w:type="dxa"/>
            </w:tcMar>
          </w:tcPr>
          <w:p w14:paraId="74C287C4" w14:textId="495695AE"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10%</w:t>
            </w:r>
          </w:p>
        </w:tc>
        <w:tc>
          <w:tcPr>
            <w:tcW w:w="1662" w:type="dxa"/>
            <w:tcMar>
              <w:left w:w="90" w:type="dxa"/>
              <w:right w:w="90" w:type="dxa"/>
            </w:tcMar>
          </w:tcPr>
          <w:p w14:paraId="2BA4D9BE" w14:textId="5CF742F8"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100</w:t>
            </w:r>
          </w:p>
        </w:tc>
      </w:tr>
      <w:tr w:rsidR="21310957" w:rsidRPr="0081409B" w14:paraId="62D04255" w14:textId="77777777" w:rsidTr="00F40383">
        <w:trPr>
          <w:trHeight w:val="300"/>
        </w:trPr>
        <w:tc>
          <w:tcPr>
            <w:tcW w:w="558" w:type="dxa"/>
            <w:tcMar>
              <w:left w:w="90" w:type="dxa"/>
              <w:right w:w="90" w:type="dxa"/>
            </w:tcMar>
          </w:tcPr>
          <w:p w14:paraId="34BAE1C4" w14:textId="57BEE060"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2.5</w:t>
            </w:r>
          </w:p>
        </w:tc>
        <w:tc>
          <w:tcPr>
            <w:tcW w:w="5698" w:type="dxa"/>
            <w:tcMar>
              <w:left w:w="90" w:type="dxa"/>
              <w:right w:w="90" w:type="dxa"/>
            </w:tcMar>
          </w:tcPr>
          <w:p w14:paraId="5DBC8D91" w14:textId="2FB514F6" w:rsidR="21310957" w:rsidRPr="0081409B" w:rsidRDefault="21310957" w:rsidP="21310957">
            <w:pPr>
              <w:jc w:val="both"/>
              <w:rPr>
                <w:rFonts w:eastAsia="Calibri Light" w:cstheme="minorHAnsi"/>
                <w:color w:val="000000" w:themeColor="text1"/>
                <w:sz w:val="22"/>
                <w:szCs w:val="22"/>
                <w:lang w:val="en-GB"/>
              </w:rPr>
            </w:pPr>
            <w:r w:rsidRPr="0081409B">
              <w:rPr>
                <w:rFonts w:eastAsia="Calibri Light" w:cstheme="minorHAnsi"/>
                <w:color w:val="000000" w:themeColor="text1"/>
                <w:sz w:val="22"/>
                <w:szCs w:val="22"/>
                <w:lang w:val="sr-Latn-ME"/>
              </w:rPr>
              <w:t xml:space="preserve">Dodatni poeni biće dodeljeni onim </w:t>
            </w:r>
            <w:r w:rsidR="3293CFCB" w:rsidRPr="0081409B">
              <w:rPr>
                <w:rFonts w:eastAsia="Calibri Light" w:cstheme="minorHAnsi"/>
                <w:color w:val="000000" w:themeColor="text1"/>
                <w:sz w:val="22"/>
                <w:szCs w:val="22"/>
                <w:lang w:val="sr-Latn-ME"/>
              </w:rPr>
              <w:t>predlozima projekta,</w:t>
            </w:r>
            <w:r w:rsidRPr="0081409B">
              <w:rPr>
                <w:rFonts w:eastAsia="Calibri Light" w:cstheme="minorHAnsi"/>
                <w:color w:val="000000" w:themeColor="text1"/>
                <w:sz w:val="22"/>
                <w:szCs w:val="22"/>
                <w:lang w:val="sr-Latn-ME"/>
              </w:rPr>
              <w:t xml:space="preserve"> koji imaju potencijal za sistemsku promenu. </w:t>
            </w:r>
            <w:r w:rsidRPr="0081409B">
              <w:rPr>
                <w:rFonts w:eastAsia="Calibri Light" w:cstheme="minorHAnsi"/>
                <w:sz w:val="22"/>
                <w:szCs w:val="22"/>
                <w:lang w:val="sr-Latn-ME"/>
              </w:rPr>
              <w:t>Takav</w:t>
            </w:r>
            <w:r w:rsidR="380449B6" w:rsidRPr="0081409B">
              <w:rPr>
                <w:rFonts w:eastAsia="Calibri Light" w:cstheme="minorHAnsi"/>
                <w:sz w:val="22"/>
                <w:szCs w:val="22"/>
                <w:lang w:val="sr-Latn-ME"/>
              </w:rPr>
              <w:t xml:space="preserve"> p</w:t>
            </w:r>
            <w:r w:rsidRPr="0081409B">
              <w:rPr>
                <w:rFonts w:eastAsia="Calibri Light" w:cstheme="minorHAnsi"/>
                <w:sz w:val="22"/>
                <w:szCs w:val="22"/>
                <w:lang w:val="sr-Latn-ME"/>
              </w:rPr>
              <w:t>r</w:t>
            </w:r>
            <w:r w:rsidRPr="0081409B">
              <w:rPr>
                <w:rFonts w:eastAsia="Calibri Light" w:cstheme="minorHAnsi"/>
                <w:color w:val="000000" w:themeColor="text1"/>
                <w:sz w:val="22"/>
                <w:szCs w:val="22"/>
                <w:lang w:val="sr-Latn-ME"/>
              </w:rPr>
              <w:t xml:space="preserve">edlog  projekta treba da: </w:t>
            </w:r>
          </w:p>
          <w:p w14:paraId="7B80C488" w14:textId="3CAC9F59" w:rsidR="21310957" w:rsidRPr="0081409B" w:rsidRDefault="21310957" w:rsidP="21310957">
            <w:pPr>
              <w:pStyle w:val="ListParagraph"/>
              <w:numPr>
                <w:ilvl w:val="0"/>
                <w:numId w:val="1"/>
              </w:numPr>
              <w:jc w:val="both"/>
              <w:rPr>
                <w:rFonts w:eastAsia="Calibri Light" w:cstheme="minorHAnsi"/>
                <w:sz w:val="22"/>
                <w:szCs w:val="22"/>
                <w:lang w:val="en-GB"/>
              </w:rPr>
            </w:pPr>
            <w:r w:rsidRPr="0081409B">
              <w:rPr>
                <w:rFonts w:eastAsia="Calibri Light" w:cstheme="minorHAnsi"/>
                <w:color w:val="000000" w:themeColor="text1"/>
                <w:sz w:val="22"/>
                <w:szCs w:val="22"/>
                <w:lang w:val="sr-Latn-ME"/>
              </w:rPr>
              <w:t>ima efekte na izgradnju kapaciteta i održivosti razvoja lokalnih inicijativa i organizacija na lokalnom nivou; uključi  institucije, na centralnom i lokalnom nivou, kao partnere u promovisanju rodno</w:t>
            </w:r>
            <w:r w:rsidR="00765FC7" w:rsidRPr="0081409B">
              <w:rPr>
                <w:rFonts w:eastAsia="Calibri Light" w:cstheme="minorHAnsi"/>
                <w:color w:val="000000" w:themeColor="text1"/>
                <w:sz w:val="22"/>
                <w:szCs w:val="22"/>
                <w:lang w:val="sr-Latn-ME"/>
              </w:rPr>
              <w:t xml:space="preserve"> </w:t>
            </w:r>
            <w:r w:rsidRPr="0081409B">
              <w:rPr>
                <w:rFonts w:eastAsia="Calibri Light" w:cstheme="minorHAnsi"/>
                <w:color w:val="000000" w:themeColor="text1"/>
                <w:sz w:val="22"/>
                <w:szCs w:val="22"/>
                <w:lang w:val="sr-Latn-ME"/>
              </w:rPr>
              <w:t xml:space="preserve">odgovorne, </w:t>
            </w:r>
            <w:r w:rsidRPr="0081409B">
              <w:rPr>
                <w:rFonts w:eastAsia="Calibri Light" w:cstheme="minorHAnsi"/>
                <w:sz w:val="22"/>
                <w:szCs w:val="22"/>
                <w:lang w:val="sr-Latn-ME"/>
              </w:rPr>
              <w:t xml:space="preserve">inkluzivne, međuetničke kulture sećanja i dijaloga o prošlosti zasnovanog na činjenicama; </w:t>
            </w:r>
          </w:p>
          <w:p w14:paraId="4B65A235" w14:textId="6BDE0E5F" w:rsidR="21310957" w:rsidRPr="0081409B" w:rsidRDefault="21310957" w:rsidP="21310957">
            <w:pPr>
              <w:pStyle w:val="ListParagraph"/>
              <w:numPr>
                <w:ilvl w:val="0"/>
                <w:numId w:val="1"/>
              </w:numPr>
              <w:jc w:val="both"/>
              <w:rPr>
                <w:rFonts w:eastAsia="Calibri Light" w:cstheme="minorHAnsi"/>
                <w:sz w:val="22"/>
                <w:szCs w:val="22"/>
                <w:lang w:val="en-GB"/>
              </w:rPr>
            </w:pPr>
            <w:r w:rsidRPr="0081409B">
              <w:rPr>
                <w:rFonts w:eastAsia="Calibri Light" w:cstheme="minorHAnsi"/>
                <w:sz w:val="22"/>
                <w:szCs w:val="22"/>
                <w:lang w:val="sr-Latn-ME"/>
              </w:rPr>
              <w:t xml:space="preserve">uključi značajna međuetnička partnerstva (regionalna i nacionalna) </w:t>
            </w:r>
          </w:p>
          <w:p w14:paraId="71697353" w14:textId="590E3E81" w:rsidR="21310957" w:rsidRPr="0081409B" w:rsidRDefault="21310957" w:rsidP="21310957">
            <w:pPr>
              <w:pStyle w:val="ListParagraph"/>
              <w:numPr>
                <w:ilvl w:val="0"/>
                <w:numId w:val="1"/>
              </w:numPr>
              <w:jc w:val="both"/>
              <w:rPr>
                <w:rFonts w:eastAsia="Calibri Light" w:cstheme="minorHAnsi"/>
                <w:sz w:val="22"/>
                <w:szCs w:val="22"/>
                <w:lang w:val="en-GB"/>
              </w:rPr>
            </w:pPr>
            <w:r w:rsidRPr="0081409B">
              <w:rPr>
                <w:rFonts w:eastAsia="Calibri Light" w:cstheme="minorHAnsi"/>
                <w:sz w:val="22"/>
                <w:szCs w:val="22"/>
                <w:lang w:val="sr-Latn-ME"/>
              </w:rPr>
              <w:t>promoviše obrazovanje i razvoj mladih lidera/ki u rodno-odgovornoj  tranzicionoj pravdi i pomirenju;</w:t>
            </w:r>
          </w:p>
          <w:p w14:paraId="34F7D84A" w14:textId="02B46031" w:rsidR="21310957" w:rsidRPr="0081409B" w:rsidRDefault="21310957" w:rsidP="21310957">
            <w:pPr>
              <w:pStyle w:val="ListParagraph"/>
              <w:numPr>
                <w:ilvl w:val="0"/>
                <w:numId w:val="1"/>
              </w:numPr>
              <w:jc w:val="both"/>
              <w:rPr>
                <w:rFonts w:eastAsia="Calibri Light" w:cstheme="minorHAnsi"/>
                <w:sz w:val="22"/>
                <w:szCs w:val="22"/>
                <w:lang w:val="en-GB"/>
              </w:rPr>
            </w:pPr>
            <w:r w:rsidRPr="0081409B">
              <w:rPr>
                <w:rFonts w:eastAsia="Calibri Light" w:cstheme="minorHAnsi"/>
                <w:sz w:val="22"/>
                <w:szCs w:val="22"/>
                <w:lang w:val="sr-Latn-ME"/>
              </w:rPr>
              <w:t xml:space="preserve">promoviše ulogu žena kao novih liderki u usponu na polju tranzicione pravde i pomirenja; </w:t>
            </w:r>
          </w:p>
          <w:p w14:paraId="05934006" w14:textId="3C720E1B" w:rsidR="21310957" w:rsidRPr="0081409B" w:rsidRDefault="21310957" w:rsidP="21310957">
            <w:pPr>
              <w:pStyle w:val="ListParagraph"/>
              <w:numPr>
                <w:ilvl w:val="0"/>
                <w:numId w:val="1"/>
              </w:numPr>
              <w:jc w:val="both"/>
              <w:rPr>
                <w:rFonts w:eastAsia="Calibri Light" w:cstheme="minorHAnsi"/>
                <w:sz w:val="22"/>
                <w:szCs w:val="22"/>
                <w:lang w:val="en-GB"/>
              </w:rPr>
            </w:pPr>
            <w:r w:rsidRPr="0081409B">
              <w:rPr>
                <w:rFonts w:eastAsia="Calibri Light" w:cstheme="minorHAnsi"/>
                <w:sz w:val="22"/>
                <w:szCs w:val="22"/>
                <w:lang w:val="sr-Latn-ME"/>
              </w:rPr>
              <w:t xml:space="preserve">služi da se razviju i testiraju rodno odgovorni i inovativni pristupi u </w:t>
            </w:r>
            <w:r w:rsidR="46AE7934" w:rsidRPr="0081409B">
              <w:rPr>
                <w:rFonts w:eastAsia="Calibri Light" w:cstheme="minorHAnsi"/>
                <w:sz w:val="22"/>
                <w:szCs w:val="22"/>
                <w:lang w:val="sr-Latn-ME"/>
              </w:rPr>
              <w:t xml:space="preserve"> </w:t>
            </w:r>
            <w:r w:rsidRPr="0081409B">
              <w:rPr>
                <w:rFonts w:eastAsia="Calibri Light" w:cstheme="minorHAnsi"/>
                <w:sz w:val="22"/>
                <w:szCs w:val="22"/>
                <w:lang w:val="sr-Latn-ME"/>
              </w:rPr>
              <w:t>kazivanju istine kao mehanizmu tranzicione pravde, promovišu odgovornost za ratne zločine i pomirenje.</w:t>
            </w:r>
          </w:p>
          <w:p w14:paraId="4E8A2481" w14:textId="025DDB2C"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Do 3 kriterijuma – 50 poena</w:t>
            </w:r>
          </w:p>
          <w:p w14:paraId="498E4B9F" w14:textId="1B900A89"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Do </w:t>
            </w:r>
            <w:r w:rsidR="19697747" w:rsidRPr="0081409B">
              <w:rPr>
                <w:rFonts w:eastAsia="Calibri Light" w:cstheme="minorHAnsi"/>
                <w:b/>
                <w:bCs/>
                <w:color w:val="000000" w:themeColor="text1"/>
                <w:sz w:val="22"/>
                <w:szCs w:val="22"/>
                <w:lang w:val="sr-Latn-ME"/>
              </w:rPr>
              <w:t>5</w:t>
            </w:r>
            <w:r w:rsidRPr="0081409B">
              <w:rPr>
                <w:rFonts w:eastAsia="Calibri Light" w:cstheme="minorHAnsi"/>
                <w:b/>
                <w:bCs/>
                <w:color w:val="000000" w:themeColor="text1"/>
                <w:sz w:val="22"/>
                <w:szCs w:val="22"/>
                <w:lang w:val="sr-Latn-ME"/>
              </w:rPr>
              <w:t xml:space="preserve"> kriterijuma – 80 poena</w:t>
            </w:r>
          </w:p>
        </w:tc>
        <w:tc>
          <w:tcPr>
            <w:tcW w:w="1617" w:type="dxa"/>
            <w:tcMar>
              <w:left w:w="90" w:type="dxa"/>
              <w:right w:w="90" w:type="dxa"/>
            </w:tcMar>
          </w:tcPr>
          <w:p w14:paraId="00BF6A0E" w14:textId="1EF9DA44"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8%</w:t>
            </w:r>
          </w:p>
        </w:tc>
        <w:tc>
          <w:tcPr>
            <w:tcW w:w="1662" w:type="dxa"/>
            <w:tcMar>
              <w:left w:w="90" w:type="dxa"/>
              <w:right w:w="90" w:type="dxa"/>
            </w:tcMar>
          </w:tcPr>
          <w:p w14:paraId="49251FA8" w14:textId="7800A429"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80</w:t>
            </w:r>
          </w:p>
        </w:tc>
      </w:tr>
      <w:tr w:rsidR="21310957" w:rsidRPr="0081409B" w14:paraId="023CE6C5" w14:textId="77777777" w:rsidTr="00F40383">
        <w:trPr>
          <w:trHeight w:val="300"/>
        </w:trPr>
        <w:tc>
          <w:tcPr>
            <w:tcW w:w="558" w:type="dxa"/>
            <w:shd w:val="clear" w:color="auto" w:fill="E2EFD9" w:themeFill="accent6" w:themeFillTint="33"/>
            <w:tcMar>
              <w:left w:w="90" w:type="dxa"/>
              <w:right w:w="90" w:type="dxa"/>
            </w:tcMar>
          </w:tcPr>
          <w:p w14:paraId="02F45483" w14:textId="23CACBEB"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3</w:t>
            </w:r>
          </w:p>
        </w:tc>
        <w:tc>
          <w:tcPr>
            <w:tcW w:w="5698" w:type="dxa"/>
            <w:shd w:val="clear" w:color="auto" w:fill="E2EFD9" w:themeFill="accent6" w:themeFillTint="33"/>
            <w:tcMar>
              <w:left w:w="90" w:type="dxa"/>
              <w:right w:w="90" w:type="dxa"/>
            </w:tcMar>
          </w:tcPr>
          <w:p w14:paraId="2086F9AF" w14:textId="0D55B1F4"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Održivost </w:t>
            </w:r>
            <w:r w:rsidR="0B11E623" w:rsidRPr="0081409B">
              <w:rPr>
                <w:rFonts w:eastAsia="Calibri Light" w:cstheme="minorHAnsi"/>
                <w:b/>
                <w:bCs/>
                <w:color w:val="000000" w:themeColor="text1"/>
                <w:sz w:val="22"/>
                <w:szCs w:val="22"/>
                <w:lang w:val="sr-Latn-ME"/>
              </w:rPr>
              <w:t xml:space="preserve"> </w:t>
            </w:r>
            <w:r w:rsidRPr="0081409B">
              <w:rPr>
                <w:rFonts w:eastAsia="Calibri Light" w:cstheme="minorHAnsi"/>
                <w:b/>
                <w:bCs/>
                <w:color w:val="000000" w:themeColor="text1"/>
                <w:sz w:val="22"/>
                <w:szCs w:val="22"/>
                <w:lang w:val="sr-Latn-ME"/>
              </w:rPr>
              <w:t>projekta</w:t>
            </w:r>
          </w:p>
        </w:tc>
        <w:tc>
          <w:tcPr>
            <w:tcW w:w="1617" w:type="dxa"/>
            <w:shd w:val="clear" w:color="auto" w:fill="E2EFD9" w:themeFill="accent6" w:themeFillTint="33"/>
            <w:tcMar>
              <w:left w:w="90" w:type="dxa"/>
              <w:right w:w="90" w:type="dxa"/>
            </w:tcMar>
          </w:tcPr>
          <w:p w14:paraId="2BF6EDB9" w14:textId="1B8EDF06"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10%</w:t>
            </w:r>
          </w:p>
        </w:tc>
        <w:tc>
          <w:tcPr>
            <w:tcW w:w="1662" w:type="dxa"/>
            <w:shd w:val="clear" w:color="auto" w:fill="E2EFD9" w:themeFill="accent6" w:themeFillTint="33"/>
            <w:tcMar>
              <w:left w:w="90" w:type="dxa"/>
              <w:right w:w="90" w:type="dxa"/>
            </w:tcMar>
          </w:tcPr>
          <w:p w14:paraId="1FE3E4A7" w14:textId="54D23C25"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100</w:t>
            </w:r>
          </w:p>
        </w:tc>
      </w:tr>
      <w:tr w:rsidR="21310957" w:rsidRPr="0081409B" w14:paraId="2A2BA096" w14:textId="77777777" w:rsidTr="00F40383">
        <w:trPr>
          <w:trHeight w:val="300"/>
        </w:trPr>
        <w:tc>
          <w:tcPr>
            <w:tcW w:w="558" w:type="dxa"/>
            <w:tcMar>
              <w:left w:w="90" w:type="dxa"/>
              <w:right w:w="90" w:type="dxa"/>
            </w:tcMar>
          </w:tcPr>
          <w:p w14:paraId="23BA5A2C" w14:textId="59A43885" w:rsidR="21310957" w:rsidRPr="0081409B" w:rsidRDefault="21310957" w:rsidP="21310957">
            <w:pPr>
              <w:jc w:val="both"/>
              <w:rPr>
                <w:rFonts w:eastAsia="Calibri Light" w:cstheme="minorHAnsi"/>
                <w:color w:val="000000" w:themeColor="text1"/>
                <w:sz w:val="22"/>
                <w:szCs w:val="22"/>
              </w:rPr>
            </w:pPr>
          </w:p>
        </w:tc>
        <w:tc>
          <w:tcPr>
            <w:tcW w:w="5698" w:type="dxa"/>
            <w:tcMar>
              <w:left w:w="90" w:type="dxa"/>
              <w:right w:w="90" w:type="dxa"/>
            </w:tcMar>
          </w:tcPr>
          <w:p w14:paraId="30AD534F" w14:textId="19DC0BE6"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Očekivani rezultati projekti su održivi: </w:t>
            </w:r>
          </w:p>
          <w:p w14:paraId="5AA7D3D6" w14:textId="21700AF9" w:rsidR="21310957" w:rsidRPr="0081409B" w:rsidRDefault="21310957" w:rsidP="21310957">
            <w:pPr>
              <w:pStyle w:val="ListParagraph"/>
              <w:numPr>
                <w:ilvl w:val="0"/>
                <w:numId w:val="3"/>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U </w:t>
            </w:r>
            <w:r w:rsidRPr="0081409B">
              <w:rPr>
                <w:rFonts w:eastAsia="Calibri Light" w:cstheme="minorHAnsi"/>
                <w:b/>
                <w:bCs/>
                <w:color w:val="000000" w:themeColor="text1"/>
                <w:sz w:val="22"/>
                <w:szCs w:val="22"/>
                <w:lang w:val="sr-Latn-ME"/>
              </w:rPr>
              <w:t xml:space="preserve">određenom </w:t>
            </w:r>
            <w:r w:rsidRPr="0081409B">
              <w:rPr>
                <w:rFonts w:eastAsia="Calibri Light" w:cstheme="minorHAnsi"/>
                <w:color w:val="000000" w:themeColor="text1"/>
                <w:sz w:val="22"/>
                <w:szCs w:val="22"/>
                <w:lang w:val="sr-Latn-ME"/>
              </w:rPr>
              <w:t>obimu </w:t>
            </w:r>
            <w:r w:rsidRPr="0081409B">
              <w:rPr>
                <w:rFonts w:eastAsia="Calibri Light" w:cstheme="minorHAnsi"/>
                <w:b/>
                <w:bCs/>
                <w:color w:val="000000" w:themeColor="text1"/>
                <w:sz w:val="22"/>
                <w:szCs w:val="22"/>
                <w:lang w:val="sr-Latn-ME"/>
              </w:rPr>
              <w:t>– 30 poena</w:t>
            </w:r>
          </w:p>
          <w:p w14:paraId="4226A450" w14:textId="3FE5EFF3" w:rsidR="21310957" w:rsidRPr="0081409B" w:rsidRDefault="21310957" w:rsidP="21310957">
            <w:pPr>
              <w:pStyle w:val="ListParagraph"/>
              <w:numPr>
                <w:ilvl w:val="0"/>
                <w:numId w:val="3"/>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U </w:t>
            </w:r>
            <w:r w:rsidRPr="0081409B">
              <w:rPr>
                <w:rFonts w:eastAsia="Calibri Light" w:cstheme="minorHAnsi"/>
                <w:b/>
                <w:bCs/>
                <w:color w:val="000000" w:themeColor="text1"/>
                <w:sz w:val="22"/>
                <w:szCs w:val="22"/>
                <w:lang w:val="sr-Latn-ME"/>
              </w:rPr>
              <w:t>većem</w:t>
            </w:r>
            <w:r w:rsidRPr="0081409B">
              <w:rPr>
                <w:rFonts w:eastAsia="Calibri Light" w:cstheme="minorHAnsi"/>
                <w:color w:val="000000" w:themeColor="text1"/>
                <w:sz w:val="22"/>
                <w:szCs w:val="22"/>
                <w:lang w:val="sr-Latn-ME"/>
              </w:rPr>
              <w:t xml:space="preserve"> obimu – </w:t>
            </w:r>
            <w:r w:rsidRPr="0081409B">
              <w:rPr>
                <w:rFonts w:eastAsia="Calibri Light" w:cstheme="minorHAnsi"/>
                <w:b/>
                <w:bCs/>
                <w:color w:val="000000" w:themeColor="text1"/>
                <w:sz w:val="22"/>
                <w:szCs w:val="22"/>
                <w:lang w:val="sr-Latn-ME"/>
              </w:rPr>
              <w:t>75 poena</w:t>
            </w:r>
          </w:p>
          <w:p w14:paraId="53250D40" w14:textId="0EEF75EA" w:rsidR="21310957" w:rsidRPr="0081409B" w:rsidRDefault="21310957" w:rsidP="21310957">
            <w:pPr>
              <w:pStyle w:val="ListParagraph"/>
              <w:numPr>
                <w:ilvl w:val="0"/>
                <w:numId w:val="3"/>
              </w:numPr>
              <w:spacing w:before="0" w:after="0" w:line="240" w:lineRule="auto"/>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 xml:space="preserve">U </w:t>
            </w:r>
            <w:r w:rsidRPr="0081409B">
              <w:rPr>
                <w:rFonts w:eastAsia="Calibri Light" w:cstheme="minorHAnsi"/>
                <w:b/>
                <w:bCs/>
                <w:color w:val="000000" w:themeColor="text1"/>
                <w:sz w:val="22"/>
                <w:szCs w:val="22"/>
                <w:lang w:val="sr-Latn-ME"/>
              </w:rPr>
              <w:t xml:space="preserve">potpunosti </w:t>
            </w:r>
            <w:r w:rsidRPr="0081409B">
              <w:rPr>
                <w:rFonts w:eastAsia="Calibri Light" w:cstheme="minorHAnsi"/>
                <w:color w:val="000000" w:themeColor="text1"/>
                <w:sz w:val="22"/>
                <w:szCs w:val="22"/>
                <w:lang w:val="sr-Latn-ME"/>
              </w:rPr>
              <w:t xml:space="preserve">– </w:t>
            </w:r>
            <w:r w:rsidRPr="0081409B">
              <w:rPr>
                <w:rFonts w:eastAsia="Calibri Light" w:cstheme="minorHAnsi"/>
                <w:b/>
                <w:bCs/>
                <w:color w:val="000000" w:themeColor="text1"/>
                <w:sz w:val="22"/>
                <w:szCs w:val="22"/>
                <w:lang w:val="sr-Latn-ME"/>
              </w:rPr>
              <w:t>100 poena</w:t>
            </w:r>
          </w:p>
        </w:tc>
        <w:tc>
          <w:tcPr>
            <w:tcW w:w="1617" w:type="dxa"/>
            <w:tcMar>
              <w:left w:w="90" w:type="dxa"/>
              <w:right w:w="90" w:type="dxa"/>
            </w:tcMar>
          </w:tcPr>
          <w:p w14:paraId="5640E2C2" w14:textId="765C0E00"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10%</w:t>
            </w:r>
          </w:p>
        </w:tc>
        <w:tc>
          <w:tcPr>
            <w:tcW w:w="1662" w:type="dxa"/>
            <w:tcMar>
              <w:left w:w="90" w:type="dxa"/>
              <w:right w:w="90" w:type="dxa"/>
            </w:tcMar>
          </w:tcPr>
          <w:p w14:paraId="0A22E8B3" w14:textId="752B276E"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100</w:t>
            </w:r>
          </w:p>
        </w:tc>
      </w:tr>
      <w:tr w:rsidR="21310957" w:rsidRPr="0081409B" w14:paraId="4A8DE1C5" w14:textId="77777777" w:rsidTr="00F40383">
        <w:trPr>
          <w:trHeight w:val="300"/>
        </w:trPr>
        <w:tc>
          <w:tcPr>
            <w:tcW w:w="558" w:type="dxa"/>
            <w:shd w:val="clear" w:color="auto" w:fill="E2EFD9" w:themeFill="accent6" w:themeFillTint="33"/>
            <w:tcMar>
              <w:left w:w="90" w:type="dxa"/>
              <w:right w:w="90" w:type="dxa"/>
            </w:tcMar>
          </w:tcPr>
          <w:p w14:paraId="71147CB4" w14:textId="454651FC"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4</w:t>
            </w:r>
          </w:p>
        </w:tc>
        <w:tc>
          <w:tcPr>
            <w:tcW w:w="5698" w:type="dxa"/>
            <w:shd w:val="clear" w:color="auto" w:fill="E2EFD9" w:themeFill="accent6" w:themeFillTint="33"/>
            <w:tcMar>
              <w:left w:w="90" w:type="dxa"/>
              <w:right w:w="90" w:type="dxa"/>
            </w:tcMar>
          </w:tcPr>
          <w:p w14:paraId="0D97157A" w14:textId="40767646"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 xml:space="preserve">Relevantnost i efikasnost budžeta </w:t>
            </w:r>
          </w:p>
        </w:tc>
        <w:tc>
          <w:tcPr>
            <w:tcW w:w="1617" w:type="dxa"/>
            <w:shd w:val="clear" w:color="auto" w:fill="E2EFD9" w:themeFill="accent6" w:themeFillTint="33"/>
            <w:tcMar>
              <w:left w:w="90" w:type="dxa"/>
              <w:right w:w="90" w:type="dxa"/>
            </w:tcMar>
          </w:tcPr>
          <w:p w14:paraId="3FE97F0A" w14:textId="5AA5EF27"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10%</w:t>
            </w:r>
          </w:p>
        </w:tc>
        <w:tc>
          <w:tcPr>
            <w:tcW w:w="1662" w:type="dxa"/>
            <w:shd w:val="clear" w:color="auto" w:fill="E2EFD9" w:themeFill="accent6" w:themeFillTint="33"/>
            <w:tcMar>
              <w:left w:w="90" w:type="dxa"/>
              <w:right w:w="90" w:type="dxa"/>
            </w:tcMar>
          </w:tcPr>
          <w:p w14:paraId="5D4C38BD" w14:textId="3DF0371A"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100</w:t>
            </w:r>
          </w:p>
        </w:tc>
      </w:tr>
      <w:tr w:rsidR="21310957" w:rsidRPr="0081409B" w14:paraId="23C6EE87" w14:textId="77777777" w:rsidTr="00F40383">
        <w:trPr>
          <w:trHeight w:val="300"/>
        </w:trPr>
        <w:tc>
          <w:tcPr>
            <w:tcW w:w="558" w:type="dxa"/>
            <w:tcMar>
              <w:left w:w="90" w:type="dxa"/>
              <w:right w:w="90" w:type="dxa"/>
            </w:tcMar>
          </w:tcPr>
          <w:p w14:paraId="6EB5014F" w14:textId="1C1297A4" w:rsidR="21310957" w:rsidRPr="0081409B" w:rsidRDefault="21310957" w:rsidP="21310957">
            <w:pPr>
              <w:jc w:val="both"/>
              <w:rPr>
                <w:rFonts w:eastAsia="Calibri Light" w:cstheme="minorHAnsi"/>
                <w:color w:val="000000" w:themeColor="text1"/>
                <w:sz w:val="22"/>
                <w:szCs w:val="22"/>
              </w:rPr>
            </w:pPr>
          </w:p>
        </w:tc>
        <w:tc>
          <w:tcPr>
            <w:tcW w:w="5698" w:type="dxa"/>
            <w:tcMar>
              <w:left w:w="90" w:type="dxa"/>
              <w:right w:w="90" w:type="dxa"/>
            </w:tcMar>
          </w:tcPr>
          <w:p w14:paraId="422CAF53" w14:textId="44CA8176" w:rsidR="21310957" w:rsidRPr="0081409B" w:rsidRDefault="21310957" w:rsidP="21310957">
            <w:pPr>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Predloženi budžet je efikasan, relevantan i realističan (odnosi se na opravdanost budžeta u odnosu na rezultate i aktivnosti):</w:t>
            </w:r>
          </w:p>
          <w:p w14:paraId="1AB0E859" w14:textId="128FFBF3" w:rsidR="21310957" w:rsidRPr="0081409B" w:rsidRDefault="21310957" w:rsidP="21310957">
            <w:pPr>
              <w:pStyle w:val="ListParagraph"/>
              <w:numPr>
                <w:ilvl w:val="0"/>
                <w:numId w:val="2"/>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Donekle</w:t>
            </w:r>
            <w:r w:rsidRPr="0081409B">
              <w:rPr>
                <w:rFonts w:eastAsia="Calibri Light" w:cstheme="minorHAnsi"/>
                <w:color w:val="000000" w:themeColor="text1"/>
                <w:sz w:val="22"/>
                <w:szCs w:val="22"/>
                <w:lang w:val="sr-Latn-ME"/>
              </w:rPr>
              <w:t xml:space="preserve"> efikasan, relevantan i realističan– </w:t>
            </w:r>
            <w:r w:rsidRPr="0081409B">
              <w:rPr>
                <w:rFonts w:eastAsia="Calibri Light" w:cstheme="minorHAnsi"/>
                <w:b/>
                <w:bCs/>
                <w:color w:val="000000" w:themeColor="text1"/>
                <w:sz w:val="22"/>
                <w:szCs w:val="22"/>
                <w:lang w:val="sr-Latn-ME"/>
              </w:rPr>
              <w:t>40 poena</w:t>
            </w:r>
          </w:p>
          <w:p w14:paraId="17553D7C" w14:textId="0267E28E" w:rsidR="21310957" w:rsidRPr="0081409B" w:rsidRDefault="21310957" w:rsidP="21310957">
            <w:pPr>
              <w:pStyle w:val="ListParagraph"/>
              <w:numPr>
                <w:ilvl w:val="0"/>
                <w:numId w:val="2"/>
              </w:numPr>
              <w:spacing w:before="0" w:after="0" w:line="240" w:lineRule="auto"/>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Uglavnom</w:t>
            </w:r>
            <w:r w:rsidRPr="0081409B">
              <w:rPr>
                <w:rFonts w:eastAsia="Calibri Light" w:cstheme="minorHAnsi"/>
                <w:color w:val="000000" w:themeColor="text1"/>
                <w:sz w:val="22"/>
                <w:szCs w:val="22"/>
                <w:lang w:val="sr-Latn-ME"/>
              </w:rPr>
              <w:t xml:space="preserve"> efikasan, relevantan i</w:t>
            </w:r>
            <w:r w:rsidRPr="0081409B">
              <w:rPr>
                <w:rFonts w:eastAsia="Calibri Light" w:cstheme="minorHAnsi"/>
                <w:color w:val="D13438"/>
                <w:sz w:val="22"/>
                <w:szCs w:val="22"/>
                <w:u w:val="single"/>
                <w:lang w:val="sr-Latn-ME"/>
              </w:rPr>
              <w:t xml:space="preserve"> </w:t>
            </w:r>
            <w:r w:rsidRPr="0081409B">
              <w:rPr>
                <w:rFonts w:eastAsia="Calibri Light" w:cstheme="minorHAnsi"/>
                <w:color w:val="000000" w:themeColor="text1"/>
                <w:sz w:val="22"/>
                <w:szCs w:val="22"/>
                <w:lang w:val="sr-Latn-ME"/>
              </w:rPr>
              <w:t xml:space="preserve">realističan – </w:t>
            </w:r>
            <w:r w:rsidRPr="0081409B">
              <w:rPr>
                <w:rFonts w:eastAsia="Calibri Light" w:cstheme="minorHAnsi"/>
                <w:b/>
                <w:bCs/>
                <w:color w:val="000000" w:themeColor="text1"/>
                <w:sz w:val="22"/>
                <w:szCs w:val="22"/>
                <w:lang w:val="sr-Latn-ME"/>
              </w:rPr>
              <w:t>70 poena</w:t>
            </w:r>
            <w:r w:rsidRPr="0081409B">
              <w:rPr>
                <w:rFonts w:eastAsia="Calibri Light" w:cstheme="minorHAnsi"/>
                <w:color w:val="000000" w:themeColor="text1"/>
                <w:sz w:val="22"/>
                <w:szCs w:val="22"/>
                <w:lang w:val="sr-Latn-ME"/>
              </w:rPr>
              <w:t xml:space="preserve"> </w:t>
            </w:r>
          </w:p>
          <w:p w14:paraId="62945015" w14:textId="7A0243D0" w:rsidR="21310957" w:rsidRPr="0081409B" w:rsidRDefault="21310957" w:rsidP="21310957">
            <w:pPr>
              <w:pStyle w:val="ListParagraph"/>
              <w:numPr>
                <w:ilvl w:val="0"/>
                <w:numId w:val="2"/>
              </w:numPr>
              <w:spacing w:before="0" w:after="0" w:line="240" w:lineRule="auto"/>
              <w:rPr>
                <w:rFonts w:eastAsia="Calibri Light" w:cstheme="minorHAnsi"/>
                <w:b/>
                <w:bCs/>
                <w:color w:val="000000" w:themeColor="text1"/>
                <w:sz w:val="22"/>
                <w:szCs w:val="22"/>
                <w:lang w:val="sr-Latn-ME"/>
              </w:rPr>
            </w:pPr>
            <w:r w:rsidRPr="0081409B">
              <w:rPr>
                <w:rFonts w:eastAsia="Calibri Light" w:cstheme="minorHAnsi"/>
                <w:b/>
                <w:bCs/>
                <w:color w:val="000000" w:themeColor="text1"/>
                <w:sz w:val="22"/>
                <w:szCs w:val="22"/>
                <w:lang w:val="sr-Latn-ME"/>
              </w:rPr>
              <w:t>U potpunosti</w:t>
            </w:r>
            <w:r w:rsidRPr="0081409B">
              <w:rPr>
                <w:rFonts w:eastAsia="Calibri Light" w:cstheme="minorHAnsi"/>
                <w:color w:val="000000" w:themeColor="text1"/>
                <w:sz w:val="22"/>
                <w:szCs w:val="22"/>
                <w:lang w:val="sr-Latn-ME"/>
              </w:rPr>
              <w:t xml:space="preserve"> efikasan, relevantan i</w:t>
            </w:r>
            <w:r w:rsidRPr="0081409B">
              <w:rPr>
                <w:rFonts w:eastAsia="Calibri Light" w:cstheme="minorHAnsi"/>
                <w:color w:val="D13438"/>
                <w:sz w:val="22"/>
                <w:szCs w:val="22"/>
                <w:u w:val="single"/>
                <w:lang w:val="sr-Latn-ME"/>
              </w:rPr>
              <w:t xml:space="preserve"> </w:t>
            </w:r>
            <w:r w:rsidRPr="0081409B">
              <w:rPr>
                <w:rFonts w:eastAsia="Calibri Light" w:cstheme="minorHAnsi"/>
                <w:color w:val="000000" w:themeColor="text1"/>
                <w:sz w:val="22"/>
                <w:szCs w:val="22"/>
                <w:lang w:val="sr-Latn-ME"/>
              </w:rPr>
              <w:t xml:space="preserve"> realističan - </w:t>
            </w:r>
            <w:r w:rsidRPr="0081409B">
              <w:rPr>
                <w:rFonts w:eastAsia="Calibri Light" w:cstheme="minorHAnsi"/>
                <w:b/>
                <w:bCs/>
                <w:color w:val="000000" w:themeColor="text1"/>
                <w:sz w:val="22"/>
                <w:szCs w:val="22"/>
                <w:lang w:val="sr-Latn-ME"/>
              </w:rPr>
              <w:t>100 p</w:t>
            </w:r>
            <w:r w:rsidR="78B0D900" w:rsidRPr="0081409B">
              <w:rPr>
                <w:rFonts w:eastAsia="Calibri Light" w:cstheme="minorHAnsi"/>
                <w:b/>
                <w:bCs/>
                <w:color w:val="000000" w:themeColor="text1"/>
                <w:sz w:val="22"/>
                <w:szCs w:val="22"/>
                <w:lang w:val="sr-Latn-ME"/>
              </w:rPr>
              <w:t>oena</w:t>
            </w:r>
          </w:p>
        </w:tc>
        <w:tc>
          <w:tcPr>
            <w:tcW w:w="1617" w:type="dxa"/>
            <w:tcMar>
              <w:left w:w="90" w:type="dxa"/>
              <w:right w:w="90" w:type="dxa"/>
            </w:tcMar>
          </w:tcPr>
          <w:p w14:paraId="39E7D53C" w14:textId="2D723121"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10%</w:t>
            </w:r>
          </w:p>
        </w:tc>
        <w:tc>
          <w:tcPr>
            <w:tcW w:w="1662" w:type="dxa"/>
            <w:tcMar>
              <w:left w:w="90" w:type="dxa"/>
              <w:right w:w="90" w:type="dxa"/>
            </w:tcMar>
          </w:tcPr>
          <w:p w14:paraId="61426144" w14:textId="31122527"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color w:val="000000" w:themeColor="text1"/>
                <w:sz w:val="22"/>
                <w:szCs w:val="22"/>
                <w:lang w:val="sr-Latn-ME"/>
              </w:rPr>
              <w:t>100</w:t>
            </w:r>
          </w:p>
        </w:tc>
      </w:tr>
      <w:tr w:rsidR="21310957" w:rsidRPr="0081409B" w14:paraId="724C04CB" w14:textId="77777777" w:rsidTr="00F40383">
        <w:trPr>
          <w:trHeight w:val="300"/>
        </w:trPr>
        <w:tc>
          <w:tcPr>
            <w:tcW w:w="6256" w:type="dxa"/>
            <w:gridSpan w:val="2"/>
            <w:shd w:val="clear" w:color="auto" w:fill="DEEAF6" w:themeFill="accent5" w:themeFillTint="33"/>
            <w:tcMar>
              <w:left w:w="90" w:type="dxa"/>
              <w:right w:w="90" w:type="dxa"/>
            </w:tcMar>
          </w:tcPr>
          <w:p w14:paraId="7605C391" w14:textId="0161D4F5"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Ukupno</w:t>
            </w:r>
          </w:p>
        </w:tc>
        <w:tc>
          <w:tcPr>
            <w:tcW w:w="1617" w:type="dxa"/>
            <w:shd w:val="clear" w:color="auto" w:fill="DEEAF6" w:themeFill="accent5" w:themeFillTint="33"/>
            <w:tcMar>
              <w:left w:w="90" w:type="dxa"/>
              <w:right w:w="90" w:type="dxa"/>
            </w:tcMar>
          </w:tcPr>
          <w:p w14:paraId="462EC3D5" w14:textId="32D16541"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100%</w:t>
            </w:r>
          </w:p>
        </w:tc>
        <w:tc>
          <w:tcPr>
            <w:tcW w:w="1662" w:type="dxa"/>
            <w:shd w:val="clear" w:color="auto" w:fill="DEEAF6" w:themeFill="accent5" w:themeFillTint="33"/>
            <w:tcMar>
              <w:left w:w="90" w:type="dxa"/>
              <w:right w:w="90" w:type="dxa"/>
            </w:tcMar>
          </w:tcPr>
          <w:p w14:paraId="02809EA8" w14:textId="3033F591" w:rsidR="21310957" w:rsidRPr="0081409B" w:rsidRDefault="21310957" w:rsidP="21310957">
            <w:pPr>
              <w:jc w:val="both"/>
              <w:rPr>
                <w:rFonts w:eastAsia="Calibri Light" w:cstheme="minorHAnsi"/>
                <w:color w:val="000000" w:themeColor="text1"/>
                <w:sz w:val="22"/>
                <w:szCs w:val="22"/>
              </w:rPr>
            </w:pPr>
            <w:r w:rsidRPr="0081409B">
              <w:rPr>
                <w:rFonts w:eastAsia="Calibri Light" w:cstheme="minorHAnsi"/>
                <w:b/>
                <w:bCs/>
                <w:color w:val="000000" w:themeColor="text1"/>
                <w:sz w:val="22"/>
                <w:szCs w:val="22"/>
                <w:lang w:val="sr-Latn-ME"/>
              </w:rPr>
              <w:t>1000</w:t>
            </w:r>
          </w:p>
        </w:tc>
      </w:tr>
    </w:tbl>
    <w:p w14:paraId="6141DF6A" w14:textId="0534FB18" w:rsidR="003C7C04" w:rsidRPr="0081409B" w:rsidRDefault="1DF230FC" w:rsidP="21310957">
      <w:pPr>
        <w:pStyle w:val="Heading2"/>
        <w:pBdr>
          <w:top w:val="single" w:sz="24" w:space="0" w:color="D9E2F3"/>
          <w:left w:val="single" w:sz="24" w:space="0" w:color="D9E2F3"/>
          <w:bottom w:val="single" w:sz="24" w:space="0" w:color="D9E2F3"/>
          <w:right w:val="single" w:sz="24" w:space="0" w:color="D9E2F3"/>
        </w:pBdr>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Partnerstva</w:t>
      </w:r>
    </w:p>
    <w:p w14:paraId="37131B2A" w14:textId="052262EA" w:rsidR="003C7C04" w:rsidRPr="0081409B" w:rsidRDefault="197A8707" w:rsidP="21310957">
      <w:pPr>
        <w:jc w:val="both"/>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 xml:space="preserve">Aplikanti </w:t>
      </w:r>
      <w:r w:rsidR="1DF230FC" w:rsidRPr="0081409B">
        <w:rPr>
          <w:rFonts w:eastAsia="Calibri Light" w:cstheme="minorHAnsi"/>
          <w:color w:val="000000" w:themeColor="text1"/>
          <w:sz w:val="22"/>
          <w:szCs w:val="22"/>
          <w:lang w:val="sr-Latn-ME"/>
        </w:rPr>
        <w:t xml:space="preserve">se mogu prijaviti samostalno ili u partnerstvu sa drugim </w:t>
      </w:r>
      <w:r w:rsidR="00045C12">
        <w:rPr>
          <w:rFonts w:eastAsia="Calibri Light" w:cstheme="minorHAnsi"/>
          <w:color w:val="000000" w:themeColor="text1"/>
          <w:sz w:val="22"/>
          <w:szCs w:val="22"/>
          <w:lang w:val="sr-Latn-ME"/>
        </w:rPr>
        <w:t>organizacijama civilnog društva (OCD)</w:t>
      </w:r>
      <w:r w:rsidR="1DF230FC" w:rsidRPr="0081409B">
        <w:rPr>
          <w:rFonts w:eastAsia="Calibri Light" w:cstheme="minorHAnsi"/>
          <w:color w:val="000000" w:themeColor="text1"/>
          <w:sz w:val="22"/>
          <w:szCs w:val="22"/>
          <w:lang w:val="sr-Latn-ME"/>
        </w:rPr>
        <w:t xml:space="preserve">. Određeni aplikant može biti vodeća </w:t>
      </w:r>
      <w:r w:rsidR="00045C12">
        <w:rPr>
          <w:rFonts w:eastAsia="Calibri Light" w:cstheme="minorHAnsi"/>
          <w:color w:val="000000" w:themeColor="text1"/>
          <w:sz w:val="22"/>
          <w:szCs w:val="22"/>
          <w:lang w:val="sr-Latn-ME"/>
        </w:rPr>
        <w:t>OCD</w:t>
      </w:r>
      <w:r w:rsidR="00045C12" w:rsidRPr="0081409B">
        <w:rPr>
          <w:rFonts w:eastAsia="Calibri Light" w:cstheme="minorHAnsi"/>
          <w:color w:val="000000" w:themeColor="text1"/>
          <w:sz w:val="22"/>
          <w:szCs w:val="22"/>
          <w:lang w:val="sr-Latn-ME"/>
        </w:rPr>
        <w:t xml:space="preserve"> </w:t>
      </w:r>
      <w:r w:rsidR="1DF230FC" w:rsidRPr="0081409B">
        <w:rPr>
          <w:rFonts w:eastAsia="Calibri Light" w:cstheme="minorHAnsi"/>
          <w:color w:val="000000" w:themeColor="text1"/>
          <w:sz w:val="22"/>
          <w:szCs w:val="22"/>
          <w:lang w:val="sr-Latn-ME"/>
        </w:rPr>
        <w:t>u maksimalno jednom projektu i istovremeno partnerska organizacija u drugom projektu, uz procenu ljudskih i tehničkih kapaciteta za sprovođenje predloženih projektnih aktivnosti u Javnom pozivu.</w:t>
      </w:r>
    </w:p>
    <w:p w14:paraId="51D5B2D7" w14:textId="74B88E45" w:rsidR="003C7C04" w:rsidRPr="0081409B" w:rsidRDefault="1DF230FC" w:rsidP="21310957">
      <w:pPr>
        <w:jc w:val="both"/>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Partnerstvo između projektnih partnera regulisano je Sporazumom o partnerstvu (Prilog 4), koji čini sastavni d</w:t>
      </w:r>
      <w:r w:rsidR="00CC5B7F" w:rsidRPr="0081409B">
        <w:rPr>
          <w:rFonts w:eastAsia="Calibri Light" w:cstheme="minorHAnsi"/>
          <w:color w:val="000000" w:themeColor="text1"/>
          <w:sz w:val="22"/>
          <w:szCs w:val="22"/>
          <w:lang w:val="sr-Latn-ME"/>
        </w:rPr>
        <w:t>e</w:t>
      </w:r>
      <w:r w:rsidRPr="0081409B">
        <w:rPr>
          <w:rFonts w:eastAsia="Calibri Light" w:cstheme="minorHAnsi"/>
          <w:color w:val="000000" w:themeColor="text1"/>
          <w:sz w:val="22"/>
          <w:szCs w:val="22"/>
          <w:lang w:val="sr-Latn-ME"/>
        </w:rPr>
        <w:t xml:space="preserve">o projektne aplikacije. Sporazum mora da sadrži podatke o svim partnerima uključenim u realizaciju projekta, kao i jasan opis prirode partnerstva, kao i obaveza partnerske organizacije i međusobni odnos organizacija. Partneri podnosioca prijave učestvuju u kreiranju i realizaciji projekta, na način da mogu da sprovode određene projektne aktivnosti. U tom slučaju, partnerska </w:t>
      </w:r>
      <w:r w:rsidR="00045C12">
        <w:rPr>
          <w:rFonts w:eastAsia="Calibri Light" w:cstheme="minorHAnsi"/>
          <w:color w:val="000000" w:themeColor="text1"/>
          <w:sz w:val="22"/>
          <w:szCs w:val="22"/>
          <w:lang w:val="sr-Latn-ME"/>
        </w:rPr>
        <w:t>OCD</w:t>
      </w:r>
      <w:r w:rsidR="00045C12" w:rsidRPr="0081409B">
        <w:rPr>
          <w:rFonts w:eastAsia="Calibri Light" w:cstheme="minorHAnsi"/>
          <w:color w:val="000000" w:themeColor="text1"/>
          <w:sz w:val="22"/>
          <w:szCs w:val="22"/>
          <w:lang w:val="sr-Latn-ME"/>
        </w:rPr>
        <w:t xml:space="preserve"> </w:t>
      </w:r>
      <w:r w:rsidRPr="0081409B">
        <w:rPr>
          <w:rFonts w:eastAsia="Calibri Light" w:cstheme="minorHAnsi"/>
          <w:color w:val="000000" w:themeColor="text1"/>
          <w:sz w:val="22"/>
          <w:szCs w:val="22"/>
          <w:lang w:val="sr-Latn-ME"/>
        </w:rPr>
        <w:t xml:space="preserve">može biti i korisnica finansijskih sredstava projekta, u skladu sa Sporazumom o partnerstvu. U tom slučaju, vodeća </w:t>
      </w:r>
      <w:r w:rsidR="00045C12">
        <w:rPr>
          <w:rFonts w:eastAsia="Calibri Light" w:cstheme="minorHAnsi"/>
          <w:color w:val="000000" w:themeColor="text1"/>
          <w:sz w:val="22"/>
          <w:szCs w:val="22"/>
          <w:lang w:val="sr-Latn-ME"/>
        </w:rPr>
        <w:t>OCD</w:t>
      </w:r>
      <w:r w:rsidR="00045C12" w:rsidRPr="0081409B">
        <w:rPr>
          <w:rFonts w:eastAsia="Calibri Light" w:cstheme="minorHAnsi"/>
          <w:color w:val="000000" w:themeColor="text1"/>
          <w:sz w:val="22"/>
          <w:szCs w:val="22"/>
          <w:lang w:val="sr-Latn-ME"/>
        </w:rPr>
        <w:t xml:space="preserve"> </w:t>
      </w:r>
      <w:r w:rsidRPr="0081409B">
        <w:rPr>
          <w:rFonts w:eastAsia="Calibri Light" w:cstheme="minorHAnsi"/>
          <w:color w:val="000000" w:themeColor="text1"/>
          <w:sz w:val="22"/>
          <w:szCs w:val="22"/>
          <w:lang w:val="sr-Latn-ME"/>
        </w:rPr>
        <w:t xml:space="preserve">je odgovorna za prenos dela sredstava partnerskoj </w:t>
      </w:r>
      <w:r w:rsidR="00045C12">
        <w:rPr>
          <w:rFonts w:eastAsia="Calibri Light" w:cstheme="minorHAnsi"/>
          <w:color w:val="000000" w:themeColor="text1"/>
          <w:sz w:val="22"/>
          <w:szCs w:val="22"/>
          <w:lang w:val="sr-Latn-ME"/>
        </w:rPr>
        <w:t>OCD</w:t>
      </w:r>
      <w:r w:rsidRPr="0081409B">
        <w:rPr>
          <w:rFonts w:eastAsia="Calibri Light" w:cstheme="minorHAnsi"/>
          <w:color w:val="000000" w:themeColor="text1"/>
          <w:sz w:val="22"/>
          <w:szCs w:val="22"/>
          <w:lang w:val="sr-Latn-ME"/>
        </w:rPr>
        <w:t xml:space="preserve">. Takođe, vodeća </w:t>
      </w:r>
      <w:r w:rsidR="00045C12">
        <w:rPr>
          <w:rFonts w:eastAsia="Calibri Light" w:cstheme="minorHAnsi"/>
          <w:color w:val="000000" w:themeColor="text1"/>
          <w:sz w:val="22"/>
          <w:szCs w:val="22"/>
          <w:lang w:val="sr-Latn-ME"/>
        </w:rPr>
        <w:t>OCD</w:t>
      </w:r>
      <w:r w:rsidR="00045C12" w:rsidRPr="0081409B">
        <w:rPr>
          <w:rFonts w:eastAsia="Calibri Light" w:cstheme="minorHAnsi"/>
          <w:color w:val="000000" w:themeColor="text1"/>
          <w:sz w:val="22"/>
          <w:szCs w:val="22"/>
          <w:lang w:val="sr-Latn-ME"/>
        </w:rPr>
        <w:t xml:space="preserve"> </w:t>
      </w:r>
      <w:r w:rsidRPr="0081409B">
        <w:rPr>
          <w:rFonts w:eastAsia="Calibri Light" w:cstheme="minorHAnsi"/>
          <w:color w:val="000000" w:themeColor="text1"/>
          <w:sz w:val="22"/>
          <w:szCs w:val="22"/>
          <w:lang w:val="sr-Latn-ME"/>
        </w:rPr>
        <w:t xml:space="preserve">je odgovorna UNDP-u za ukupan iznos finansijskih sredstava i realizaciju svih aktivnosti, uključujući i one aktivnosti i sredstva koje realizuje </w:t>
      </w:r>
      <w:r w:rsidR="00045C12">
        <w:rPr>
          <w:rFonts w:eastAsia="Calibri Light" w:cstheme="minorHAnsi"/>
          <w:color w:val="000000" w:themeColor="text1"/>
          <w:sz w:val="22"/>
          <w:szCs w:val="22"/>
          <w:lang w:val="sr-Latn-ME"/>
        </w:rPr>
        <w:t>OCD</w:t>
      </w:r>
      <w:r w:rsidR="00045C12" w:rsidRPr="0081409B">
        <w:rPr>
          <w:rFonts w:eastAsia="Calibri Light" w:cstheme="minorHAnsi"/>
          <w:color w:val="000000" w:themeColor="text1"/>
          <w:sz w:val="22"/>
          <w:szCs w:val="22"/>
          <w:lang w:val="sr-Latn-ME"/>
        </w:rPr>
        <w:t xml:space="preserve">  </w:t>
      </w:r>
      <w:r w:rsidRPr="0081409B">
        <w:rPr>
          <w:rFonts w:eastAsia="Calibri Light" w:cstheme="minorHAnsi"/>
          <w:color w:val="000000" w:themeColor="text1"/>
          <w:sz w:val="22"/>
          <w:szCs w:val="22"/>
          <w:lang w:val="sr-Latn-ME"/>
        </w:rPr>
        <w:t>koja je partner na projektu.</w:t>
      </w:r>
    </w:p>
    <w:p w14:paraId="63D8D6E6" w14:textId="74B0BFB1" w:rsidR="003C7C04" w:rsidRPr="0081409B" w:rsidRDefault="1DF230FC" w:rsidP="21310957">
      <w:pPr>
        <w:jc w:val="both"/>
        <w:rPr>
          <w:rFonts w:eastAsia="Calibri Light" w:cstheme="minorHAnsi"/>
          <w:color w:val="000000" w:themeColor="text1"/>
          <w:sz w:val="22"/>
          <w:szCs w:val="22"/>
          <w:lang w:val="sr-Latn-ME"/>
        </w:rPr>
      </w:pPr>
      <w:r w:rsidRPr="0081409B">
        <w:rPr>
          <w:rFonts w:eastAsia="Calibri Light" w:cstheme="minorHAnsi"/>
          <w:color w:val="000000" w:themeColor="text1"/>
          <w:sz w:val="22"/>
          <w:szCs w:val="22"/>
          <w:lang w:val="sr-Latn-ME"/>
        </w:rPr>
        <w:t>Prilikom izvođenja aktivnosti sva pravila implementacije projekta podjednako važe za vodeće i partnerske organizacije.</w:t>
      </w:r>
    </w:p>
    <w:p w14:paraId="5CE48939" w14:textId="4D1ABFCB" w:rsidR="003C7C04" w:rsidRPr="0081409B" w:rsidRDefault="1DF230FC" w:rsidP="21310957">
      <w:pPr>
        <w:jc w:val="both"/>
        <w:rPr>
          <w:rFonts w:eastAsia="Calibri Light" w:cstheme="minorHAnsi"/>
          <w:color w:val="000000" w:themeColor="text1"/>
          <w:sz w:val="22"/>
          <w:szCs w:val="22"/>
          <w:lang w:val="sr-Latn-ME"/>
        </w:rPr>
      </w:pPr>
      <w:r w:rsidRPr="0081409B">
        <w:rPr>
          <w:rFonts w:eastAsia="Calibri Light" w:cstheme="minorHAnsi"/>
          <w:b/>
          <w:bCs/>
          <w:color w:val="000000" w:themeColor="text1"/>
          <w:sz w:val="22"/>
          <w:szCs w:val="22"/>
          <w:lang w:val="sr-Latn-ME"/>
        </w:rPr>
        <w:t xml:space="preserve">Saradnici </w:t>
      </w:r>
      <w:r w:rsidRPr="0081409B">
        <w:rPr>
          <w:rFonts w:eastAsia="Calibri Light" w:cstheme="minorHAnsi"/>
          <w:color w:val="000000" w:themeColor="text1"/>
          <w:sz w:val="22"/>
          <w:szCs w:val="22"/>
          <w:lang w:val="sr-Latn-ME"/>
        </w:rPr>
        <w:t>su one organizacije i ustanove koje doprinose realizaciji projektnih aktivnosti, ali se projektna sredstva za realizaciju projektnih aktivnosti, dodijeljena ovim Javnim pozivom, ne mogu prenositi na saradnike.</w:t>
      </w:r>
    </w:p>
    <w:p w14:paraId="31A8E4EC" w14:textId="2BDC23E6" w:rsidR="003C7C04" w:rsidRPr="0081409B" w:rsidRDefault="003C7C04" w:rsidP="004A5BBE">
      <w:pPr>
        <w:jc w:val="both"/>
        <w:rPr>
          <w:rFonts w:cstheme="minorHAnsi"/>
          <w:lang w:val="sr-Latn-ME"/>
        </w:rPr>
      </w:pPr>
    </w:p>
    <w:sectPr w:rsidR="003C7C04" w:rsidRPr="0081409B" w:rsidSect="00233ABC">
      <w:footerReference w:type="default" r:id="rId13"/>
      <w:headerReference w:type="first" r:id="rId14"/>
      <w:pgSz w:w="11900" w:h="16840"/>
      <w:pgMar w:top="1440" w:right="990" w:bottom="864" w:left="1440" w:header="720" w:footer="2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BF9E" w14:textId="77777777" w:rsidR="00E93DB5" w:rsidRDefault="00E93DB5" w:rsidP="002D76F5">
      <w:pPr>
        <w:spacing w:before="0" w:after="0" w:line="240" w:lineRule="auto"/>
      </w:pPr>
      <w:r>
        <w:separator/>
      </w:r>
    </w:p>
  </w:endnote>
  <w:endnote w:type="continuationSeparator" w:id="0">
    <w:p w14:paraId="34A50DBF" w14:textId="77777777" w:rsidR="00E93DB5" w:rsidRDefault="00E93DB5" w:rsidP="002D76F5">
      <w:pPr>
        <w:spacing w:before="0" w:after="0" w:line="240" w:lineRule="auto"/>
      </w:pPr>
      <w:r>
        <w:continuationSeparator/>
      </w:r>
    </w:p>
  </w:endnote>
  <w:endnote w:type="continuationNotice" w:id="1">
    <w:p w14:paraId="052A02CA" w14:textId="77777777" w:rsidR="00E93DB5" w:rsidRDefault="00E93D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Times New Roman,游">
    <w:altName w:val="MS Gothic"/>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84BC" w14:textId="031FB397" w:rsidR="00233ABC" w:rsidRPr="00C75476" w:rsidRDefault="00233ABC" w:rsidP="00C75476">
    <w:pPr>
      <w:pStyle w:val="Footer"/>
    </w:pPr>
    <w:r w:rsidRPr="00C7547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473D" w14:textId="77777777" w:rsidR="00E93DB5" w:rsidRDefault="00E93DB5" w:rsidP="002D76F5">
      <w:pPr>
        <w:spacing w:before="0" w:after="0" w:line="240" w:lineRule="auto"/>
      </w:pPr>
      <w:r>
        <w:separator/>
      </w:r>
    </w:p>
  </w:footnote>
  <w:footnote w:type="continuationSeparator" w:id="0">
    <w:p w14:paraId="184A3A0E" w14:textId="77777777" w:rsidR="00E93DB5" w:rsidRDefault="00E93DB5" w:rsidP="002D76F5">
      <w:pPr>
        <w:spacing w:before="0" w:after="0" w:line="240" w:lineRule="auto"/>
      </w:pPr>
      <w:r>
        <w:continuationSeparator/>
      </w:r>
    </w:p>
  </w:footnote>
  <w:footnote w:type="continuationNotice" w:id="1">
    <w:p w14:paraId="46A1EEF5" w14:textId="77777777" w:rsidR="00E93DB5" w:rsidRDefault="00E93DB5">
      <w:pPr>
        <w:spacing w:before="0" w:after="0" w:line="240" w:lineRule="auto"/>
      </w:pPr>
    </w:p>
  </w:footnote>
  <w:footnote w:id="2">
    <w:p w14:paraId="215CA8FE" w14:textId="736611B7" w:rsidR="002279ED" w:rsidRPr="00781382" w:rsidRDefault="002279ED" w:rsidP="00E67430">
      <w:pPr>
        <w:pStyle w:val="FootnoteText"/>
        <w:spacing w:before="0" w:after="0" w:line="240" w:lineRule="auto"/>
        <w:jc w:val="both"/>
        <w:rPr>
          <w:rFonts w:asciiTheme="majorHAnsi" w:hAnsiTheme="majorHAnsi" w:cstheme="majorHAnsi"/>
          <w:lang w:val="sr-Latn-ME"/>
        </w:rPr>
      </w:pPr>
      <w:r w:rsidRPr="00347984">
        <w:rPr>
          <w:rStyle w:val="FootnoteReference"/>
          <w:lang w:val="sr-Latn-ME"/>
        </w:rPr>
        <w:footnoteRef/>
      </w:r>
      <w:r w:rsidRPr="00347984">
        <w:rPr>
          <w:lang w:val="sr-Latn-ME"/>
        </w:rPr>
        <w:t xml:space="preserve"> </w:t>
      </w:r>
      <w:r w:rsidRPr="00B23AA4">
        <w:rPr>
          <w:rFonts w:cstheme="minorHAnsi"/>
          <w:lang w:val="sr-Latn-ME"/>
        </w:rPr>
        <w:t>Za Evropsku uniju, ovo određivanje ne prejudicira stavove o statusu i u skladu je sa Rezolucijom SBUN 1244/1999 i Mišljenjem Međunarodnog suda pravde o proglašenju nezavisnosti Kosova. Za UNDP, sva pominjanja Kosova treba da budu shvaćena u kontekstu Rezolucije Saveta bezbednosti 1244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24FA" w14:textId="27324823" w:rsidR="009377D1" w:rsidRDefault="00E8615E" w:rsidP="009377D1">
    <w:pPr>
      <w:spacing w:before="0" w:after="0" w:line="240" w:lineRule="auto"/>
      <w:ind w:left="-709"/>
      <w:jc w:val="center"/>
      <w:rPr>
        <w:rFonts w:cstheme="minorHAnsi"/>
        <w:b/>
        <w:bCs/>
        <w:sz w:val="24"/>
        <w:szCs w:val="24"/>
      </w:rPr>
    </w:pPr>
    <w:r w:rsidRPr="001119C2">
      <w:rPr>
        <w:rFonts w:cstheme="minorHAnsi"/>
        <w:noProof/>
        <w:sz w:val="24"/>
        <w:szCs w:val="24"/>
      </w:rPr>
      <w:drawing>
        <wp:anchor distT="0" distB="0" distL="114300" distR="114300" simplePos="0" relativeHeight="251658240" behindDoc="1" locked="0" layoutInCell="1" allowOverlap="1" wp14:anchorId="667CB291" wp14:editId="0CC0FC0E">
          <wp:simplePos x="0" y="0"/>
          <wp:positionH relativeFrom="margin">
            <wp:posOffset>5549900</wp:posOffset>
          </wp:positionH>
          <wp:positionV relativeFrom="paragraph">
            <wp:posOffset>152400</wp:posOffset>
          </wp:positionV>
          <wp:extent cx="422275" cy="854710"/>
          <wp:effectExtent l="0" t="0" r="0" b="2540"/>
          <wp:wrapSquare wrapText="bothSides"/>
          <wp:docPr id="28" name="Picture 2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a:stretch>
                    <a:fillRect/>
                  </a:stretch>
                </pic:blipFill>
                <pic:spPr bwMode="auto">
                  <a:xfrm>
                    <a:off x="0" y="0"/>
                    <a:ext cx="422275"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7D1" w:rsidRPr="001119C2">
      <w:rPr>
        <w:rFonts w:cstheme="minorHAnsi"/>
        <w:noProof/>
        <w:sz w:val="24"/>
        <w:szCs w:val="24"/>
        <w14:ligatures w14:val="standardContextual"/>
      </w:rPr>
      <w:drawing>
        <wp:anchor distT="0" distB="0" distL="114300" distR="114300" simplePos="0" relativeHeight="251658241" behindDoc="0" locked="0" layoutInCell="1" allowOverlap="1" wp14:anchorId="2CB17698" wp14:editId="6A4950B7">
          <wp:simplePos x="0" y="0"/>
          <wp:positionH relativeFrom="column">
            <wp:posOffset>-365760</wp:posOffset>
          </wp:positionH>
          <wp:positionV relativeFrom="paragraph">
            <wp:posOffset>112395</wp:posOffset>
          </wp:positionV>
          <wp:extent cx="1012825" cy="102616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extLst>
                      <a:ext uri="{28A0092B-C50C-407E-A947-70E740481C1C}">
                        <a14:useLocalDpi xmlns:a14="http://schemas.microsoft.com/office/drawing/2010/main" val="0"/>
                      </a:ext>
                    </a:extLst>
                  </a:blip>
                  <a:stretch>
                    <a:fillRect/>
                  </a:stretch>
                </pic:blipFill>
                <pic:spPr>
                  <a:xfrm>
                    <a:off x="0" y="0"/>
                    <a:ext cx="1012825" cy="1026160"/>
                  </a:xfrm>
                  <a:prstGeom prst="rect">
                    <a:avLst/>
                  </a:prstGeom>
                </pic:spPr>
              </pic:pic>
            </a:graphicData>
          </a:graphic>
        </wp:anchor>
      </w:drawing>
    </w:r>
  </w:p>
  <w:p w14:paraId="6E5E4EED" w14:textId="75EF08A8" w:rsidR="009377D1" w:rsidRDefault="009377D1" w:rsidP="009377D1">
    <w:pPr>
      <w:spacing w:before="0" w:after="0" w:line="240" w:lineRule="auto"/>
      <w:jc w:val="center"/>
      <w:rPr>
        <w:rFonts w:cstheme="minorHAnsi"/>
        <w:b/>
        <w:bCs/>
        <w:sz w:val="24"/>
        <w:szCs w:val="24"/>
      </w:rPr>
    </w:pPr>
  </w:p>
  <w:p w14:paraId="3306DE92" w14:textId="77777777" w:rsidR="009377D1" w:rsidRDefault="009377D1" w:rsidP="009377D1">
    <w:pPr>
      <w:spacing w:before="0" w:after="0" w:line="240" w:lineRule="auto"/>
      <w:jc w:val="center"/>
      <w:rPr>
        <w:rFonts w:cstheme="minorHAnsi"/>
        <w:b/>
        <w:bCs/>
        <w:sz w:val="24"/>
        <w:szCs w:val="24"/>
      </w:rPr>
    </w:pPr>
  </w:p>
  <w:p w14:paraId="29956646" w14:textId="77777777" w:rsidR="009377D1" w:rsidRDefault="009377D1" w:rsidP="009377D1">
    <w:pPr>
      <w:spacing w:before="0" w:after="0" w:line="240" w:lineRule="auto"/>
      <w:jc w:val="center"/>
      <w:rPr>
        <w:rFonts w:cstheme="minorHAnsi"/>
        <w:b/>
        <w:bCs/>
        <w:sz w:val="24"/>
        <w:szCs w:val="24"/>
      </w:rPr>
    </w:pPr>
  </w:p>
  <w:p w14:paraId="63816019" w14:textId="456209BB" w:rsidR="009377D1" w:rsidRDefault="009377D1" w:rsidP="009377D1">
    <w:pPr>
      <w:spacing w:before="0" w:after="0" w:line="240" w:lineRule="auto"/>
      <w:jc w:val="center"/>
      <w:rPr>
        <w:rFonts w:cstheme="minorHAnsi"/>
        <w:b/>
        <w:bCs/>
        <w:color w:val="2E74B5" w:themeColor="accent5" w:themeShade="BF"/>
        <w:sz w:val="24"/>
        <w:szCs w:val="24"/>
      </w:rPr>
    </w:pPr>
    <w:r w:rsidRPr="003B30A0">
      <w:rPr>
        <w:rFonts w:cstheme="minorHAnsi"/>
        <w:b/>
        <w:bCs/>
        <w:color w:val="2E74B5" w:themeColor="accent5" w:themeShade="BF"/>
        <w:sz w:val="24"/>
        <w:szCs w:val="24"/>
      </w:rPr>
      <w:t xml:space="preserve">EU </w:t>
    </w:r>
    <w:r>
      <w:rPr>
        <w:rFonts w:cstheme="minorHAnsi"/>
        <w:b/>
        <w:bCs/>
        <w:color w:val="2E74B5" w:themeColor="accent5" w:themeShade="BF"/>
        <w:sz w:val="24"/>
        <w:szCs w:val="24"/>
      </w:rPr>
      <w:t>S</w:t>
    </w:r>
    <w:r w:rsidRPr="003B30A0">
      <w:rPr>
        <w:rFonts w:cstheme="minorHAnsi"/>
        <w:b/>
        <w:bCs/>
        <w:color w:val="2E74B5" w:themeColor="accent5" w:themeShade="BF"/>
        <w:sz w:val="24"/>
        <w:szCs w:val="24"/>
      </w:rPr>
      <w:t>upport to Confidence Building in the Western Balkans</w:t>
    </w:r>
  </w:p>
  <w:p w14:paraId="755082A9" w14:textId="022A4A5B" w:rsidR="009377D1" w:rsidRPr="00FF4DF4" w:rsidRDefault="009377D1" w:rsidP="009377D1">
    <w:pPr>
      <w:spacing w:before="0" w:after="0" w:line="240" w:lineRule="auto"/>
      <w:jc w:val="center"/>
      <w:rPr>
        <w:rFonts w:cstheme="minorHAnsi"/>
        <w:color w:val="2E74B5" w:themeColor="accent5" w:themeShade="BF"/>
        <w:sz w:val="24"/>
        <w:szCs w:val="24"/>
      </w:rPr>
    </w:pPr>
    <w:proofErr w:type="spellStart"/>
    <w:r w:rsidRPr="00FF4DF4">
      <w:rPr>
        <w:rFonts w:cstheme="minorHAnsi"/>
        <w:color w:val="2E74B5" w:themeColor="accent5" w:themeShade="BF"/>
        <w:sz w:val="24"/>
        <w:szCs w:val="24"/>
      </w:rPr>
      <w:t>Podrška</w:t>
    </w:r>
    <w:proofErr w:type="spellEnd"/>
    <w:r w:rsidRPr="00FF4DF4">
      <w:rPr>
        <w:rFonts w:cstheme="minorHAnsi"/>
        <w:color w:val="2E74B5" w:themeColor="accent5" w:themeShade="BF"/>
        <w:sz w:val="24"/>
        <w:szCs w:val="24"/>
      </w:rPr>
      <w:t xml:space="preserve"> EU </w:t>
    </w:r>
    <w:proofErr w:type="spellStart"/>
    <w:r w:rsidRPr="00FF4DF4">
      <w:rPr>
        <w:rFonts w:cstheme="minorHAnsi"/>
        <w:color w:val="2E74B5" w:themeColor="accent5" w:themeShade="BF"/>
        <w:sz w:val="24"/>
        <w:szCs w:val="24"/>
      </w:rPr>
      <w:t>izgradnji</w:t>
    </w:r>
    <w:proofErr w:type="spellEnd"/>
    <w:r w:rsidRPr="00FF4DF4">
      <w:rPr>
        <w:rFonts w:cstheme="minorHAnsi"/>
        <w:color w:val="2E74B5" w:themeColor="accent5" w:themeShade="BF"/>
        <w:sz w:val="24"/>
        <w:szCs w:val="24"/>
      </w:rPr>
      <w:t xml:space="preserve"> </w:t>
    </w:r>
    <w:proofErr w:type="spellStart"/>
    <w:r w:rsidRPr="00FF4DF4">
      <w:rPr>
        <w:rFonts w:cstheme="minorHAnsi"/>
        <w:color w:val="2E74B5" w:themeColor="accent5" w:themeShade="BF"/>
        <w:sz w:val="24"/>
        <w:szCs w:val="24"/>
      </w:rPr>
      <w:t>poverenja</w:t>
    </w:r>
    <w:proofErr w:type="spellEnd"/>
    <w:r w:rsidRPr="00FF4DF4">
      <w:rPr>
        <w:rFonts w:cstheme="minorHAnsi"/>
        <w:color w:val="2E74B5" w:themeColor="accent5" w:themeShade="BF"/>
        <w:sz w:val="24"/>
        <w:szCs w:val="24"/>
      </w:rPr>
      <w:t xml:space="preserve"> </w:t>
    </w:r>
    <w:proofErr w:type="spellStart"/>
    <w:r w:rsidRPr="00FF4DF4">
      <w:rPr>
        <w:rFonts w:cstheme="minorHAnsi"/>
        <w:color w:val="2E74B5" w:themeColor="accent5" w:themeShade="BF"/>
        <w:sz w:val="24"/>
        <w:szCs w:val="24"/>
      </w:rPr>
      <w:t>na</w:t>
    </w:r>
    <w:proofErr w:type="spellEnd"/>
    <w:r w:rsidRPr="00FF4DF4">
      <w:rPr>
        <w:rFonts w:cstheme="minorHAnsi"/>
        <w:color w:val="2E74B5" w:themeColor="accent5" w:themeShade="BF"/>
        <w:sz w:val="24"/>
        <w:szCs w:val="24"/>
      </w:rPr>
      <w:t xml:space="preserve"> Zapadnom </w:t>
    </w:r>
    <w:proofErr w:type="spellStart"/>
    <w:r w:rsidRPr="00FF4DF4">
      <w:rPr>
        <w:rFonts w:cstheme="minorHAnsi"/>
        <w:color w:val="2E74B5" w:themeColor="accent5" w:themeShade="BF"/>
        <w:sz w:val="24"/>
        <w:szCs w:val="24"/>
      </w:rPr>
      <w:t>Balkanu</w:t>
    </w:r>
    <w:proofErr w:type="spellEnd"/>
  </w:p>
  <w:p w14:paraId="712BCFD1" w14:textId="4A62D454" w:rsidR="00233ABC" w:rsidRPr="001615C6" w:rsidRDefault="00233ABC" w:rsidP="00233ABC">
    <w:pPr>
      <w:ind w:left="-720"/>
      <w:rPr>
        <w:rFonts w:ascii="Arial" w:hAnsi="Arial" w:cs="Arial"/>
        <w:b/>
        <w:bCs/>
      </w:rPr>
    </w:pPr>
    <w:r>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B155"/>
    <w:multiLevelType w:val="hybridMultilevel"/>
    <w:tmpl w:val="5A1095AA"/>
    <w:lvl w:ilvl="0" w:tplc="342A75B2">
      <w:start w:val="1"/>
      <w:numFmt w:val="lowerLetter"/>
      <w:lvlText w:val="%1)"/>
      <w:lvlJc w:val="left"/>
      <w:pPr>
        <w:ind w:left="1800" w:hanging="360"/>
      </w:pPr>
      <w:rPr>
        <w:rFonts w:ascii="Calibri" w:hAnsi="Calibri" w:hint="default"/>
      </w:rPr>
    </w:lvl>
    <w:lvl w:ilvl="1" w:tplc="933E16B2">
      <w:start w:val="1"/>
      <w:numFmt w:val="lowerLetter"/>
      <w:lvlText w:val="%2."/>
      <w:lvlJc w:val="left"/>
      <w:pPr>
        <w:ind w:left="1440" w:hanging="360"/>
      </w:pPr>
    </w:lvl>
    <w:lvl w:ilvl="2" w:tplc="28245D84">
      <w:start w:val="1"/>
      <w:numFmt w:val="lowerRoman"/>
      <w:lvlText w:val="%3."/>
      <w:lvlJc w:val="right"/>
      <w:pPr>
        <w:ind w:left="2160" w:hanging="180"/>
      </w:pPr>
    </w:lvl>
    <w:lvl w:ilvl="3" w:tplc="F5A4256C">
      <w:start w:val="1"/>
      <w:numFmt w:val="decimal"/>
      <w:lvlText w:val="%4."/>
      <w:lvlJc w:val="left"/>
      <w:pPr>
        <w:ind w:left="2880" w:hanging="360"/>
      </w:pPr>
    </w:lvl>
    <w:lvl w:ilvl="4" w:tplc="E68E66C6">
      <w:start w:val="1"/>
      <w:numFmt w:val="lowerLetter"/>
      <w:lvlText w:val="%5."/>
      <w:lvlJc w:val="left"/>
      <w:pPr>
        <w:ind w:left="3600" w:hanging="360"/>
      </w:pPr>
    </w:lvl>
    <w:lvl w:ilvl="5" w:tplc="34E2365A">
      <w:start w:val="1"/>
      <w:numFmt w:val="lowerRoman"/>
      <w:lvlText w:val="%6."/>
      <w:lvlJc w:val="right"/>
      <w:pPr>
        <w:ind w:left="4320" w:hanging="180"/>
      </w:pPr>
    </w:lvl>
    <w:lvl w:ilvl="6" w:tplc="9EE42218">
      <w:start w:val="1"/>
      <w:numFmt w:val="decimal"/>
      <w:lvlText w:val="%7."/>
      <w:lvlJc w:val="left"/>
      <w:pPr>
        <w:ind w:left="5040" w:hanging="360"/>
      </w:pPr>
    </w:lvl>
    <w:lvl w:ilvl="7" w:tplc="3CFC0A4C">
      <w:start w:val="1"/>
      <w:numFmt w:val="lowerLetter"/>
      <w:lvlText w:val="%8."/>
      <w:lvlJc w:val="left"/>
      <w:pPr>
        <w:ind w:left="5760" w:hanging="360"/>
      </w:pPr>
    </w:lvl>
    <w:lvl w:ilvl="8" w:tplc="7722DC52">
      <w:start w:val="1"/>
      <w:numFmt w:val="lowerRoman"/>
      <w:lvlText w:val="%9."/>
      <w:lvlJc w:val="right"/>
      <w:pPr>
        <w:ind w:left="6480" w:hanging="180"/>
      </w:pPr>
    </w:lvl>
  </w:abstractNum>
  <w:abstractNum w:abstractNumId="1" w15:restartNumberingAfterBreak="0">
    <w:nsid w:val="0FF5408D"/>
    <w:multiLevelType w:val="hybridMultilevel"/>
    <w:tmpl w:val="BB4CC24A"/>
    <w:lvl w:ilvl="0" w:tplc="0598EA9E">
      <w:start w:val="1"/>
      <w:numFmt w:val="lowerLetter"/>
      <w:lvlText w:val="%1)"/>
      <w:lvlJc w:val="left"/>
      <w:pPr>
        <w:ind w:left="720" w:hanging="360"/>
      </w:pPr>
      <w:rPr>
        <w:rFonts w:ascii="Calibri Light,Times New Roman,游" w:hAnsi="Calibri Light,Times New Roman,游" w:hint="default"/>
      </w:rPr>
    </w:lvl>
    <w:lvl w:ilvl="1" w:tplc="43765E0A">
      <w:start w:val="1"/>
      <w:numFmt w:val="lowerLetter"/>
      <w:lvlText w:val="%2."/>
      <w:lvlJc w:val="left"/>
      <w:pPr>
        <w:ind w:left="1440" w:hanging="360"/>
      </w:pPr>
    </w:lvl>
    <w:lvl w:ilvl="2" w:tplc="03506960">
      <w:start w:val="1"/>
      <w:numFmt w:val="lowerRoman"/>
      <w:lvlText w:val="%3."/>
      <w:lvlJc w:val="right"/>
      <w:pPr>
        <w:ind w:left="2160" w:hanging="180"/>
      </w:pPr>
    </w:lvl>
    <w:lvl w:ilvl="3" w:tplc="28E06AD8">
      <w:start w:val="1"/>
      <w:numFmt w:val="decimal"/>
      <w:lvlText w:val="%4."/>
      <w:lvlJc w:val="left"/>
      <w:pPr>
        <w:ind w:left="2880" w:hanging="360"/>
      </w:pPr>
    </w:lvl>
    <w:lvl w:ilvl="4" w:tplc="7FEA9B82">
      <w:start w:val="1"/>
      <w:numFmt w:val="lowerLetter"/>
      <w:lvlText w:val="%5."/>
      <w:lvlJc w:val="left"/>
      <w:pPr>
        <w:ind w:left="3600" w:hanging="360"/>
      </w:pPr>
    </w:lvl>
    <w:lvl w:ilvl="5" w:tplc="561A86CC">
      <w:start w:val="1"/>
      <w:numFmt w:val="lowerRoman"/>
      <w:lvlText w:val="%6."/>
      <w:lvlJc w:val="right"/>
      <w:pPr>
        <w:ind w:left="4320" w:hanging="180"/>
      </w:pPr>
    </w:lvl>
    <w:lvl w:ilvl="6" w:tplc="E104F5AC">
      <w:start w:val="1"/>
      <w:numFmt w:val="decimal"/>
      <w:lvlText w:val="%7."/>
      <w:lvlJc w:val="left"/>
      <w:pPr>
        <w:ind w:left="5040" w:hanging="360"/>
      </w:pPr>
    </w:lvl>
    <w:lvl w:ilvl="7" w:tplc="6A3AA4C4">
      <w:start w:val="1"/>
      <w:numFmt w:val="lowerLetter"/>
      <w:lvlText w:val="%8."/>
      <w:lvlJc w:val="left"/>
      <w:pPr>
        <w:ind w:left="5760" w:hanging="360"/>
      </w:pPr>
    </w:lvl>
    <w:lvl w:ilvl="8" w:tplc="A2A2C958">
      <w:start w:val="1"/>
      <w:numFmt w:val="lowerRoman"/>
      <w:lvlText w:val="%9."/>
      <w:lvlJc w:val="right"/>
      <w:pPr>
        <w:ind w:left="6480" w:hanging="180"/>
      </w:pPr>
    </w:lvl>
  </w:abstractNum>
  <w:abstractNum w:abstractNumId="2" w15:restartNumberingAfterBreak="0">
    <w:nsid w:val="140808DF"/>
    <w:multiLevelType w:val="hybridMultilevel"/>
    <w:tmpl w:val="18F8280C"/>
    <w:lvl w:ilvl="0" w:tplc="BF0A5314">
      <w:start w:val="1"/>
      <w:numFmt w:val="lowerLetter"/>
      <w:lvlText w:val="%1)"/>
      <w:lvlJc w:val="left"/>
      <w:pPr>
        <w:ind w:left="720" w:hanging="360"/>
      </w:pPr>
      <w:rPr>
        <w:rFonts w:ascii="Calibri" w:hAnsi="Calibri" w:hint="default"/>
      </w:rPr>
    </w:lvl>
    <w:lvl w:ilvl="1" w:tplc="9DB6FAF6">
      <w:start w:val="1"/>
      <w:numFmt w:val="lowerLetter"/>
      <w:lvlText w:val="%2."/>
      <w:lvlJc w:val="left"/>
      <w:pPr>
        <w:ind w:left="1440" w:hanging="360"/>
      </w:pPr>
    </w:lvl>
    <w:lvl w:ilvl="2" w:tplc="315E30A6">
      <w:start w:val="1"/>
      <w:numFmt w:val="lowerRoman"/>
      <w:lvlText w:val="%3."/>
      <w:lvlJc w:val="right"/>
      <w:pPr>
        <w:ind w:left="2160" w:hanging="180"/>
      </w:pPr>
    </w:lvl>
    <w:lvl w:ilvl="3" w:tplc="D65C070A">
      <w:start w:val="1"/>
      <w:numFmt w:val="decimal"/>
      <w:lvlText w:val="%4."/>
      <w:lvlJc w:val="left"/>
      <w:pPr>
        <w:ind w:left="2880" w:hanging="360"/>
      </w:pPr>
    </w:lvl>
    <w:lvl w:ilvl="4" w:tplc="53C2AE6C">
      <w:start w:val="1"/>
      <w:numFmt w:val="lowerLetter"/>
      <w:lvlText w:val="%5."/>
      <w:lvlJc w:val="left"/>
      <w:pPr>
        <w:ind w:left="3600" w:hanging="360"/>
      </w:pPr>
    </w:lvl>
    <w:lvl w:ilvl="5" w:tplc="F3989868">
      <w:start w:val="1"/>
      <w:numFmt w:val="lowerRoman"/>
      <w:lvlText w:val="%6."/>
      <w:lvlJc w:val="right"/>
      <w:pPr>
        <w:ind w:left="4320" w:hanging="180"/>
      </w:pPr>
    </w:lvl>
    <w:lvl w:ilvl="6" w:tplc="35EABFC0">
      <w:start w:val="1"/>
      <w:numFmt w:val="decimal"/>
      <w:lvlText w:val="%7."/>
      <w:lvlJc w:val="left"/>
      <w:pPr>
        <w:ind w:left="5040" w:hanging="360"/>
      </w:pPr>
    </w:lvl>
    <w:lvl w:ilvl="7" w:tplc="B240B67E">
      <w:start w:val="1"/>
      <w:numFmt w:val="lowerLetter"/>
      <w:lvlText w:val="%8."/>
      <w:lvlJc w:val="left"/>
      <w:pPr>
        <w:ind w:left="5760" w:hanging="360"/>
      </w:pPr>
    </w:lvl>
    <w:lvl w:ilvl="8" w:tplc="7E2CD69E">
      <w:start w:val="1"/>
      <w:numFmt w:val="lowerRoman"/>
      <w:lvlText w:val="%9."/>
      <w:lvlJc w:val="right"/>
      <w:pPr>
        <w:ind w:left="6480" w:hanging="180"/>
      </w:pPr>
    </w:lvl>
  </w:abstractNum>
  <w:abstractNum w:abstractNumId="3" w15:restartNumberingAfterBreak="0">
    <w:nsid w:val="158C1D2C"/>
    <w:multiLevelType w:val="hybridMultilevel"/>
    <w:tmpl w:val="88A6B742"/>
    <w:lvl w:ilvl="0" w:tplc="FCDC3D3A">
      <w:start w:val="1"/>
      <w:numFmt w:val="lowerLetter"/>
      <w:lvlText w:val="%1)"/>
      <w:lvlJc w:val="left"/>
      <w:pPr>
        <w:ind w:left="720" w:hanging="360"/>
      </w:pPr>
      <w:rPr>
        <w:rFonts w:ascii="Calibri" w:hAnsi="Calibri" w:hint="default"/>
      </w:rPr>
    </w:lvl>
    <w:lvl w:ilvl="1" w:tplc="4328A68C">
      <w:start w:val="1"/>
      <w:numFmt w:val="lowerLetter"/>
      <w:lvlText w:val="%2."/>
      <w:lvlJc w:val="left"/>
      <w:pPr>
        <w:ind w:left="1440" w:hanging="360"/>
      </w:pPr>
    </w:lvl>
    <w:lvl w:ilvl="2" w:tplc="C4EAE376">
      <w:start w:val="1"/>
      <w:numFmt w:val="lowerRoman"/>
      <w:lvlText w:val="%3."/>
      <w:lvlJc w:val="right"/>
      <w:pPr>
        <w:ind w:left="2160" w:hanging="180"/>
      </w:pPr>
    </w:lvl>
    <w:lvl w:ilvl="3" w:tplc="B84601D2">
      <w:start w:val="1"/>
      <w:numFmt w:val="decimal"/>
      <w:lvlText w:val="%4."/>
      <w:lvlJc w:val="left"/>
      <w:pPr>
        <w:ind w:left="2880" w:hanging="360"/>
      </w:pPr>
    </w:lvl>
    <w:lvl w:ilvl="4" w:tplc="36EC8556">
      <w:start w:val="1"/>
      <w:numFmt w:val="lowerLetter"/>
      <w:lvlText w:val="%5."/>
      <w:lvlJc w:val="left"/>
      <w:pPr>
        <w:ind w:left="3600" w:hanging="360"/>
      </w:pPr>
    </w:lvl>
    <w:lvl w:ilvl="5" w:tplc="AC968AEC">
      <w:start w:val="1"/>
      <w:numFmt w:val="lowerRoman"/>
      <w:lvlText w:val="%6."/>
      <w:lvlJc w:val="right"/>
      <w:pPr>
        <w:ind w:left="4320" w:hanging="180"/>
      </w:pPr>
    </w:lvl>
    <w:lvl w:ilvl="6" w:tplc="12F6D51E">
      <w:start w:val="1"/>
      <w:numFmt w:val="decimal"/>
      <w:lvlText w:val="%7."/>
      <w:lvlJc w:val="left"/>
      <w:pPr>
        <w:ind w:left="5040" w:hanging="360"/>
      </w:pPr>
    </w:lvl>
    <w:lvl w:ilvl="7" w:tplc="88D2810A">
      <w:start w:val="1"/>
      <w:numFmt w:val="lowerLetter"/>
      <w:lvlText w:val="%8."/>
      <w:lvlJc w:val="left"/>
      <w:pPr>
        <w:ind w:left="5760" w:hanging="360"/>
      </w:pPr>
    </w:lvl>
    <w:lvl w:ilvl="8" w:tplc="E040AE62">
      <w:start w:val="1"/>
      <w:numFmt w:val="lowerRoman"/>
      <w:lvlText w:val="%9."/>
      <w:lvlJc w:val="right"/>
      <w:pPr>
        <w:ind w:left="6480" w:hanging="180"/>
      </w:pPr>
    </w:lvl>
  </w:abstractNum>
  <w:abstractNum w:abstractNumId="4" w15:restartNumberingAfterBreak="0">
    <w:nsid w:val="1A3BC7CA"/>
    <w:multiLevelType w:val="hybridMultilevel"/>
    <w:tmpl w:val="1BCA9872"/>
    <w:lvl w:ilvl="0" w:tplc="E006E1E4">
      <w:start w:val="1"/>
      <w:numFmt w:val="lowerLetter"/>
      <w:lvlText w:val="%1)"/>
      <w:lvlJc w:val="left"/>
      <w:pPr>
        <w:ind w:left="1800" w:hanging="360"/>
      </w:pPr>
      <w:rPr>
        <w:rFonts w:ascii="Calibri" w:hAnsi="Calibri" w:hint="default"/>
      </w:rPr>
    </w:lvl>
    <w:lvl w:ilvl="1" w:tplc="66288AFE">
      <w:start w:val="1"/>
      <w:numFmt w:val="lowerLetter"/>
      <w:lvlText w:val="%2."/>
      <w:lvlJc w:val="left"/>
      <w:pPr>
        <w:ind w:left="1440" w:hanging="360"/>
      </w:pPr>
    </w:lvl>
    <w:lvl w:ilvl="2" w:tplc="AE14C1C2">
      <w:start w:val="1"/>
      <w:numFmt w:val="lowerRoman"/>
      <w:lvlText w:val="%3."/>
      <w:lvlJc w:val="right"/>
      <w:pPr>
        <w:ind w:left="2160" w:hanging="180"/>
      </w:pPr>
    </w:lvl>
    <w:lvl w:ilvl="3" w:tplc="C2B8B30C">
      <w:start w:val="1"/>
      <w:numFmt w:val="decimal"/>
      <w:lvlText w:val="%4."/>
      <w:lvlJc w:val="left"/>
      <w:pPr>
        <w:ind w:left="2880" w:hanging="360"/>
      </w:pPr>
    </w:lvl>
    <w:lvl w:ilvl="4" w:tplc="74DA366A">
      <w:start w:val="1"/>
      <w:numFmt w:val="lowerLetter"/>
      <w:lvlText w:val="%5."/>
      <w:lvlJc w:val="left"/>
      <w:pPr>
        <w:ind w:left="3600" w:hanging="360"/>
      </w:pPr>
    </w:lvl>
    <w:lvl w:ilvl="5" w:tplc="D18EC4C0">
      <w:start w:val="1"/>
      <w:numFmt w:val="lowerRoman"/>
      <w:lvlText w:val="%6."/>
      <w:lvlJc w:val="right"/>
      <w:pPr>
        <w:ind w:left="4320" w:hanging="180"/>
      </w:pPr>
    </w:lvl>
    <w:lvl w:ilvl="6" w:tplc="B66614FE">
      <w:start w:val="1"/>
      <w:numFmt w:val="decimal"/>
      <w:lvlText w:val="%7."/>
      <w:lvlJc w:val="left"/>
      <w:pPr>
        <w:ind w:left="5040" w:hanging="360"/>
      </w:pPr>
    </w:lvl>
    <w:lvl w:ilvl="7" w:tplc="C0202A2C">
      <w:start w:val="1"/>
      <w:numFmt w:val="lowerLetter"/>
      <w:lvlText w:val="%8."/>
      <w:lvlJc w:val="left"/>
      <w:pPr>
        <w:ind w:left="5760" w:hanging="360"/>
      </w:pPr>
    </w:lvl>
    <w:lvl w:ilvl="8" w:tplc="5FE8B5D4">
      <w:start w:val="1"/>
      <w:numFmt w:val="lowerRoman"/>
      <w:lvlText w:val="%9."/>
      <w:lvlJc w:val="right"/>
      <w:pPr>
        <w:ind w:left="6480" w:hanging="180"/>
      </w:pPr>
    </w:lvl>
  </w:abstractNum>
  <w:abstractNum w:abstractNumId="5" w15:restartNumberingAfterBreak="0">
    <w:nsid w:val="1DCE9D17"/>
    <w:multiLevelType w:val="hybridMultilevel"/>
    <w:tmpl w:val="0E5E9864"/>
    <w:lvl w:ilvl="0" w:tplc="AE00BE34">
      <w:start w:val="1"/>
      <w:numFmt w:val="lowerLetter"/>
      <w:lvlText w:val="%1)"/>
      <w:lvlJc w:val="left"/>
      <w:pPr>
        <w:ind w:left="780" w:hanging="360"/>
      </w:pPr>
      <w:rPr>
        <w:rFonts w:ascii="Calibri" w:hAnsi="Calibri" w:hint="default"/>
      </w:rPr>
    </w:lvl>
    <w:lvl w:ilvl="1" w:tplc="4AB09CE0">
      <w:start w:val="1"/>
      <w:numFmt w:val="lowerLetter"/>
      <w:lvlText w:val="%2."/>
      <w:lvlJc w:val="left"/>
      <w:pPr>
        <w:ind w:left="1440" w:hanging="360"/>
      </w:pPr>
    </w:lvl>
    <w:lvl w:ilvl="2" w:tplc="C2DAC57E">
      <w:start w:val="1"/>
      <w:numFmt w:val="lowerRoman"/>
      <w:lvlText w:val="%3."/>
      <w:lvlJc w:val="right"/>
      <w:pPr>
        <w:ind w:left="2160" w:hanging="180"/>
      </w:pPr>
    </w:lvl>
    <w:lvl w:ilvl="3" w:tplc="EAF665C6">
      <w:start w:val="1"/>
      <w:numFmt w:val="decimal"/>
      <w:lvlText w:val="%4."/>
      <w:lvlJc w:val="left"/>
      <w:pPr>
        <w:ind w:left="2880" w:hanging="360"/>
      </w:pPr>
    </w:lvl>
    <w:lvl w:ilvl="4" w:tplc="E8547966">
      <w:start w:val="1"/>
      <w:numFmt w:val="lowerLetter"/>
      <w:lvlText w:val="%5."/>
      <w:lvlJc w:val="left"/>
      <w:pPr>
        <w:ind w:left="3600" w:hanging="360"/>
      </w:pPr>
    </w:lvl>
    <w:lvl w:ilvl="5" w:tplc="BB681E4E">
      <w:start w:val="1"/>
      <w:numFmt w:val="lowerRoman"/>
      <w:lvlText w:val="%6."/>
      <w:lvlJc w:val="right"/>
      <w:pPr>
        <w:ind w:left="4320" w:hanging="180"/>
      </w:pPr>
    </w:lvl>
    <w:lvl w:ilvl="6" w:tplc="09BCC1AC">
      <w:start w:val="1"/>
      <w:numFmt w:val="decimal"/>
      <w:lvlText w:val="%7."/>
      <w:lvlJc w:val="left"/>
      <w:pPr>
        <w:ind w:left="5040" w:hanging="360"/>
      </w:pPr>
    </w:lvl>
    <w:lvl w:ilvl="7" w:tplc="6EEE26C8">
      <w:start w:val="1"/>
      <w:numFmt w:val="lowerLetter"/>
      <w:lvlText w:val="%8."/>
      <w:lvlJc w:val="left"/>
      <w:pPr>
        <w:ind w:left="5760" w:hanging="360"/>
      </w:pPr>
    </w:lvl>
    <w:lvl w:ilvl="8" w:tplc="4C304AF8">
      <w:start w:val="1"/>
      <w:numFmt w:val="lowerRoman"/>
      <w:lvlText w:val="%9."/>
      <w:lvlJc w:val="right"/>
      <w:pPr>
        <w:ind w:left="6480" w:hanging="180"/>
      </w:pPr>
    </w:lvl>
  </w:abstractNum>
  <w:abstractNum w:abstractNumId="6" w15:restartNumberingAfterBreak="0">
    <w:nsid w:val="1E77369D"/>
    <w:multiLevelType w:val="hybridMultilevel"/>
    <w:tmpl w:val="D58035F4"/>
    <w:lvl w:ilvl="0" w:tplc="4BE402FA">
      <w:start w:val="1"/>
      <w:numFmt w:val="lowerLetter"/>
      <w:lvlText w:val="%1)"/>
      <w:lvlJc w:val="left"/>
      <w:pPr>
        <w:ind w:left="720" w:hanging="360"/>
      </w:pPr>
      <w:rPr>
        <w:rFonts w:ascii="Calibri" w:hAnsi="Calibri" w:hint="default"/>
      </w:rPr>
    </w:lvl>
    <w:lvl w:ilvl="1" w:tplc="AC281B04">
      <w:start w:val="1"/>
      <w:numFmt w:val="lowerLetter"/>
      <w:lvlText w:val="%2."/>
      <w:lvlJc w:val="left"/>
      <w:pPr>
        <w:ind w:left="1440" w:hanging="360"/>
      </w:pPr>
    </w:lvl>
    <w:lvl w:ilvl="2" w:tplc="CA9AFBB6">
      <w:start w:val="1"/>
      <w:numFmt w:val="lowerRoman"/>
      <w:lvlText w:val="%3."/>
      <w:lvlJc w:val="right"/>
      <w:pPr>
        <w:ind w:left="2160" w:hanging="180"/>
      </w:pPr>
    </w:lvl>
    <w:lvl w:ilvl="3" w:tplc="17520786">
      <w:start w:val="1"/>
      <w:numFmt w:val="decimal"/>
      <w:lvlText w:val="%4."/>
      <w:lvlJc w:val="left"/>
      <w:pPr>
        <w:ind w:left="2880" w:hanging="360"/>
      </w:pPr>
    </w:lvl>
    <w:lvl w:ilvl="4" w:tplc="FD0C4140">
      <w:start w:val="1"/>
      <w:numFmt w:val="lowerLetter"/>
      <w:lvlText w:val="%5."/>
      <w:lvlJc w:val="left"/>
      <w:pPr>
        <w:ind w:left="3600" w:hanging="360"/>
      </w:pPr>
    </w:lvl>
    <w:lvl w:ilvl="5" w:tplc="8D4AF31C">
      <w:start w:val="1"/>
      <w:numFmt w:val="lowerRoman"/>
      <w:lvlText w:val="%6."/>
      <w:lvlJc w:val="right"/>
      <w:pPr>
        <w:ind w:left="4320" w:hanging="180"/>
      </w:pPr>
    </w:lvl>
    <w:lvl w:ilvl="6" w:tplc="360E26FA">
      <w:start w:val="1"/>
      <w:numFmt w:val="decimal"/>
      <w:lvlText w:val="%7."/>
      <w:lvlJc w:val="left"/>
      <w:pPr>
        <w:ind w:left="5040" w:hanging="360"/>
      </w:pPr>
    </w:lvl>
    <w:lvl w:ilvl="7" w:tplc="9CD2B398">
      <w:start w:val="1"/>
      <w:numFmt w:val="lowerLetter"/>
      <w:lvlText w:val="%8."/>
      <w:lvlJc w:val="left"/>
      <w:pPr>
        <w:ind w:left="5760" w:hanging="360"/>
      </w:pPr>
    </w:lvl>
    <w:lvl w:ilvl="8" w:tplc="81F03A0A">
      <w:start w:val="1"/>
      <w:numFmt w:val="lowerRoman"/>
      <w:lvlText w:val="%9."/>
      <w:lvlJc w:val="right"/>
      <w:pPr>
        <w:ind w:left="6480" w:hanging="180"/>
      </w:pPr>
    </w:lvl>
  </w:abstractNum>
  <w:abstractNum w:abstractNumId="7" w15:restartNumberingAfterBreak="0">
    <w:nsid w:val="272F12F3"/>
    <w:multiLevelType w:val="hybridMultilevel"/>
    <w:tmpl w:val="5E8CB132"/>
    <w:lvl w:ilvl="0" w:tplc="5B3C96BE">
      <w:start w:val="1"/>
      <w:numFmt w:val="bullet"/>
      <w:lvlText w:val=""/>
      <w:lvlJc w:val="left"/>
      <w:pPr>
        <w:ind w:left="720" w:hanging="360"/>
      </w:pPr>
      <w:rPr>
        <w:rFonts w:ascii="Symbol" w:hAnsi="Symbol" w:hint="default"/>
      </w:rPr>
    </w:lvl>
    <w:lvl w:ilvl="1" w:tplc="A33CBD4C">
      <w:start w:val="1"/>
      <w:numFmt w:val="bullet"/>
      <w:lvlText w:val="o"/>
      <w:lvlJc w:val="left"/>
      <w:pPr>
        <w:ind w:left="1440" w:hanging="360"/>
      </w:pPr>
      <w:rPr>
        <w:rFonts w:ascii="Courier New" w:hAnsi="Courier New" w:hint="default"/>
      </w:rPr>
    </w:lvl>
    <w:lvl w:ilvl="2" w:tplc="A570682C">
      <w:start w:val="1"/>
      <w:numFmt w:val="bullet"/>
      <w:lvlText w:val=""/>
      <w:lvlJc w:val="left"/>
      <w:pPr>
        <w:ind w:left="2160" w:hanging="360"/>
      </w:pPr>
      <w:rPr>
        <w:rFonts w:ascii="Wingdings" w:hAnsi="Wingdings" w:hint="default"/>
      </w:rPr>
    </w:lvl>
    <w:lvl w:ilvl="3" w:tplc="FFB688B0">
      <w:start w:val="1"/>
      <w:numFmt w:val="bullet"/>
      <w:lvlText w:val=""/>
      <w:lvlJc w:val="left"/>
      <w:pPr>
        <w:ind w:left="2880" w:hanging="360"/>
      </w:pPr>
      <w:rPr>
        <w:rFonts w:ascii="Symbol" w:hAnsi="Symbol" w:hint="default"/>
      </w:rPr>
    </w:lvl>
    <w:lvl w:ilvl="4" w:tplc="6A189D32">
      <w:start w:val="1"/>
      <w:numFmt w:val="bullet"/>
      <w:lvlText w:val="o"/>
      <w:lvlJc w:val="left"/>
      <w:pPr>
        <w:ind w:left="3600" w:hanging="360"/>
      </w:pPr>
      <w:rPr>
        <w:rFonts w:ascii="Courier New" w:hAnsi="Courier New" w:hint="default"/>
      </w:rPr>
    </w:lvl>
    <w:lvl w:ilvl="5" w:tplc="02944BC6">
      <w:start w:val="1"/>
      <w:numFmt w:val="bullet"/>
      <w:lvlText w:val=""/>
      <w:lvlJc w:val="left"/>
      <w:pPr>
        <w:ind w:left="4320" w:hanging="360"/>
      </w:pPr>
      <w:rPr>
        <w:rFonts w:ascii="Wingdings" w:hAnsi="Wingdings" w:hint="default"/>
      </w:rPr>
    </w:lvl>
    <w:lvl w:ilvl="6" w:tplc="4B345A20">
      <w:start w:val="1"/>
      <w:numFmt w:val="bullet"/>
      <w:lvlText w:val=""/>
      <w:lvlJc w:val="left"/>
      <w:pPr>
        <w:ind w:left="5040" w:hanging="360"/>
      </w:pPr>
      <w:rPr>
        <w:rFonts w:ascii="Symbol" w:hAnsi="Symbol" w:hint="default"/>
      </w:rPr>
    </w:lvl>
    <w:lvl w:ilvl="7" w:tplc="F88CAC84">
      <w:start w:val="1"/>
      <w:numFmt w:val="bullet"/>
      <w:lvlText w:val="o"/>
      <w:lvlJc w:val="left"/>
      <w:pPr>
        <w:ind w:left="5760" w:hanging="360"/>
      </w:pPr>
      <w:rPr>
        <w:rFonts w:ascii="Courier New" w:hAnsi="Courier New" w:hint="default"/>
      </w:rPr>
    </w:lvl>
    <w:lvl w:ilvl="8" w:tplc="F8184EE8">
      <w:start w:val="1"/>
      <w:numFmt w:val="bullet"/>
      <w:lvlText w:val=""/>
      <w:lvlJc w:val="left"/>
      <w:pPr>
        <w:ind w:left="6480" w:hanging="360"/>
      </w:pPr>
      <w:rPr>
        <w:rFonts w:ascii="Wingdings" w:hAnsi="Wingdings" w:hint="default"/>
      </w:rPr>
    </w:lvl>
  </w:abstractNum>
  <w:abstractNum w:abstractNumId="8" w15:restartNumberingAfterBreak="0">
    <w:nsid w:val="3173EBB8"/>
    <w:multiLevelType w:val="hybridMultilevel"/>
    <w:tmpl w:val="8A541F8E"/>
    <w:lvl w:ilvl="0" w:tplc="D870E58C">
      <w:start w:val="1"/>
      <w:numFmt w:val="lowerLetter"/>
      <w:lvlText w:val="%1)"/>
      <w:lvlJc w:val="left"/>
      <w:pPr>
        <w:ind w:left="720" w:hanging="360"/>
      </w:pPr>
      <w:rPr>
        <w:rFonts w:ascii="Calibri" w:hAnsi="Calibri" w:hint="default"/>
      </w:rPr>
    </w:lvl>
    <w:lvl w:ilvl="1" w:tplc="E5F2F48A">
      <w:start w:val="1"/>
      <w:numFmt w:val="lowerLetter"/>
      <w:lvlText w:val="%2."/>
      <w:lvlJc w:val="left"/>
      <w:pPr>
        <w:ind w:left="1440" w:hanging="360"/>
      </w:pPr>
    </w:lvl>
    <w:lvl w:ilvl="2" w:tplc="E7AEC414">
      <w:start w:val="1"/>
      <w:numFmt w:val="lowerRoman"/>
      <w:lvlText w:val="%3."/>
      <w:lvlJc w:val="right"/>
      <w:pPr>
        <w:ind w:left="2160" w:hanging="180"/>
      </w:pPr>
    </w:lvl>
    <w:lvl w:ilvl="3" w:tplc="C12434AC">
      <w:start w:val="1"/>
      <w:numFmt w:val="decimal"/>
      <w:lvlText w:val="%4."/>
      <w:lvlJc w:val="left"/>
      <w:pPr>
        <w:ind w:left="2880" w:hanging="360"/>
      </w:pPr>
    </w:lvl>
    <w:lvl w:ilvl="4" w:tplc="07524E7C">
      <w:start w:val="1"/>
      <w:numFmt w:val="lowerLetter"/>
      <w:lvlText w:val="%5."/>
      <w:lvlJc w:val="left"/>
      <w:pPr>
        <w:ind w:left="3600" w:hanging="360"/>
      </w:pPr>
    </w:lvl>
    <w:lvl w:ilvl="5" w:tplc="4FC0F234">
      <w:start w:val="1"/>
      <w:numFmt w:val="lowerRoman"/>
      <w:lvlText w:val="%6."/>
      <w:lvlJc w:val="right"/>
      <w:pPr>
        <w:ind w:left="4320" w:hanging="180"/>
      </w:pPr>
    </w:lvl>
    <w:lvl w:ilvl="6" w:tplc="4D9E266C">
      <w:start w:val="1"/>
      <w:numFmt w:val="decimal"/>
      <w:lvlText w:val="%7."/>
      <w:lvlJc w:val="left"/>
      <w:pPr>
        <w:ind w:left="5040" w:hanging="360"/>
      </w:pPr>
    </w:lvl>
    <w:lvl w:ilvl="7" w:tplc="58922E68">
      <w:start w:val="1"/>
      <w:numFmt w:val="lowerLetter"/>
      <w:lvlText w:val="%8."/>
      <w:lvlJc w:val="left"/>
      <w:pPr>
        <w:ind w:left="5760" w:hanging="360"/>
      </w:pPr>
    </w:lvl>
    <w:lvl w:ilvl="8" w:tplc="A3B27370">
      <w:start w:val="1"/>
      <w:numFmt w:val="lowerRoman"/>
      <w:lvlText w:val="%9."/>
      <w:lvlJc w:val="right"/>
      <w:pPr>
        <w:ind w:left="6480" w:hanging="180"/>
      </w:pPr>
    </w:lvl>
  </w:abstractNum>
  <w:abstractNum w:abstractNumId="9" w15:restartNumberingAfterBreak="0">
    <w:nsid w:val="325F3F9E"/>
    <w:multiLevelType w:val="hybridMultilevel"/>
    <w:tmpl w:val="0B9CCD2C"/>
    <w:lvl w:ilvl="0" w:tplc="D076C0E4">
      <w:start w:val="1"/>
      <w:numFmt w:val="lowerLetter"/>
      <w:lvlText w:val="%1)"/>
      <w:lvlJc w:val="left"/>
      <w:pPr>
        <w:ind w:left="720" w:hanging="360"/>
      </w:pPr>
      <w:rPr>
        <w:rFonts w:ascii="Calibri" w:hAnsi="Calibri" w:hint="default"/>
      </w:rPr>
    </w:lvl>
    <w:lvl w:ilvl="1" w:tplc="777C3B54">
      <w:start w:val="1"/>
      <w:numFmt w:val="lowerLetter"/>
      <w:lvlText w:val="%2."/>
      <w:lvlJc w:val="left"/>
      <w:pPr>
        <w:ind w:left="1440" w:hanging="360"/>
      </w:pPr>
    </w:lvl>
    <w:lvl w:ilvl="2" w:tplc="87845A04">
      <w:start w:val="1"/>
      <w:numFmt w:val="lowerRoman"/>
      <w:lvlText w:val="%3."/>
      <w:lvlJc w:val="right"/>
      <w:pPr>
        <w:ind w:left="2160" w:hanging="180"/>
      </w:pPr>
    </w:lvl>
    <w:lvl w:ilvl="3" w:tplc="9E189348">
      <w:start w:val="1"/>
      <w:numFmt w:val="decimal"/>
      <w:lvlText w:val="%4."/>
      <w:lvlJc w:val="left"/>
      <w:pPr>
        <w:ind w:left="2880" w:hanging="360"/>
      </w:pPr>
    </w:lvl>
    <w:lvl w:ilvl="4" w:tplc="A4C8F9F2">
      <w:start w:val="1"/>
      <w:numFmt w:val="lowerLetter"/>
      <w:lvlText w:val="%5."/>
      <w:lvlJc w:val="left"/>
      <w:pPr>
        <w:ind w:left="3600" w:hanging="360"/>
      </w:pPr>
    </w:lvl>
    <w:lvl w:ilvl="5" w:tplc="517462A4">
      <w:start w:val="1"/>
      <w:numFmt w:val="lowerRoman"/>
      <w:lvlText w:val="%6."/>
      <w:lvlJc w:val="right"/>
      <w:pPr>
        <w:ind w:left="4320" w:hanging="180"/>
      </w:pPr>
    </w:lvl>
    <w:lvl w:ilvl="6" w:tplc="A490A1DC">
      <w:start w:val="1"/>
      <w:numFmt w:val="decimal"/>
      <w:lvlText w:val="%7."/>
      <w:lvlJc w:val="left"/>
      <w:pPr>
        <w:ind w:left="5040" w:hanging="360"/>
      </w:pPr>
    </w:lvl>
    <w:lvl w:ilvl="7" w:tplc="110426D2">
      <w:start w:val="1"/>
      <w:numFmt w:val="lowerLetter"/>
      <w:lvlText w:val="%8."/>
      <w:lvlJc w:val="left"/>
      <w:pPr>
        <w:ind w:left="5760" w:hanging="360"/>
      </w:pPr>
    </w:lvl>
    <w:lvl w:ilvl="8" w:tplc="894A6D1E">
      <w:start w:val="1"/>
      <w:numFmt w:val="lowerRoman"/>
      <w:lvlText w:val="%9."/>
      <w:lvlJc w:val="right"/>
      <w:pPr>
        <w:ind w:left="6480" w:hanging="180"/>
      </w:pPr>
    </w:lvl>
  </w:abstractNum>
  <w:abstractNum w:abstractNumId="10" w15:restartNumberingAfterBreak="0">
    <w:nsid w:val="32F11611"/>
    <w:multiLevelType w:val="hybridMultilevel"/>
    <w:tmpl w:val="B3265E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53D2722"/>
    <w:multiLevelType w:val="hybridMultilevel"/>
    <w:tmpl w:val="E5B057B0"/>
    <w:lvl w:ilvl="0" w:tplc="5F1E9010">
      <w:start w:val="1"/>
      <w:numFmt w:val="lowerLetter"/>
      <w:lvlText w:val="%1)"/>
      <w:lvlJc w:val="left"/>
      <w:pPr>
        <w:ind w:left="780" w:hanging="360"/>
      </w:pPr>
      <w:rPr>
        <w:rFonts w:ascii="Calibri" w:hAnsi="Calibri" w:hint="default"/>
      </w:rPr>
    </w:lvl>
    <w:lvl w:ilvl="1" w:tplc="48D81AC8">
      <w:start w:val="1"/>
      <w:numFmt w:val="lowerLetter"/>
      <w:lvlText w:val="%2."/>
      <w:lvlJc w:val="left"/>
      <w:pPr>
        <w:ind w:left="1440" w:hanging="360"/>
      </w:pPr>
    </w:lvl>
    <w:lvl w:ilvl="2" w:tplc="EFB496E2">
      <w:start w:val="1"/>
      <w:numFmt w:val="lowerRoman"/>
      <w:lvlText w:val="%3."/>
      <w:lvlJc w:val="right"/>
      <w:pPr>
        <w:ind w:left="2160" w:hanging="180"/>
      </w:pPr>
    </w:lvl>
    <w:lvl w:ilvl="3" w:tplc="E5F81B34">
      <w:start w:val="1"/>
      <w:numFmt w:val="decimal"/>
      <w:lvlText w:val="%4."/>
      <w:lvlJc w:val="left"/>
      <w:pPr>
        <w:ind w:left="2880" w:hanging="360"/>
      </w:pPr>
    </w:lvl>
    <w:lvl w:ilvl="4" w:tplc="1400A08E">
      <w:start w:val="1"/>
      <w:numFmt w:val="lowerLetter"/>
      <w:lvlText w:val="%5."/>
      <w:lvlJc w:val="left"/>
      <w:pPr>
        <w:ind w:left="3600" w:hanging="360"/>
      </w:pPr>
    </w:lvl>
    <w:lvl w:ilvl="5" w:tplc="E738E42A">
      <w:start w:val="1"/>
      <w:numFmt w:val="lowerRoman"/>
      <w:lvlText w:val="%6."/>
      <w:lvlJc w:val="right"/>
      <w:pPr>
        <w:ind w:left="4320" w:hanging="180"/>
      </w:pPr>
    </w:lvl>
    <w:lvl w:ilvl="6" w:tplc="AEAA3378">
      <w:start w:val="1"/>
      <w:numFmt w:val="decimal"/>
      <w:lvlText w:val="%7."/>
      <w:lvlJc w:val="left"/>
      <w:pPr>
        <w:ind w:left="5040" w:hanging="360"/>
      </w:pPr>
    </w:lvl>
    <w:lvl w:ilvl="7" w:tplc="E02EFC3C">
      <w:start w:val="1"/>
      <w:numFmt w:val="lowerLetter"/>
      <w:lvlText w:val="%8."/>
      <w:lvlJc w:val="left"/>
      <w:pPr>
        <w:ind w:left="5760" w:hanging="360"/>
      </w:pPr>
    </w:lvl>
    <w:lvl w:ilvl="8" w:tplc="17D23358">
      <w:start w:val="1"/>
      <w:numFmt w:val="lowerRoman"/>
      <w:lvlText w:val="%9."/>
      <w:lvlJc w:val="right"/>
      <w:pPr>
        <w:ind w:left="6480" w:hanging="180"/>
      </w:pPr>
    </w:lvl>
  </w:abstractNum>
  <w:abstractNum w:abstractNumId="12" w15:restartNumberingAfterBreak="0">
    <w:nsid w:val="38642501"/>
    <w:multiLevelType w:val="hybridMultilevel"/>
    <w:tmpl w:val="7E0A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D7C4E"/>
    <w:multiLevelType w:val="hybridMultilevel"/>
    <w:tmpl w:val="288CE1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9288BF3"/>
    <w:multiLevelType w:val="hybridMultilevel"/>
    <w:tmpl w:val="B4F234C0"/>
    <w:lvl w:ilvl="0" w:tplc="1B3C4818">
      <w:start w:val="1"/>
      <w:numFmt w:val="decimal"/>
      <w:lvlText w:val="%1."/>
      <w:lvlJc w:val="left"/>
      <w:pPr>
        <w:ind w:left="720" w:hanging="360"/>
      </w:pPr>
    </w:lvl>
    <w:lvl w:ilvl="1" w:tplc="1E6461DA">
      <w:start w:val="1"/>
      <w:numFmt w:val="lowerLetter"/>
      <w:lvlText w:val="%2."/>
      <w:lvlJc w:val="left"/>
      <w:pPr>
        <w:ind w:left="1440" w:hanging="360"/>
      </w:pPr>
    </w:lvl>
    <w:lvl w:ilvl="2" w:tplc="81A287EC">
      <w:start w:val="1"/>
      <w:numFmt w:val="lowerRoman"/>
      <w:lvlText w:val="%3."/>
      <w:lvlJc w:val="right"/>
      <w:pPr>
        <w:ind w:left="2160" w:hanging="180"/>
      </w:pPr>
    </w:lvl>
    <w:lvl w:ilvl="3" w:tplc="DC123C80">
      <w:start w:val="1"/>
      <w:numFmt w:val="decimal"/>
      <w:lvlText w:val="%4."/>
      <w:lvlJc w:val="left"/>
      <w:pPr>
        <w:ind w:left="2880" w:hanging="360"/>
      </w:pPr>
    </w:lvl>
    <w:lvl w:ilvl="4" w:tplc="7792B2D0">
      <w:start w:val="1"/>
      <w:numFmt w:val="lowerLetter"/>
      <w:lvlText w:val="%5."/>
      <w:lvlJc w:val="left"/>
      <w:pPr>
        <w:ind w:left="3600" w:hanging="360"/>
      </w:pPr>
    </w:lvl>
    <w:lvl w:ilvl="5" w:tplc="5820240E">
      <w:start w:val="1"/>
      <w:numFmt w:val="lowerRoman"/>
      <w:lvlText w:val="%6."/>
      <w:lvlJc w:val="right"/>
      <w:pPr>
        <w:ind w:left="4320" w:hanging="180"/>
      </w:pPr>
    </w:lvl>
    <w:lvl w:ilvl="6" w:tplc="90CA19B0">
      <w:start w:val="1"/>
      <w:numFmt w:val="decimal"/>
      <w:lvlText w:val="%7."/>
      <w:lvlJc w:val="left"/>
      <w:pPr>
        <w:ind w:left="5040" w:hanging="360"/>
      </w:pPr>
    </w:lvl>
    <w:lvl w:ilvl="7" w:tplc="BBD46876">
      <w:start w:val="1"/>
      <w:numFmt w:val="lowerLetter"/>
      <w:lvlText w:val="%8."/>
      <w:lvlJc w:val="left"/>
      <w:pPr>
        <w:ind w:left="5760" w:hanging="360"/>
      </w:pPr>
    </w:lvl>
    <w:lvl w:ilvl="8" w:tplc="150CE4B0">
      <w:start w:val="1"/>
      <w:numFmt w:val="lowerRoman"/>
      <w:lvlText w:val="%9."/>
      <w:lvlJc w:val="right"/>
      <w:pPr>
        <w:ind w:left="6480" w:hanging="180"/>
      </w:pPr>
    </w:lvl>
  </w:abstractNum>
  <w:abstractNum w:abstractNumId="15" w15:restartNumberingAfterBreak="0">
    <w:nsid w:val="3928BA37"/>
    <w:multiLevelType w:val="hybridMultilevel"/>
    <w:tmpl w:val="F0327122"/>
    <w:lvl w:ilvl="0" w:tplc="C3B48A86">
      <w:start w:val="1"/>
      <w:numFmt w:val="lowerLetter"/>
      <w:lvlText w:val="%1)"/>
      <w:lvlJc w:val="left"/>
      <w:pPr>
        <w:ind w:left="720" w:hanging="360"/>
      </w:pPr>
      <w:rPr>
        <w:rFonts w:ascii="Calibri" w:hAnsi="Calibri" w:hint="default"/>
      </w:rPr>
    </w:lvl>
    <w:lvl w:ilvl="1" w:tplc="B6847C94">
      <w:start w:val="1"/>
      <w:numFmt w:val="lowerLetter"/>
      <w:lvlText w:val="%2."/>
      <w:lvlJc w:val="left"/>
      <w:pPr>
        <w:ind w:left="1440" w:hanging="360"/>
      </w:pPr>
    </w:lvl>
    <w:lvl w:ilvl="2" w:tplc="CF94F00E">
      <w:start w:val="1"/>
      <w:numFmt w:val="lowerRoman"/>
      <w:lvlText w:val="%3."/>
      <w:lvlJc w:val="right"/>
      <w:pPr>
        <w:ind w:left="2160" w:hanging="180"/>
      </w:pPr>
    </w:lvl>
    <w:lvl w:ilvl="3" w:tplc="C722F232">
      <w:start w:val="1"/>
      <w:numFmt w:val="decimal"/>
      <w:lvlText w:val="%4."/>
      <w:lvlJc w:val="left"/>
      <w:pPr>
        <w:ind w:left="2880" w:hanging="360"/>
      </w:pPr>
    </w:lvl>
    <w:lvl w:ilvl="4" w:tplc="F878D028">
      <w:start w:val="1"/>
      <w:numFmt w:val="lowerLetter"/>
      <w:lvlText w:val="%5."/>
      <w:lvlJc w:val="left"/>
      <w:pPr>
        <w:ind w:left="3600" w:hanging="360"/>
      </w:pPr>
    </w:lvl>
    <w:lvl w:ilvl="5" w:tplc="40FEE336">
      <w:start w:val="1"/>
      <w:numFmt w:val="lowerRoman"/>
      <w:lvlText w:val="%6."/>
      <w:lvlJc w:val="right"/>
      <w:pPr>
        <w:ind w:left="4320" w:hanging="180"/>
      </w:pPr>
    </w:lvl>
    <w:lvl w:ilvl="6" w:tplc="1B7CAFE8">
      <w:start w:val="1"/>
      <w:numFmt w:val="decimal"/>
      <w:lvlText w:val="%7."/>
      <w:lvlJc w:val="left"/>
      <w:pPr>
        <w:ind w:left="5040" w:hanging="360"/>
      </w:pPr>
    </w:lvl>
    <w:lvl w:ilvl="7" w:tplc="D7C41376">
      <w:start w:val="1"/>
      <w:numFmt w:val="lowerLetter"/>
      <w:lvlText w:val="%8."/>
      <w:lvlJc w:val="left"/>
      <w:pPr>
        <w:ind w:left="5760" w:hanging="360"/>
      </w:pPr>
    </w:lvl>
    <w:lvl w:ilvl="8" w:tplc="1CF8AF5C">
      <w:start w:val="1"/>
      <w:numFmt w:val="lowerRoman"/>
      <w:lvlText w:val="%9."/>
      <w:lvlJc w:val="right"/>
      <w:pPr>
        <w:ind w:left="6480" w:hanging="180"/>
      </w:pPr>
    </w:lvl>
  </w:abstractNum>
  <w:abstractNum w:abstractNumId="16" w15:restartNumberingAfterBreak="0">
    <w:nsid w:val="3F15E31C"/>
    <w:multiLevelType w:val="hybridMultilevel"/>
    <w:tmpl w:val="26F4AAC0"/>
    <w:lvl w:ilvl="0" w:tplc="2248AEA0">
      <w:start w:val="1"/>
      <w:numFmt w:val="lowerLetter"/>
      <w:lvlText w:val="%1)"/>
      <w:lvlJc w:val="left"/>
      <w:pPr>
        <w:ind w:left="720" w:hanging="360"/>
      </w:pPr>
      <w:rPr>
        <w:rFonts w:ascii="Calibri" w:hAnsi="Calibri" w:hint="default"/>
      </w:rPr>
    </w:lvl>
    <w:lvl w:ilvl="1" w:tplc="B6660964">
      <w:start w:val="1"/>
      <w:numFmt w:val="lowerLetter"/>
      <w:lvlText w:val="%2."/>
      <w:lvlJc w:val="left"/>
      <w:pPr>
        <w:ind w:left="1440" w:hanging="360"/>
      </w:pPr>
    </w:lvl>
    <w:lvl w:ilvl="2" w:tplc="B20CE476">
      <w:start w:val="1"/>
      <w:numFmt w:val="lowerRoman"/>
      <w:lvlText w:val="%3."/>
      <w:lvlJc w:val="right"/>
      <w:pPr>
        <w:ind w:left="2160" w:hanging="180"/>
      </w:pPr>
    </w:lvl>
    <w:lvl w:ilvl="3" w:tplc="3C2A8EBA">
      <w:start w:val="1"/>
      <w:numFmt w:val="decimal"/>
      <w:lvlText w:val="%4."/>
      <w:lvlJc w:val="left"/>
      <w:pPr>
        <w:ind w:left="2880" w:hanging="360"/>
      </w:pPr>
    </w:lvl>
    <w:lvl w:ilvl="4" w:tplc="E574489A">
      <w:start w:val="1"/>
      <w:numFmt w:val="lowerLetter"/>
      <w:lvlText w:val="%5."/>
      <w:lvlJc w:val="left"/>
      <w:pPr>
        <w:ind w:left="3600" w:hanging="360"/>
      </w:pPr>
    </w:lvl>
    <w:lvl w:ilvl="5" w:tplc="A4CA4C8C">
      <w:start w:val="1"/>
      <w:numFmt w:val="lowerRoman"/>
      <w:lvlText w:val="%6."/>
      <w:lvlJc w:val="right"/>
      <w:pPr>
        <w:ind w:left="4320" w:hanging="180"/>
      </w:pPr>
    </w:lvl>
    <w:lvl w:ilvl="6" w:tplc="11FAF162">
      <w:start w:val="1"/>
      <w:numFmt w:val="decimal"/>
      <w:lvlText w:val="%7."/>
      <w:lvlJc w:val="left"/>
      <w:pPr>
        <w:ind w:left="5040" w:hanging="360"/>
      </w:pPr>
    </w:lvl>
    <w:lvl w:ilvl="7" w:tplc="DD84B412">
      <w:start w:val="1"/>
      <w:numFmt w:val="lowerLetter"/>
      <w:lvlText w:val="%8."/>
      <w:lvlJc w:val="left"/>
      <w:pPr>
        <w:ind w:left="5760" w:hanging="360"/>
      </w:pPr>
    </w:lvl>
    <w:lvl w:ilvl="8" w:tplc="8E106028">
      <w:start w:val="1"/>
      <w:numFmt w:val="lowerRoman"/>
      <w:lvlText w:val="%9."/>
      <w:lvlJc w:val="right"/>
      <w:pPr>
        <w:ind w:left="6480" w:hanging="180"/>
      </w:pPr>
    </w:lvl>
  </w:abstractNum>
  <w:abstractNum w:abstractNumId="17" w15:restartNumberingAfterBreak="0">
    <w:nsid w:val="40577748"/>
    <w:multiLevelType w:val="hybridMultilevel"/>
    <w:tmpl w:val="64AA247C"/>
    <w:lvl w:ilvl="0" w:tplc="23967FE6">
      <w:start w:val="1"/>
      <w:numFmt w:val="bullet"/>
      <w:lvlText w:val=""/>
      <w:lvlJc w:val="left"/>
      <w:pPr>
        <w:ind w:left="720" w:hanging="360"/>
      </w:pPr>
      <w:rPr>
        <w:rFonts w:ascii="Symbol" w:hAnsi="Symbol" w:hint="default"/>
      </w:rPr>
    </w:lvl>
    <w:lvl w:ilvl="1" w:tplc="1B3C0BA0">
      <w:start w:val="1"/>
      <w:numFmt w:val="bullet"/>
      <w:lvlText w:val="o"/>
      <w:lvlJc w:val="left"/>
      <w:pPr>
        <w:ind w:left="1440" w:hanging="360"/>
      </w:pPr>
      <w:rPr>
        <w:rFonts w:ascii="Courier New" w:hAnsi="Courier New" w:hint="default"/>
      </w:rPr>
    </w:lvl>
    <w:lvl w:ilvl="2" w:tplc="5100C308">
      <w:start w:val="1"/>
      <w:numFmt w:val="bullet"/>
      <w:lvlText w:val=""/>
      <w:lvlJc w:val="left"/>
      <w:pPr>
        <w:ind w:left="2160" w:hanging="360"/>
      </w:pPr>
      <w:rPr>
        <w:rFonts w:ascii="Wingdings" w:hAnsi="Wingdings" w:hint="default"/>
      </w:rPr>
    </w:lvl>
    <w:lvl w:ilvl="3" w:tplc="B6486F86">
      <w:start w:val="1"/>
      <w:numFmt w:val="bullet"/>
      <w:lvlText w:val=""/>
      <w:lvlJc w:val="left"/>
      <w:pPr>
        <w:ind w:left="2880" w:hanging="360"/>
      </w:pPr>
      <w:rPr>
        <w:rFonts w:ascii="Symbol" w:hAnsi="Symbol" w:hint="default"/>
      </w:rPr>
    </w:lvl>
    <w:lvl w:ilvl="4" w:tplc="DC6CBCC4">
      <w:start w:val="1"/>
      <w:numFmt w:val="bullet"/>
      <w:lvlText w:val="o"/>
      <w:lvlJc w:val="left"/>
      <w:pPr>
        <w:ind w:left="3600" w:hanging="360"/>
      </w:pPr>
      <w:rPr>
        <w:rFonts w:ascii="Courier New" w:hAnsi="Courier New" w:hint="default"/>
      </w:rPr>
    </w:lvl>
    <w:lvl w:ilvl="5" w:tplc="1DF6DCAC">
      <w:start w:val="1"/>
      <w:numFmt w:val="bullet"/>
      <w:lvlText w:val=""/>
      <w:lvlJc w:val="left"/>
      <w:pPr>
        <w:ind w:left="4320" w:hanging="360"/>
      </w:pPr>
      <w:rPr>
        <w:rFonts w:ascii="Wingdings" w:hAnsi="Wingdings" w:hint="default"/>
      </w:rPr>
    </w:lvl>
    <w:lvl w:ilvl="6" w:tplc="71F8C6C8">
      <w:start w:val="1"/>
      <w:numFmt w:val="bullet"/>
      <w:lvlText w:val=""/>
      <w:lvlJc w:val="left"/>
      <w:pPr>
        <w:ind w:left="5040" w:hanging="360"/>
      </w:pPr>
      <w:rPr>
        <w:rFonts w:ascii="Symbol" w:hAnsi="Symbol" w:hint="default"/>
      </w:rPr>
    </w:lvl>
    <w:lvl w:ilvl="7" w:tplc="6730F512">
      <w:start w:val="1"/>
      <w:numFmt w:val="bullet"/>
      <w:lvlText w:val="o"/>
      <w:lvlJc w:val="left"/>
      <w:pPr>
        <w:ind w:left="5760" w:hanging="360"/>
      </w:pPr>
      <w:rPr>
        <w:rFonts w:ascii="Courier New" w:hAnsi="Courier New" w:hint="default"/>
      </w:rPr>
    </w:lvl>
    <w:lvl w:ilvl="8" w:tplc="55528A68">
      <w:start w:val="1"/>
      <w:numFmt w:val="bullet"/>
      <w:lvlText w:val=""/>
      <w:lvlJc w:val="left"/>
      <w:pPr>
        <w:ind w:left="6480" w:hanging="360"/>
      </w:pPr>
      <w:rPr>
        <w:rFonts w:ascii="Wingdings" w:hAnsi="Wingdings" w:hint="default"/>
      </w:rPr>
    </w:lvl>
  </w:abstractNum>
  <w:abstractNum w:abstractNumId="18" w15:restartNumberingAfterBreak="0">
    <w:nsid w:val="40668580"/>
    <w:multiLevelType w:val="hybridMultilevel"/>
    <w:tmpl w:val="74DC8E08"/>
    <w:lvl w:ilvl="0" w:tplc="3B884A1E">
      <w:start w:val="1"/>
      <w:numFmt w:val="lowerLetter"/>
      <w:lvlText w:val="%1)"/>
      <w:lvlJc w:val="left"/>
      <w:pPr>
        <w:ind w:left="780" w:hanging="360"/>
      </w:pPr>
      <w:rPr>
        <w:rFonts w:ascii="Calibri" w:hAnsi="Calibri" w:hint="default"/>
      </w:rPr>
    </w:lvl>
    <w:lvl w:ilvl="1" w:tplc="B8144EFA">
      <w:start w:val="1"/>
      <w:numFmt w:val="lowerLetter"/>
      <w:lvlText w:val="%2."/>
      <w:lvlJc w:val="left"/>
      <w:pPr>
        <w:ind w:left="1440" w:hanging="360"/>
      </w:pPr>
    </w:lvl>
    <w:lvl w:ilvl="2" w:tplc="349CCE1C">
      <w:start w:val="1"/>
      <w:numFmt w:val="lowerRoman"/>
      <w:lvlText w:val="%3."/>
      <w:lvlJc w:val="right"/>
      <w:pPr>
        <w:ind w:left="2160" w:hanging="180"/>
      </w:pPr>
    </w:lvl>
    <w:lvl w:ilvl="3" w:tplc="B3DED06A">
      <w:start w:val="1"/>
      <w:numFmt w:val="decimal"/>
      <w:lvlText w:val="%4."/>
      <w:lvlJc w:val="left"/>
      <w:pPr>
        <w:ind w:left="2880" w:hanging="360"/>
      </w:pPr>
    </w:lvl>
    <w:lvl w:ilvl="4" w:tplc="F822EEC6">
      <w:start w:val="1"/>
      <w:numFmt w:val="lowerLetter"/>
      <w:lvlText w:val="%5."/>
      <w:lvlJc w:val="left"/>
      <w:pPr>
        <w:ind w:left="3600" w:hanging="360"/>
      </w:pPr>
    </w:lvl>
    <w:lvl w:ilvl="5" w:tplc="B91033BA">
      <w:start w:val="1"/>
      <w:numFmt w:val="lowerRoman"/>
      <w:lvlText w:val="%6."/>
      <w:lvlJc w:val="right"/>
      <w:pPr>
        <w:ind w:left="4320" w:hanging="180"/>
      </w:pPr>
    </w:lvl>
    <w:lvl w:ilvl="6" w:tplc="D862DACE">
      <w:start w:val="1"/>
      <w:numFmt w:val="decimal"/>
      <w:lvlText w:val="%7."/>
      <w:lvlJc w:val="left"/>
      <w:pPr>
        <w:ind w:left="5040" w:hanging="360"/>
      </w:pPr>
    </w:lvl>
    <w:lvl w:ilvl="7" w:tplc="B1ACB114">
      <w:start w:val="1"/>
      <w:numFmt w:val="lowerLetter"/>
      <w:lvlText w:val="%8."/>
      <w:lvlJc w:val="left"/>
      <w:pPr>
        <w:ind w:left="5760" w:hanging="360"/>
      </w:pPr>
    </w:lvl>
    <w:lvl w:ilvl="8" w:tplc="BAE6B8F2">
      <w:start w:val="1"/>
      <w:numFmt w:val="lowerRoman"/>
      <w:lvlText w:val="%9."/>
      <w:lvlJc w:val="right"/>
      <w:pPr>
        <w:ind w:left="6480" w:hanging="180"/>
      </w:pPr>
    </w:lvl>
  </w:abstractNum>
  <w:abstractNum w:abstractNumId="19" w15:restartNumberingAfterBreak="0">
    <w:nsid w:val="44811C59"/>
    <w:multiLevelType w:val="hybridMultilevel"/>
    <w:tmpl w:val="1416CEF8"/>
    <w:lvl w:ilvl="0" w:tplc="B948999E">
      <w:start w:val="1"/>
      <w:numFmt w:val="lowerLetter"/>
      <w:lvlText w:val="%1)"/>
      <w:lvlJc w:val="left"/>
      <w:pPr>
        <w:ind w:left="720" w:hanging="360"/>
      </w:pPr>
    </w:lvl>
    <w:lvl w:ilvl="1" w:tplc="E258DDBC">
      <w:start w:val="1"/>
      <w:numFmt w:val="lowerLetter"/>
      <w:lvlText w:val="%2."/>
      <w:lvlJc w:val="left"/>
      <w:pPr>
        <w:ind w:left="1440" w:hanging="360"/>
      </w:pPr>
    </w:lvl>
    <w:lvl w:ilvl="2" w:tplc="F5E63CE4">
      <w:start w:val="1"/>
      <w:numFmt w:val="lowerRoman"/>
      <w:lvlText w:val="%3."/>
      <w:lvlJc w:val="right"/>
      <w:pPr>
        <w:ind w:left="2160" w:hanging="180"/>
      </w:pPr>
    </w:lvl>
    <w:lvl w:ilvl="3" w:tplc="45A42E08">
      <w:start w:val="1"/>
      <w:numFmt w:val="decimal"/>
      <w:lvlText w:val="%4."/>
      <w:lvlJc w:val="left"/>
      <w:pPr>
        <w:ind w:left="2880" w:hanging="360"/>
      </w:pPr>
    </w:lvl>
    <w:lvl w:ilvl="4" w:tplc="3ED02B0C">
      <w:start w:val="1"/>
      <w:numFmt w:val="lowerLetter"/>
      <w:lvlText w:val="%5."/>
      <w:lvlJc w:val="left"/>
      <w:pPr>
        <w:ind w:left="3600" w:hanging="360"/>
      </w:pPr>
    </w:lvl>
    <w:lvl w:ilvl="5" w:tplc="BA02993C">
      <w:start w:val="1"/>
      <w:numFmt w:val="lowerRoman"/>
      <w:lvlText w:val="%6."/>
      <w:lvlJc w:val="right"/>
      <w:pPr>
        <w:ind w:left="4320" w:hanging="180"/>
      </w:pPr>
    </w:lvl>
    <w:lvl w:ilvl="6" w:tplc="19FC47D0">
      <w:start w:val="1"/>
      <w:numFmt w:val="decimal"/>
      <w:lvlText w:val="%7."/>
      <w:lvlJc w:val="left"/>
      <w:pPr>
        <w:ind w:left="5040" w:hanging="360"/>
      </w:pPr>
    </w:lvl>
    <w:lvl w:ilvl="7" w:tplc="50D6834A">
      <w:start w:val="1"/>
      <w:numFmt w:val="lowerLetter"/>
      <w:lvlText w:val="%8."/>
      <w:lvlJc w:val="left"/>
      <w:pPr>
        <w:ind w:left="5760" w:hanging="360"/>
      </w:pPr>
    </w:lvl>
    <w:lvl w:ilvl="8" w:tplc="45F65FD4">
      <w:start w:val="1"/>
      <w:numFmt w:val="lowerRoman"/>
      <w:lvlText w:val="%9."/>
      <w:lvlJc w:val="right"/>
      <w:pPr>
        <w:ind w:left="6480" w:hanging="180"/>
      </w:pPr>
    </w:lvl>
  </w:abstractNum>
  <w:abstractNum w:abstractNumId="20" w15:restartNumberingAfterBreak="0">
    <w:nsid w:val="4A5F209C"/>
    <w:multiLevelType w:val="hybridMultilevel"/>
    <w:tmpl w:val="B18CCAD4"/>
    <w:lvl w:ilvl="0" w:tplc="BDF03F26">
      <w:start w:val="1"/>
      <w:numFmt w:val="lowerLetter"/>
      <w:lvlText w:val="%1)"/>
      <w:lvlJc w:val="left"/>
      <w:pPr>
        <w:ind w:left="780" w:hanging="360"/>
      </w:pPr>
      <w:rPr>
        <w:rFonts w:ascii="Calibri" w:hAnsi="Calibri" w:hint="default"/>
      </w:rPr>
    </w:lvl>
    <w:lvl w:ilvl="1" w:tplc="FA645008">
      <w:start w:val="1"/>
      <w:numFmt w:val="lowerLetter"/>
      <w:lvlText w:val="%2."/>
      <w:lvlJc w:val="left"/>
      <w:pPr>
        <w:ind w:left="1440" w:hanging="360"/>
      </w:pPr>
    </w:lvl>
    <w:lvl w:ilvl="2" w:tplc="ADC0459E">
      <w:start w:val="1"/>
      <w:numFmt w:val="lowerRoman"/>
      <w:lvlText w:val="%3."/>
      <w:lvlJc w:val="right"/>
      <w:pPr>
        <w:ind w:left="2160" w:hanging="180"/>
      </w:pPr>
    </w:lvl>
    <w:lvl w:ilvl="3" w:tplc="382428DE">
      <w:start w:val="1"/>
      <w:numFmt w:val="decimal"/>
      <w:lvlText w:val="%4."/>
      <w:lvlJc w:val="left"/>
      <w:pPr>
        <w:ind w:left="2880" w:hanging="360"/>
      </w:pPr>
    </w:lvl>
    <w:lvl w:ilvl="4" w:tplc="28281186">
      <w:start w:val="1"/>
      <w:numFmt w:val="lowerLetter"/>
      <w:lvlText w:val="%5."/>
      <w:lvlJc w:val="left"/>
      <w:pPr>
        <w:ind w:left="3600" w:hanging="360"/>
      </w:pPr>
    </w:lvl>
    <w:lvl w:ilvl="5" w:tplc="8256936C">
      <w:start w:val="1"/>
      <w:numFmt w:val="lowerRoman"/>
      <w:lvlText w:val="%6."/>
      <w:lvlJc w:val="right"/>
      <w:pPr>
        <w:ind w:left="4320" w:hanging="180"/>
      </w:pPr>
    </w:lvl>
    <w:lvl w:ilvl="6" w:tplc="FA7C2A00">
      <w:start w:val="1"/>
      <w:numFmt w:val="decimal"/>
      <w:lvlText w:val="%7."/>
      <w:lvlJc w:val="left"/>
      <w:pPr>
        <w:ind w:left="5040" w:hanging="360"/>
      </w:pPr>
    </w:lvl>
    <w:lvl w:ilvl="7" w:tplc="C40A6174">
      <w:start w:val="1"/>
      <w:numFmt w:val="lowerLetter"/>
      <w:lvlText w:val="%8."/>
      <w:lvlJc w:val="left"/>
      <w:pPr>
        <w:ind w:left="5760" w:hanging="360"/>
      </w:pPr>
    </w:lvl>
    <w:lvl w:ilvl="8" w:tplc="0E6A4596">
      <w:start w:val="1"/>
      <w:numFmt w:val="lowerRoman"/>
      <w:lvlText w:val="%9."/>
      <w:lvlJc w:val="right"/>
      <w:pPr>
        <w:ind w:left="6480" w:hanging="180"/>
      </w:pPr>
    </w:lvl>
  </w:abstractNum>
  <w:abstractNum w:abstractNumId="21" w15:restartNumberingAfterBreak="0">
    <w:nsid w:val="52E15282"/>
    <w:multiLevelType w:val="hybridMultilevel"/>
    <w:tmpl w:val="A266A43C"/>
    <w:lvl w:ilvl="0" w:tplc="04440624">
      <w:start w:val="1"/>
      <w:numFmt w:val="lowerLetter"/>
      <w:lvlText w:val="%1)"/>
      <w:lvlJc w:val="left"/>
      <w:pPr>
        <w:ind w:left="720" w:hanging="360"/>
      </w:pPr>
      <w:rPr>
        <w:rFonts w:ascii="Calibri" w:hAnsi="Calibri" w:hint="default"/>
      </w:rPr>
    </w:lvl>
    <w:lvl w:ilvl="1" w:tplc="D28CD590">
      <w:start w:val="1"/>
      <w:numFmt w:val="lowerLetter"/>
      <w:lvlText w:val="%2."/>
      <w:lvlJc w:val="left"/>
      <w:pPr>
        <w:ind w:left="1440" w:hanging="360"/>
      </w:pPr>
    </w:lvl>
    <w:lvl w:ilvl="2" w:tplc="872C3914">
      <w:start w:val="1"/>
      <w:numFmt w:val="lowerRoman"/>
      <w:lvlText w:val="%3."/>
      <w:lvlJc w:val="right"/>
      <w:pPr>
        <w:ind w:left="2160" w:hanging="180"/>
      </w:pPr>
    </w:lvl>
    <w:lvl w:ilvl="3" w:tplc="FE9E9148">
      <w:start w:val="1"/>
      <w:numFmt w:val="decimal"/>
      <w:lvlText w:val="%4."/>
      <w:lvlJc w:val="left"/>
      <w:pPr>
        <w:ind w:left="2880" w:hanging="360"/>
      </w:pPr>
    </w:lvl>
    <w:lvl w:ilvl="4" w:tplc="DD12B16C">
      <w:start w:val="1"/>
      <w:numFmt w:val="lowerLetter"/>
      <w:lvlText w:val="%5."/>
      <w:lvlJc w:val="left"/>
      <w:pPr>
        <w:ind w:left="3600" w:hanging="360"/>
      </w:pPr>
    </w:lvl>
    <w:lvl w:ilvl="5" w:tplc="1D82497C">
      <w:start w:val="1"/>
      <w:numFmt w:val="lowerRoman"/>
      <w:lvlText w:val="%6."/>
      <w:lvlJc w:val="right"/>
      <w:pPr>
        <w:ind w:left="4320" w:hanging="180"/>
      </w:pPr>
    </w:lvl>
    <w:lvl w:ilvl="6" w:tplc="7BBA2A70">
      <w:start w:val="1"/>
      <w:numFmt w:val="decimal"/>
      <w:lvlText w:val="%7."/>
      <w:lvlJc w:val="left"/>
      <w:pPr>
        <w:ind w:left="5040" w:hanging="360"/>
      </w:pPr>
    </w:lvl>
    <w:lvl w:ilvl="7" w:tplc="8B549806">
      <w:start w:val="1"/>
      <w:numFmt w:val="lowerLetter"/>
      <w:lvlText w:val="%8."/>
      <w:lvlJc w:val="left"/>
      <w:pPr>
        <w:ind w:left="5760" w:hanging="360"/>
      </w:pPr>
    </w:lvl>
    <w:lvl w:ilvl="8" w:tplc="AE3E01CC">
      <w:start w:val="1"/>
      <w:numFmt w:val="lowerRoman"/>
      <w:lvlText w:val="%9."/>
      <w:lvlJc w:val="right"/>
      <w:pPr>
        <w:ind w:left="6480" w:hanging="180"/>
      </w:pPr>
    </w:lvl>
  </w:abstractNum>
  <w:abstractNum w:abstractNumId="22" w15:restartNumberingAfterBreak="0">
    <w:nsid w:val="5AC82DE0"/>
    <w:multiLevelType w:val="hybridMultilevel"/>
    <w:tmpl w:val="E5EE6374"/>
    <w:lvl w:ilvl="0" w:tplc="C3C2666C">
      <w:start w:val="1"/>
      <w:numFmt w:val="bullet"/>
      <w:lvlText w:val=""/>
      <w:lvlJc w:val="left"/>
      <w:pPr>
        <w:ind w:left="720" w:hanging="360"/>
      </w:pPr>
      <w:rPr>
        <w:rFonts w:ascii="Symbol" w:hAnsi="Symbol" w:hint="default"/>
      </w:rPr>
    </w:lvl>
    <w:lvl w:ilvl="1" w:tplc="DD186714">
      <w:start w:val="1"/>
      <w:numFmt w:val="bullet"/>
      <w:lvlText w:val="o"/>
      <w:lvlJc w:val="left"/>
      <w:pPr>
        <w:ind w:left="1440" w:hanging="360"/>
      </w:pPr>
      <w:rPr>
        <w:rFonts w:ascii="Courier New" w:hAnsi="Courier New" w:hint="default"/>
      </w:rPr>
    </w:lvl>
    <w:lvl w:ilvl="2" w:tplc="02AA6E02">
      <w:start w:val="1"/>
      <w:numFmt w:val="bullet"/>
      <w:lvlText w:val=""/>
      <w:lvlJc w:val="left"/>
      <w:pPr>
        <w:ind w:left="2160" w:hanging="360"/>
      </w:pPr>
      <w:rPr>
        <w:rFonts w:ascii="Wingdings" w:hAnsi="Wingdings" w:hint="default"/>
      </w:rPr>
    </w:lvl>
    <w:lvl w:ilvl="3" w:tplc="C91A67C6">
      <w:start w:val="1"/>
      <w:numFmt w:val="bullet"/>
      <w:lvlText w:val=""/>
      <w:lvlJc w:val="left"/>
      <w:pPr>
        <w:ind w:left="2880" w:hanging="360"/>
      </w:pPr>
      <w:rPr>
        <w:rFonts w:ascii="Symbol" w:hAnsi="Symbol" w:hint="default"/>
      </w:rPr>
    </w:lvl>
    <w:lvl w:ilvl="4" w:tplc="A95A5BD2">
      <w:start w:val="1"/>
      <w:numFmt w:val="bullet"/>
      <w:lvlText w:val="o"/>
      <w:lvlJc w:val="left"/>
      <w:pPr>
        <w:ind w:left="3600" w:hanging="360"/>
      </w:pPr>
      <w:rPr>
        <w:rFonts w:ascii="Courier New" w:hAnsi="Courier New" w:hint="default"/>
      </w:rPr>
    </w:lvl>
    <w:lvl w:ilvl="5" w:tplc="003443A0">
      <w:start w:val="1"/>
      <w:numFmt w:val="bullet"/>
      <w:lvlText w:val=""/>
      <w:lvlJc w:val="left"/>
      <w:pPr>
        <w:ind w:left="4320" w:hanging="360"/>
      </w:pPr>
      <w:rPr>
        <w:rFonts w:ascii="Wingdings" w:hAnsi="Wingdings" w:hint="default"/>
      </w:rPr>
    </w:lvl>
    <w:lvl w:ilvl="6" w:tplc="D6006D0E">
      <w:start w:val="1"/>
      <w:numFmt w:val="bullet"/>
      <w:lvlText w:val=""/>
      <w:lvlJc w:val="left"/>
      <w:pPr>
        <w:ind w:left="5040" w:hanging="360"/>
      </w:pPr>
      <w:rPr>
        <w:rFonts w:ascii="Symbol" w:hAnsi="Symbol" w:hint="default"/>
      </w:rPr>
    </w:lvl>
    <w:lvl w:ilvl="7" w:tplc="3D868D66">
      <w:start w:val="1"/>
      <w:numFmt w:val="bullet"/>
      <w:lvlText w:val="o"/>
      <w:lvlJc w:val="left"/>
      <w:pPr>
        <w:ind w:left="5760" w:hanging="360"/>
      </w:pPr>
      <w:rPr>
        <w:rFonts w:ascii="Courier New" w:hAnsi="Courier New" w:hint="default"/>
      </w:rPr>
    </w:lvl>
    <w:lvl w:ilvl="8" w:tplc="0414F568">
      <w:start w:val="1"/>
      <w:numFmt w:val="bullet"/>
      <w:lvlText w:val=""/>
      <w:lvlJc w:val="left"/>
      <w:pPr>
        <w:ind w:left="6480" w:hanging="360"/>
      </w:pPr>
      <w:rPr>
        <w:rFonts w:ascii="Wingdings" w:hAnsi="Wingdings" w:hint="default"/>
      </w:rPr>
    </w:lvl>
  </w:abstractNum>
  <w:abstractNum w:abstractNumId="23" w15:restartNumberingAfterBreak="0">
    <w:nsid w:val="5EB6EF4D"/>
    <w:multiLevelType w:val="hybridMultilevel"/>
    <w:tmpl w:val="E5989BD0"/>
    <w:lvl w:ilvl="0" w:tplc="0352B7D4">
      <w:start w:val="1"/>
      <w:numFmt w:val="bullet"/>
      <w:lvlText w:val=""/>
      <w:lvlJc w:val="left"/>
      <w:pPr>
        <w:ind w:left="720" w:hanging="360"/>
      </w:pPr>
      <w:rPr>
        <w:rFonts w:ascii="Wingdings" w:hAnsi="Wingdings" w:hint="default"/>
      </w:rPr>
    </w:lvl>
    <w:lvl w:ilvl="1" w:tplc="B6AA19C6">
      <w:start w:val="1"/>
      <w:numFmt w:val="bullet"/>
      <w:lvlText w:val="o"/>
      <w:lvlJc w:val="left"/>
      <w:pPr>
        <w:ind w:left="1440" w:hanging="360"/>
      </w:pPr>
      <w:rPr>
        <w:rFonts w:ascii="Courier New" w:hAnsi="Courier New" w:hint="default"/>
      </w:rPr>
    </w:lvl>
    <w:lvl w:ilvl="2" w:tplc="1F6E182A">
      <w:start w:val="1"/>
      <w:numFmt w:val="bullet"/>
      <w:lvlText w:val=""/>
      <w:lvlJc w:val="left"/>
      <w:pPr>
        <w:ind w:left="2160" w:hanging="360"/>
      </w:pPr>
      <w:rPr>
        <w:rFonts w:ascii="Wingdings" w:hAnsi="Wingdings" w:hint="default"/>
      </w:rPr>
    </w:lvl>
    <w:lvl w:ilvl="3" w:tplc="65944C30">
      <w:start w:val="1"/>
      <w:numFmt w:val="bullet"/>
      <w:lvlText w:val=""/>
      <w:lvlJc w:val="left"/>
      <w:pPr>
        <w:ind w:left="2880" w:hanging="360"/>
      </w:pPr>
      <w:rPr>
        <w:rFonts w:ascii="Symbol" w:hAnsi="Symbol" w:hint="default"/>
      </w:rPr>
    </w:lvl>
    <w:lvl w:ilvl="4" w:tplc="4580CA74">
      <w:start w:val="1"/>
      <w:numFmt w:val="bullet"/>
      <w:lvlText w:val="o"/>
      <w:lvlJc w:val="left"/>
      <w:pPr>
        <w:ind w:left="3600" w:hanging="360"/>
      </w:pPr>
      <w:rPr>
        <w:rFonts w:ascii="Courier New" w:hAnsi="Courier New" w:hint="default"/>
      </w:rPr>
    </w:lvl>
    <w:lvl w:ilvl="5" w:tplc="6D5CBDF6">
      <w:start w:val="1"/>
      <w:numFmt w:val="bullet"/>
      <w:lvlText w:val=""/>
      <w:lvlJc w:val="left"/>
      <w:pPr>
        <w:ind w:left="4320" w:hanging="360"/>
      </w:pPr>
      <w:rPr>
        <w:rFonts w:ascii="Wingdings" w:hAnsi="Wingdings" w:hint="default"/>
      </w:rPr>
    </w:lvl>
    <w:lvl w:ilvl="6" w:tplc="2464710A">
      <w:start w:val="1"/>
      <w:numFmt w:val="bullet"/>
      <w:lvlText w:val=""/>
      <w:lvlJc w:val="left"/>
      <w:pPr>
        <w:ind w:left="5040" w:hanging="360"/>
      </w:pPr>
      <w:rPr>
        <w:rFonts w:ascii="Symbol" w:hAnsi="Symbol" w:hint="default"/>
      </w:rPr>
    </w:lvl>
    <w:lvl w:ilvl="7" w:tplc="29808108">
      <w:start w:val="1"/>
      <w:numFmt w:val="bullet"/>
      <w:lvlText w:val="o"/>
      <w:lvlJc w:val="left"/>
      <w:pPr>
        <w:ind w:left="5760" w:hanging="360"/>
      </w:pPr>
      <w:rPr>
        <w:rFonts w:ascii="Courier New" w:hAnsi="Courier New" w:hint="default"/>
      </w:rPr>
    </w:lvl>
    <w:lvl w:ilvl="8" w:tplc="A5C8814E">
      <w:start w:val="1"/>
      <w:numFmt w:val="bullet"/>
      <w:lvlText w:val=""/>
      <w:lvlJc w:val="left"/>
      <w:pPr>
        <w:ind w:left="6480" w:hanging="360"/>
      </w:pPr>
      <w:rPr>
        <w:rFonts w:ascii="Wingdings" w:hAnsi="Wingdings" w:hint="default"/>
      </w:rPr>
    </w:lvl>
  </w:abstractNum>
  <w:abstractNum w:abstractNumId="24" w15:restartNumberingAfterBreak="0">
    <w:nsid w:val="5F3CDE40"/>
    <w:multiLevelType w:val="hybridMultilevel"/>
    <w:tmpl w:val="CFD817B6"/>
    <w:lvl w:ilvl="0" w:tplc="E22C6352">
      <w:start w:val="1"/>
      <w:numFmt w:val="lowerLetter"/>
      <w:lvlText w:val="%1)"/>
      <w:lvlJc w:val="left"/>
      <w:pPr>
        <w:ind w:left="720" w:hanging="360"/>
      </w:pPr>
      <w:rPr>
        <w:rFonts w:ascii="Calibri" w:hAnsi="Calibri" w:hint="default"/>
      </w:rPr>
    </w:lvl>
    <w:lvl w:ilvl="1" w:tplc="CCD21D3E">
      <w:start w:val="1"/>
      <w:numFmt w:val="lowerLetter"/>
      <w:lvlText w:val="%2."/>
      <w:lvlJc w:val="left"/>
      <w:pPr>
        <w:ind w:left="1440" w:hanging="360"/>
      </w:pPr>
    </w:lvl>
    <w:lvl w:ilvl="2" w:tplc="1ED893E6">
      <w:start w:val="1"/>
      <w:numFmt w:val="lowerRoman"/>
      <w:lvlText w:val="%3."/>
      <w:lvlJc w:val="right"/>
      <w:pPr>
        <w:ind w:left="2160" w:hanging="180"/>
      </w:pPr>
    </w:lvl>
    <w:lvl w:ilvl="3" w:tplc="4D68010E">
      <w:start w:val="1"/>
      <w:numFmt w:val="decimal"/>
      <w:lvlText w:val="%4."/>
      <w:lvlJc w:val="left"/>
      <w:pPr>
        <w:ind w:left="2880" w:hanging="360"/>
      </w:pPr>
    </w:lvl>
    <w:lvl w:ilvl="4" w:tplc="EFA2B7E0">
      <w:start w:val="1"/>
      <w:numFmt w:val="lowerLetter"/>
      <w:lvlText w:val="%5."/>
      <w:lvlJc w:val="left"/>
      <w:pPr>
        <w:ind w:left="3600" w:hanging="360"/>
      </w:pPr>
    </w:lvl>
    <w:lvl w:ilvl="5" w:tplc="7C96F8E2">
      <w:start w:val="1"/>
      <w:numFmt w:val="lowerRoman"/>
      <w:lvlText w:val="%6."/>
      <w:lvlJc w:val="right"/>
      <w:pPr>
        <w:ind w:left="4320" w:hanging="180"/>
      </w:pPr>
    </w:lvl>
    <w:lvl w:ilvl="6" w:tplc="B68CA4DE">
      <w:start w:val="1"/>
      <w:numFmt w:val="decimal"/>
      <w:lvlText w:val="%7."/>
      <w:lvlJc w:val="left"/>
      <w:pPr>
        <w:ind w:left="5040" w:hanging="360"/>
      </w:pPr>
    </w:lvl>
    <w:lvl w:ilvl="7" w:tplc="5BE49CA6">
      <w:start w:val="1"/>
      <w:numFmt w:val="lowerLetter"/>
      <w:lvlText w:val="%8."/>
      <w:lvlJc w:val="left"/>
      <w:pPr>
        <w:ind w:left="5760" w:hanging="360"/>
      </w:pPr>
    </w:lvl>
    <w:lvl w:ilvl="8" w:tplc="35CA0310">
      <w:start w:val="1"/>
      <w:numFmt w:val="lowerRoman"/>
      <w:lvlText w:val="%9."/>
      <w:lvlJc w:val="right"/>
      <w:pPr>
        <w:ind w:left="6480" w:hanging="180"/>
      </w:pPr>
    </w:lvl>
  </w:abstractNum>
  <w:abstractNum w:abstractNumId="25" w15:restartNumberingAfterBreak="0">
    <w:nsid w:val="67E103C9"/>
    <w:multiLevelType w:val="hybridMultilevel"/>
    <w:tmpl w:val="849E1356"/>
    <w:lvl w:ilvl="0" w:tplc="06A423A4">
      <w:start w:val="1"/>
      <w:numFmt w:val="lowerLetter"/>
      <w:lvlText w:val="%1)"/>
      <w:lvlJc w:val="left"/>
      <w:pPr>
        <w:ind w:left="720" w:hanging="360"/>
      </w:pPr>
      <w:rPr>
        <w:rFonts w:ascii="Calibri" w:hAnsi="Calibri" w:hint="default"/>
      </w:rPr>
    </w:lvl>
    <w:lvl w:ilvl="1" w:tplc="AE7200AE">
      <w:start w:val="1"/>
      <w:numFmt w:val="lowerLetter"/>
      <w:lvlText w:val="%2."/>
      <w:lvlJc w:val="left"/>
      <w:pPr>
        <w:ind w:left="1440" w:hanging="360"/>
      </w:pPr>
    </w:lvl>
    <w:lvl w:ilvl="2" w:tplc="897CCB18">
      <w:start w:val="1"/>
      <w:numFmt w:val="lowerRoman"/>
      <w:lvlText w:val="%3."/>
      <w:lvlJc w:val="right"/>
      <w:pPr>
        <w:ind w:left="2160" w:hanging="180"/>
      </w:pPr>
    </w:lvl>
    <w:lvl w:ilvl="3" w:tplc="111A6B8A">
      <w:start w:val="1"/>
      <w:numFmt w:val="decimal"/>
      <w:lvlText w:val="%4."/>
      <w:lvlJc w:val="left"/>
      <w:pPr>
        <w:ind w:left="2880" w:hanging="360"/>
      </w:pPr>
    </w:lvl>
    <w:lvl w:ilvl="4" w:tplc="F8F4688C">
      <w:start w:val="1"/>
      <w:numFmt w:val="lowerLetter"/>
      <w:lvlText w:val="%5."/>
      <w:lvlJc w:val="left"/>
      <w:pPr>
        <w:ind w:left="3600" w:hanging="360"/>
      </w:pPr>
    </w:lvl>
    <w:lvl w:ilvl="5" w:tplc="37CCD5D8">
      <w:start w:val="1"/>
      <w:numFmt w:val="lowerRoman"/>
      <w:lvlText w:val="%6."/>
      <w:lvlJc w:val="right"/>
      <w:pPr>
        <w:ind w:left="4320" w:hanging="180"/>
      </w:pPr>
    </w:lvl>
    <w:lvl w:ilvl="6" w:tplc="434E8968">
      <w:start w:val="1"/>
      <w:numFmt w:val="decimal"/>
      <w:lvlText w:val="%7."/>
      <w:lvlJc w:val="left"/>
      <w:pPr>
        <w:ind w:left="5040" w:hanging="360"/>
      </w:pPr>
    </w:lvl>
    <w:lvl w:ilvl="7" w:tplc="DDA6D6E2">
      <w:start w:val="1"/>
      <w:numFmt w:val="lowerLetter"/>
      <w:lvlText w:val="%8."/>
      <w:lvlJc w:val="left"/>
      <w:pPr>
        <w:ind w:left="5760" w:hanging="360"/>
      </w:pPr>
    </w:lvl>
    <w:lvl w:ilvl="8" w:tplc="2BF847E0">
      <w:start w:val="1"/>
      <w:numFmt w:val="lowerRoman"/>
      <w:lvlText w:val="%9."/>
      <w:lvlJc w:val="right"/>
      <w:pPr>
        <w:ind w:left="6480" w:hanging="180"/>
      </w:pPr>
    </w:lvl>
  </w:abstractNum>
  <w:abstractNum w:abstractNumId="26" w15:restartNumberingAfterBreak="0">
    <w:nsid w:val="6855501A"/>
    <w:multiLevelType w:val="hybridMultilevel"/>
    <w:tmpl w:val="879E2C5C"/>
    <w:lvl w:ilvl="0" w:tplc="2F96F4F6">
      <w:start w:val="1"/>
      <w:numFmt w:val="lowerLetter"/>
      <w:lvlText w:val="%1)"/>
      <w:lvlJc w:val="left"/>
      <w:pPr>
        <w:ind w:left="720" w:hanging="360"/>
      </w:pPr>
      <w:rPr>
        <w:rFonts w:ascii="Calibri" w:hAnsi="Calibri" w:hint="default"/>
      </w:rPr>
    </w:lvl>
    <w:lvl w:ilvl="1" w:tplc="44F83038">
      <w:start w:val="1"/>
      <w:numFmt w:val="lowerLetter"/>
      <w:lvlText w:val="%2."/>
      <w:lvlJc w:val="left"/>
      <w:pPr>
        <w:ind w:left="1440" w:hanging="360"/>
      </w:pPr>
    </w:lvl>
    <w:lvl w:ilvl="2" w:tplc="4E046E40">
      <w:start w:val="1"/>
      <w:numFmt w:val="lowerRoman"/>
      <w:lvlText w:val="%3."/>
      <w:lvlJc w:val="right"/>
      <w:pPr>
        <w:ind w:left="2160" w:hanging="180"/>
      </w:pPr>
    </w:lvl>
    <w:lvl w:ilvl="3" w:tplc="E7541126">
      <w:start w:val="1"/>
      <w:numFmt w:val="decimal"/>
      <w:lvlText w:val="%4."/>
      <w:lvlJc w:val="left"/>
      <w:pPr>
        <w:ind w:left="2880" w:hanging="360"/>
      </w:pPr>
    </w:lvl>
    <w:lvl w:ilvl="4" w:tplc="4F9EDA78">
      <w:start w:val="1"/>
      <w:numFmt w:val="lowerLetter"/>
      <w:lvlText w:val="%5."/>
      <w:lvlJc w:val="left"/>
      <w:pPr>
        <w:ind w:left="3600" w:hanging="360"/>
      </w:pPr>
    </w:lvl>
    <w:lvl w:ilvl="5" w:tplc="C1FA1364">
      <w:start w:val="1"/>
      <w:numFmt w:val="lowerRoman"/>
      <w:lvlText w:val="%6."/>
      <w:lvlJc w:val="right"/>
      <w:pPr>
        <w:ind w:left="4320" w:hanging="180"/>
      </w:pPr>
    </w:lvl>
    <w:lvl w:ilvl="6" w:tplc="3808072A">
      <w:start w:val="1"/>
      <w:numFmt w:val="decimal"/>
      <w:lvlText w:val="%7."/>
      <w:lvlJc w:val="left"/>
      <w:pPr>
        <w:ind w:left="5040" w:hanging="360"/>
      </w:pPr>
    </w:lvl>
    <w:lvl w:ilvl="7" w:tplc="1AA0E3BC">
      <w:start w:val="1"/>
      <w:numFmt w:val="lowerLetter"/>
      <w:lvlText w:val="%8."/>
      <w:lvlJc w:val="left"/>
      <w:pPr>
        <w:ind w:left="5760" w:hanging="360"/>
      </w:pPr>
    </w:lvl>
    <w:lvl w:ilvl="8" w:tplc="2D883D2E">
      <w:start w:val="1"/>
      <w:numFmt w:val="lowerRoman"/>
      <w:lvlText w:val="%9."/>
      <w:lvlJc w:val="right"/>
      <w:pPr>
        <w:ind w:left="6480" w:hanging="180"/>
      </w:pPr>
    </w:lvl>
  </w:abstractNum>
  <w:abstractNum w:abstractNumId="27" w15:restartNumberingAfterBreak="0">
    <w:nsid w:val="69471326"/>
    <w:multiLevelType w:val="hybridMultilevel"/>
    <w:tmpl w:val="876C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C2D2D6"/>
    <w:multiLevelType w:val="hybridMultilevel"/>
    <w:tmpl w:val="74485BAA"/>
    <w:lvl w:ilvl="0" w:tplc="0462798C">
      <w:start w:val="1"/>
      <w:numFmt w:val="lowerLetter"/>
      <w:lvlText w:val="%1)"/>
      <w:lvlJc w:val="left"/>
      <w:pPr>
        <w:ind w:left="720" w:hanging="360"/>
      </w:pPr>
      <w:rPr>
        <w:rFonts w:ascii="Calibri" w:hAnsi="Calibri" w:hint="default"/>
      </w:rPr>
    </w:lvl>
    <w:lvl w:ilvl="1" w:tplc="4D68E6E8">
      <w:start w:val="1"/>
      <w:numFmt w:val="lowerLetter"/>
      <w:lvlText w:val="%2."/>
      <w:lvlJc w:val="left"/>
      <w:pPr>
        <w:ind w:left="1440" w:hanging="360"/>
      </w:pPr>
    </w:lvl>
    <w:lvl w:ilvl="2" w:tplc="F2C6530A">
      <w:start w:val="1"/>
      <w:numFmt w:val="lowerRoman"/>
      <w:lvlText w:val="%3."/>
      <w:lvlJc w:val="right"/>
      <w:pPr>
        <w:ind w:left="2160" w:hanging="180"/>
      </w:pPr>
    </w:lvl>
    <w:lvl w:ilvl="3" w:tplc="1DAEE3BA">
      <w:start w:val="1"/>
      <w:numFmt w:val="decimal"/>
      <w:lvlText w:val="%4."/>
      <w:lvlJc w:val="left"/>
      <w:pPr>
        <w:ind w:left="2880" w:hanging="360"/>
      </w:pPr>
    </w:lvl>
    <w:lvl w:ilvl="4" w:tplc="016E51A2">
      <w:start w:val="1"/>
      <w:numFmt w:val="lowerLetter"/>
      <w:lvlText w:val="%5."/>
      <w:lvlJc w:val="left"/>
      <w:pPr>
        <w:ind w:left="3600" w:hanging="360"/>
      </w:pPr>
    </w:lvl>
    <w:lvl w:ilvl="5" w:tplc="06008C70">
      <w:start w:val="1"/>
      <w:numFmt w:val="lowerRoman"/>
      <w:lvlText w:val="%6."/>
      <w:lvlJc w:val="right"/>
      <w:pPr>
        <w:ind w:left="4320" w:hanging="180"/>
      </w:pPr>
    </w:lvl>
    <w:lvl w:ilvl="6" w:tplc="1854BC66">
      <w:start w:val="1"/>
      <w:numFmt w:val="decimal"/>
      <w:lvlText w:val="%7."/>
      <w:lvlJc w:val="left"/>
      <w:pPr>
        <w:ind w:left="5040" w:hanging="360"/>
      </w:pPr>
    </w:lvl>
    <w:lvl w:ilvl="7" w:tplc="15943186">
      <w:start w:val="1"/>
      <w:numFmt w:val="lowerLetter"/>
      <w:lvlText w:val="%8."/>
      <w:lvlJc w:val="left"/>
      <w:pPr>
        <w:ind w:left="5760" w:hanging="360"/>
      </w:pPr>
    </w:lvl>
    <w:lvl w:ilvl="8" w:tplc="49CA3614">
      <w:start w:val="1"/>
      <w:numFmt w:val="lowerRoman"/>
      <w:lvlText w:val="%9."/>
      <w:lvlJc w:val="right"/>
      <w:pPr>
        <w:ind w:left="6480" w:hanging="180"/>
      </w:pPr>
    </w:lvl>
  </w:abstractNum>
  <w:abstractNum w:abstractNumId="29" w15:restartNumberingAfterBreak="0">
    <w:nsid w:val="6BDA6226"/>
    <w:multiLevelType w:val="multilevel"/>
    <w:tmpl w:val="15908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872D2D"/>
    <w:multiLevelType w:val="hybridMultilevel"/>
    <w:tmpl w:val="38F80E18"/>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8C0C073"/>
    <w:multiLevelType w:val="hybridMultilevel"/>
    <w:tmpl w:val="B62E8BC2"/>
    <w:lvl w:ilvl="0" w:tplc="1E96E452">
      <w:start w:val="1"/>
      <w:numFmt w:val="lowerLetter"/>
      <w:lvlText w:val="%1)"/>
      <w:lvlJc w:val="left"/>
      <w:pPr>
        <w:ind w:left="720" w:hanging="360"/>
      </w:pPr>
      <w:rPr>
        <w:rFonts w:ascii="Calibri" w:hAnsi="Calibri" w:hint="default"/>
      </w:rPr>
    </w:lvl>
    <w:lvl w:ilvl="1" w:tplc="B9E06734">
      <w:start w:val="1"/>
      <w:numFmt w:val="lowerLetter"/>
      <w:lvlText w:val="%2."/>
      <w:lvlJc w:val="left"/>
      <w:pPr>
        <w:ind w:left="1440" w:hanging="360"/>
      </w:pPr>
    </w:lvl>
    <w:lvl w:ilvl="2" w:tplc="A148D108">
      <w:start w:val="1"/>
      <w:numFmt w:val="lowerRoman"/>
      <w:lvlText w:val="%3."/>
      <w:lvlJc w:val="right"/>
      <w:pPr>
        <w:ind w:left="2160" w:hanging="180"/>
      </w:pPr>
    </w:lvl>
    <w:lvl w:ilvl="3" w:tplc="9662DBE6">
      <w:start w:val="1"/>
      <w:numFmt w:val="decimal"/>
      <w:lvlText w:val="%4."/>
      <w:lvlJc w:val="left"/>
      <w:pPr>
        <w:ind w:left="2880" w:hanging="360"/>
      </w:pPr>
    </w:lvl>
    <w:lvl w:ilvl="4" w:tplc="B60EDBF4">
      <w:start w:val="1"/>
      <w:numFmt w:val="lowerLetter"/>
      <w:lvlText w:val="%5."/>
      <w:lvlJc w:val="left"/>
      <w:pPr>
        <w:ind w:left="3600" w:hanging="360"/>
      </w:pPr>
    </w:lvl>
    <w:lvl w:ilvl="5" w:tplc="C93A53FE">
      <w:start w:val="1"/>
      <w:numFmt w:val="lowerRoman"/>
      <w:lvlText w:val="%6."/>
      <w:lvlJc w:val="right"/>
      <w:pPr>
        <w:ind w:left="4320" w:hanging="180"/>
      </w:pPr>
    </w:lvl>
    <w:lvl w:ilvl="6" w:tplc="A626AF6A">
      <w:start w:val="1"/>
      <w:numFmt w:val="decimal"/>
      <w:lvlText w:val="%7."/>
      <w:lvlJc w:val="left"/>
      <w:pPr>
        <w:ind w:left="5040" w:hanging="360"/>
      </w:pPr>
    </w:lvl>
    <w:lvl w:ilvl="7" w:tplc="E108ACB4">
      <w:start w:val="1"/>
      <w:numFmt w:val="lowerLetter"/>
      <w:lvlText w:val="%8."/>
      <w:lvlJc w:val="left"/>
      <w:pPr>
        <w:ind w:left="5760" w:hanging="360"/>
      </w:pPr>
    </w:lvl>
    <w:lvl w:ilvl="8" w:tplc="26608A8A">
      <w:start w:val="1"/>
      <w:numFmt w:val="lowerRoman"/>
      <w:lvlText w:val="%9."/>
      <w:lvlJc w:val="right"/>
      <w:pPr>
        <w:ind w:left="6480" w:hanging="180"/>
      </w:pPr>
    </w:lvl>
  </w:abstractNum>
  <w:abstractNum w:abstractNumId="32" w15:restartNumberingAfterBreak="0">
    <w:nsid w:val="7D881385"/>
    <w:multiLevelType w:val="hybridMultilevel"/>
    <w:tmpl w:val="EBE09908"/>
    <w:lvl w:ilvl="0" w:tplc="69904980">
      <w:start w:val="1"/>
      <w:numFmt w:val="lowerLetter"/>
      <w:lvlText w:val="%1)"/>
      <w:lvlJc w:val="left"/>
      <w:pPr>
        <w:ind w:left="720" w:hanging="360"/>
      </w:pPr>
      <w:rPr>
        <w:rFonts w:ascii="Calibri" w:hAnsi="Calibri" w:hint="default"/>
      </w:rPr>
    </w:lvl>
    <w:lvl w:ilvl="1" w:tplc="1478A188">
      <w:start w:val="1"/>
      <w:numFmt w:val="lowerLetter"/>
      <w:lvlText w:val="%2."/>
      <w:lvlJc w:val="left"/>
      <w:pPr>
        <w:ind w:left="1440" w:hanging="360"/>
      </w:pPr>
    </w:lvl>
    <w:lvl w:ilvl="2" w:tplc="8E82B54E">
      <w:start w:val="1"/>
      <w:numFmt w:val="lowerRoman"/>
      <w:lvlText w:val="%3."/>
      <w:lvlJc w:val="right"/>
      <w:pPr>
        <w:ind w:left="2160" w:hanging="180"/>
      </w:pPr>
    </w:lvl>
    <w:lvl w:ilvl="3" w:tplc="0706CDC0">
      <w:start w:val="1"/>
      <w:numFmt w:val="decimal"/>
      <w:lvlText w:val="%4."/>
      <w:lvlJc w:val="left"/>
      <w:pPr>
        <w:ind w:left="2880" w:hanging="360"/>
      </w:pPr>
    </w:lvl>
    <w:lvl w:ilvl="4" w:tplc="D0805E18">
      <w:start w:val="1"/>
      <w:numFmt w:val="lowerLetter"/>
      <w:lvlText w:val="%5."/>
      <w:lvlJc w:val="left"/>
      <w:pPr>
        <w:ind w:left="3600" w:hanging="360"/>
      </w:pPr>
    </w:lvl>
    <w:lvl w:ilvl="5" w:tplc="5B84383C">
      <w:start w:val="1"/>
      <w:numFmt w:val="lowerRoman"/>
      <w:lvlText w:val="%6."/>
      <w:lvlJc w:val="right"/>
      <w:pPr>
        <w:ind w:left="4320" w:hanging="180"/>
      </w:pPr>
    </w:lvl>
    <w:lvl w:ilvl="6" w:tplc="D3784FBC">
      <w:start w:val="1"/>
      <w:numFmt w:val="decimal"/>
      <w:lvlText w:val="%7."/>
      <w:lvlJc w:val="left"/>
      <w:pPr>
        <w:ind w:left="5040" w:hanging="360"/>
      </w:pPr>
    </w:lvl>
    <w:lvl w:ilvl="7" w:tplc="2FA088D2">
      <w:start w:val="1"/>
      <w:numFmt w:val="lowerLetter"/>
      <w:lvlText w:val="%8."/>
      <w:lvlJc w:val="left"/>
      <w:pPr>
        <w:ind w:left="5760" w:hanging="360"/>
      </w:pPr>
    </w:lvl>
    <w:lvl w:ilvl="8" w:tplc="59FA2C34">
      <w:start w:val="1"/>
      <w:numFmt w:val="lowerRoman"/>
      <w:lvlText w:val="%9."/>
      <w:lvlJc w:val="right"/>
      <w:pPr>
        <w:ind w:left="6480" w:hanging="180"/>
      </w:pPr>
    </w:lvl>
  </w:abstractNum>
  <w:num w:numId="1" w16cid:durableId="1836339747">
    <w:abstractNumId w:val="14"/>
  </w:num>
  <w:num w:numId="2" w16cid:durableId="1870873830">
    <w:abstractNumId w:val="4"/>
  </w:num>
  <w:num w:numId="3" w16cid:durableId="1012489941">
    <w:abstractNumId w:val="18"/>
  </w:num>
  <w:num w:numId="4" w16cid:durableId="2024160248">
    <w:abstractNumId w:val="7"/>
  </w:num>
  <w:num w:numId="5" w16cid:durableId="1336683671">
    <w:abstractNumId w:val="11"/>
  </w:num>
  <w:num w:numId="6" w16cid:durableId="459147668">
    <w:abstractNumId w:val="32"/>
  </w:num>
  <w:num w:numId="7" w16cid:durableId="229049641">
    <w:abstractNumId w:val="16"/>
  </w:num>
  <w:num w:numId="8" w16cid:durableId="481967518">
    <w:abstractNumId w:val="25"/>
  </w:num>
  <w:num w:numId="9" w16cid:durableId="506797108">
    <w:abstractNumId w:val="9"/>
  </w:num>
  <w:num w:numId="10" w16cid:durableId="1412460798">
    <w:abstractNumId w:val="1"/>
  </w:num>
  <w:num w:numId="11" w16cid:durableId="808670084">
    <w:abstractNumId w:val="21"/>
  </w:num>
  <w:num w:numId="12" w16cid:durableId="710111362">
    <w:abstractNumId w:val="2"/>
  </w:num>
  <w:num w:numId="13" w16cid:durableId="33848194">
    <w:abstractNumId w:val="26"/>
  </w:num>
  <w:num w:numId="14" w16cid:durableId="623654253">
    <w:abstractNumId w:val="17"/>
  </w:num>
  <w:num w:numId="15" w16cid:durableId="1281915713">
    <w:abstractNumId w:val="23"/>
  </w:num>
  <w:num w:numId="16" w16cid:durableId="2055687445">
    <w:abstractNumId w:val="19"/>
  </w:num>
  <w:num w:numId="17" w16cid:durableId="720325407">
    <w:abstractNumId w:val="0"/>
  </w:num>
  <w:num w:numId="18" w16cid:durableId="1993635922">
    <w:abstractNumId w:val="20"/>
  </w:num>
  <w:num w:numId="19" w16cid:durableId="1588923474">
    <w:abstractNumId w:val="22"/>
  </w:num>
  <w:num w:numId="20" w16cid:durableId="171454066">
    <w:abstractNumId w:val="5"/>
  </w:num>
  <w:num w:numId="21" w16cid:durableId="1889224036">
    <w:abstractNumId w:val="15"/>
  </w:num>
  <w:num w:numId="22" w16cid:durableId="1218859877">
    <w:abstractNumId w:val="28"/>
  </w:num>
  <w:num w:numId="23" w16cid:durableId="774057876">
    <w:abstractNumId w:val="8"/>
  </w:num>
  <w:num w:numId="24" w16cid:durableId="2102294557">
    <w:abstractNumId w:val="24"/>
  </w:num>
  <w:num w:numId="25" w16cid:durableId="543834414">
    <w:abstractNumId w:val="6"/>
  </w:num>
  <w:num w:numId="26" w16cid:durableId="1700164492">
    <w:abstractNumId w:val="3"/>
  </w:num>
  <w:num w:numId="27" w16cid:durableId="893076338">
    <w:abstractNumId w:val="31"/>
  </w:num>
  <w:num w:numId="28" w16cid:durableId="1561133497">
    <w:abstractNumId w:val="13"/>
  </w:num>
  <w:num w:numId="29" w16cid:durableId="1110927704">
    <w:abstractNumId w:val="10"/>
  </w:num>
  <w:num w:numId="30" w16cid:durableId="93525058">
    <w:abstractNumId w:val="27"/>
  </w:num>
  <w:num w:numId="31" w16cid:durableId="242958071">
    <w:abstractNumId w:val="12"/>
  </w:num>
  <w:num w:numId="32" w16cid:durableId="542328038">
    <w:abstractNumId w:val="30"/>
  </w:num>
  <w:num w:numId="33" w16cid:durableId="159805275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F5"/>
    <w:rsid w:val="00012C8C"/>
    <w:rsid w:val="00015D4D"/>
    <w:rsid w:val="00025206"/>
    <w:rsid w:val="00025BFF"/>
    <w:rsid w:val="00026086"/>
    <w:rsid w:val="0003064F"/>
    <w:rsid w:val="00032458"/>
    <w:rsid w:val="00037B9E"/>
    <w:rsid w:val="000440F2"/>
    <w:rsid w:val="0004481B"/>
    <w:rsid w:val="000457CE"/>
    <w:rsid w:val="00045C12"/>
    <w:rsid w:val="00050F20"/>
    <w:rsid w:val="00056AA2"/>
    <w:rsid w:val="00061F16"/>
    <w:rsid w:val="000657B1"/>
    <w:rsid w:val="00070016"/>
    <w:rsid w:val="00084232"/>
    <w:rsid w:val="0008565F"/>
    <w:rsid w:val="000919F0"/>
    <w:rsid w:val="000A1067"/>
    <w:rsid w:val="000A324F"/>
    <w:rsid w:val="000A4322"/>
    <w:rsid w:val="000B1049"/>
    <w:rsid w:val="000B720D"/>
    <w:rsid w:val="000B7D68"/>
    <w:rsid w:val="000C528A"/>
    <w:rsid w:val="000D3EB8"/>
    <w:rsid w:val="000E0CCA"/>
    <w:rsid w:val="000E2C7F"/>
    <w:rsid w:val="000E2CC6"/>
    <w:rsid w:val="000E58D3"/>
    <w:rsid w:val="000F3DEF"/>
    <w:rsid w:val="000F4887"/>
    <w:rsid w:val="000F5EDC"/>
    <w:rsid w:val="000F6656"/>
    <w:rsid w:val="0011779D"/>
    <w:rsid w:val="00123D1D"/>
    <w:rsid w:val="001305AC"/>
    <w:rsid w:val="00132B94"/>
    <w:rsid w:val="00133E43"/>
    <w:rsid w:val="0013449E"/>
    <w:rsid w:val="001501B3"/>
    <w:rsid w:val="00151BCA"/>
    <w:rsid w:val="00151C1D"/>
    <w:rsid w:val="00156DBE"/>
    <w:rsid w:val="00162887"/>
    <w:rsid w:val="00167126"/>
    <w:rsid w:val="00167F8D"/>
    <w:rsid w:val="0017185A"/>
    <w:rsid w:val="00171E8E"/>
    <w:rsid w:val="00183626"/>
    <w:rsid w:val="001908F3"/>
    <w:rsid w:val="00195EB1"/>
    <w:rsid w:val="00197330"/>
    <w:rsid w:val="001A784E"/>
    <w:rsid w:val="001B0E48"/>
    <w:rsid w:val="001B4E35"/>
    <w:rsid w:val="001B65FA"/>
    <w:rsid w:val="001B709D"/>
    <w:rsid w:val="001C1F64"/>
    <w:rsid w:val="001C4158"/>
    <w:rsid w:val="001D3C98"/>
    <w:rsid w:val="001E1B4B"/>
    <w:rsid w:val="001E5A0B"/>
    <w:rsid w:val="001E6233"/>
    <w:rsid w:val="001F10CF"/>
    <w:rsid w:val="001F312D"/>
    <w:rsid w:val="00211925"/>
    <w:rsid w:val="00221165"/>
    <w:rsid w:val="00222A17"/>
    <w:rsid w:val="00223CD4"/>
    <w:rsid w:val="002279ED"/>
    <w:rsid w:val="00227AD3"/>
    <w:rsid w:val="00232D91"/>
    <w:rsid w:val="00233ABC"/>
    <w:rsid w:val="0024015B"/>
    <w:rsid w:val="002420B0"/>
    <w:rsid w:val="00247438"/>
    <w:rsid w:val="00247733"/>
    <w:rsid w:val="00257FA1"/>
    <w:rsid w:val="0026276F"/>
    <w:rsid w:val="0026750A"/>
    <w:rsid w:val="00273CCD"/>
    <w:rsid w:val="00284563"/>
    <w:rsid w:val="002878A9"/>
    <w:rsid w:val="0029093C"/>
    <w:rsid w:val="00295C06"/>
    <w:rsid w:val="002969CE"/>
    <w:rsid w:val="00297A46"/>
    <w:rsid w:val="002A0F8B"/>
    <w:rsid w:val="002A4C35"/>
    <w:rsid w:val="002B54E5"/>
    <w:rsid w:val="002B5E5F"/>
    <w:rsid w:val="002C148A"/>
    <w:rsid w:val="002C1973"/>
    <w:rsid w:val="002C447E"/>
    <w:rsid w:val="002D111E"/>
    <w:rsid w:val="002D76F5"/>
    <w:rsid w:val="002E1167"/>
    <w:rsid w:val="002E4ABC"/>
    <w:rsid w:val="002E4ACE"/>
    <w:rsid w:val="002F2873"/>
    <w:rsid w:val="002F4D39"/>
    <w:rsid w:val="00321EAA"/>
    <w:rsid w:val="00323F28"/>
    <w:rsid w:val="00327B55"/>
    <w:rsid w:val="00334E68"/>
    <w:rsid w:val="00347984"/>
    <w:rsid w:val="00350BBD"/>
    <w:rsid w:val="00352BC9"/>
    <w:rsid w:val="0035445F"/>
    <w:rsid w:val="0036180F"/>
    <w:rsid w:val="00361DB6"/>
    <w:rsid w:val="003634FC"/>
    <w:rsid w:val="00366578"/>
    <w:rsid w:val="00370213"/>
    <w:rsid w:val="00375CAA"/>
    <w:rsid w:val="00377B89"/>
    <w:rsid w:val="00377F4D"/>
    <w:rsid w:val="00382B11"/>
    <w:rsid w:val="00397DA9"/>
    <w:rsid w:val="003A3FD4"/>
    <w:rsid w:val="003A75C6"/>
    <w:rsid w:val="003B7FE1"/>
    <w:rsid w:val="003C5BEB"/>
    <w:rsid w:val="003C7C04"/>
    <w:rsid w:val="003E2EA0"/>
    <w:rsid w:val="00401BAC"/>
    <w:rsid w:val="00406F0D"/>
    <w:rsid w:val="00410B96"/>
    <w:rsid w:val="00421DC4"/>
    <w:rsid w:val="004274AF"/>
    <w:rsid w:val="00441069"/>
    <w:rsid w:val="004416B2"/>
    <w:rsid w:val="00442C99"/>
    <w:rsid w:val="0044511E"/>
    <w:rsid w:val="004458F3"/>
    <w:rsid w:val="004636CB"/>
    <w:rsid w:val="00490C3C"/>
    <w:rsid w:val="00496C57"/>
    <w:rsid w:val="00497B62"/>
    <w:rsid w:val="004A5BBE"/>
    <w:rsid w:val="004B0D1F"/>
    <w:rsid w:val="004B0D74"/>
    <w:rsid w:val="004C2863"/>
    <w:rsid w:val="004C2C71"/>
    <w:rsid w:val="004C4915"/>
    <w:rsid w:val="004C6EB7"/>
    <w:rsid w:val="004C7B5C"/>
    <w:rsid w:val="004D3CFC"/>
    <w:rsid w:val="004E095B"/>
    <w:rsid w:val="004E0EA8"/>
    <w:rsid w:val="004E58BB"/>
    <w:rsid w:val="004F17F5"/>
    <w:rsid w:val="004F5AB3"/>
    <w:rsid w:val="004F699F"/>
    <w:rsid w:val="005005D8"/>
    <w:rsid w:val="00502A7D"/>
    <w:rsid w:val="005059BE"/>
    <w:rsid w:val="00510153"/>
    <w:rsid w:val="00514BF6"/>
    <w:rsid w:val="005316D0"/>
    <w:rsid w:val="005321B0"/>
    <w:rsid w:val="00537B46"/>
    <w:rsid w:val="00540390"/>
    <w:rsid w:val="0054587F"/>
    <w:rsid w:val="0055459D"/>
    <w:rsid w:val="00555F6E"/>
    <w:rsid w:val="0056707F"/>
    <w:rsid w:val="00570312"/>
    <w:rsid w:val="00570357"/>
    <w:rsid w:val="00571118"/>
    <w:rsid w:val="005917AC"/>
    <w:rsid w:val="005A6F67"/>
    <w:rsid w:val="005B1A54"/>
    <w:rsid w:val="005B3E10"/>
    <w:rsid w:val="005B4299"/>
    <w:rsid w:val="005B4CD0"/>
    <w:rsid w:val="005C2FD2"/>
    <w:rsid w:val="005C5BCD"/>
    <w:rsid w:val="005C63B5"/>
    <w:rsid w:val="005E0AD0"/>
    <w:rsid w:val="0060350A"/>
    <w:rsid w:val="0060433F"/>
    <w:rsid w:val="00610454"/>
    <w:rsid w:val="006174D0"/>
    <w:rsid w:val="0062219F"/>
    <w:rsid w:val="0062306E"/>
    <w:rsid w:val="00624EB6"/>
    <w:rsid w:val="00637204"/>
    <w:rsid w:val="00641F0D"/>
    <w:rsid w:val="0064493F"/>
    <w:rsid w:val="0065201D"/>
    <w:rsid w:val="00664933"/>
    <w:rsid w:val="00665F58"/>
    <w:rsid w:val="00673DC8"/>
    <w:rsid w:val="00680001"/>
    <w:rsid w:val="00683665"/>
    <w:rsid w:val="00683B66"/>
    <w:rsid w:val="00686253"/>
    <w:rsid w:val="00690A66"/>
    <w:rsid w:val="00691900"/>
    <w:rsid w:val="0069381C"/>
    <w:rsid w:val="006A54C1"/>
    <w:rsid w:val="006B4782"/>
    <w:rsid w:val="006B5EED"/>
    <w:rsid w:val="006B5F05"/>
    <w:rsid w:val="006B70FC"/>
    <w:rsid w:val="006D6C1F"/>
    <w:rsid w:val="006E0205"/>
    <w:rsid w:val="006E5019"/>
    <w:rsid w:val="006E56E9"/>
    <w:rsid w:val="006F27F3"/>
    <w:rsid w:val="006F4EAE"/>
    <w:rsid w:val="006F5624"/>
    <w:rsid w:val="006F7CE1"/>
    <w:rsid w:val="006F7F81"/>
    <w:rsid w:val="00707FE5"/>
    <w:rsid w:val="00712CE2"/>
    <w:rsid w:val="00713584"/>
    <w:rsid w:val="007156BF"/>
    <w:rsid w:val="007374F3"/>
    <w:rsid w:val="00741CF1"/>
    <w:rsid w:val="00742A1F"/>
    <w:rsid w:val="00743E3D"/>
    <w:rsid w:val="007443DC"/>
    <w:rsid w:val="00744A6C"/>
    <w:rsid w:val="0074591A"/>
    <w:rsid w:val="00747385"/>
    <w:rsid w:val="00755DA5"/>
    <w:rsid w:val="00760BDA"/>
    <w:rsid w:val="00765FC7"/>
    <w:rsid w:val="007717FF"/>
    <w:rsid w:val="00771D3F"/>
    <w:rsid w:val="00781382"/>
    <w:rsid w:val="00786B87"/>
    <w:rsid w:val="007873E6"/>
    <w:rsid w:val="00791ED0"/>
    <w:rsid w:val="0079274D"/>
    <w:rsid w:val="0079282C"/>
    <w:rsid w:val="00792D27"/>
    <w:rsid w:val="00793D8B"/>
    <w:rsid w:val="00794D7F"/>
    <w:rsid w:val="007A1F9B"/>
    <w:rsid w:val="007A5646"/>
    <w:rsid w:val="007A57D8"/>
    <w:rsid w:val="007A6088"/>
    <w:rsid w:val="007B2C46"/>
    <w:rsid w:val="007B4907"/>
    <w:rsid w:val="007B7ECE"/>
    <w:rsid w:val="007D2D58"/>
    <w:rsid w:val="007D46D4"/>
    <w:rsid w:val="007E0F5A"/>
    <w:rsid w:val="007E4B88"/>
    <w:rsid w:val="007E56BF"/>
    <w:rsid w:val="007F27F3"/>
    <w:rsid w:val="007F6EAC"/>
    <w:rsid w:val="00804002"/>
    <w:rsid w:val="00806BA0"/>
    <w:rsid w:val="00811677"/>
    <w:rsid w:val="0081409B"/>
    <w:rsid w:val="00851EFE"/>
    <w:rsid w:val="0085700A"/>
    <w:rsid w:val="00861573"/>
    <w:rsid w:val="00866604"/>
    <w:rsid w:val="00867369"/>
    <w:rsid w:val="00867E38"/>
    <w:rsid w:val="00867E45"/>
    <w:rsid w:val="00872F36"/>
    <w:rsid w:val="00877A94"/>
    <w:rsid w:val="00882A38"/>
    <w:rsid w:val="00885526"/>
    <w:rsid w:val="00886C10"/>
    <w:rsid w:val="00887B1F"/>
    <w:rsid w:val="00887CD5"/>
    <w:rsid w:val="00890E9D"/>
    <w:rsid w:val="00892BBC"/>
    <w:rsid w:val="00895A71"/>
    <w:rsid w:val="008973C6"/>
    <w:rsid w:val="008A31CA"/>
    <w:rsid w:val="008B6C9E"/>
    <w:rsid w:val="008C35E1"/>
    <w:rsid w:val="008D7C1F"/>
    <w:rsid w:val="008E3A8F"/>
    <w:rsid w:val="008E634B"/>
    <w:rsid w:val="008F1216"/>
    <w:rsid w:val="00903310"/>
    <w:rsid w:val="009035FE"/>
    <w:rsid w:val="00911718"/>
    <w:rsid w:val="00911A24"/>
    <w:rsid w:val="0091542B"/>
    <w:rsid w:val="0092175D"/>
    <w:rsid w:val="00922840"/>
    <w:rsid w:val="009253AF"/>
    <w:rsid w:val="0092723F"/>
    <w:rsid w:val="00930345"/>
    <w:rsid w:val="00931EF0"/>
    <w:rsid w:val="00936BBB"/>
    <w:rsid w:val="009377D1"/>
    <w:rsid w:val="00944F34"/>
    <w:rsid w:val="00961ACA"/>
    <w:rsid w:val="00964690"/>
    <w:rsid w:val="009708DD"/>
    <w:rsid w:val="00973302"/>
    <w:rsid w:val="0097536E"/>
    <w:rsid w:val="009761DA"/>
    <w:rsid w:val="00976DCE"/>
    <w:rsid w:val="009801ED"/>
    <w:rsid w:val="009834BF"/>
    <w:rsid w:val="00985F88"/>
    <w:rsid w:val="0099140B"/>
    <w:rsid w:val="00991DFC"/>
    <w:rsid w:val="0099547E"/>
    <w:rsid w:val="009A02C6"/>
    <w:rsid w:val="009A3A80"/>
    <w:rsid w:val="009A6C53"/>
    <w:rsid w:val="009A781B"/>
    <w:rsid w:val="009A7F95"/>
    <w:rsid w:val="009C5EC2"/>
    <w:rsid w:val="009D4B79"/>
    <w:rsid w:val="009D5AD8"/>
    <w:rsid w:val="009D5E70"/>
    <w:rsid w:val="009E635C"/>
    <w:rsid w:val="009F032B"/>
    <w:rsid w:val="009F21B6"/>
    <w:rsid w:val="009F4F47"/>
    <w:rsid w:val="009F6A89"/>
    <w:rsid w:val="00A10841"/>
    <w:rsid w:val="00A113A2"/>
    <w:rsid w:val="00A20BC3"/>
    <w:rsid w:val="00A26B54"/>
    <w:rsid w:val="00A26E53"/>
    <w:rsid w:val="00A31066"/>
    <w:rsid w:val="00A325E8"/>
    <w:rsid w:val="00A523E1"/>
    <w:rsid w:val="00A54C96"/>
    <w:rsid w:val="00A55B7A"/>
    <w:rsid w:val="00A6207F"/>
    <w:rsid w:val="00A65E34"/>
    <w:rsid w:val="00A7315D"/>
    <w:rsid w:val="00A7375A"/>
    <w:rsid w:val="00A77EA9"/>
    <w:rsid w:val="00A80468"/>
    <w:rsid w:val="00A81BFA"/>
    <w:rsid w:val="00A84DE5"/>
    <w:rsid w:val="00A868CF"/>
    <w:rsid w:val="00A90FAB"/>
    <w:rsid w:val="00A92204"/>
    <w:rsid w:val="00A973B1"/>
    <w:rsid w:val="00AA1A6C"/>
    <w:rsid w:val="00AA2160"/>
    <w:rsid w:val="00AA36CB"/>
    <w:rsid w:val="00AB0C34"/>
    <w:rsid w:val="00AC58B8"/>
    <w:rsid w:val="00AD33BC"/>
    <w:rsid w:val="00AE02A0"/>
    <w:rsid w:val="00AE033A"/>
    <w:rsid w:val="00AE04BA"/>
    <w:rsid w:val="00AE2CE7"/>
    <w:rsid w:val="00AF2DDE"/>
    <w:rsid w:val="00B005A6"/>
    <w:rsid w:val="00B01850"/>
    <w:rsid w:val="00B1780E"/>
    <w:rsid w:val="00B22354"/>
    <w:rsid w:val="00B23AA4"/>
    <w:rsid w:val="00B2518A"/>
    <w:rsid w:val="00B26620"/>
    <w:rsid w:val="00B2737A"/>
    <w:rsid w:val="00B35AEA"/>
    <w:rsid w:val="00B421CC"/>
    <w:rsid w:val="00B437BF"/>
    <w:rsid w:val="00B439A7"/>
    <w:rsid w:val="00B503C0"/>
    <w:rsid w:val="00B51BDE"/>
    <w:rsid w:val="00B75370"/>
    <w:rsid w:val="00B76D2C"/>
    <w:rsid w:val="00B81AE2"/>
    <w:rsid w:val="00B8580E"/>
    <w:rsid w:val="00B90774"/>
    <w:rsid w:val="00BA2797"/>
    <w:rsid w:val="00BB4F52"/>
    <w:rsid w:val="00BC08B3"/>
    <w:rsid w:val="00BC256E"/>
    <w:rsid w:val="00BC4493"/>
    <w:rsid w:val="00BC63CB"/>
    <w:rsid w:val="00BC7900"/>
    <w:rsid w:val="00BD5CAA"/>
    <w:rsid w:val="00BD728B"/>
    <w:rsid w:val="00BF4F40"/>
    <w:rsid w:val="00C00965"/>
    <w:rsid w:val="00C04787"/>
    <w:rsid w:val="00C2001C"/>
    <w:rsid w:val="00C20C68"/>
    <w:rsid w:val="00C26B2D"/>
    <w:rsid w:val="00C2A98E"/>
    <w:rsid w:val="00C31901"/>
    <w:rsid w:val="00C32265"/>
    <w:rsid w:val="00C32B06"/>
    <w:rsid w:val="00C404E3"/>
    <w:rsid w:val="00C44606"/>
    <w:rsid w:val="00C476EF"/>
    <w:rsid w:val="00C5108E"/>
    <w:rsid w:val="00C52837"/>
    <w:rsid w:val="00C52CA2"/>
    <w:rsid w:val="00C54EE0"/>
    <w:rsid w:val="00C6744B"/>
    <w:rsid w:val="00C75476"/>
    <w:rsid w:val="00C846D9"/>
    <w:rsid w:val="00CA562A"/>
    <w:rsid w:val="00CA6209"/>
    <w:rsid w:val="00CB3558"/>
    <w:rsid w:val="00CC1F43"/>
    <w:rsid w:val="00CC2A0C"/>
    <w:rsid w:val="00CC2F0F"/>
    <w:rsid w:val="00CC5B7F"/>
    <w:rsid w:val="00CC79A6"/>
    <w:rsid w:val="00CD78A4"/>
    <w:rsid w:val="00CD7E82"/>
    <w:rsid w:val="00CE1235"/>
    <w:rsid w:val="00CE2C2D"/>
    <w:rsid w:val="00CE435F"/>
    <w:rsid w:val="00CF23E8"/>
    <w:rsid w:val="00CF35B3"/>
    <w:rsid w:val="00CF4F99"/>
    <w:rsid w:val="00CF565E"/>
    <w:rsid w:val="00CF5E55"/>
    <w:rsid w:val="00D04EE2"/>
    <w:rsid w:val="00D2194B"/>
    <w:rsid w:val="00D24836"/>
    <w:rsid w:val="00D32B27"/>
    <w:rsid w:val="00D3676F"/>
    <w:rsid w:val="00D37E7E"/>
    <w:rsid w:val="00D425A7"/>
    <w:rsid w:val="00D43327"/>
    <w:rsid w:val="00D461D6"/>
    <w:rsid w:val="00D52EEE"/>
    <w:rsid w:val="00D54282"/>
    <w:rsid w:val="00D66526"/>
    <w:rsid w:val="00D66A82"/>
    <w:rsid w:val="00D66F4F"/>
    <w:rsid w:val="00D70DB6"/>
    <w:rsid w:val="00D805BE"/>
    <w:rsid w:val="00D93F5F"/>
    <w:rsid w:val="00DA0C05"/>
    <w:rsid w:val="00DA39C7"/>
    <w:rsid w:val="00DB21F2"/>
    <w:rsid w:val="00DB4215"/>
    <w:rsid w:val="00DB5E06"/>
    <w:rsid w:val="00DC237D"/>
    <w:rsid w:val="00DC63FC"/>
    <w:rsid w:val="00DE2A47"/>
    <w:rsid w:val="00DF27A8"/>
    <w:rsid w:val="00E00958"/>
    <w:rsid w:val="00E118BE"/>
    <w:rsid w:val="00E13FA7"/>
    <w:rsid w:val="00E15022"/>
    <w:rsid w:val="00E1560E"/>
    <w:rsid w:val="00E265E9"/>
    <w:rsid w:val="00E2787D"/>
    <w:rsid w:val="00E29E55"/>
    <w:rsid w:val="00E329C1"/>
    <w:rsid w:val="00E3432F"/>
    <w:rsid w:val="00E3590B"/>
    <w:rsid w:val="00E43217"/>
    <w:rsid w:val="00E44FBD"/>
    <w:rsid w:val="00E4740D"/>
    <w:rsid w:val="00E515DD"/>
    <w:rsid w:val="00E51BE8"/>
    <w:rsid w:val="00E619BE"/>
    <w:rsid w:val="00E64A4D"/>
    <w:rsid w:val="00E67430"/>
    <w:rsid w:val="00E71E43"/>
    <w:rsid w:val="00E727ED"/>
    <w:rsid w:val="00E77CFD"/>
    <w:rsid w:val="00E81462"/>
    <w:rsid w:val="00E8615E"/>
    <w:rsid w:val="00E91DD1"/>
    <w:rsid w:val="00E93476"/>
    <w:rsid w:val="00E93DB5"/>
    <w:rsid w:val="00EA67E4"/>
    <w:rsid w:val="00EA6F75"/>
    <w:rsid w:val="00EB1933"/>
    <w:rsid w:val="00EB4311"/>
    <w:rsid w:val="00EB6D60"/>
    <w:rsid w:val="00EC0A96"/>
    <w:rsid w:val="00EC64A2"/>
    <w:rsid w:val="00ECAEE3"/>
    <w:rsid w:val="00ED1294"/>
    <w:rsid w:val="00ED41B2"/>
    <w:rsid w:val="00ED66C3"/>
    <w:rsid w:val="00EE0069"/>
    <w:rsid w:val="00EE6685"/>
    <w:rsid w:val="00EF7B7E"/>
    <w:rsid w:val="00F00925"/>
    <w:rsid w:val="00F1079C"/>
    <w:rsid w:val="00F10C42"/>
    <w:rsid w:val="00F124C1"/>
    <w:rsid w:val="00F15BA6"/>
    <w:rsid w:val="00F1649B"/>
    <w:rsid w:val="00F21168"/>
    <w:rsid w:val="00F21921"/>
    <w:rsid w:val="00F23BF9"/>
    <w:rsid w:val="00F2495A"/>
    <w:rsid w:val="00F30DEA"/>
    <w:rsid w:val="00F34F85"/>
    <w:rsid w:val="00F401BC"/>
    <w:rsid w:val="00F40383"/>
    <w:rsid w:val="00F476F8"/>
    <w:rsid w:val="00F51AAE"/>
    <w:rsid w:val="00F51F51"/>
    <w:rsid w:val="00F70758"/>
    <w:rsid w:val="00F77CBF"/>
    <w:rsid w:val="00F850B8"/>
    <w:rsid w:val="00F911A2"/>
    <w:rsid w:val="00F95A22"/>
    <w:rsid w:val="00FA471B"/>
    <w:rsid w:val="00FA6B7F"/>
    <w:rsid w:val="00FC0371"/>
    <w:rsid w:val="00FC394D"/>
    <w:rsid w:val="00FC5B4F"/>
    <w:rsid w:val="00FD1262"/>
    <w:rsid w:val="00FD2EA6"/>
    <w:rsid w:val="00FF5FFC"/>
    <w:rsid w:val="01070FAB"/>
    <w:rsid w:val="0121A7E0"/>
    <w:rsid w:val="014C321B"/>
    <w:rsid w:val="015CEDB7"/>
    <w:rsid w:val="01BE2CFE"/>
    <w:rsid w:val="01C52C67"/>
    <w:rsid w:val="0210D88D"/>
    <w:rsid w:val="0235DC83"/>
    <w:rsid w:val="025A75FF"/>
    <w:rsid w:val="0266268B"/>
    <w:rsid w:val="028AF882"/>
    <w:rsid w:val="029DDB5D"/>
    <w:rsid w:val="02AF2D6A"/>
    <w:rsid w:val="02B53B7D"/>
    <w:rsid w:val="02DEFFFE"/>
    <w:rsid w:val="02E20ED8"/>
    <w:rsid w:val="02FCCC89"/>
    <w:rsid w:val="030E90B7"/>
    <w:rsid w:val="031C44EA"/>
    <w:rsid w:val="033B49D4"/>
    <w:rsid w:val="033BC897"/>
    <w:rsid w:val="0359FD5F"/>
    <w:rsid w:val="0383219E"/>
    <w:rsid w:val="03903B0F"/>
    <w:rsid w:val="03921A35"/>
    <w:rsid w:val="03B980DB"/>
    <w:rsid w:val="03C9CB26"/>
    <w:rsid w:val="040358BC"/>
    <w:rsid w:val="04067A43"/>
    <w:rsid w:val="040DC860"/>
    <w:rsid w:val="046F1B9B"/>
    <w:rsid w:val="046F28CA"/>
    <w:rsid w:val="047CD592"/>
    <w:rsid w:val="0509DECC"/>
    <w:rsid w:val="0543ED8B"/>
    <w:rsid w:val="054593AC"/>
    <w:rsid w:val="055A9F98"/>
    <w:rsid w:val="05829DF4"/>
    <w:rsid w:val="0588B345"/>
    <w:rsid w:val="0588B43B"/>
    <w:rsid w:val="05AA70F6"/>
    <w:rsid w:val="060E371A"/>
    <w:rsid w:val="0663ABCB"/>
    <w:rsid w:val="0665D294"/>
    <w:rsid w:val="066C419A"/>
    <w:rsid w:val="0676B7EF"/>
    <w:rsid w:val="068094DA"/>
    <w:rsid w:val="06A2C224"/>
    <w:rsid w:val="06BB77EB"/>
    <w:rsid w:val="06E5164C"/>
    <w:rsid w:val="06ED75A9"/>
    <w:rsid w:val="06FA4FD9"/>
    <w:rsid w:val="072EB0BB"/>
    <w:rsid w:val="073B6081"/>
    <w:rsid w:val="075578DF"/>
    <w:rsid w:val="075CCABB"/>
    <w:rsid w:val="077883DE"/>
    <w:rsid w:val="07CF7041"/>
    <w:rsid w:val="0811929B"/>
    <w:rsid w:val="083F3530"/>
    <w:rsid w:val="0857EE73"/>
    <w:rsid w:val="0883B86D"/>
    <w:rsid w:val="08896CE4"/>
    <w:rsid w:val="088CF1FE"/>
    <w:rsid w:val="08BAC5CF"/>
    <w:rsid w:val="0909A842"/>
    <w:rsid w:val="091377EE"/>
    <w:rsid w:val="0947DC61"/>
    <w:rsid w:val="095763B8"/>
    <w:rsid w:val="0978C76B"/>
    <w:rsid w:val="09B409C6"/>
    <w:rsid w:val="09BAA1C1"/>
    <w:rsid w:val="09C0AF40"/>
    <w:rsid w:val="09F3F618"/>
    <w:rsid w:val="0A18C83E"/>
    <w:rsid w:val="0A2E859B"/>
    <w:rsid w:val="0A5C2468"/>
    <w:rsid w:val="0A67D0FB"/>
    <w:rsid w:val="0A981B87"/>
    <w:rsid w:val="0AE8F822"/>
    <w:rsid w:val="0B11E623"/>
    <w:rsid w:val="0B1877BE"/>
    <w:rsid w:val="0B1B838C"/>
    <w:rsid w:val="0B1C8552"/>
    <w:rsid w:val="0B22A44F"/>
    <w:rsid w:val="0B2397A3"/>
    <w:rsid w:val="0B376F09"/>
    <w:rsid w:val="0B8E1206"/>
    <w:rsid w:val="0BB07178"/>
    <w:rsid w:val="0BD23FA7"/>
    <w:rsid w:val="0BDFBDDB"/>
    <w:rsid w:val="0C197B7D"/>
    <w:rsid w:val="0C249282"/>
    <w:rsid w:val="0C33EBE8"/>
    <w:rsid w:val="0C5777D8"/>
    <w:rsid w:val="0C5C81DC"/>
    <w:rsid w:val="0C7927A9"/>
    <w:rsid w:val="0C7BCE9E"/>
    <w:rsid w:val="0C93B514"/>
    <w:rsid w:val="0C9C63FE"/>
    <w:rsid w:val="0C9E4C78"/>
    <w:rsid w:val="0CFF45E4"/>
    <w:rsid w:val="0D04317B"/>
    <w:rsid w:val="0D2172E5"/>
    <w:rsid w:val="0D606321"/>
    <w:rsid w:val="0D8C270B"/>
    <w:rsid w:val="0D94B470"/>
    <w:rsid w:val="0DA22C67"/>
    <w:rsid w:val="0DA9C55E"/>
    <w:rsid w:val="0DB5B8C2"/>
    <w:rsid w:val="0DB99889"/>
    <w:rsid w:val="0DCFBC49"/>
    <w:rsid w:val="0DF73CE6"/>
    <w:rsid w:val="0E092F45"/>
    <w:rsid w:val="0E4C09ED"/>
    <w:rsid w:val="0E519180"/>
    <w:rsid w:val="0E6B15B4"/>
    <w:rsid w:val="0E8DE111"/>
    <w:rsid w:val="0EB3384A"/>
    <w:rsid w:val="0EFC3382"/>
    <w:rsid w:val="0F3D1CFA"/>
    <w:rsid w:val="0F3E58CC"/>
    <w:rsid w:val="0F4595BF"/>
    <w:rsid w:val="0F522838"/>
    <w:rsid w:val="0F7C6A95"/>
    <w:rsid w:val="0F815687"/>
    <w:rsid w:val="0F966E08"/>
    <w:rsid w:val="0FA9D975"/>
    <w:rsid w:val="0FABA017"/>
    <w:rsid w:val="0FB56911"/>
    <w:rsid w:val="0FBC5227"/>
    <w:rsid w:val="1009A67B"/>
    <w:rsid w:val="101A6216"/>
    <w:rsid w:val="104E796D"/>
    <w:rsid w:val="1054C8BC"/>
    <w:rsid w:val="10798879"/>
    <w:rsid w:val="108968D4"/>
    <w:rsid w:val="10AC7FCA"/>
    <w:rsid w:val="1134BD4E"/>
    <w:rsid w:val="119CA5F2"/>
    <w:rsid w:val="11A1F5C3"/>
    <w:rsid w:val="11A80ADE"/>
    <w:rsid w:val="11C04A3C"/>
    <w:rsid w:val="11C5FB57"/>
    <w:rsid w:val="11D6CB6C"/>
    <w:rsid w:val="11E3E34E"/>
    <w:rsid w:val="11E93E18"/>
    <w:rsid w:val="11F31C31"/>
    <w:rsid w:val="1212ECBF"/>
    <w:rsid w:val="1213180F"/>
    <w:rsid w:val="127D3681"/>
    <w:rsid w:val="128C8FF7"/>
    <w:rsid w:val="12B8B14B"/>
    <w:rsid w:val="12CB453A"/>
    <w:rsid w:val="12CBB7AB"/>
    <w:rsid w:val="130E6EDA"/>
    <w:rsid w:val="130F8F8F"/>
    <w:rsid w:val="13285A0A"/>
    <w:rsid w:val="133FBA17"/>
    <w:rsid w:val="134829D7"/>
    <w:rsid w:val="13BFAA84"/>
    <w:rsid w:val="13FF4846"/>
    <w:rsid w:val="1422E557"/>
    <w:rsid w:val="1478A58B"/>
    <w:rsid w:val="14919926"/>
    <w:rsid w:val="14D2F176"/>
    <w:rsid w:val="14D8B3AE"/>
    <w:rsid w:val="14DA5738"/>
    <w:rsid w:val="15562475"/>
    <w:rsid w:val="1565F072"/>
    <w:rsid w:val="15729E3F"/>
    <w:rsid w:val="15BCEFD1"/>
    <w:rsid w:val="15C0EE3D"/>
    <w:rsid w:val="16042DF7"/>
    <w:rsid w:val="16106FD9"/>
    <w:rsid w:val="16335572"/>
    <w:rsid w:val="163C501C"/>
    <w:rsid w:val="16618E7C"/>
    <w:rsid w:val="16C99393"/>
    <w:rsid w:val="16D0A500"/>
    <w:rsid w:val="16D93A0B"/>
    <w:rsid w:val="16DC81DF"/>
    <w:rsid w:val="16FFFBAA"/>
    <w:rsid w:val="1708D913"/>
    <w:rsid w:val="1733990E"/>
    <w:rsid w:val="17401D3B"/>
    <w:rsid w:val="175C857C"/>
    <w:rsid w:val="17916197"/>
    <w:rsid w:val="17C60070"/>
    <w:rsid w:val="17C9BABE"/>
    <w:rsid w:val="17F46ED8"/>
    <w:rsid w:val="17F47681"/>
    <w:rsid w:val="187913EA"/>
    <w:rsid w:val="18C0D0B1"/>
    <w:rsid w:val="1906B451"/>
    <w:rsid w:val="1912EF8C"/>
    <w:rsid w:val="192005D3"/>
    <w:rsid w:val="1940ABED"/>
    <w:rsid w:val="1940C180"/>
    <w:rsid w:val="19697747"/>
    <w:rsid w:val="196BA825"/>
    <w:rsid w:val="197A8707"/>
    <w:rsid w:val="197E15DB"/>
    <w:rsid w:val="1984F23D"/>
    <w:rsid w:val="199882F0"/>
    <w:rsid w:val="19C15AB1"/>
    <w:rsid w:val="19E03AF8"/>
    <w:rsid w:val="19E2B483"/>
    <w:rsid w:val="1A0F5F3E"/>
    <w:rsid w:val="1A20E661"/>
    <w:rsid w:val="1A4DC41B"/>
    <w:rsid w:val="1AB3C6B7"/>
    <w:rsid w:val="1AB62CD7"/>
    <w:rsid w:val="1AB66A14"/>
    <w:rsid w:val="1AB945F5"/>
    <w:rsid w:val="1AE55877"/>
    <w:rsid w:val="1B2907BE"/>
    <w:rsid w:val="1B3F1C54"/>
    <w:rsid w:val="1B639E83"/>
    <w:rsid w:val="1B6542BF"/>
    <w:rsid w:val="1B7CE1BB"/>
    <w:rsid w:val="1B7E84E4"/>
    <w:rsid w:val="1B9B0B5D"/>
    <w:rsid w:val="1BAB56D7"/>
    <w:rsid w:val="1BB68CF6"/>
    <w:rsid w:val="1BD2A9EF"/>
    <w:rsid w:val="1BE2A34B"/>
    <w:rsid w:val="1C21CCF5"/>
    <w:rsid w:val="1C238FE5"/>
    <w:rsid w:val="1C40B200"/>
    <w:rsid w:val="1C51FD38"/>
    <w:rsid w:val="1C9635F2"/>
    <w:rsid w:val="1CABF3AF"/>
    <w:rsid w:val="1CCA876C"/>
    <w:rsid w:val="1CD3F0AD"/>
    <w:rsid w:val="1D0736A4"/>
    <w:rsid w:val="1D0F16E4"/>
    <w:rsid w:val="1D0F660A"/>
    <w:rsid w:val="1D1BE2D8"/>
    <w:rsid w:val="1D2B9DF4"/>
    <w:rsid w:val="1D36DBBE"/>
    <w:rsid w:val="1D53559A"/>
    <w:rsid w:val="1D8E021F"/>
    <w:rsid w:val="1DAEF817"/>
    <w:rsid w:val="1DEF0719"/>
    <w:rsid w:val="1DF230FC"/>
    <w:rsid w:val="1E01512A"/>
    <w:rsid w:val="1E0919E3"/>
    <w:rsid w:val="1E0DEC32"/>
    <w:rsid w:val="1E9DF339"/>
    <w:rsid w:val="1E9E659E"/>
    <w:rsid w:val="1EA6846A"/>
    <w:rsid w:val="1EA909B8"/>
    <w:rsid w:val="1EF10FB1"/>
    <w:rsid w:val="1F131FBE"/>
    <w:rsid w:val="1F154E4A"/>
    <w:rsid w:val="1F2DEA9C"/>
    <w:rsid w:val="1F3BBBFD"/>
    <w:rsid w:val="1F87D737"/>
    <w:rsid w:val="20061A3F"/>
    <w:rsid w:val="20181483"/>
    <w:rsid w:val="202727BF"/>
    <w:rsid w:val="20579BF9"/>
    <w:rsid w:val="20706721"/>
    <w:rsid w:val="20776ED6"/>
    <w:rsid w:val="208D2D58"/>
    <w:rsid w:val="20920358"/>
    <w:rsid w:val="20B14DAA"/>
    <w:rsid w:val="20B4BCB2"/>
    <w:rsid w:val="21006FBD"/>
    <w:rsid w:val="2100F6BF"/>
    <w:rsid w:val="211AB168"/>
    <w:rsid w:val="21310957"/>
    <w:rsid w:val="213FED97"/>
    <w:rsid w:val="2143A7DC"/>
    <w:rsid w:val="216E7E03"/>
    <w:rsid w:val="216E85AC"/>
    <w:rsid w:val="21A640F9"/>
    <w:rsid w:val="21AA263F"/>
    <w:rsid w:val="21AFE23C"/>
    <w:rsid w:val="21D22480"/>
    <w:rsid w:val="21FEEE91"/>
    <w:rsid w:val="21FFFA5F"/>
    <w:rsid w:val="22085B1E"/>
    <w:rsid w:val="2216C430"/>
    <w:rsid w:val="222357A1"/>
    <w:rsid w:val="223E38C8"/>
    <w:rsid w:val="2241EB73"/>
    <w:rsid w:val="2250F738"/>
    <w:rsid w:val="227205FD"/>
    <w:rsid w:val="22734D4E"/>
    <w:rsid w:val="2282FBEE"/>
    <w:rsid w:val="22BB00CD"/>
    <w:rsid w:val="22DCED74"/>
    <w:rsid w:val="23D06500"/>
    <w:rsid w:val="23D3FE7E"/>
    <w:rsid w:val="2454BAD5"/>
    <w:rsid w:val="245F1092"/>
    <w:rsid w:val="24B1CD75"/>
    <w:rsid w:val="24DD0347"/>
    <w:rsid w:val="24F51347"/>
    <w:rsid w:val="24FE7C49"/>
    <w:rsid w:val="25022C4B"/>
    <w:rsid w:val="2536E3DC"/>
    <w:rsid w:val="255C15D8"/>
    <w:rsid w:val="25909A22"/>
    <w:rsid w:val="25A361A2"/>
    <w:rsid w:val="25AE349A"/>
    <w:rsid w:val="25F974D9"/>
    <w:rsid w:val="25F976A2"/>
    <w:rsid w:val="261B629A"/>
    <w:rsid w:val="266EDA28"/>
    <w:rsid w:val="269A4CAA"/>
    <w:rsid w:val="26CAE43A"/>
    <w:rsid w:val="26E35B01"/>
    <w:rsid w:val="27272F6E"/>
    <w:rsid w:val="272FD7FB"/>
    <w:rsid w:val="274563AF"/>
    <w:rsid w:val="274F9681"/>
    <w:rsid w:val="275B76E2"/>
    <w:rsid w:val="27ADADC6"/>
    <w:rsid w:val="27AE7951"/>
    <w:rsid w:val="27CA7534"/>
    <w:rsid w:val="27F0A807"/>
    <w:rsid w:val="2803D2AE"/>
    <w:rsid w:val="28108631"/>
    <w:rsid w:val="281A208E"/>
    <w:rsid w:val="282CB282"/>
    <w:rsid w:val="28895A63"/>
    <w:rsid w:val="28AFDD13"/>
    <w:rsid w:val="28BD2A0E"/>
    <w:rsid w:val="28E0C2DC"/>
    <w:rsid w:val="28F9AD01"/>
    <w:rsid w:val="29B499DB"/>
    <w:rsid w:val="29B86A1D"/>
    <w:rsid w:val="2A2FD382"/>
    <w:rsid w:val="2A38935D"/>
    <w:rsid w:val="2A3EF7B1"/>
    <w:rsid w:val="2A7C6E75"/>
    <w:rsid w:val="2AA1837F"/>
    <w:rsid w:val="2AAB0685"/>
    <w:rsid w:val="2ABDF819"/>
    <w:rsid w:val="2AC6B9FB"/>
    <w:rsid w:val="2ADD1040"/>
    <w:rsid w:val="2AE41F59"/>
    <w:rsid w:val="2B0B4610"/>
    <w:rsid w:val="2B44BD7C"/>
    <w:rsid w:val="2B4B293C"/>
    <w:rsid w:val="2B50FE0A"/>
    <w:rsid w:val="2B52D5DD"/>
    <w:rsid w:val="2B734C92"/>
    <w:rsid w:val="2B921E51"/>
    <w:rsid w:val="2BA5734E"/>
    <w:rsid w:val="2BBCF564"/>
    <w:rsid w:val="2BC9657F"/>
    <w:rsid w:val="2C1CF56F"/>
    <w:rsid w:val="2C35E982"/>
    <w:rsid w:val="2C3DC4F7"/>
    <w:rsid w:val="2C7F70E9"/>
    <w:rsid w:val="2C95A77D"/>
    <w:rsid w:val="2CBA0986"/>
    <w:rsid w:val="2CD183C2"/>
    <w:rsid w:val="2CDB3159"/>
    <w:rsid w:val="2CE5AE96"/>
    <w:rsid w:val="2CEEC8FA"/>
    <w:rsid w:val="2CF02D67"/>
    <w:rsid w:val="2D2B04BA"/>
    <w:rsid w:val="2D769873"/>
    <w:rsid w:val="2DA0C926"/>
    <w:rsid w:val="2DC5ABD3"/>
    <w:rsid w:val="2DE43BF0"/>
    <w:rsid w:val="2DEFFD02"/>
    <w:rsid w:val="2E09BE6E"/>
    <w:rsid w:val="2E4E0980"/>
    <w:rsid w:val="2E63CA05"/>
    <w:rsid w:val="2E6D5423"/>
    <w:rsid w:val="2E704D67"/>
    <w:rsid w:val="2E8D2ECB"/>
    <w:rsid w:val="2EBB79A0"/>
    <w:rsid w:val="2EC04251"/>
    <w:rsid w:val="2EC9C5FA"/>
    <w:rsid w:val="2ECCB485"/>
    <w:rsid w:val="2F134A06"/>
    <w:rsid w:val="2F468DF3"/>
    <w:rsid w:val="2F4B0E1D"/>
    <w:rsid w:val="2F789BE9"/>
    <w:rsid w:val="2F89AC67"/>
    <w:rsid w:val="2FB979E7"/>
    <w:rsid w:val="2FC6E60F"/>
    <w:rsid w:val="2FEBB7F7"/>
    <w:rsid w:val="301D4F58"/>
    <w:rsid w:val="302C0ACD"/>
    <w:rsid w:val="307FCB79"/>
    <w:rsid w:val="3084A69C"/>
    <w:rsid w:val="308C5B2B"/>
    <w:rsid w:val="30A0968E"/>
    <w:rsid w:val="30E930CB"/>
    <w:rsid w:val="311463F7"/>
    <w:rsid w:val="31193F86"/>
    <w:rsid w:val="311E257D"/>
    <w:rsid w:val="3130B803"/>
    <w:rsid w:val="318C4295"/>
    <w:rsid w:val="31ABD8BB"/>
    <w:rsid w:val="31B91FB9"/>
    <w:rsid w:val="31DDCBCC"/>
    <w:rsid w:val="31FFD897"/>
    <w:rsid w:val="32089A69"/>
    <w:rsid w:val="32223552"/>
    <w:rsid w:val="325EED8E"/>
    <w:rsid w:val="326BA3B5"/>
    <w:rsid w:val="326FB10A"/>
    <w:rsid w:val="3293CFCB"/>
    <w:rsid w:val="330486C2"/>
    <w:rsid w:val="33090555"/>
    <w:rsid w:val="3332A9D3"/>
    <w:rsid w:val="335D7C46"/>
    <w:rsid w:val="337DA506"/>
    <w:rsid w:val="338BF807"/>
    <w:rsid w:val="338F378D"/>
    <w:rsid w:val="33A7A819"/>
    <w:rsid w:val="33DA5C73"/>
    <w:rsid w:val="33E9CF56"/>
    <w:rsid w:val="348242AF"/>
    <w:rsid w:val="3483CEF1"/>
    <w:rsid w:val="348BA42C"/>
    <w:rsid w:val="34A4D5B6"/>
    <w:rsid w:val="34BB593C"/>
    <w:rsid w:val="3504ACE1"/>
    <w:rsid w:val="350FD64E"/>
    <w:rsid w:val="351636E1"/>
    <w:rsid w:val="351D1C44"/>
    <w:rsid w:val="35593976"/>
    <w:rsid w:val="35BD328C"/>
    <w:rsid w:val="35D33D33"/>
    <w:rsid w:val="35DFF6CB"/>
    <w:rsid w:val="35E1B6CA"/>
    <w:rsid w:val="35FB6DB4"/>
    <w:rsid w:val="35FE0EDA"/>
    <w:rsid w:val="363854E5"/>
    <w:rsid w:val="36683595"/>
    <w:rsid w:val="36984E04"/>
    <w:rsid w:val="37120DE1"/>
    <w:rsid w:val="37199269"/>
    <w:rsid w:val="371B2354"/>
    <w:rsid w:val="3745F5BB"/>
    <w:rsid w:val="3746F017"/>
    <w:rsid w:val="3764823D"/>
    <w:rsid w:val="376D0366"/>
    <w:rsid w:val="37AD05A1"/>
    <w:rsid w:val="37D0B209"/>
    <w:rsid w:val="37D95C39"/>
    <w:rsid w:val="37FF3E76"/>
    <w:rsid w:val="37FFEA3B"/>
    <w:rsid w:val="380449B6"/>
    <w:rsid w:val="38461F94"/>
    <w:rsid w:val="3870AEE4"/>
    <w:rsid w:val="38883EA3"/>
    <w:rsid w:val="38E37FC7"/>
    <w:rsid w:val="393556ED"/>
    <w:rsid w:val="39368615"/>
    <w:rsid w:val="39402C27"/>
    <w:rsid w:val="398F6437"/>
    <w:rsid w:val="3A0D2E13"/>
    <w:rsid w:val="3A1D10C7"/>
    <w:rsid w:val="3A23BD3D"/>
    <w:rsid w:val="3A2C0E75"/>
    <w:rsid w:val="3A3AFD21"/>
    <w:rsid w:val="3A51D332"/>
    <w:rsid w:val="3A63DE34"/>
    <w:rsid w:val="3A72F02D"/>
    <w:rsid w:val="3A836E29"/>
    <w:rsid w:val="3A88A1FC"/>
    <w:rsid w:val="3A8CA5D2"/>
    <w:rsid w:val="3A9C1417"/>
    <w:rsid w:val="3AA0E925"/>
    <w:rsid w:val="3AA1ABE2"/>
    <w:rsid w:val="3AF3450A"/>
    <w:rsid w:val="3B17351F"/>
    <w:rsid w:val="3B55FE4E"/>
    <w:rsid w:val="3B699CC4"/>
    <w:rsid w:val="3B9CCF61"/>
    <w:rsid w:val="3BF1AE19"/>
    <w:rsid w:val="3C09774E"/>
    <w:rsid w:val="3C148149"/>
    <w:rsid w:val="3C2F01CA"/>
    <w:rsid w:val="3C51F8AA"/>
    <w:rsid w:val="3C77D0CA"/>
    <w:rsid w:val="3C8782FD"/>
    <w:rsid w:val="3C91B099"/>
    <w:rsid w:val="3CD98C19"/>
    <w:rsid w:val="3CF3E2B1"/>
    <w:rsid w:val="3D3A43E9"/>
    <w:rsid w:val="3D4E8A5F"/>
    <w:rsid w:val="3D58DF62"/>
    <w:rsid w:val="3D6271F9"/>
    <w:rsid w:val="3D645C79"/>
    <w:rsid w:val="3D74C1F6"/>
    <w:rsid w:val="3D98CABC"/>
    <w:rsid w:val="3DC7A3FE"/>
    <w:rsid w:val="3DE2E06B"/>
    <w:rsid w:val="3E06E34F"/>
    <w:rsid w:val="3E13AA2B"/>
    <w:rsid w:val="3E54A702"/>
    <w:rsid w:val="3E5C1ACA"/>
    <w:rsid w:val="3E9E92EB"/>
    <w:rsid w:val="3EB08FEE"/>
    <w:rsid w:val="3EB34ADE"/>
    <w:rsid w:val="3ECD80B4"/>
    <w:rsid w:val="3ECEB8D8"/>
    <w:rsid w:val="3F40AFEE"/>
    <w:rsid w:val="3F451C76"/>
    <w:rsid w:val="3F6020D2"/>
    <w:rsid w:val="3F6958C1"/>
    <w:rsid w:val="3F8769BF"/>
    <w:rsid w:val="3F8816DF"/>
    <w:rsid w:val="3F90B09B"/>
    <w:rsid w:val="3F9EEADE"/>
    <w:rsid w:val="3FBAF458"/>
    <w:rsid w:val="401BA26B"/>
    <w:rsid w:val="401FED9C"/>
    <w:rsid w:val="405D23F1"/>
    <w:rsid w:val="4081AA5B"/>
    <w:rsid w:val="40B800C1"/>
    <w:rsid w:val="40CF081B"/>
    <w:rsid w:val="40D9B7B9"/>
    <w:rsid w:val="40F6931F"/>
    <w:rsid w:val="40F81048"/>
    <w:rsid w:val="40FA6683"/>
    <w:rsid w:val="4108EB79"/>
    <w:rsid w:val="41251195"/>
    <w:rsid w:val="412B4AD6"/>
    <w:rsid w:val="416A5267"/>
    <w:rsid w:val="41769C54"/>
    <w:rsid w:val="419A1C70"/>
    <w:rsid w:val="41B242F3"/>
    <w:rsid w:val="41ED6B3C"/>
    <w:rsid w:val="41F82FC7"/>
    <w:rsid w:val="4206599A"/>
    <w:rsid w:val="422975A9"/>
    <w:rsid w:val="423244E5"/>
    <w:rsid w:val="4246F036"/>
    <w:rsid w:val="425B3BD1"/>
    <w:rsid w:val="42821DA4"/>
    <w:rsid w:val="4285E067"/>
    <w:rsid w:val="42BD9EAC"/>
    <w:rsid w:val="42C43FFE"/>
    <w:rsid w:val="42FC9618"/>
    <w:rsid w:val="430E991D"/>
    <w:rsid w:val="436274DF"/>
    <w:rsid w:val="437199AE"/>
    <w:rsid w:val="43893B9D"/>
    <w:rsid w:val="43E569F5"/>
    <w:rsid w:val="43F9A65C"/>
    <w:rsid w:val="43FD0478"/>
    <w:rsid w:val="43FDA555"/>
    <w:rsid w:val="4404C5A8"/>
    <w:rsid w:val="441E0CA8"/>
    <w:rsid w:val="44260B46"/>
    <w:rsid w:val="44367E4C"/>
    <w:rsid w:val="446D1D51"/>
    <w:rsid w:val="446DE816"/>
    <w:rsid w:val="4474BC74"/>
    <w:rsid w:val="44A6CA44"/>
    <w:rsid w:val="44C79BA9"/>
    <w:rsid w:val="44D69857"/>
    <w:rsid w:val="44DA2541"/>
    <w:rsid w:val="44DF5C08"/>
    <w:rsid w:val="44E367A4"/>
    <w:rsid w:val="4506CFBC"/>
    <w:rsid w:val="450868F3"/>
    <w:rsid w:val="452E2B0E"/>
    <w:rsid w:val="453E72F6"/>
    <w:rsid w:val="4563F147"/>
    <w:rsid w:val="45867203"/>
    <w:rsid w:val="4594BAC8"/>
    <w:rsid w:val="45AC9908"/>
    <w:rsid w:val="45CEE294"/>
    <w:rsid w:val="46262802"/>
    <w:rsid w:val="466DA861"/>
    <w:rsid w:val="46778847"/>
    <w:rsid w:val="4695F021"/>
    <w:rsid w:val="46A1306E"/>
    <w:rsid w:val="46AC5C65"/>
    <w:rsid w:val="46AE7934"/>
    <w:rsid w:val="46B4C2DD"/>
    <w:rsid w:val="46C850B9"/>
    <w:rsid w:val="46CF5914"/>
    <w:rsid w:val="46DBEDB5"/>
    <w:rsid w:val="46F67792"/>
    <w:rsid w:val="46FBFE6F"/>
    <w:rsid w:val="472839DC"/>
    <w:rsid w:val="473EDFE8"/>
    <w:rsid w:val="4764A0B9"/>
    <w:rsid w:val="476ABFAA"/>
    <w:rsid w:val="4776C88A"/>
    <w:rsid w:val="47883B73"/>
    <w:rsid w:val="479A2BCC"/>
    <w:rsid w:val="47D04E90"/>
    <w:rsid w:val="481EBE80"/>
    <w:rsid w:val="4836C3F6"/>
    <w:rsid w:val="485D100C"/>
    <w:rsid w:val="4870B948"/>
    <w:rsid w:val="48C0632C"/>
    <w:rsid w:val="48F6D956"/>
    <w:rsid w:val="4904F4C9"/>
    <w:rsid w:val="4926F6A9"/>
    <w:rsid w:val="492AA72B"/>
    <w:rsid w:val="496A4E0B"/>
    <w:rsid w:val="49AA513D"/>
    <w:rsid w:val="49BBE14B"/>
    <w:rsid w:val="49FF7D6D"/>
    <w:rsid w:val="4A1C5E09"/>
    <w:rsid w:val="4A2CFE27"/>
    <w:rsid w:val="4A4FF507"/>
    <w:rsid w:val="4A6456AC"/>
    <w:rsid w:val="4A92A9B7"/>
    <w:rsid w:val="4ACA4618"/>
    <w:rsid w:val="4AD90188"/>
    <w:rsid w:val="4B07A7FD"/>
    <w:rsid w:val="4B1DF4E5"/>
    <w:rsid w:val="4B3D78D6"/>
    <w:rsid w:val="4B42C15E"/>
    <w:rsid w:val="4BB8BC69"/>
    <w:rsid w:val="4BFE8E04"/>
    <w:rsid w:val="4C0141B2"/>
    <w:rsid w:val="4C0AFA57"/>
    <w:rsid w:val="4C0CE74D"/>
    <w:rsid w:val="4C0D8BD4"/>
    <w:rsid w:val="4C183C0E"/>
    <w:rsid w:val="4C251AF2"/>
    <w:rsid w:val="4C30CCCD"/>
    <w:rsid w:val="4C316BDE"/>
    <w:rsid w:val="4C3C958B"/>
    <w:rsid w:val="4C5563D9"/>
    <w:rsid w:val="4C659D75"/>
    <w:rsid w:val="4CAEEA43"/>
    <w:rsid w:val="4CE3BF41"/>
    <w:rsid w:val="4CEA1199"/>
    <w:rsid w:val="4D051976"/>
    <w:rsid w:val="4D23AE34"/>
    <w:rsid w:val="4D4E4871"/>
    <w:rsid w:val="4D71A8F0"/>
    <w:rsid w:val="4DA14635"/>
    <w:rsid w:val="4DA8B7AE"/>
    <w:rsid w:val="4DCD68C8"/>
    <w:rsid w:val="4DDA449A"/>
    <w:rsid w:val="4E136BC4"/>
    <w:rsid w:val="4E4EBEA6"/>
    <w:rsid w:val="4E6202CF"/>
    <w:rsid w:val="4EFD3B17"/>
    <w:rsid w:val="4F1BBC7E"/>
    <w:rsid w:val="4F5B903C"/>
    <w:rsid w:val="4F734804"/>
    <w:rsid w:val="4F803A66"/>
    <w:rsid w:val="4F838F80"/>
    <w:rsid w:val="4F8A046A"/>
    <w:rsid w:val="4FF104D7"/>
    <w:rsid w:val="4FFE492B"/>
    <w:rsid w:val="50005883"/>
    <w:rsid w:val="500886DE"/>
    <w:rsid w:val="5076457C"/>
    <w:rsid w:val="50C61015"/>
    <w:rsid w:val="512C9A59"/>
    <w:rsid w:val="5136BC21"/>
    <w:rsid w:val="515B4799"/>
    <w:rsid w:val="516AD1A2"/>
    <w:rsid w:val="51702A6B"/>
    <w:rsid w:val="5176E981"/>
    <w:rsid w:val="5187094C"/>
    <w:rsid w:val="518A37B2"/>
    <w:rsid w:val="51BAFC74"/>
    <w:rsid w:val="51C3410A"/>
    <w:rsid w:val="51C3A238"/>
    <w:rsid w:val="51C7D4A5"/>
    <w:rsid w:val="51DCA794"/>
    <w:rsid w:val="51DCB8A2"/>
    <w:rsid w:val="51E7D516"/>
    <w:rsid w:val="51E915D3"/>
    <w:rsid w:val="51ED2C2F"/>
    <w:rsid w:val="51F94447"/>
    <w:rsid w:val="5217F475"/>
    <w:rsid w:val="521B1C62"/>
    <w:rsid w:val="52447CB9"/>
    <w:rsid w:val="52518417"/>
    <w:rsid w:val="527BE74B"/>
    <w:rsid w:val="528B2027"/>
    <w:rsid w:val="52948D60"/>
    <w:rsid w:val="5298E6FA"/>
    <w:rsid w:val="52A0FC5F"/>
    <w:rsid w:val="52ADB5BD"/>
    <w:rsid w:val="52D8E456"/>
    <w:rsid w:val="531C31CD"/>
    <w:rsid w:val="53455871"/>
    <w:rsid w:val="536E9AFE"/>
    <w:rsid w:val="53737B21"/>
    <w:rsid w:val="53748A6B"/>
    <w:rsid w:val="53BFCDBA"/>
    <w:rsid w:val="53D0C3F8"/>
    <w:rsid w:val="53FF3B1F"/>
    <w:rsid w:val="541B0EB9"/>
    <w:rsid w:val="542F69CB"/>
    <w:rsid w:val="54305DC1"/>
    <w:rsid w:val="544C8157"/>
    <w:rsid w:val="5481E1DA"/>
    <w:rsid w:val="54AFE54E"/>
    <w:rsid w:val="54B0C6BC"/>
    <w:rsid w:val="54B1932B"/>
    <w:rsid w:val="54CB0FB9"/>
    <w:rsid w:val="54DDBFA6"/>
    <w:rsid w:val="54E1D5EF"/>
    <w:rsid w:val="553B225A"/>
    <w:rsid w:val="554B535B"/>
    <w:rsid w:val="5551AEEC"/>
    <w:rsid w:val="5557BD15"/>
    <w:rsid w:val="555FC73C"/>
    <w:rsid w:val="558D852D"/>
    <w:rsid w:val="55966504"/>
    <w:rsid w:val="55D27FBE"/>
    <w:rsid w:val="55F54B38"/>
    <w:rsid w:val="55F76729"/>
    <w:rsid w:val="55FB5FE8"/>
    <w:rsid w:val="561A1899"/>
    <w:rsid w:val="56356EAC"/>
    <w:rsid w:val="56B0FFFF"/>
    <w:rsid w:val="56EBF1D5"/>
    <w:rsid w:val="56F74632"/>
    <w:rsid w:val="57109A0D"/>
    <w:rsid w:val="5713D96A"/>
    <w:rsid w:val="57476445"/>
    <w:rsid w:val="5752DDDF"/>
    <w:rsid w:val="576B8AA7"/>
    <w:rsid w:val="57980B8C"/>
    <w:rsid w:val="579BD0C6"/>
    <w:rsid w:val="57A6DC93"/>
    <w:rsid w:val="57DCB4BF"/>
    <w:rsid w:val="57EF3203"/>
    <w:rsid w:val="57FBD2B9"/>
    <w:rsid w:val="584898F2"/>
    <w:rsid w:val="58606F88"/>
    <w:rsid w:val="58B96ED3"/>
    <w:rsid w:val="58D089E2"/>
    <w:rsid w:val="58E261C7"/>
    <w:rsid w:val="58FAEDC4"/>
    <w:rsid w:val="5991EA4A"/>
    <w:rsid w:val="59C5C365"/>
    <w:rsid w:val="59C92181"/>
    <w:rsid w:val="59CF897E"/>
    <w:rsid w:val="59E5E04B"/>
    <w:rsid w:val="59F2384F"/>
    <w:rsid w:val="5A078D2D"/>
    <w:rsid w:val="5A5FAE8D"/>
    <w:rsid w:val="5AAC0BB7"/>
    <w:rsid w:val="5AC6BFF2"/>
    <w:rsid w:val="5AD37188"/>
    <w:rsid w:val="5AE0597B"/>
    <w:rsid w:val="5AEB0E3A"/>
    <w:rsid w:val="5B0B2176"/>
    <w:rsid w:val="5B198633"/>
    <w:rsid w:val="5B5FAA3D"/>
    <w:rsid w:val="5B6971BD"/>
    <w:rsid w:val="5B876EEC"/>
    <w:rsid w:val="5B888E0B"/>
    <w:rsid w:val="5B936238"/>
    <w:rsid w:val="5B9CEC48"/>
    <w:rsid w:val="5BA372A9"/>
    <w:rsid w:val="5BCD1D35"/>
    <w:rsid w:val="5BFACA1D"/>
    <w:rsid w:val="5C089402"/>
    <w:rsid w:val="5C2DE8DD"/>
    <w:rsid w:val="5C839BA1"/>
    <w:rsid w:val="5CDDE4B4"/>
    <w:rsid w:val="5D1A0423"/>
    <w:rsid w:val="5D432C09"/>
    <w:rsid w:val="5D4D73E7"/>
    <w:rsid w:val="5D523E3E"/>
    <w:rsid w:val="5D6ECA86"/>
    <w:rsid w:val="5D736712"/>
    <w:rsid w:val="5D804A15"/>
    <w:rsid w:val="5D90E6DA"/>
    <w:rsid w:val="5D9BFF27"/>
    <w:rsid w:val="5D9CB9DE"/>
    <w:rsid w:val="5DF443E2"/>
    <w:rsid w:val="5E1B22C6"/>
    <w:rsid w:val="5E3ED32E"/>
    <w:rsid w:val="5E72A167"/>
    <w:rsid w:val="5E906DD2"/>
    <w:rsid w:val="5E9154DA"/>
    <w:rsid w:val="5E9C664E"/>
    <w:rsid w:val="5F04BDF7"/>
    <w:rsid w:val="5F245664"/>
    <w:rsid w:val="5F30071F"/>
    <w:rsid w:val="5F673096"/>
    <w:rsid w:val="5F744E8C"/>
    <w:rsid w:val="5F80BD4F"/>
    <w:rsid w:val="5F81FBE9"/>
    <w:rsid w:val="5F8287A6"/>
    <w:rsid w:val="5F8DE558"/>
    <w:rsid w:val="5F94C54F"/>
    <w:rsid w:val="5FA5DBF0"/>
    <w:rsid w:val="5FFD2A8C"/>
    <w:rsid w:val="604B1B89"/>
    <w:rsid w:val="6058B4B3"/>
    <w:rsid w:val="607588BA"/>
    <w:rsid w:val="6101FA62"/>
    <w:rsid w:val="6129D32A"/>
    <w:rsid w:val="614AAB10"/>
    <w:rsid w:val="617992E8"/>
    <w:rsid w:val="61B5D044"/>
    <w:rsid w:val="61CA6C62"/>
    <w:rsid w:val="6218BBE8"/>
    <w:rsid w:val="626344D2"/>
    <w:rsid w:val="6269B0B7"/>
    <w:rsid w:val="62860611"/>
    <w:rsid w:val="6288AA87"/>
    <w:rsid w:val="628E3B2F"/>
    <w:rsid w:val="62B260A0"/>
    <w:rsid w:val="62BCAAB7"/>
    <w:rsid w:val="62D7740C"/>
    <w:rsid w:val="62F3921A"/>
    <w:rsid w:val="6330532B"/>
    <w:rsid w:val="634396E4"/>
    <w:rsid w:val="636FD771"/>
    <w:rsid w:val="63A2BE9C"/>
    <w:rsid w:val="63E258C2"/>
    <w:rsid w:val="6413110B"/>
    <w:rsid w:val="6472D214"/>
    <w:rsid w:val="648D871D"/>
    <w:rsid w:val="64BBC5CD"/>
    <w:rsid w:val="64DACC51"/>
    <w:rsid w:val="64E24F49"/>
    <w:rsid w:val="65570006"/>
    <w:rsid w:val="65909D1B"/>
    <w:rsid w:val="65AB8ADB"/>
    <w:rsid w:val="65B084F0"/>
    <w:rsid w:val="65B149E9"/>
    <w:rsid w:val="65E323DA"/>
    <w:rsid w:val="66040F7B"/>
    <w:rsid w:val="66086762"/>
    <w:rsid w:val="660C00F1"/>
    <w:rsid w:val="66104711"/>
    <w:rsid w:val="661C55E5"/>
    <w:rsid w:val="6638AA15"/>
    <w:rsid w:val="663D355B"/>
    <w:rsid w:val="666ABAEA"/>
    <w:rsid w:val="6680F832"/>
    <w:rsid w:val="668512E2"/>
    <w:rsid w:val="6686266F"/>
    <w:rsid w:val="672853B4"/>
    <w:rsid w:val="67A149C2"/>
    <w:rsid w:val="67D3E794"/>
    <w:rsid w:val="67E0E5B1"/>
    <w:rsid w:val="684016CE"/>
    <w:rsid w:val="6848718A"/>
    <w:rsid w:val="6866A73C"/>
    <w:rsid w:val="687AF90F"/>
    <w:rsid w:val="689B98CB"/>
    <w:rsid w:val="689CAB58"/>
    <w:rsid w:val="68BF0B1F"/>
    <w:rsid w:val="691161EE"/>
    <w:rsid w:val="69154CAF"/>
    <w:rsid w:val="6937AD97"/>
    <w:rsid w:val="695E9E12"/>
    <w:rsid w:val="69889D45"/>
    <w:rsid w:val="69A9F2B4"/>
    <w:rsid w:val="69E80B1B"/>
    <w:rsid w:val="69F48D44"/>
    <w:rsid w:val="6A5C8797"/>
    <w:rsid w:val="6A7679D1"/>
    <w:rsid w:val="6A86359B"/>
    <w:rsid w:val="6A88D00D"/>
    <w:rsid w:val="6AB51363"/>
    <w:rsid w:val="6ACA4E66"/>
    <w:rsid w:val="6ADD4D8C"/>
    <w:rsid w:val="6B0AC01C"/>
    <w:rsid w:val="6B13832C"/>
    <w:rsid w:val="6B377B6B"/>
    <w:rsid w:val="6B44E16A"/>
    <w:rsid w:val="6B4539AD"/>
    <w:rsid w:val="6B508496"/>
    <w:rsid w:val="6B52B0D4"/>
    <w:rsid w:val="6B5D4B3E"/>
    <w:rsid w:val="6B7C43DA"/>
    <w:rsid w:val="6B9596FD"/>
    <w:rsid w:val="6B998BE1"/>
    <w:rsid w:val="6BD1C7E8"/>
    <w:rsid w:val="6BEB1CBD"/>
    <w:rsid w:val="6BED6C6F"/>
    <w:rsid w:val="6C1677AD"/>
    <w:rsid w:val="6C4181E8"/>
    <w:rsid w:val="6C62AF32"/>
    <w:rsid w:val="6C63F68C"/>
    <w:rsid w:val="6C72C123"/>
    <w:rsid w:val="6C916588"/>
    <w:rsid w:val="6C93795C"/>
    <w:rsid w:val="6C94149A"/>
    <w:rsid w:val="6CAF49AA"/>
    <w:rsid w:val="6CBEC873"/>
    <w:rsid w:val="6D1387F1"/>
    <w:rsid w:val="6D1A43EC"/>
    <w:rsid w:val="6D3199A4"/>
    <w:rsid w:val="6DD761D9"/>
    <w:rsid w:val="6DDE91B7"/>
    <w:rsid w:val="6E029246"/>
    <w:rsid w:val="6E4DE75A"/>
    <w:rsid w:val="6E4F32EA"/>
    <w:rsid w:val="6E6D570B"/>
    <w:rsid w:val="6E6F7A54"/>
    <w:rsid w:val="6E7DD2DC"/>
    <w:rsid w:val="6E859931"/>
    <w:rsid w:val="6E94EF9B"/>
    <w:rsid w:val="6EA68462"/>
    <w:rsid w:val="6EAF5852"/>
    <w:rsid w:val="6ECC3BED"/>
    <w:rsid w:val="6EF7B0F1"/>
    <w:rsid w:val="6EFBD0AA"/>
    <w:rsid w:val="6F29ED0E"/>
    <w:rsid w:val="6F473E64"/>
    <w:rsid w:val="6F797AC3"/>
    <w:rsid w:val="6F8B4ADF"/>
    <w:rsid w:val="6F8C4A4D"/>
    <w:rsid w:val="6FD2CF22"/>
    <w:rsid w:val="70007AE0"/>
    <w:rsid w:val="704B28B3"/>
    <w:rsid w:val="7063CEC8"/>
    <w:rsid w:val="70D5C370"/>
    <w:rsid w:val="71185360"/>
    <w:rsid w:val="71362055"/>
    <w:rsid w:val="713D03CD"/>
    <w:rsid w:val="71488913"/>
    <w:rsid w:val="719C3931"/>
    <w:rsid w:val="71BC95E0"/>
    <w:rsid w:val="721DB7D2"/>
    <w:rsid w:val="724F297F"/>
    <w:rsid w:val="72556CFA"/>
    <w:rsid w:val="7272E865"/>
    <w:rsid w:val="7285B931"/>
    <w:rsid w:val="72ABA313"/>
    <w:rsid w:val="72D92DB9"/>
    <w:rsid w:val="72E9A819"/>
    <w:rsid w:val="72F348D7"/>
    <w:rsid w:val="72FD4833"/>
    <w:rsid w:val="7306DA8D"/>
    <w:rsid w:val="736AF99B"/>
    <w:rsid w:val="7370A7F8"/>
    <w:rsid w:val="73720257"/>
    <w:rsid w:val="73BE6F34"/>
    <w:rsid w:val="73EAF9E0"/>
    <w:rsid w:val="743E53D9"/>
    <w:rsid w:val="744D0CF4"/>
    <w:rsid w:val="744F2E51"/>
    <w:rsid w:val="747D7C12"/>
    <w:rsid w:val="74AD73CB"/>
    <w:rsid w:val="74B8FBFC"/>
    <w:rsid w:val="74D3ED6F"/>
    <w:rsid w:val="74DE3D9C"/>
    <w:rsid w:val="7506DC1F"/>
    <w:rsid w:val="75373FEB"/>
    <w:rsid w:val="755D72B5"/>
    <w:rsid w:val="758A70D4"/>
    <w:rsid w:val="758D31D1"/>
    <w:rsid w:val="75E37890"/>
    <w:rsid w:val="75F00D00"/>
    <w:rsid w:val="7604859C"/>
    <w:rsid w:val="76195152"/>
    <w:rsid w:val="7630723D"/>
    <w:rsid w:val="766439FA"/>
    <w:rsid w:val="76973D01"/>
    <w:rsid w:val="76A034A8"/>
    <w:rsid w:val="770B15CF"/>
    <w:rsid w:val="77238634"/>
    <w:rsid w:val="772A2C89"/>
    <w:rsid w:val="77329624"/>
    <w:rsid w:val="7794F354"/>
    <w:rsid w:val="77975C32"/>
    <w:rsid w:val="779B17FB"/>
    <w:rsid w:val="77A5A77A"/>
    <w:rsid w:val="77C35063"/>
    <w:rsid w:val="780B8CC5"/>
    <w:rsid w:val="7819180E"/>
    <w:rsid w:val="781DB15E"/>
    <w:rsid w:val="78330D62"/>
    <w:rsid w:val="784CFEE5"/>
    <w:rsid w:val="78576A2A"/>
    <w:rsid w:val="785FB411"/>
    <w:rsid w:val="7868A2E5"/>
    <w:rsid w:val="788A98C9"/>
    <w:rsid w:val="789C675D"/>
    <w:rsid w:val="78A6E630"/>
    <w:rsid w:val="78B0D900"/>
    <w:rsid w:val="78D9C83E"/>
    <w:rsid w:val="78EE7988"/>
    <w:rsid w:val="791DA788"/>
    <w:rsid w:val="7922C399"/>
    <w:rsid w:val="7922C73B"/>
    <w:rsid w:val="79345984"/>
    <w:rsid w:val="795788F0"/>
    <w:rsid w:val="799559DB"/>
    <w:rsid w:val="79A62E4E"/>
    <w:rsid w:val="79D54D61"/>
    <w:rsid w:val="79D7E0A7"/>
    <w:rsid w:val="7A070DEE"/>
    <w:rsid w:val="7A6AEFD6"/>
    <w:rsid w:val="7A86187E"/>
    <w:rsid w:val="7A9032C3"/>
    <w:rsid w:val="7AAD0153"/>
    <w:rsid w:val="7B0B1F9A"/>
    <w:rsid w:val="7B0CA0B0"/>
    <w:rsid w:val="7B125F9C"/>
    <w:rsid w:val="7B37CC74"/>
    <w:rsid w:val="7B41DF82"/>
    <w:rsid w:val="7B432D87"/>
    <w:rsid w:val="7B910E01"/>
    <w:rsid w:val="7BC85A25"/>
    <w:rsid w:val="7BE5CD8A"/>
    <w:rsid w:val="7C11338E"/>
    <w:rsid w:val="7C14BE4C"/>
    <w:rsid w:val="7C37F4B1"/>
    <w:rsid w:val="7C3BAC41"/>
    <w:rsid w:val="7C3CB7FB"/>
    <w:rsid w:val="7C42872E"/>
    <w:rsid w:val="7C48BA54"/>
    <w:rsid w:val="7C4EEB45"/>
    <w:rsid w:val="7C6D3337"/>
    <w:rsid w:val="7C9E5312"/>
    <w:rsid w:val="7CDEFDE8"/>
    <w:rsid w:val="7D06F5D2"/>
    <w:rsid w:val="7D105130"/>
    <w:rsid w:val="7D1A2F15"/>
    <w:rsid w:val="7D229E48"/>
    <w:rsid w:val="7D45A163"/>
    <w:rsid w:val="7D5CFBB6"/>
    <w:rsid w:val="7DB84C94"/>
    <w:rsid w:val="7DD44FDC"/>
    <w:rsid w:val="7DE145F7"/>
    <w:rsid w:val="7DEDCEC2"/>
    <w:rsid w:val="7DF5326F"/>
    <w:rsid w:val="7E099C94"/>
    <w:rsid w:val="7E20F479"/>
    <w:rsid w:val="7E27ECAA"/>
    <w:rsid w:val="7E5D8F4D"/>
    <w:rsid w:val="7E7CC45D"/>
    <w:rsid w:val="7E8D8BA4"/>
    <w:rsid w:val="7EC8B02D"/>
    <w:rsid w:val="7EF3E58A"/>
    <w:rsid w:val="7F237EF0"/>
    <w:rsid w:val="7F305F56"/>
    <w:rsid w:val="7F5BB75C"/>
    <w:rsid w:val="7F7AAB8F"/>
    <w:rsid w:val="7F873201"/>
    <w:rsid w:val="7F92302F"/>
    <w:rsid w:val="7FA97B1A"/>
    <w:rsid w:val="7FAD545A"/>
    <w:rsid w:val="7FF84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06F68"/>
  <w15:chartTrackingRefBased/>
  <w15:docId w15:val="{320A788C-B711-41CE-A537-0115BA2D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F5"/>
    <w:pPr>
      <w:spacing w:before="100" w:after="200" w:line="276" w:lineRule="auto"/>
    </w:pPr>
    <w:rPr>
      <w:rFonts w:eastAsiaTheme="minorEastAsia"/>
      <w:sz w:val="20"/>
      <w:szCs w:val="20"/>
      <w:lang w:val="en-US"/>
    </w:rPr>
  </w:style>
  <w:style w:type="paragraph" w:styleId="Heading1">
    <w:name w:val="heading 1"/>
    <w:basedOn w:val="Normal"/>
    <w:next w:val="Normal"/>
    <w:link w:val="Heading1Char"/>
    <w:uiPriority w:val="9"/>
    <w:qFormat/>
    <w:rsid w:val="00FC3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76F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6F5"/>
    <w:rPr>
      <w:rFonts w:eastAsiaTheme="minorEastAsia"/>
      <w:caps/>
      <w:spacing w:val="15"/>
      <w:sz w:val="20"/>
      <w:szCs w:val="20"/>
      <w:shd w:val="clear" w:color="auto" w:fill="D9E2F3" w:themeFill="accent1" w:themeFillTint="33"/>
      <w:lang w:val="en-US"/>
    </w:rPr>
  </w:style>
  <w:style w:type="paragraph" w:styleId="Footer">
    <w:name w:val="footer"/>
    <w:basedOn w:val="Normal"/>
    <w:link w:val="FooterChar"/>
    <w:uiPriority w:val="99"/>
    <w:unhideWhenUsed/>
    <w:rsid w:val="002D76F5"/>
    <w:pPr>
      <w:tabs>
        <w:tab w:val="center" w:pos="4320"/>
        <w:tab w:val="right" w:pos="8640"/>
      </w:tabs>
    </w:pPr>
  </w:style>
  <w:style w:type="character" w:customStyle="1" w:styleId="FooterChar">
    <w:name w:val="Footer Char"/>
    <w:basedOn w:val="DefaultParagraphFont"/>
    <w:link w:val="Footer"/>
    <w:uiPriority w:val="99"/>
    <w:rsid w:val="002D76F5"/>
    <w:rPr>
      <w:rFonts w:eastAsiaTheme="minorEastAsia"/>
      <w:sz w:val="20"/>
      <w:szCs w:val="20"/>
      <w:lang w:val="en-US"/>
    </w:rPr>
  </w:style>
  <w:style w:type="character" w:styleId="Hyperlink">
    <w:name w:val="Hyperlink"/>
    <w:basedOn w:val="DefaultParagraphFont"/>
    <w:uiPriority w:val="99"/>
    <w:unhideWhenUsed/>
    <w:rsid w:val="002D76F5"/>
    <w:rPr>
      <w:color w:val="0563C1" w:themeColor="hyperlink"/>
      <w:u w:val="single"/>
    </w:rPr>
  </w:style>
  <w:style w:type="character" w:styleId="CommentReference">
    <w:name w:val="annotation reference"/>
    <w:basedOn w:val="DefaultParagraphFont"/>
    <w:uiPriority w:val="99"/>
    <w:semiHidden/>
    <w:unhideWhenUsed/>
    <w:rsid w:val="002D76F5"/>
    <w:rPr>
      <w:sz w:val="16"/>
      <w:szCs w:val="16"/>
    </w:rPr>
  </w:style>
  <w:style w:type="paragraph" w:styleId="CommentText">
    <w:name w:val="annotation text"/>
    <w:basedOn w:val="Normal"/>
    <w:link w:val="CommentTextChar"/>
    <w:uiPriority w:val="99"/>
    <w:unhideWhenUsed/>
    <w:rsid w:val="002D76F5"/>
  </w:style>
  <w:style w:type="character" w:customStyle="1" w:styleId="CommentTextChar">
    <w:name w:val="Comment Text Char"/>
    <w:basedOn w:val="DefaultParagraphFont"/>
    <w:link w:val="CommentText"/>
    <w:uiPriority w:val="99"/>
    <w:rsid w:val="002D76F5"/>
    <w:rPr>
      <w:rFonts w:eastAsiaTheme="minorEastAsia"/>
      <w:sz w:val="20"/>
      <w:szCs w:val="20"/>
      <w:lang w:val="en-US"/>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
    <w:basedOn w:val="Normal"/>
    <w:link w:val="ListParagraphChar"/>
    <w:uiPriority w:val="34"/>
    <w:qFormat/>
    <w:rsid w:val="002D76F5"/>
    <w:pPr>
      <w:ind w:left="720"/>
      <w:contextualSpacing/>
    </w:p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
    <w:link w:val="ListParagraph"/>
    <w:uiPriority w:val="34"/>
    <w:locked/>
    <w:rsid w:val="002D76F5"/>
    <w:rPr>
      <w:rFonts w:eastAsiaTheme="minorEastAsia"/>
      <w:sz w:val="20"/>
      <w:szCs w:val="20"/>
      <w:lang w:val="en-US"/>
    </w:rPr>
  </w:style>
  <w:style w:type="paragraph" w:styleId="FootnoteText">
    <w:name w:val="footnote text"/>
    <w:aliases w:val="Lábjegyzet-szöveg,Tegn1,Tegn1 Char,Char Char Char,Footnote Text Char1 Char,Footnote Text Char2 Char Char,Footnote Text Char Char2 Char Char,Footnote Text Char1 Char Char Char,Footnote Text Char Char Char Char Char,Podrozdział,Char,fn,f"/>
    <w:basedOn w:val="Normal"/>
    <w:link w:val="FootnoteTextChar"/>
    <w:uiPriority w:val="99"/>
    <w:unhideWhenUsed/>
    <w:rsid w:val="002D76F5"/>
    <w:rPr>
      <w:rFonts w:eastAsiaTheme="minorHAnsi"/>
    </w:rPr>
  </w:style>
  <w:style w:type="character" w:customStyle="1" w:styleId="FootnoteTextChar">
    <w:name w:val="Footnote Text Char"/>
    <w:aliases w:val="Lábjegyzet-szöveg Char,Tegn1 Char1,Tegn1 Char Char,Char Char Char Char,Footnote Text Char1 Char Char,Footnote Text Char2 Char Char Char,Footnote Text Char Char2 Char Char Char,Footnote Text Char1 Char Char Char Char,Podrozdział Char"/>
    <w:basedOn w:val="DefaultParagraphFont"/>
    <w:link w:val="FootnoteText"/>
    <w:uiPriority w:val="99"/>
    <w:rsid w:val="002D76F5"/>
    <w:rPr>
      <w:sz w:val="20"/>
      <w:szCs w:val="20"/>
      <w:lang w:val="en-US"/>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 BVI fnr"/>
    <w:basedOn w:val="DefaultParagraphFont"/>
    <w:uiPriority w:val="99"/>
    <w:unhideWhenUsed/>
    <w:rsid w:val="002D76F5"/>
    <w:rPr>
      <w:vertAlign w:val="superscript"/>
    </w:rPr>
  </w:style>
  <w:style w:type="paragraph" w:styleId="CommentSubject">
    <w:name w:val="annotation subject"/>
    <w:basedOn w:val="CommentText"/>
    <w:next w:val="CommentText"/>
    <w:link w:val="CommentSubjectChar"/>
    <w:uiPriority w:val="99"/>
    <w:semiHidden/>
    <w:unhideWhenUsed/>
    <w:rsid w:val="00084232"/>
    <w:pPr>
      <w:spacing w:line="240" w:lineRule="auto"/>
    </w:pPr>
    <w:rPr>
      <w:b/>
      <w:bCs/>
    </w:rPr>
  </w:style>
  <w:style w:type="character" w:customStyle="1" w:styleId="CommentSubjectChar">
    <w:name w:val="Comment Subject Char"/>
    <w:basedOn w:val="CommentTextChar"/>
    <w:link w:val="CommentSubject"/>
    <w:uiPriority w:val="99"/>
    <w:semiHidden/>
    <w:rsid w:val="00084232"/>
    <w:rPr>
      <w:rFonts w:eastAsiaTheme="minorEastAsia"/>
      <w:b/>
      <w:bCs/>
      <w:sz w:val="20"/>
      <w:szCs w:val="20"/>
      <w:lang w:val="en-US"/>
    </w:rPr>
  </w:style>
  <w:style w:type="character" w:customStyle="1" w:styleId="normaltextrun">
    <w:name w:val="normaltextrun"/>
    <w:basedOn w:val="DefaultParagraphFont"/>
    <w:uiPriority w:val="1"/>
    <w:rsid w:val="63E258C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A0C0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0C05"/>
    <w:rPr>
      <w:rFonts w:eastAsiaTheme="minorEastAsia"/>
      <w:sz w:val="20"/>
      <w:szCs w:val="20"/>
      <w:lang w:val="en-US"/>
    </w:rPr>
  </w:style>
  <w:style w:type="character" w:styleId="Mention">
    <w:name w:val="Mention"/>
    <w:basedOn w:val="DefaultParagraphFont"/>
    <w:uiPriority w:val="99"/>
    <w:unhideWhenUsed/>
    <w:rsid w:val="00742A1F"/>
    <w:rPr>
      <w:color w:val="2B579A"/>
      <w:shd w:val="clear" w:color="auto" w:fill="E1DFDD"/>
    </w:rPr>
  </w:style>
  <w:style w:type="paragraph" w:styleId="Revision">
    <w:name w:val="Revision"/>
    <w:hidden/>
    <w:uiPriority w:val="99"/>
    <w:semiHidden/>
    <w:rsid w:val="000E2C7F"/>
    <w:pPr>
      <w:spacing w:after="0" w:line="240" w:lineRule="auto"/>
    </w:pPr>
    <w:rPr>
      <w:rFonts w:eastAsiaTheme="minorEastAsia"/>
      <w:sz w:val="20"/>
      <w:szCs w:val="20"/>
      <w:lang w:val="en-US"/>
    </w:rPr>
  </w:style>
  <w:style w:type="character" w:customStyle="1" w:styleId="Heading1Char">
    <w:name w:val="Heading 1 Char"/>
    <w:basedOn w:val="DefaultParagraphFont"/>
    <w:link w:val="Heading1"/>
    <w:uiPriority w:val="9"/>
    <w:rsid w:val="00FC394D"/>
    <w:rPr>
      <w:rFonts w:asciiTheme="majorHAnsi" w:eastAsiaTheme="majorEastAsia" w:hAnsiTheme="majorHAnsi" w:cstheme="majorBidi"/>
      <w:color w:val="2F5496" w:themeColor="accent1" w:themeShade="BF"/>
      <w:sz w:val="32"/>
      <w:szCs w:val="32"/>
      <w:lang w:val="en-US"/>
    </w:rPr>
  </w:style>
  <w:style w:type="paragraph" w:styleId="HTMLPreformatted">
    <w:name w:val="HTML Preformatted"/>
    <w:basedOn w:val="Normal"/>
    <w:link w:val="HTMLPreformattedChar"/>
    <w:uiPriority w:val="99"/>
    <w:semiHidden/>
    <w:unhideWhenUsed/>
    <w:rsid w:val="00B5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semiHidden/>
    <w:rsid w:val="00B503C0"/>
    <w:rPr>
      <w:rFonts w:ascii="Courier New" w:eastAsia="Times New Roman" w:hAnsi="Courier New" w:cs="Courier New"/>
      <w:sz w:val="20"/>
      <w:szCs w:val="20"/>
      <w:lang w:eastAsia="en-GB"/>
    </w:rPr>
  </w:style>
  <w:style w:type="character" w:customStyle="1" w:styleId="y2iqfc">
    <w:name w:val="y2iqfc"/>
    <w:basedOn w:val="DefaultParagraphFont"/>
    <w:rsid w:val="00B503C0"/>
  </w:style>
  <w:style w:type="character" w:styleId="UnresolvedMention">
    <w:name w:val="Unresolved Mention"/>
    <w:basedOn w:val="DefaultParagraphFont"/>
    <w:uiPriority w:val="99"/>
    <w:semiHidden/>
    <w:unhideWhenUsed/>
    <w:rsid w:val="004458F3"/>
    <w:rPr>
      <w:color w:val="605E5C"/>
      <w:shd w:val="clear" w:color="auto" w:fill="E1DFDD"/>
    </w:rPr>
  </w:style>
  <w:style w:type="character" w:styleId="FollowedHyperlink">
    <w:name w:val="FollowedHyperlink"/>
    <w:basedOn w:val="DefaultParagraphFont"/>
    <w:uiPriority w:val="99"/>
    <w:semiHidden/>
    <w:unhideWhenUsed/>
    <w:rsid w:val="004458F3"/>
    <w:rPr>
      <w:color w:val="954F72" w:themeColor="followedHyperlink"/>
      <w:u w:val="single"/>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1313">
      <w:bodyDiv w:val="1"/>
      <w:marLeft w:val="0"/>
      <w:marRight w:val="0"/>
      <w:marTop w:val="0"/>
      <w:marBottom w:val="0"/>
      <w:divBdr>
        <w:top w:val="none" w:sz="0" w:space="0" w:color="auto"/>
        <w:left w:val="none" w:sz="0" w:space="0" w:color="auto"/>
        <w:bottom w:val="none" w:sz="0" w:space="0" w:color="auto"/>
        <w:right w:val="none" w:sz="0" w:space="0" w:color="auto"/>
      </w:divBdr>
    </w:div>
    <w:div w:id="213393994">
      <w:bodyDiv w:val="1"/>
      <w:marLeft w:val="0"/>
      <w:marRight w:val="0"/>
      <w:marTop w:val="0"/>
      <w:marBottom w:val="0"/>
      <w:divBdr>
        <w:top w:val="none" w:sz="0" w:space="0" w:color="auto"/>
        <w:left w:val="none" w:sz="0" w:space="0" w:color="auto"/>
        <w:bottom w:val="none" w:sz="0" w:space="0" w:color="auto"/>
        <w:right w:val="none" w:sz="0" w:space="0" w:color="auto"/>
      </w:divBdr>
    </w:div>
    <w:div w:id="289046173">
      <w:bodyDiv w:val="1"/>
      <w:marLeft w:val="0"/>
      <w:marRight w:val="0"/>
      <w:marTop w:val="0"/>
      <w:marBottom w:val="0"/>
      <w:divBdr>
        <w:top w:val="none" w:sz="0" w:space="0" w:color="auto"/>
        <w:left w:val="none" w:sz="0" w:space="0" w:color="auto"/>
        <w:bottom w:val="none" w:sz="0" w:space="0" w:color="auto"/>
        <w:right w:val="none" w:sz="0" w:space="0" w:color="auto"/>
      </w:divBdr>
    </w:div>
    <w:div w:id="5734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dp.org/sr/serb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fidence.building.rs@und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b897e5-18dc-435d-923e-5ebfb4dd0e49" xsi:nil="true"/>
    <lcf76f155ced4ddcb4097134ff3c332f xmlns="135691a5-d370-4d6a-b318-12e79211172a">
      <Terms xmlns="http://schemas.microsoft.com/office/infopath/2007/PartnerControls"/>
    </lcf76f155ced4ddcb4097134ff3c332f>
    <SharedWithUsers xmlns="11b897e5-18dc-435d-923e-5ebfb4dd0e49">
      <UserInfo>
        <DisplayName>Jelena Mrdak</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4A45D89CFBE41BC6C3EFA2745CBAF" ma:contentTypeVersion="15" ma:contentTypeDescription="Create a new document." ma:contentTypeScope="" ma:versionID="c392daba9e1cdca59e6dc422c1ec6168">
  <xsd:schema xmlns:xsd="http://www.w3.org/2001/XMLSchema" xmlns:xs="http://www.w3.org/2001/XMLSchema" xmlns:p="http://schemas.microsoft.com/office/2006/metadata/properties" xmlns:ns2="135691a5-d370-4d6a-b318-12e79211172a" xmlns:ns3="11b897e5-18dc-435d-923e-5ebfb4dd0e49" targetNamespace="http://schemas.microsoft.com/office/2006/metadata/properties" ma:root="true" ma:fieldsID="5e193f953e8caba1620bc7b2a7192acb" ns2:_="" ns3:_="">
    <xsd:import namespace="135691a5-d370-4d6a-b318-12e79211172a"/>
    <xsd:import namespace="11b897e5-18dc-435d-923e-5ebfb4dd0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691a5-d370-4d6a-b318-12e79211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897e5-18dc-435d-923e-5ebfb4dd0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85581b-bb5e-4b1e-8f73-12edad156ce6}" ma:internalName="TaxCatchAll" ma:showField="CatchAllData" ma:web="11b897e5-18dc-435d-923e-5ebfb4dd0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ED0B2-C227-40EB-904B-242174BE5FB9}">
  <ds:schemaRefs>
    <ds:schemaRef ds:uri="http://schemas.openxmlformats.org/officeDocument/2006/bibliography"/>
  </ds:schemaRefs>
</ds:datastoreItem>
</file>

<file path=customXml/itemProps2.xml><?xml version="1.0" encoding="utf-8"?>
<ds:datastoreItem xmlns:ds="http://schemas.openxmlformats.org/officeDocument/2006/customXml" ds:itemID="{D6C7ED08-E642-4B9D-8D2B-09EA16BD3D8F}">
  <ds:schemaRefs>
    <ds:schemaRef ds:uri="http://schemas.microsoft.com/office/2006/metadata/properties"/>
    <ds:schemaRef ds:uri="http://schemas.microsoft.com/office/infopath/2007/PartnerControls"/>
    <ds:schemaRef ds:uri="11b897e5-18dc-435d-923e-5ebfb4dd0e49"/>
    <ds:schemaRef ds:uri="135691a5-d370-4d6a-b318-12e79211172a"/>
  </ds:schemaRefs>
</ds:datastoreItem>
</file>

<file path=customXml/itemProps3.xml><?xml version="1.0" encoding="utf-8"?>
<ds:datastoreItem xmlns:ds="http://schemas.openxmlformats.org/officeDocument/2006/customXml" ds:itemID="{355426F3-58F4-4AE1-B5B2-C169FE83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691a5-d370-4d6a-b318-12e79211172a"/>
    <ds:schemaRef ds:uri="11b897e5-18dc-435d-923e-5ebfb4dd0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954BC-016E-4210-A39B-D6D21A54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Bogojevic</dc:creator>
  <cp:keywords/>
  <dc:description/>
  <cp:lastModifiedBy>Kristina Stamenkovic</cp:lastModifiedBy>
  <cp:revision>18</cp:revision>
  <cp:lastPrinted>2025-02-04T07:17:00Z</cp:lastPrinted>
  <dcterms:created xsi:type="dcterms:W3CDTF">2025-02-03T16:22:00Z</dcterms:created>
  <dcterms:modified xsi:type="dcterms:W3CDTF">2025-03-07T15:07:00Z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0ab26ac4-ddc9-4ae1-894c-7d6ec15a670e</vt:lpwstr>
  </property>
  <property fmtid="{D5CDD505-2E9C-101B-9397-08002B2CF9AE}" pid="3" name="ContentTypeId">
    <vt:lpwstr>0x010100E7F4A45D89CFBE41BC6C3EFA2745CBAF</vt:lpwstr>
  </property>
  <property fmtid="{D5CDD505-2E9C-101B-9397-08002B2CF9AE}" pid="4" name="MediaServiceImageTags">
    <vt:lpwstr/>
  </property>
</Properties>
</file>