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70D9" w:rsidR="00E070D9" w:rsidP="00E070D9" w:rsidRDefault="00E070D9" w14:paraId="7BD28E2B" w14:textId="494322EB">
      <w:pPr>
        <w:jc w:val="both"/>
        <w:rPr>
          <w:b/>
          <w:bCs/>
        </w:rPr>
      </w:pPr>
      <w:r w:rsidRPr="00E070D9">
        <w:rPr>
          <w:b/>
          <w:bCs/>
        </w:rPr>
        <w:t>Résumé</w:t>
      </w:r>
      <w:r>
        <w:rPr>
          <w:b/>
          <w:bCs/>
        </w:rPr>
        <w:t xml:space="preserve"> en Français</w:t>
      </w:r>
      <w:r w:rsidRPr="00E070D9">
        <w:rPr>
          <w:b/>
          <w:bCs/>
        </w:rPr>
        <w:t xml:space="preserve"> </w:t>
      </w:r>
      <w:r>
        <w:rPr>
          <w:b/>
          <w:bCs/>
        </w:rPr>
        <w:t>du CGES</w:t>
      </w:r>
    </w:p>
    <w:p w:rsidRPr="00E070D9" w:rsidR="00E070D9" w:rsidP="00E070D9" w:rsidRDefault="00E070D9" w14:paraId="57A50739" w14:textId="3B2F7B40">
      <w:pPr>
        <w:jc w:val="both"/>
      </w:pPr>
      <w:r w:rsidR="454535B4">
        <w:rPr/>
        <w:t xml:space="preserve">Le Cadre de Gestion Environnementale et Sociale (CGES/ESMF) accompagne le projet GCF </w:t>
      </w:r>
      <w:r w:rsidRPr="196D834D" w:rsidR="454535B4">
        <w:rPr>
          <w:i w:val="1"/>
          <w:iCs w:val="1"/>
        </w:rPr>
        <w:t xml:space="preserve">« </w:t>
      </w:r>
      <w:r w:rsidRPr="196D834D" w:rsidR="454535B4">
        <w:rPr>
          <w:b w:val="1"/>
          <w:bCs w:val="1"/>
          <w:i w:val="1"/>
          <w:iCs w:val="1"/>
        </w:rPr>
        <w:t>Renforcement de la résilience climatique du secteur agro-pastoral de Djibouti à travers la gestion intégrée des ressources en eau</w:t>
      </w:r>
      <w:r w:rsidRPr="196D834D" w:rsidR="454535B4">
        <w:rPr>
          <w:i w:val="1"/>
          <w:iCs w:val="1"/>
        </w:rPr>
        <w:t xml:space="preserve"> »</w:t>
      </w:r>
      <w:r w:rsidR="454535B4">
        <w:rPr/>
        <w:t xml:space="preserve">. Ce projet vise à accroître la résilience des communautés rurales vulnérables face aux sécheresses et aux inondations en combinant gestion intégrée de l’eau et moyens de subsistance agro-pastoraux résilients au climat. Mis en œuvre sur sept ans selon la modalité nationale d’exécution du PNUD, le projet est piloté par le </w:t>
      </w:r>
      <w:r w:rsidR="6ECFB9AF">
        <w:rPr/>
        <w:t>m</w:t>
      </w:r>
      <w:r w:rsidR="454535B4">
        <w:rPr/>
        <w:t>inistère de l’Environnement</w:t>
      </w:r>
      <w:r w:rsidR="454535B4">
        <w:rPr/>
        <w:t xml:space="preserve"> et du Développement Durable avec une Unité de Gestion de Projet dédiée au suivi des sauvegardes.</w:t>
      </w:r>
    </w:p>
    <w:p w:rsidRPr="00E070D9" w:rsidR="00E070D9" w:rsidP="00E070D9" w:rsidRDefault="00E070D9" w14:paraId="7112FC6E" w14:noSpellErr="1" w14:textId="1A4A0304">
      <w:pPr>
        <w:jc w:val="both"/>
      </w:pPr>
      <w:r w:rsidR="00E070D9">
        <w:rPr/>
        <w:t>Le projet repose sur deux axes principaux. Le premier établit un environnement institutionnel et politique favorable à un secteur agro-pastoral inclusif et résilient grâce à la coordination intersectorielle, l’élaboration de stratégies nationales et le renforcement des capacités de gestion des risques climatiques. Le second renforce directement la capacité d’adaptation des communautés rurales en améliorant les systèmes de production, en diversifiant les moyens de subsistance, en développant des chaînes de valeur résiliente et en réduisant les impacts des sécheresses et inondations par des infrastructures hydrauliques hybrides, des solutions fondées sur la nature et des systèmes d’alerte précoce communautaires.</w:t>
      </w:r>
    </w:p>
    <w:p w:rsidRPr="00E070D9" w:rsidR="00E070D9" w:rsidP="00E070D9" w:rsidRDefault="00E070D9" w14:paraId="006B094B" w14:textId="77777777">
      <w:pPr>
        <w:jc w:val="both"/>
      </w:pPr>
      <w:r w:rsidRPr="00E070D9">
        <w:t>Le CGES définit les procédures d’identification, d’évaluation et de gestion des risques environnementaux et sociaux liés aux activités du projet. Celui-ci est classé à risque substantiel selon les normes du PNUD (équivalent catégorie B du GCF). Les principaux risques concernent l’exclusion potentielle des groupes vulnérables, les impacts sur la biodiversité, la santé et la sécurité des communautés, le déplacement économique temporaire lié aux actions de restauration écologique, ainsi que les risques liés au travail et à la pollution. Pour y répondre, le cadre prévoit des études d’impact environnemental et social régionales, des plans de gestion environnementale et sociale, un plan d’action sur les moyens de subsistance si nécessaire, ainsi que la mise en œuvre de mécanismes de gestion des plaintes, d’action genre et d’engagement des parties prenantes.</w:t>
      </w:r>
    </w:p>
    <w:p w:rsidRPr="00E070D9" w:rsidR="00E070D9" w:rsidP="00E070D9" w:rsidRDefault="00E070D9" w14:paraId="25502324" w14:textId="77777777">
      <w:pPr>
        <w:jc w:val="both"/>
      </w:pPr>
      <w:r w:rsidRPr="00E070D9">
        <w:t>Le cadre assure l’alignement entre la législation nationale et les sauvegardes du PNUD et du GCF, tout en mettant l’accent sur une mise en œuvre participative. Il prévoit des consultations régulières, la protection des groupes marginalisés, l’intégration du genre, le renforcement des capacités institutionnelles et un suivi continu. Les responsabilités sont clairement définies entre le Comité de Pilotage et l’Unité de Gestion de Projet, avec des revues annuelles des sauvegardes et des programmes de formation. Globalement, le CGES garantit que les investissements en résilience climatique génèrent des bénéfices sociaux et environnementaux durables tout en réduisant les risques pour les communautés et les écosystèmes.</w:t>
      </w:r>
    </w:p>
    <w:p w:rsidR="007F2825" w:rsidP="00E070D9" w:rsidRDefault="007F2825" w14:paraId="0B38D0DD" w14:textId="77777777">
      <w:pPr>
        <w:jc w:val="both"/>
      </w:pPr>
    </w:p>
    <w:sectPr w:rsidR="007F282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D9"/>
    <w:rsid w:val="007F2825"/>
    <w:rsid w:val="00C83A65"/>
    <w:rsid w:val="00E070D9"/>
    <w:rsid w:val="00ED7965"/>
    <w:rsid w:val="00FD5465"/>
    <w:rsid w:val="196D834D"/>
    <w:rsid w:val="37AAFB5B"/>
    <w:rsid w:val="3BFA32A2"/>
    <w:rsid w:val="454535B4"/>
    <w:rsid w:val="6ECFB9AF"/>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9CC7"/>
  <w15:chartTrackingRefBased/>
  <w15:docId w15:val="{8B033306-1FBD-48F8-9B21-EB62B7F6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fr-FR"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E070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70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70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70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70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70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70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70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70D9"/>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E070D9"/>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E070D9"/>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E070D9"/>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E070D9"/>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E070D9"/>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E070D9"/>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E070D9"/>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E070D9"/>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E070D9"/>
    <w:rPr>
      <w:rFonts w:eastAsiaTheme="majorEastAsia" w:cstheme="majorBidi"/>
      <w:color w:val="272727" w:themeColor="text1" w:themeTint="D8"/>
    </w:rPr>
  </w:style>
  <w:style w:type="paragraph" w:styleId="Titre">
    <w:name w:val="Title"/>
    <w:basedOn w:val="Normal"/>
    <w:next w:val="Normal"/>
    <w:link w:val="TitreCar"/>
    <w:uiPriority w:val="10"/>
    <w:qFormat/>
    <w:rsid w:val="00E070D9"/>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E070D9"/>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E070D9"/>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E070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70D9"/>
    <w:pPr>
      <w:spacing w:before="160"/>
      <w:jc w:val="center"/>
    </w:pPr>
    <w:rPr>
      <w:i/>
      <w:iCs/>
      <w:color w:val="404040" w:themeColor="text1" w:themeTint="BF"/>
    </w:rPr>
  </w:style>
  <w:style w:type="character" w:styleId="CitationCar" w:customStyle="1">
    <w:name w:val="Citation Car"/>
    <w:basedOn w:val="Policepardfaut"/>
    <w:link w:val="Citation"/>
    <w:uiPriority w:val="29"/>
    <w:rsid w:val="00E070D9"/>
    <w:rPr>
      <w:i/>
      <w:iCs/>
      <w:color w:val="404040" w:themeColor="text1" w:themeTint="BF"/>
    </w:rPr>
  </w:style>
  <w:style w:type="paragraph" w:styleId="Paragraphedeliste">
    <w:name w:val="List Paragraph"/>
    <w:basedOn w:val="Normal"/>
    <w:uiPriority w:val="34"/>
    <w:qFormat/>
    <w:rsid w:val="00E070D9"/>
    <w:pPr>
      <w:ind w:left="720"/>
      <w:contextualSpacing/>
    </w:pPr>
  </w:style>
  <w:style w:type="character" w:styleId="Accentuationintense">
    <w:name w:val="Intense Emphasis"/>
    <w:basedOn w:val="Policepardfaut"/>
    <w:uiPriority w:val="21"/>
    <w:qFormat/>
    <w:rsid w:val="00E070D9"/>
    <w:rPr>
      <w:i/>
      <w:iCs/>
      <w:color w:val="0F4761" w:themeColor="accent1" w:themeShade="BF"/>
    </w:rPr>
  </w:style>
  <w:style w:type="paragraph" w:styleId="Citationintense">
    <w:name w:val="Intense Quote"/>
    <w:basedOn w:val="Normal"/>
    <w:next w:val="Normal"/>
    <w:link w:val="CitationintenseCar"/>
    <w:uiPriority w:val="30"/>
    <w:qFormat/>
    <w:rsid w:val="00E070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E070D9"/>
    <w:rPr>
      <w:i/>
      <w:iCs/>
      <w:color w:val="0F4761" w:themeColor="accent1" w:themeShade="BF"/>
    </w:rPr>
  </w:style>
  <w:style w:type="character" w:styleId="Rfrenceintense">
    <w:name w:val="Intense Reference"/>
    <w:basedOn w:val="Policepardfaut"/>
    <w:uiPriority w:val="32"/>
    <w:qFormat/>
    <w:rsid w:val="00E07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76DE71BDDF84C98A1910D0FD681CC" ma:contentTypeVersion="17" ma:contentTypeDescription="Create a new document." ma:contentTypeScope="" ma:versionID="c3b7b440c8ad69e9d97bc01837e54246">
  <xsd:schema xmlns:xsd="http://www.w3.org/2001/XMLSchema" xmlns:xs="http://www.w3.org/2001/XMLSchema" xmlns:p="http://schemas.microsoft.com/office/2006/metadata/properties" xmlns:ns2="e4429390-298e-4536-820a-12cd34f63068" xmlns:ns3="501a680d-a2ed-40b3-be0d-61edd474576e" targetNamespace="http://schemas.microsoft.com/office/2006/metadata/properties" ma:root="true" ma:fieldsID="6fc8bfc60852bf4d177b71181a1b5f9a" ns2:_="" ns3:_="">
    <xsd:import namespace="e4429390-298e-4536-820a-12cd34f63068"/>
    <xsd:import namespace="501a680d-a2ed-40b3-be0d-61edd47457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29390-298e-4536-820a-12cd34f6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a680d-a2ed-40b3-be0d-61edd47457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b5c325-fe9f-4111-9453-36f4bd0b2dcb}" ma:internalName="TaxCatchAll" ma:showField="CatchAllData" ma:web="501a680d-a2ed-40b3-be0d-61edd47457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latedLang xmlns="e4429390-298e-4536-820a-12cd34f63068" xsi:nil="true"/>
    <TaxCatchAll xmlns="501a680d-a2ed-40b3-be0d-61edd474576e" xsi:nil="true"/>
    <lcf76f155ced4ddcb4097134ff3c332f xmlns="e4429390-298e-4536-820a-12cd34f63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3D754-9679-44D1-9FE2-AD34EA95CAD3}"/>
</file>

<file path=customXml/itemProps2.xml><?xml version="1.0" encoding="utf-8"?>
<ds:datastoreItem xmlns:ds="http://schemas.openxmlformats.org/officeDocument/2006/customXml" ds:itemID="{8569FF00-AE09-4891-A7E5-952180475989}"/>
</file>

<file path=customXml/itemProps3.xml><?xml version="1.0" encoding="utf-8"?>
<ds:datastoreItem xmlns:ds="http://schemas.openxmlformats.org/officeDocument/2006/customXml" ds:itemID="{78DB191B-E45A-4E37-8B35-3E6F010BB6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Hibo Mohamed</dc:creator>
  <keywords/>
  <dc:description/>
  <lastModifiedBy>Hibo Mohamed</lastModifiedBy>
  <revision>3</revision>
  <dcterms:created xsi:type="dcterms:W3CDTF">2026-02-09T13:32:00.0000000Z</dcterms:created>
  <dcterms:modified xsi:type="dcterms:W3CDTF">2026-02-11T13:11:16.1467874Z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0x01010099776DE71BDDF84C98A1910D0FD681CC</vt:lpwstr>
  </property>
  <property fmtid="{D5CDD505-2E9C-101B-9397-08002B2CF9AE}" pid="4" name="docLang">
    <vt:lpwstr>fr</vt:lpwstr>
  </property>
  <property fmtid="{D5CDD505-2E9C-101B-9397-08002B2CF9AE}" pid="5" name="MediaServiceImageTags">
    <vt:lpwstr/>
  </property>
</Properties>
</file>