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7EE7" w14:textId="41D170C1" w:rsidR="00425DBB" w:rsidRDefault="001F31D2" w:rsidP="00293BA7">
      <w:pPr>
        <w:spacing w:before="12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D561D">
        <w:rPr>
          <w:rFonts w:ascii="Times New Roman" w:hAnsi="Times New Roman"/>
          <w:b/>
          <w:sz w:val="20"/>
          <w:szCs w:val="20"/>
        </w:rPr>
        <w:t>Title</w:t>
      </w:r>
      <w:r w:rsidR="006E6BA5" w:rsidRPr="00CD561D">
        <w:rPr>
          <w:rFonts w:ascii="Times New Roman" w:hAnsi="Times New Roman"/>
          <w:b/>
          <w:sz w:val="20"/>
          <w:szCs w:val="20"/>
        </w:rPr>
        <w:t>s</w:t>
      </w:r>
      <w:r w:rsidR="0081339F" w:rsidRPr="00CD561D">
        <w:rPr>
          <w:rFonts w:ascii="Times New Roman" w:hAnsi="Times New Roman"/>
          <w:b/>
          <w:sz w:val="20"/>
          <w:szCs w:val="20"/>
        </w:rPr>
        <w:t xml:space="preserve"> of</w:t>
      </w:r>
      <w:r w:rsidRPr="00CD561D">
        <w:rPr>
          <w:rFonts w:ascii="Times New Roman" w:hAnsi="Times New Roman"/>
          <w:b/>
          <w:sz w:val="20"/>
          <w:szCs w:val="20"/>
        </w:rPr>
        <w:t xml:space="preserve"> internal </w:t>
      </w:r>
      <w:r w:rsidR="00D36D19" w:rsidRPr="00CD561D">
        <w:rPr>
          <w:rFonts w:ascii="Times New Roman" w:hAnsi="Times New Roman"/>
          <w:b/>
          <w:sz w:val="20"/>
          <w:szCs w:val="20"/>
        </w:rPr>
        <w:t>audit reports issued during 201</w:t>
      </w:r>
      <w:r w:rsidR="005117C1">
        <w:rPr>
          <w:rFonts w:ascii="Times New Roman" w:hAnsi="Times New Roman"/>
          <w:b/>
          <w:sz w:val="20"/>
          <w:szCs w:val="20"/>
        </w:rPr>
        <w:t>8</w:t>
      </w:r>
    </w:p>
    <w:p w14:paraId="7F1C1AD6" w14:textId="6D63A745" w:rsidR="00020C4B" w:rsidRPr="00CD561D" w:rsidRDefault="0068305B" w:rsidP="00293BA7">
      <w:pPr>
        <w:spacing w:before="120" w:after="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Table 1: </w:t>
      </w:r>
      <w:r w:rsidR="00020C4B">
        <w:rPr>
          <w:rFonts w:ascii="Times New Roman" w:hAnsi="Times New Roman"/>
          <w:b/>
          <w:sz w:val="20"/>
          <w:szCs w:val="20"/>
        </w:rPr>
        <w:t>Internal audit</w:t>
      </w:r>
      <w:r w:rsidR="00224521">
        <w:rPr>
          <w:rFonts w:ascii="Times New Roman" w:hAnsi="Times New Roman"/>
          <w:b/>
          <w:sz w:val="20"/>
          <w:szCs w:val="20"/>
        </w:rPr>
        <w:t>s</w:t>
      </w:r>
      <w:r w:rsidR="00020C4B">
        <w:rPr>
          <w:rFonts w:ascii="Times New Roman" w:hAnsi="Times New Roman"/>
          <w:b/>
          <w:sz w:val="20"/>
          <w:szCs w:val="20"/>
        </w:rPr>
        <w:t xml:space="preserve"> </w:t>
      </w:r>
      <w:r w:rsidR="00782E01">
        <w:rPr>
          <w:rFonts w:ascii="Times New Roman" w:hAnsi="Times New Roman"/>
          <w:b/>
          <w:sz w:val="20"/>
          <w:szCs w:val="20"/>
        </w:rPr>
        <w:t>of field offices</w:t>
      </w:r>
    </w:p>
    <w:tbl>
      <w:tblPr>
        <w:tblW w:w="10037" w:type="dxa"/>
        <w:tblInd w:w="-431" w:type="dxa"/>
        <w:tblLook w:val="04A0" w:firstRow="1" w:lastRow="0" w:firstColumn="1" w:lastColumn="0" w:noHBand="0" w:noVBand="1"/>
      </w:tblPr>
      <w:tblGrid>
        <w:gridCol w:w="1277"/>
        <w:gridCol w:w="3940"/>
        <w:gridCol w:w="4820"/>
      </w:tblGrid>
      <w:tr w:rsidR="00425DBB" w:rsidRPr="00DE39FC" w14:paraId="7BB69DFF" w14:textId="77777777" w:rsidTr="00A66871">
        <w:trPr>
          <w:trHeight w:val="7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3E8969" w14:textId="77777777" w:rsidR="00425DBB" w:rsidRPr="00DE39FC" w:rsidRDefault="00425DBB" w:rsidP="00E627E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E39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Report number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2A8326" w14:textId="77777777" w:rsidR="00425DBB" w:rsidRPr="00DE39FC" w:rsidRDefault="00425DBB" w:rsidP="00020C4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E39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Title of report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F601F9" w14:textId="77777777" w:rsidR="00425DBB" w:rsidRPr="00DE39FC" w:rsidRDefault="00425DBB" w:rsidP="00E627E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E39FC">
              <w:rPr>
                <w:rFonts w:ascii="Times New Roman" w:hAnsi="Times New Roman"/>
                <w:b/>
                <w:bCs/>
                <w:sz w:val="18"/>
                <w:szCs w:val="18"/>
              </w:rPr>
              <w:t>Rating</w:t>
            </w:r>
            <w:r w:rsidRPr="00F805BE">
              <w:rPr>
                <w:rFonts w:ascii="Times New Roman" w:eastAsia="Times New Roman" w:hAnsi="Times New Roman"/>
                <w:spacing w:val="4"/>
                <w:w w:val="103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425DBB" w:rsidRPr="00DE39FC" w14:paraId="66B08737" w14:textId="77777777" w:rsidTr="00A66871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83919" w14:textId="77777777" w:rsidR="00425DBB" w:rsidRPr="00DE39FC" w:rsidRDefault="00425DBB" w:rsidP="00425D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IAIG/8001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387E" w14:textId="77777777" w:rsidR="00425DBB" w:rsidRPr="00DE39FC" w:rsidRDefault="00425DBB" w:rsidP="00425DB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Internal Audit of the Ethiopia Operational Hub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B0D64" w14:textId="77777777" w:rsidR="00425DBB" w:rsidRPr="00DE39FC" w:rsidRDefault="00425DBB" w:rsidP="00756AA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Ethiopia Operational Hub: Partially satisfactory (major improvement needed)</w:t>
            </w:r>
          </w:p>
          <w:p w14:paraId="06EDAA72" w14:textId="3E9F36F3" w:rsidR="00425DBB" w:rsidRPr="00DE39FC" w:rsidRDefault="00425DBB" w:rsidP="00913A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Sudan Project Centre: Unsatisfactory (ineffective)</w:t>
            </w:r>
          </w:p>
        </w:tc>
      </w:tr>
      <w:tr w:rsidR="00425DBB" w:rsidRPr="00DE39FC" w14:paraId="680E35C1" w14:textId="77777777" w:rsidTr="00A66871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044D7" w14:textId="77777777" w:rsidR="00425DBB" w:rsidRPr="00DE39FC" w:rsidRDefault="00425DBB" w:rsidP="00425D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IAIG/8002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A93F" w14:textId="77777777" w:rsidR="00425DBB" w:rsidRPr="00DE39FC" w:rsidRDefault="00425DBB" w:rsidP="00425DB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Internal Audit of the Argentina Operational Hub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2B81E" w14:textId="77777777" w:rsidR="00425DBB" w:rsidRPr="00DE39FC" w:rsidRDefault="00425DBB" w:rsidP="00425DB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Style w:val="Hyperlink"/>
                <w:rFonts w:ascii="Times New Roman" w:hAnsi="Times New Roman"/>
                <w:color w:val="000000"/>
                <w:sz w:val="18"/>
                <w:szCs w:val="18"/>
                <w:u w:val="none"/>
              </w:rPr>
              <w:t>Partially satisfactory (some improvement needed)</w:t>
            </w:r>
          </w:p>
        </w:tc>
      </w:tr>
      <w:tr w:rsidR="00425DBB" w:rsidRPr="00DE39FC" w14:paraId="33BE81CC" w14:textId="77777777" w:rsidTr="00A66871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2BAC" w14:textId="77777777" w:rsidR="00425DBB" w:rsidRPr="00DE39FC" w:rsidRDefault="00425DBB" w:rsidP="00425D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IAIG/8003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10F1" w14:textId="77777777" w:rsidR="00425DBB" w:rsidRPr="00DE39FC" w:rsidRDefault="00425DBB" w:rsidP="00425DB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Internal Audit of the Costa Rica Project Centre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7D4E0" w14:textId="77777777" w:rsidR="00425DBB" w:rsidRPr="00DE39FC" w:rsidRDefault="00425DBB" w:rsidP="00425DB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No rating as it was a follow-up audit</w:t>
            </w:r>
          </w:p>
        </w:tc>
      </w:tr>
      <w:tr w:rsidR="00425DBB" w:rsidRPr="00DE39FC" w14:paraId="4FC81FB8" w14:textId="77777777" w:rsidTr="00A66871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4295" w14:textId="77777777" w:rsidR="00425DBB" w:rsidRPr="00DE39FC" w:rsidRDefault="00425DBB" w:rsidP="00425D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IAIG/8004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0EF0" w14:textId="77777777" w:rsidR="00425DBB" w:rsidRPr="00DE39FC" w:rsidRDefault="00425DBB" w:rsidP="00425DB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Internal Audit of the Kenya Operational Hub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B11F7" w14:textId="77777777" w:rsidR="00425DBB" w:rsidRPr="00DE39FC" w:rsidRDefault="00425DBB" w:rsidP="00756AA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Kenya Operational Hub: Partially satisfactory (major improvement needed)</w:t>
            </w:r>
          </w:p>
          <w:p w14:paraId="13BCDF1D" w14:textId="196B76A5" w:rsidR="00425DBB" w:rsidRPr="00DE39FC" w:rsidRDefault="00425DBB" w:rsidP="00756AA5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South Sudan Operational Centre: Unsatisfactory (ineffective)</w:t>
            </w:r>
          </w:p>
        </w:tc>
      </w:tr>
      <w:tr w:rsidR="00425DBB" w:rsidRPr="00DE39FC" w14:paraId="30AE6082" w14:textId="77777777" w:rsidTr="00A66871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BAEC" w14:textId="77777777" w:rsidR="00425DBB" w:rsidRPr="00DE39FC" w:rsidRDefault="00425DBB" w:rsidP="00425DB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IAIG/8005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CAD8" w14:textId="77777777" w:rsidR="00425DBB" w:rsidRPr="00DE39FC" w:rsidRDefault="00425DBB" w:rsidP="00425DBB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Internal Audit of the Afghanistan Operations Centre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2BBE1" w14:textId="77777777" w:rsidR="00425DBB" w:rsidRPr="00DE39FC" w:rsidRDefault="00425DBB" w:rsidP="00425DB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Style w:val="Hyperlink"/>
                <w:rFonts w:ascii="Times New Roman" w:hAnsi="Times New Roman"/>
                <w:color w:val="000000"/>
                <w:sz w:val="18"/>
                <w:szCs w:val="18"/>
                <w:u w:val="none"/>
              </w:rPr>
              <w:t>Unsatisfactory (ineffective)</w:t>
            </w:r>
          </w:p>
        </w:tc>
      </w:tr>
      <w:tr w:rsidR="006E1FF6" w:rsidRPr="00DE39FC" w14:paraId="3C1EC199" w14:textId="77777777" w:rsidTr="00A66871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936CA" w14:textId="77777777" w:rsidR="006E1FF6" w:rsidRPr="00DE39FC" w:rsidRDefault="006E1FF6" w:rsidP="006E1F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IAIG/8401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BBDF" w14:textId="77777777" w:rsidR="006E1FF6" w:rsidRPr="00DE39FC" w:rsidRDefault="006E1FF6" w:rsidP="006E1FF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Internal Audit of the Peace and Security Cluster - UNMAS Iraq Programme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F47B6" w14:textId="77777777" w:rsidR="006E1FF6" w:rsidRPr="00DE39FC" w:rsidRDefault="006E1FF6" w:rsidP="006E1FF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Style w:val="Hyperlink"/>
                <w:rFonts w:ascii="Times New Roman" w:hAnsi="Times New Roman"/>
                <w:color w:val="000000"/>
                <w:sz w:val="18"/>
                <w:szCs w:val="18"/>
                <w:u w:val="none"/>
              </w:rPr>
              <w:t>Partially satisfactory (some improvement needed)</w:t>
            </w:r>
          </w:p>
        </w:tc>
      </w:tr>
      <w:tr w:rsidR="006E1FF6" w:rsidRPr="00DE39FC" w14:paraId="2C6A6709" w14:textId="77777777" w:rsidTr="00A66871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5D211" w14:textId="77777777" w:rsidR="006E1FF6" w:rsidRPr="00DE39FC" w:rsidRDefault="006E1FF6" w:rsidP="006E1FF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IAIG/8403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9498" w14:textId="77777777" w:rsidR="006E1FF6" w:rsidRPr="00DE39FC" w:rsidRDefault="006E1FF6" w:rsidP="006E1FF6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Internal Audit of the Peace and Security Cluster - UNMAS Afghanistan Programme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94A76" w14:textId="77777777" w:rsidR="006E1FF6" w:rsidRPr="00DE39FC" w:rsidRDefault="006E1FF6" w:rsidP="006E1FF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Style w:val="Hyperlink"/>
                <w:rFonts w:ascii="Times New Roman" w:hAnsi="Times New Roman"/>
                <w:color w:val="000000"/>
                <w:sz w:val="18"/>
                <w:szCs w:val="18"/>
                <w:u w:val="none"/>
              </w:rPr>
              <w:t>Partially satisfactory (some improvement needed)</w:t>
            </w:r>
          </w:p>
        </w:tc>
      </w:tr>
      <w:tr w:rsidR="00770DDB" w:rsidRPr="00DE39FC" w14:paraId="30E77683" w14:textId="77777777" w:rsidTr="00132535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682D4" w14:textId="4B82A786" w:rsidR="00770DDB" w:rsidRPr="00770DDB" w:rsidRDefault="00770DDB" w:rsidP="006E1FF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0DDB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99AF" w14:textId="4E938A48" w:rsidR="00770DDB" w:rsidRPr="00770DDB" w:rsidRDefault="00770DDB" w:rsidP="006E1FF6">
            <w:pPr>
              <w:spacing w:before="40" w:after="40" w:line="240" w:lineRule="auto"/>
              <w:rPr>
                <w:rStyle w:val="Hyperlink"/>
                <w:rFonts w:ascii="Times New Roman" w:hAnsi="Times New Roman"/>
                <w:b/>
                <w:color w:val="000000"/>
                <w:sz w:val="18"/>
                <w:szCs w:val="18"/>
                <w:u w:val="none"/>
              </w:rPr>
            </w:pPr>
            <w:r w:rsidRPr="00770DD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</w:tbl>
    <w:p w14:paraId="08FF99C4" w14:textId="77777777" w:rsidR="001F31D2" w:rsidRDefault="001F31D2" w:rsidP="000D3417">
      <w:pPr>
        <w:spacing w:after="0"/>
        <w:rPr>
          <w:rFonts w:ascii="Times New Roman" w:hAnsi="Times New Roman"/>
          <w:sz w:val="18"/>
          <w:szCs w:val="18"/>
        </w:rPr>
      </w:pPr>
    </w:p>
    <w:p w14:paraId="102394D4" w14:textId="1F7CD517" w:rsidR="007E29B4" w:rsidRDefault="007E29B4" w:rsidP="007E29B4">
      <w:pPr>
        <w:spacing w:after="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Table 2: Thematic reviews</w:t>
      </w:r>
    </w:p>
    <w:tbl>
      <w:tblPr>
        <w:tblW w:w="10037" w:type="dxa"/>
        <w:tblInd w:w="-431" w:type="dxa"/>
        <w:tblLook w:val="04A0" w:firstRow="1" w:lastRow="0" w:firstColumn="1" w:lastColumn="0" w:noHBand="0" w:noVBand="1"/>
      </w:tblPr>
      <w:tblGrid>
        <w:gridCol w:w="1277"/>
        <w:gridCol w:w="8760"/>
      </w:tblGrid>
      <w:tr w:rsidR="007E29B4" w:rsidRPr="00DE39FC" w14:paraId="2FCA6338" w14:textId="77777777" w:rsidTr="00546A27">
        <w:trPr>
          <w:trHeight w:val="70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11493B" w14:textId="77777777" w:rsidR="007E29B4" w:rsidRPr="00DE39FC" w:rsidRDefault="007E29B4" w:rsidP="003812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E39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Report number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332975" w14:textId="77777777" w:rsidR="007E29B4" w:rsidRPr="00DE39FC" w:rsidRDefault="007E29B4" w:rsidP="003812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E39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Title of report</w:t>
            </w:r>
            <w:r w:rsidRPr="00E627E6">
              <w:rPr>
                <w:rFonts w:ascii="Times New Roman" w:eastAsia="Times New Roman" w:hAnsi="Times New Roman"/>
                <w:spacing w:val="4"/>
                <w:w w:val="103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7E29B4" w:rsidRPr="00DE39FC" w14:paraId="739055A3" w14:textId="77777777" w:rsidTr="00546A27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D1C9C" w14:textId="77777777" w:rsidR="007E29B4" w:rsidRPr="00DE39FC" w:rsidRDefault="007E29B4" w:rsidP="003812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IAIG/8101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482A" w14:textId="77777777" w:rsidR="007E29B4" w:rsidRPr="00DE39FC" w:rsidRDefault="007E29B4" w:rsidP="0038122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UNOPS Gender Parity Review</w:t>
            </w:r>
          </w:p>
        </w:tc>
      </w:tr>
      <w:tr w:rsidR="007E29B4" w:rsidRPr="00DE39FC" w14:paraId="4244D883" w14:textId="77777777" w:rsidTr="00546A27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25205" w14:textId="77777777" w:rsidR="007E29B4" w:rsidRPr="00DE39FC" w:rsidRDefault="007E29B4" w:rsidP="003812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IAIG/8102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2A69" w14:textId="77777777" w:rsidR="007E29B4" w:rsidRPr="00DE39FC" w:rsidRDefault="007E29B4" w:rsidP="0038122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Review of UNOPS Internal Communications Function</w:t>
            </w:r>
          </w:p>
        </w:tc>
      </w:tr>
      <w:tr w:rsidR="007E29B4" w:rsidRPr="00DE39FC" w14:paraId="147D8161" w14:textId="77777777" w:rsidTr="00546A27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2E650" w14:textId="77777777" w:rsidR="007E29B4" w:rsidRPr="00DE39FC" w:rsidRDefault="007E29B4" w:rsidP="003812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IAIG/8103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8B44" w14:textId="77777777" w:rsidR="007E29B4" w:rsidRPr="00DE39FC" w:rsidRDefault="007E29B4" w:rsidP="0038122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 xml:space="preserve">Confirmation of UNOPS Investment Balances </w:t>
            </w:r>
          </w:p>
        </w:tc>
      </w:tr>
      <w:tr w:rsidR="007E29B4" w:rsidRPr="00DE39FC" w14:paraId="4A285D37" w14:textId="77777777" w:rsidTr="00546A27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91944" w14:textId="77777777" w:rsidR="007E29B4" w:rsidRPr="00DE39FC" w:rsidRDefault="007E29B4" w:rsidP="003812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IAIG/8104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13ED" w14:textId="77777777" w:rsidR="007E29B4" w:rsidRPr="00DE39FC" w:rsidRDefault="007E29B4" w:rsidP="0038122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Benchmarking of Internal Communications Practices for UNOPS</w:t>
            </w:r>
          </w:p>
        </w:tc>
      </w:tr>
      <w:tr w:rsidR="007E29B4" w:rsidRPr="00DE39FC" w14:paraId="6B7DFFDF" w14:textId="77777777" w:rsidTr="00546A27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D309" w14:textId="77777777" w:rsidR="007E29B4" w:rsidRPr="00DE39FC" w:rsidRDefault="007E29B4" w:rsidP="0038122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en-GB"/>
              </w:rPr>
              <w:t>IAIG/8301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C1C1" w14:textId="2F854517" w:rsidR="007E29B4" w:rsidRPr="00DE39FC" w:rsidRDefault="007E29B4" w:rsidP="005D1705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 xml:space="preserve">Continuous audit testing report </w:t>
            </w:r>
            <w:r w:rsidR="005D1705">
              <w:rPr>
                <w:rFonts w:ascii="Times New Roman" w:hAnsi="Times New Roman"/>
                <w:sz w:val="18"/>
                <w:szCs w:val="18"/>
              </w:rPr>
              <w:t>1</w:t>
            </w:r>
            <w:r w:rsidRPr="00DE39FC">
              <w:rPr>
                <w:rFonts w:ascii="Times New Roman" w:hAnsi="Times New Roman"/>
                <w:sz w:val="18"/>
                <w:szCs w:val="18"/>
              </w:rPr>
              <w:t>/2018</w:t>
            </w:r>
          </w:p>
        </w:tc>
      </w:tr>
      <w:tr w:rsidR="007E29B4" w:rsidRPr="00DE39FC" w14:paraId="2F678265" w14:textId="77777777" w:rsidTr="00546A27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E0A77" w14:textId="77777777" w:rsidR="007E29B4" w:rsidRPr="00DE39FC" w:rsidRDefault="007E29B4" w:rsidP="0038122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en-GB"/>
              </w:rPr>
              <w:t>IAIG/8302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6C32" w14:textId="7D1ECE2D" w:rsidR="007E29B4" w:rsidRPr="00DE39FC" w:rsidRDefault="007E29B4" w:rsidP="005D1705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 xml:space="preserve">Continuous audit testing report for </w:t>
            </w:r>
            <w:r w:rsidR="005D1705">
              <w:rPr>
                <w:rFonts w:ascii="Times New Roman" w:hAnsi="Times New Roman"/>
                <w:sz w:val="18"/>
                <w:szCs w:val="18"/>
              </w:rPr>
              <w:t>2</w:t>
            </w:r>
            <w:r w:rsidRPr="00DE39FC">
              <w:rPr>
                <w:rFonts w:ascii="Times New Roman" w:hAnsi="Times New Roman"/>
                <w:sz w:val="18"/>
                <w:szCs w:val="18"/>
              </w:rPr>
              <w:t>/2018</w:t>
            </w:r>
          </w:p>
        </w:tc>
      </w:tr>
      <w:tr w:rsidR="007E29B4" w:rsidRPr="00DE39FC" w14:paraId="309947F9" w14:textId="77777777" w:rsidTr="00546A27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23A6E" w14:textId="77777777" w:rsidR="007E29B4" w:rsidRPr="00DE39FC" w:rsidRDefault="007E29B4" w:rsidP="003812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IAIG/8402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4A5B" w14:textId="77777777" w:rsidR="007E29B4" w:rsidRPr="00DE39FC" w:rsidRDefault="007E29B4" w:rsidP="0038122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E39FC">
              <w:rPr>
                <w:rFonts w:ascii="Times New Roman" w:hAnsi="Times New Roman"/>
                <w:sz w:val="18"/>
                <w:szCs w:val="18"/>
              </w:rPr>
              <w:t>Review of the Peace and Security Cluster - Grants Management</w:t>
            </w:r>
          </w:p>
        </w:tc>
      </w:tr>
      <w:tr w:rsidR="007E29B4" w:rsidRPr="00DE39FC" w14:paraId="29A9E80C" w14:textId="77777777" w:rsidTr="00546A27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D6CE" w14:textId="77777777" w:rsidR="007E29B4" w:rsidRPr="00770DDB" w:rsidRDefault="007E29B4" w:rsidP="0038122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70D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4AEB" w14:textId="77777777" w:rsidR="007E29B4" w:rsidRPr="00770DDB" w:rsidRDefault="007E29B4" w:rsidP="00381222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70D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</w:tr>
    </w:tbl>
    <w:p w14:paraId="2CDD210E" w14:textId="77777777" w:rsidR="00A3587F" w:rsidRDefault="00A3587F" w:rsidP="007E29B4">
      <w:pPr>
        <w:spacing w:after="60"/>
        <w:rPr>
          <w:rFonts w:ascii="Times New Roman" w:hAnsi="Times New Roman"/>
          <w:b/>
          <w:sz w:val="20"/>
          <w:szCs w:val="20"/>
        </w:rPr>
      </w:pPr>
    </w:p>
    <w:p w14:paraId="30DE1786" w14:textId="39C3F00E" w:rsidR="00F84184" w:rsidRDefault="007E29B4" w:rsidP="007E29B4">
      <w:pPr>
        <w:spacing w:after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>Table 3</w:t>
      </w:r>
      <w:r w:rsidR="00F84184">
        <w:rPr>
          <w:rFonts w:ascii="Times New Roman" w:hAnsi="Times New Roman"/>
          <w:b/>
          <w:sz w:val="20"/>
          <w:szCs w:val="20"/>
        </w:rPr>
        <w:t xml:space="preserve">: </w:t>
      </w:r>
      <w:r w:rsidR="00F84184" w:rsidRPr="003B2BE3">
        <w:rPr>
          <w:rFonts w:ascii="Times New Roman" w:hAnsi="Times New Roman"/>
          <w:b/>
          <w:sz w:val="20"/>
          <w:szCs w:val="20"/>
        </w:rPr>
        <w:t>Project audit</w:t>
      </w:r>
      <w:r w:rsidR="00F84184">
        <w:rPr>
          <w:rFonts w:ascii="Times New Roman" w:hAnsi="Times New Roman"/>
          <w:b/>
          <w:sz w:val="20"/>
          <w:szCs w:val="20"/>
        </w:rPr>
        <w:t>s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300"/>
        <w:gridCol w:w="5221"/>
        <w:gridCol w:w="1725"/>
        <w:gridCol w:w="1819"/>
      </w:tblGrid>
      <w:tr w:rsidR="00463468" w:rsidRPr="00F84184" w14:paraId="397B988C" w14:textId="77777777" w:rsidTr="00F805BE">
        <w:trPr>
          <w:trHeight w:val="315"/>
          <w:tblHeader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7BCC5A2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Report number</w:t>
            </w:r>
          </w:p>
        </w:tc>
        <w:tc>
          <w:tcPr>
            <w:tcW w:w="5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FF6C5C5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Title of report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14:paraId="490E0250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Project audit scope and rating</w:t>
            </w:r>
          </w:p>
        </w:tc>
      </w:tr>
      <w:tr w:rsidR="00463468" w:rsidRPr="00F84184" w14:paraId="4FEB6751" w14:textId="77777777" w:rsidTr="008039D1">
        <w:trPr>
          <w:trHeight w:val="495"/>
          <w:tblHeader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7F266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B0E18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1987CCC" w14:textId="7214F54C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Financial statement</w:t>
            </w:r>
            <w:r w:rsidRPr="00F805BE">
              <w:rPr>
                <w:rFonts w:ascii="Times New Roman" w:eastAsia="Times New Roman" w:hAnsi="Times New Roman"/>
                <w:spacing w:val="4"/>
                <w:w w:val="103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1F85BED" w14:textId="171D1919" w:rsidR="00F84184" w:rsidRPr="00F84184" w:rsidRDefault="00A3587F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GB"/>
              </w:rPr>
              <w:t>Internal controls</w:t>
            </w:r>
          </w:p>
        </w:tc>
      </w:tr>
      <w:tr w:rsidR="00463468" w:rsidRPr="00F84184" w14:paraId="037A7537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6E90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GB"/>
              </w:rPr>
              <w:t>IAIG/8201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3F84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"Modernization and Improvement of Policing Project (MIPP)"; Project ID 93090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5D14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B5F6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5F0FB5D0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F601A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GB"/>
              </w:rPr>
              <w:t>IAIG/8202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83DB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"Rehabilitation of Emergency Road Infrastructures on Gulli to Bout Road, Sudan"; Project ID 00086142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7487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1E35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2C6AFF55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ECF3D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GB"/>
              </w:rPr>
              <w:t>IAIG/8203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5FD4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"Establishment of the Garment Technology Training Center in Caracol, Haiti"; Project ID 88326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2DD8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8B8A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330F9D25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1D53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GB"/>
              </w:rPr>
              <w:lastRenderedPageBreak/>
              <w:t>IAIG/8204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BAA87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fr-FR" w:eastAsia="en-GB"/>
              </w:rPr>
              <w:t>Audit of project "Projet d´appui à la réhabilitation et relance du secteur agricole (PARRSA)"; Project ID 77040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F1C7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5F59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Partially satisfactory (some improvement needed)</w:t>
            </w:r>
          </w:p>
        </w:tc>
      </w:tr>
      <w:tr w:rsidR="00463468" w:rsidRPr="00F84184" w14:paraId="4A015047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C56AD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IAIG/8205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319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"Support for the International Fight against the AIDS Epidemic - Triangular Project of Financial Cooperation Brazil-Germany-Uruguay (KFW)"; Project ID 11398-001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784C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AF4F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53D541DB" w14:textId="77777777" w:rsidTr="008039D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80D2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IAIG/8206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C7A4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"Modernisation and Improvement of Policing Project"; Project ID 93090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9FC5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FD18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324D177C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C5AFB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IAIG/8207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22A8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"The Three Millennium Development Goal Fund (3MDG)"; Engagement ID 10635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47D8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07E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552A5462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B43B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IAIG/8208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2083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"Joint Peace Fund (JPF)"; Project ID 97408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1CB4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FA6F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0AA0DB20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0832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IAIG/8209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42C6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"Livelihoods and Food Security Trust Fund (LIFT)"; Project ID 70927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934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D89E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17C51393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172A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IAIG/8210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C9D79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"Global Fund to Fight Aids, Tuberculosis and Malaria (GFATM), Principal recipient - Myanmar, Principal recipient - UNOPS"; Project ID 77260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DE0F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BAA4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400D008C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BAC0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5B79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 project "Global Fund Regional Artemisinin Initiative (RAI) - Myanmar - Principal recipient - UNOPS"; Project ID 89550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1763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F02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0ED4EE1E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DDB0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992E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 project "Enhancing Energy Security in Afghanistan through Renewable Energy Solutions"; Project ID 11994-006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574B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D36E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743B5133" w14:textId="77777777" w:rsidTr="008039D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AF7F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5042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"UNFCCC CDM Loan Scheme"; Engagement ID 10588-04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EBDC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48BE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0E620FC6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709DD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3255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"Towards Elimination of Artemisinin-Resistant Parasites of Plasmodium Falciparum Malaria (NFM Malaria Grant)"; Project ID 96054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D8EC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9AE4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7D8021B5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C49E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IAIG/8215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C940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"Regional Artemisinin Resistance Initiative (RAI)"; Project ID 89688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6CA6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F253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0CFF7A64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0880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IAIG/8216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F822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"Strengthening Humanitarian Preparedness and Response Programme (SHPR)"; Project ID 20135-001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FDD5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80D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4C2BAE1D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051A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IAIG/8217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87D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"Rural Access Improvement Project (RAIP) III"; Project ID 84840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40CF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0FD8C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10BDAB2F" w14:textId="77777777" w:rsidTr="008039D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36899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IAIG/8218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9C28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"Cities Alliance Partnership, Cities Alliance Core Funds”; Project ID 87761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9DED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3615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5D34B0FA" w14:textId="77777777" w:rsidTr="008039D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A191C" w14:textId="6926B191" w:rsid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IAIG/8219</w:t>
            </w:r>
            <w:r w:rsidR="009C50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 xml:space="preserve"> &amp;</w:t>
            </w:r>
          </w:p>
          <w:p w14:paraId="575CDE99" w14:textId="7FECB9B5" w:rsidR="004C017C" w:rsidRPr="00F84184" w:rsidRDefault="004C017C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IAIG/8222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BBF5" w14:textId="77777777" w:rsid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"Liberia Country Programme - Cities Alliance”; Project ID 11934-003</w:t>
            </w:r>
          </w:p>
          <w:p w14:paraId="20D47A16" w14:textId="652B7006" w:rsidR="004C017C" w:rsidRPr="00F84184" w:rsidRDefault="004C017C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"Cities Alliance - Liberia Country and Core Funds”; Project ID 87761 and 11934-003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640E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1A30" w14:textId="5AAE9EB2" w:rsidR="00F84184" w:rsidRPr="00F84184" w:rsidRDefault="004C017C" w:rsidP="004C01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 xml:space="preserve">Satisfactory (effective) </w:t>
            </w:r>
          </w:p>
        </w:tc>
      </w:tr>
      <w:tr w:rsidR="00463468" w:rsidRPr="00F84184" w14:paraId="0A77408D" w14:textId="77777777" w:rsidTr="008039D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454E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IAIG/8220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9D0C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"Rural Access Improvement Project (RAIP) IV”; Project ID 11809-001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BBCA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F379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5984847C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21AA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IAIG/8221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3252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"Organizational Capacity Development (OCD) for USAID’s Local Implementing Partners in Bangladesh”; Project ID 91952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8380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AE53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1D9F10AA" w14:textId="77777777" w:rsidTr="008039D1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4F151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IAIG/8223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96B4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"Palestinian Maturity Program"; Project ID 96457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4EE7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FA1D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2EBA09B0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F1369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IAIG/8224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9230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"Small Grants Programme (SGP) - Operational Phase 6- Colombia"; Project ID 11960-009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1CC5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8988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03E3618B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7244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IAIG/8225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5F9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"Small Grants Programme (SGP) - Operational Phase 6-Georgia"; Project ID 11960 - 011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EE6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DB9F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0ED70074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1D1DC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IAIG/8226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BFE3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"Small Grants Programme (SGP) - Operational Phase 6-Costa Rica"; Project ID 20314 - 001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2E92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7F57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Partially satisfactory (some improvement needed)</w:t>
            </w:r>
          </w:p>
        </w:tc>
      </w:tr>
      <w:tr w:rsidR="00463468" w:rsidRPr="00F84184" w14:paraId="36AFBC08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1F6E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IAIG/8227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AF2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"Small Grants Programme (SGP) - Operational Phase 6-Bolivia"; Project ID 20639-001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5B9B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223F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Satisfactory (effective)</w:t>
            </w:r>
          </w:p>
        </w:tc>
      </w:tr>
      <w:tr w:rsidR="00463468" w:rsidRPr="00F84184" w14:paraId="1F9A34FA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3D06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lastRenderedPageBreak/>
              <w:t>IAIG/8228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D8E8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"Small Grants Programme - Operational Phase 6-Guinea"; Project ID 11960-004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324C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4461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Partially satisfactory (some improvement needed)</w:t>
            </w:r>
          </w:p>
        </w:tc>
      </w:tr>
      <w:tr w:rsidR="00463468" w:rsidRPr="00F84184" w14:paraId="62F04A57" w14:textId="77777777" w:rsidTr="008039D1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1855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IAIG/8229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79F3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"Water Supply and Sanitation Collaborative Council (WSSCC)"; Project ID 12272-34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4FE4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DE42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Partially satisfactory (some improvement needed)</w:t>
            </w:r>
          </w:p>
        </w:tc>
      </w:tr>
      <w:tr w:rsidR="00463468" w:rsidRPr="00F84184" w14:paraId="4072FD4E" w14:textId="77777777" w:rsidTr="008039D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0C692" w14:textId="77777777" w:rsidR="00F84184" w:rsidRPr="00F84184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IAIG/8230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9626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Audit of project "CLME+ project in the Caribbean and North Brazil"; Project ID 94752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F1BE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Unqualified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D9DE" w14:textId="77777777" w:rsidR="00F84184" w:rsidRPr="00F84184" w:rsidRDefault="00F84184" w:rsidP="00F84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975958" w:rsidRPr="00F84184" w14:paraId="20949A8A" w14:textId="77777777" w:rsidTr="008039D1">
        <w:trPr>
          <w:trHeight w:val="29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274534" w14:textId="06E83C5D" w:rsidR="00975958" w:rsidRPr="00975958" w:rsidRDefault="00975958" w:rsidP="00624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975958">
              <w:rPr>
                <w:rFonts w:ascii="Times New Roman" w:hAnsi="Times New Roman"/>
                <w:sz w:val="18"/>
                <w:szCs w:val="18"/>
              </w:rPr>
              <w:t>IAIG/8501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6901D" w14:textId="16606A78" w:rsidR="00975958" w:rsidRPr="00975958" w:rsidRDefault="00975958" w:rsidP="00624E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975958">
              <w:rPr>
                <w:rFonts w:ascii="Times New Roman" w:hAnsi="Times New Roman"/>
                <w:sz w:val="18"/>
                <w:szCs w:val="18"/>
              </w:rPr>
              <w:t>Forensic audit of Global Fund Project - Laos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39986" w14:textId="43E8E560" w:rsidR="00975958" w:rsidRPr="00F84184" w:rsidRDefault="00975958" w:rsidP="00975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5A697" w14:textId="1A13377D" w:rsidR="00975958" w:rsidRPr="00F84184" w:rsidRDefault="00975958" w:rsidP="00975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975958" w:rsidRPr="00F84184" w14:paraId="76F8D9A4" w14:textId="77777777" w:rsidTr="008039D1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2C4490" w14:textId="19FD458C" w:rsidR="00975958" w:rsidRPr="00975958" w:rsidRDefault="00975958" w:rsidP="00624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975958">
              <w:rPr>
                <w:rFonts w:ascii="Times New Roman" w:hAnsi="Times New Roman"/>
                <w:sz w:val="18"/>
                <w:szCs w:val="18"/>
              </w:rPr>
              <w:t>IAIG/8502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EF4D3" w14:textId="2461CDA6" w:rsidR="00975958" w:rsidRPr="00975958" w:rsidRDefault="00975958" w:rsidP="00624E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975958">
              <w:rPr>
                <w:rFonts w:ascii="Times New Roman" w:hAnsi="Times New Roman"/>
                <w:sz w:val="18"/>
                <w:szCs w:val="18"/>
              </w:rPr>
              <w:t xml:space="preserve">Forensic audit of Global Fund Project - Myanmar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2FD94" w14:textId="58B45AFB" w:rsidR="00975958" w:rsidRPr="00F84184" w:rsidRDefault="00975958" w:rsidP="00975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70DCB" w14:textId="6E4463E4" w:rsidR="00975958" w:rsidRPr="00F84184" w:rsidRDefault="00975958" w:rsidP="00975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F841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GB"/>
              </w:rPr>
              <w:t>[not in scope]</w:t>
            </w:r>
          </w:p>
        </w:tc>
      </w:tr>
      <w:tr w:rsidR="00463468" w:rsidRPr="00F84184" w14:paraId="3AE16879" w14:textId="77777777" w:rsidTr="008039D1">
        <w:trPr>
          <w:trHeight w:val="25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6325" w14:textId="77777777" w:rsidR="00F84184" w:rsidRPr="00770DDB" w:rsidRDefault="00F84184" w:rsidP="00F84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770D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32B2" w14:textId="32D3EEED" w:rsidR="00F84184" w:rsidRPr="00770DDB" w:rsidRDefault="00F84184" w:rsidP="00624E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770D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3</w:t>
            </w:r>
            <w:r w:rsidR="005B61A6" w:rsidRPr="00770D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AF9B" w14:textId="77777777" w:rsidR="00F84184" w:rsidRPr="00770DDB" w:rsidRDefault="00F84184" w:rsidP="00624E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770D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9816" w14:textId="77777777" w:rsidR="00F84184" w:rsidRPr="00770DDB" w:rsidRDefault="00F84184" w:rsidP="00624E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</w:pPr>
            <w:r w:rsidRPr="00770DD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GB"/>
              </w:rPr>
              <w:t>19</w:t>
            </w:r>
          </w:p>
        </w:tc>
      </w:tr>
    </w:tbl>
    <w:p w14:paraId="53394A0B" w14:textId="77777777" w:rsidR="00F84184" w:rsidRDefault="00F84184" w:rsidP="001F31D2">
      <w:pPr>
        <w:rPr>
          <w:rFonts w:ascii="Times New Roman" w:hAnsi="Times New Roman"/>
          <w:sz w:val="18"/>
          <w:szCs w:val="18"/>
        </w:rPr>
      </w:pPr>
    </w:p>
    <w:sectPr w:rsidR="00F84184" w:rsidSect="00BE5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8EA7A" w14:textId="77777777" w:rsidR="00DC6D12" w:rsidRDefault="00DC6D12" w:rsidP="00D52103">
      <w:pPr>
        <w:spacing w:after="0" w:line="240" w:lineRule="auto"/>
      </w:pPr>
      <w:r>
        <w:separator/>
      </w:r>
    </w:p>
  </w:endnote>
  <w:endnote w:type="continuationSeparator" w:id="0">
    <w:p w14:paraId="60B7BBE5" w14:textId="77777777" w:rsidR="00DC6D12" w:rsidRDefault="00DC6D12" w:rsidP="00D5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B161" w14:textId="77777777" w:rsidR="00671768" w:rsidRDefault="00671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2C3ED" w14:textId="77777777" w:rsidR="00671768" w:rsidRDefault="00671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45FC" w14:textId="77777777" w:rsidR="00671768" w:rsidRDefault="00671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11D15" w14:textId="77777777" w:rsidR="00DC6D12" w:rsidRDefault="00DC6D12" w:rsidP="00D52103">
      <w:pPr>
        <w:spacing w:after="0" w:line="240" w:lineRule="auto"/>
      </w:pPr>
      <w:r>
        <w:separator/>
      </w:r>
    </w:p>
  </w:footnote>
  <w:footnote w:type="continuationSeparator" w:id="0">
    <w:p w14:paraId="2689DB08" w14:textId="77777777" w:rsidR="00DC6D12" w:rsidRDefault="00DC6D12" w:rsidP="00D52103">
      <w:pPr>
        <w:spacing w:after="0" w:line="240" w:lineRule="auto"/>
      </w:pPr>
      <w:r>
        <w:continuationSeparator/>
      </w:r>
    </w:p>
  </w:footnote>
  <w:footnote w:id="1">
    <w:p w14:paraId="213426DF" w14:textId="3590912A" w:rsidR="00B572BF" w:rsidRPr="00453803" w:rsidRDefault="00B572BF" w:rsidP="00425DBB">
      <w:pPr>
        <w:pStyle w:val="SingleTxt"/>
        <w:spacing w:after="0" w:line="240" w:lineRule="auto"/>
        <w:ind w:left="0" w:right="74"/>
        <w:jc w:val="left"/>
        <w:rPr>
          <w:sz w:val="16"/>
          <w:szCs w:val="16"/>
        </w:rPr>
      </w:pPr>
      <w:r w:rsidRPr="00E627E6">
        <w:rPr>
          <w:rFonts w:ascii="Calibri" w:hAnsi="Calibri"/>
          <w:kern w:val="0"/>
          <w:sz w:val="22"/>
          <w:szCs w:val="22"/>
          <w:vertAlign w:val="superscript"/>
        </w:rPr>
        <w:footnoteRef/>
      </w:r>
      <w:r w:rsidRPr="00E627E6">
        <w:rPr>
          <w:rFonts w:ascii="Calibri" w:hAnsi="Calibri"/>
          <w:kern w:val="0"/>
          <w:sz w:val="22"/>
          <w:szCs w:val="22"/>
          <w:vertAlign w:val="superscript"/>
        </w:rPr>
        <w:t xml:space="preserve"> </w:t>
      </w:r>
      <w:r w:rsidRPr="002443A4">
        <w:rPr>
          <w:sz w:val="16"/>
          <w:szCs w:val="16"/>
        </w:rPr>
        <w:t>A detailed explanation of audit ratin</w:t>
      </w:r>
      <w:r>
        <w:rPr>
          <w:sz w:val="16"/>
          <w:szCs w:val="16"/>
        </w:rPr>
        <w:t>gs</w:t>
      </w:r>
      <w:r w:rsidRPr="002443A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of the internal control framework </w:t>
      </w:r>
      <w:r w:rsidRPr="002443A4">
        <w:rPr>
          <w:sz w:val="16"/>
          <w:szCs w:val="16"/>
        </w:rPr>
        <w:t xml:space="preserve">can be found on the </w:t>
      </w:r>
      <w:hyperlink r:id="rId1" w:history="1">
        <w:r w:rsidRPr="002443A4">
          <w:rPr>
            <w:rStyle w:val="Hyperlink"/>
            <w:sz w:val="16"/>
            <w:szCs w:val="16"/>
          </w:rPr>
          <w:t>UNOPS external website</w:t>
        </w:r>
      </w:hyperlink>
      <w:r w:rsidRPr="002443A4">
        <w:rPr>
          <w:sz w:val="16"/>
          <w:szCs w:val="16"/>
        </w:rPr>
        <w:t>.</w:t>
      </w:r>
    </w:p>
  </w:footnote>
  <w:footnote w:id="2">
    <w:p w14:paraId="5921BE90" w14:textId="77777777" w:rsidR="007E29B4" w:rsidRPr="002443A4" w:rsidRDefault="007E29B4" w:rsidP="007E29B4">
      <w:pPr>
        <w:pStyle w:val="SingleTxt"/>
        <w:spacing w:after="0" w:line="240" w:lineRule="auto"/>
        <w:ind w:left="0" w:right="74"/>
        <w:jc w:val="left"/>
        <w:rPr>
          <w:spacing w:val="5"/>
          <w:w w:val="104"/>
          <w:sz w:val="16"/>
          <w:szCs w:val="16"/>
        </w:rPr>
      </w:pPr>
      <w:r w:rsidRPr="00E627E6">
        <w:rPr>
          <w:rFonts w:ascii="Calibri" w:hAnsi="Calibri"/>
          <w:kern w:val="0"/>
          <w:sz w:val="22"/>
          <w:szCs w:val="22"/>
          <w:vertAlign w:val="superscript"/>
        </w:rPr>
        <w:footnoteRef/>
      </w:r>
      <w:r w:rsidRPr="00E627E6">
        <w:rPr>
          <w:rFonts w:ascii="Calibri" w:hAnsi="Calibri"/>
          <w:kern w:val="0"/>
          <w:sz w:val="22"/>
          <w:szCs w:val="22"/>
          <w:vertAlign w:val="superscript"/>
        </w:rPr>
        <w:t xml:space="preserve"> </w:t>
      </w:r>
      <w:r>
        <w:rPr>
          <w:sz w:val="16"/>
          <w:szCs w:val="16"/>
        </w:rPr>
        <w:t>No overall rating is provided for these types of engagements.</w:t>
      </w:r>
    </w:p>
  </w:footnote>
  <w:footnote w:id="3">
    <w:p w14:paraId="29135108" w14:textId="77777777" w:rsidR="00B572BF" w:rsidRPr="00C65CA2" w:rsidRDefault="00B572BF" w:rsidP="00F84184">
      <w:pPr>
        <w:pStyle w:val="SingleTxt"/>
        <w:spacing w:after="0" w:line="240" w:lineRule="auto"/>
        <w:ind w:left="0" w:right="74"/>
        <w:jc w:val="left"/>
        <w:rPr>
          <w:sz w:val="16"/>
          <w:szCs w:val="16"/>
        </w:rPr>
      </w:pPr>
      <w:r w:rsidRPr="00E627E6">
        <w:rPr>
          <w:rFonts w:ascii="Calibri" w:hAnsi="Calibri"/>
          <w:kern w:val="0"/>
          <w:sz w:val="22"/>
          <w:szCs w:val="22"/>
          <w:vertAlign w:val="superscript"/>
        </w:rPr>
        <w:footnoteRef/>
      </w:r>
      <w:r w:rsidRPr="00E627E6">
        <w:rPr>
          <w:rFonts w:ascii="Calibri" w:hAnsi="Calibri"/>
          <w:kern w:val="0"/>
          <w:sz w:val="22"/>
          <w:szCs w:val="22"/>
          <w:vertAlign w:val="superscript"/>
        </w:rPr>
        <w:t xml:space="preserve"> </w:t>
      </w:r>
      <w:r w:rsidRPr="002443A4">
        <w:rPr>
          <w:sz w:val="16"/>
          <w:szCs w:val="16"/>
        </w:rPr>
        <w:t>A</w:t>
      </w:r>
      <w:r>
        <w:rPr>
          <w:sz w:val="16"/>
          <w:szCs w:val="16"/>
        </w:rPr>
        <w:t xml:space="preserve"> ‘qualified’ audit opinion on the project financial statement is for the purpose of establishing the overall audit opinion considered an ‘unsatisfactory’ audit rating and an ‘unqualified’ audit opinion is considered a ‘satisfactory’ audit rating.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9652" w14:textId="77777777" w:rsidR="00671768" w:rsidRDefault="00671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9E16" w14:textId="77777777" w:rsidR="00B572BF" w:rsidRPr="00DE39FC" w:rsidRDefault="00B572BF" w:rsidP="00D52103">
    <w:pPr>
      <w:rPr>
        <w:rFonts w:ascii="Times New Roman" w:hAnsi="Times New Roman"/>
      </w:rPr>
    </w:pPr>
    <w:r w:rsidRPr="00DE39FC">
      <w:rPr>
        <w:rFonts w:ascii="Times New Roman" w:hAnsi="Times New Roman"/>
        <w:noProof/>
        <w:color w:val="000000"/>
        <w:sz w:val="20"/>
        <w:szCs w:val="20"/>
        <w:lang w:eastAsia="en-GB"/>
      </w:rPr>
      <w:drawing>
        <wp:inline distT="0" distB="0" distL="0" distR="0" wp14:anchorId="5B70A1BC" wp14:editId="0AF98370">
          <wp:extent cx="2981325" cy="6381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8A12F" w14:textId="77777777" w:rsidR="00B572BF" w:rsidRPr="00DE39FC" w:rsidRDefault="00B572BF" w:rsidP="00BE55B3">
    <w:pPr>
      <w:spacing w:after="0" w:line="240" w:lineRule="auto"/>
      <w:rPr>
        <w:rFonts w:ascii="Times New Roman" w:hAnsi="Times New Roman"/>
        <w:sz w:val="20"/>
        <w:szCs w:val="20"/>
      </w:rPr>
    </w:pPr>
    <w:r w:rsidRPr="00DE39FC">
      <w:rPr>
        <w:rFonts w:ascii="Times New Roman" w:hAnsi="Times New Roman"/>
        <w:sz w:val="20"/>
        <w:szCs w:val="20"/>
      </w:rPr>
      <w:t>Internal Audit and Investigations Group</w:t>
    </w:r>
  </w:p>
  <w:p w14:paraId="63AC7731" w14:textId="72B13A1E" w:rsidR="00B572BF" w:rsidRDefault="00671768" w:rsidP="00BE55B3">
    <w:pPr>
      <w:tabs>
        <w:tab w:val="right" w:pos="8505"/>
      </w:tabs>
      <w:spacing w:after="0" w:line="240" w:lineRule="auto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I</w:t>
    </w:r>
    <w:r w:rsidRPr="00671768">
      <w:rPr>
        <w:rFonts w:ascii="Times New Roman" w:hAnsi="Times New Roman"/>
        <w:b/>
        <w:sz w:val="20"/>
        <w:szCs w:val="20"/>
      </w:rPr>
      <w:t>nternal audit and investigations activities in 2018</w:t>
    </w:r>
    <w:r w:rsidR="00B572BF" w:rsidRPr="00DE39FC">
      <w:rPr>
        <w:rFonts w:ascii="Times New Roman" w:hAnsi="Times New Roman"/>
        <w:b/>
        <w:sz w:val="20"/>
        <w:szCs w:val="20"/>
      </w:rPr>
      <w:tab/>
      <w:t>Annex 2</w:t>
    </w:r>
  </w:p>
  <w:p w14:paraId="6A657B06" w14:textId="77777777" w:rsidR="00B572BF" w:rsidRPr="00DE39FC" w:rsidRDefault="00B572BF" w:rsidP="00BE55B3">
    <w:pPr>
      <w:tabs>
        <w:tab w:val="right" w:pos="8505"/>
      </w:tabs>
      <w:spacing w:after="0" w:line="240" w:lineRule="auto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602F6" w14:textId="77777777" w:rsidR="00671768" w:rsidRDefault="00671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006DE"/>
    <w:multiLevelType w:val="hybridMultilevel"/>
    <w:tmpl w:val="3B5E03E2"/>
    <w:lvl w:ilvl="0" w:tplc="BEAC4C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E48D0"/>
    <w:multiLevelType w:val="hybridMultilevel"/>
    <w:tmpl w:val="6D304F26"/>
    <w:lvl w:ilvl="0" w:tplc="BEAC4C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D2"/>
    <w:rsid w:val="00001847"/>
    <w:rsid w:val="000022A6"/>
    <w:rsid w:val="00011D80"/>
    <w:rsid w:val="00020C4B"/>
    <w:rsid w:val="00044BEB"/>
    <w:rsid w:val="000501BA"/>
    <w:rsid w:val="00051F4E"/>
    <w:rsid w:val="00065489"/>
    <w:rsid w:val="000679DA"/>
    <w:rsid w:val="00075F83"/>
    <w:rsid w:val="00083D9A"/>
    <w:rsid w:val="0009013F"/>
    <w:rsid w:val="00092444"/>
    <w:rsid w:val="000C14FC"/>
    <w:rsid w:val="000C48FB"/>
    <w:rsid w:val="000D0B99"/>
    <w:rsid w:val="000D15BF"/>
    <w:rsid w:val="000D3417"/>
    <w:rsid w:val="00100864"/>
    <w:rsid w:val="00147619"/>
    <w:rsid w:val="00151383"/>
    <w:rsid w:val="00151CEB"/>
    <w:rsid w:val="00157C81"/>
    <w:rsid w:val="001B1040"/>
    <w:rsid w:val="001C38C4"/>
    <w:rsid w:val="001E6E31"/>
    <w:rsid w:val="001E7906"/>
    <w:rsid w:val="001F2FC5"/>
    <w:rsid w:val="001F31D2"/>
    <w:rsid w:val="00202333"/>
    <w:rsid w:val="0021144D"/>
    <w:rsid w:val="00224521"/>
    <w:rsid w:val="0024767A"/>
    <w:rsid w:val="00253A3B"/>
    <w:rsid w:val="002621C1"/>
    <w:rsid w:val="0026452E"/>
    <w:rsid w:val="002721BB"/>
    <w:rsid w:val="00274387"/>
    <w:rsid w:val="002860FC"/>
    <w:rsid w:val="00293BA7"/>
    <w:rsid w:val="002B71E3"/>
    <w:rsid w:val="002C2ECE"/>
    <w:rsid w:val="002C4933"/>
    <w:rsid w:val="002D041A"/>
    <w:rsid w:val="002D1651"/>
    <w:rsid w:val="002D54F2"/>
    <w:rsid w:val="002D5A57"/>
    <w:rsid w:val="002E222C"/>
    <w:rsid w:val="002E4E8D"/>
    <w:rsid w:val="002E5822"/>
    <w:rsid w:val="002F2ECF"/>
    <w:rsid w:val="003247A5"/>
    <w:rsid w:val="00326D19"/>
    <w:rsid w:val="00341361"/>
    <w:rsid w:val="0036341E"/>
    <w:rsid w:val="003843ED"/>
    <w:rsid w:val="00391783"/>
    <w:rsid w:val="003A4DFD"/>
    <w:rsid w:val="003B2BE3"/>
    <w:rsid w:val="003B3F4B"/>
    <w:rsid w:val="003C190F"/>
    <w:rsid w:val="003C1F6B"/>
    <w:rsid w:val="003C2874"/>
    <w:rsid w:val="003C3AA6"/>
    <w:rsid w:val="003C3F2F"/>
    <w:rsid w:val="004004A7"/>
    <w:rsid w:val="00425DBB"/>
    <w:rsid w:val="00427F82"/>
    <w:rsid w:val="00431DCF"/>
    <w:rsid w:val="00443631"/>
    <w:rsid w:val="00443B84"/>
    <w:rsid w:val="004502B0"/>
    <w:rsid w:val="00453803"/>
    <w:rsid w:val="004556D6"/>
    <w:rsid w:val="00463468"/>
    <w:rsid w:val="004764A4"/>
    <w:rsid w:val="00487431"/>
    <w:rsid w:val="00492EA0"/>
    <w:rsid w:val="004C017C"/>
    <w:rsid w:val="004D5B6F"/>
    <w:rsid w:val="00504422"/>
    <w:rsid w:val="00506FDF"/>
    <w:rsid w:val="00510E57"/>
    <w:rsid w:val="005117C1"/>
    <w:rsid w:val="00513460"/>
    <w:rsid w:val="00513679"/>
    <w:rsid w:val="005159EA"/>
    <w:rsid w:val="0052029A"/>
    <w:rsid w:val="00546A27"/>
    <w:rsid w:val="00554B04"/>
    <w:rsid w:val="005614CD"/>
    <w:rsid w:val="00562FA0"/>
    <w:rsid w:val="00577F3A"/>
    <w:rsid w:val="005A2074"/>
    <w:rsid w:val="005A5E72"/>
    <w:rsid w:val="005B21B5"/>
    <w:rsid w:val="005B61A6"/>
    <w:rsid w:val="005D1705"/>
    <w:rsid w:val="006109C5"/>
    <w:rsid w:val="00624E64"/>
    <w:rsid w:val="00627109"/>
    <w:rsid w:val="006400A5"/>
    <w:rsid w:val="0064469A"/>
    <w:rsid w:val="00671768"/>
    <w:rsid w:val="0068305B"/>
    <w:rsid w:val="00690758"/>
    <w:rsid w:val="006B18BE"/>
    <w:rsid w:val="006B3927"/>
    <w:rsid w:val="006C0516"/>
    <w:rsid w:val="006E09EE"/>
    <w:rsid w:val="006E1FF6"/>
    <w:rsid w:val="006E6BA5"/>
    <w:rsid w:val="006F696C"/>
    <w:rsid w:val="006F7EBF"/>
    <w:rsid w:val="00703DAA"/>
    <w:rsid w:val="0071324D"/>
    <w:rsid w:val="00720D27"/>
    <w:rsid w:val="007260B9"/>
    <w:rsid w:val="00752697"/>
    <w:rsid w:val="00756AA5"/>
    <w:rsid w:val="007610F4"/>
    <w:rsid w:val="00770DDB"/>
    <w:rsid w:val="00774731"/>
    <w:rsid w:val="007777F1"/>
    <w:rsid w:val="00782E01"/>
    <w:rsid w:val="007A3040"/>
    <w:rsid w:val="007C0EF4"/>
    <w:rsid w:val="007C0FBA"/>
    <w:rsid w:val="007C0FDE"/>
    <w:rsid w:val="007C3A23"/>
    <w:rsid w:val="007E0903"/>
    <w:rsid w:val="007E29B4"/>
    <w:rsid w:val="007F3A8F"/>
    <w:rsid w:val="00801109"/>
    <w:rsid w:val="008039D1"/>
    <w:rsid w:val="00812CEF"/>
    <w:rsid w:val="0081339F"/>
    <w:rsid w:val="0081724B"/>
    <w:rsid w:val="00821AAF"/>
    <w:rsid w:val="00825A0C"/>
    <w:rsid w:val="008455D2"/>
    <w:rsid w:val="00847C6D"/>
    <w:rsid w:val="0085085C"/>
    <w:rsid w:val="00852767"/>
    <w:rsid w:val="00871A35"/>
    <w:rsid w:val="008A01BF"/>
    <w:rsid w:val="008A5742"/>
    <w:rsid w:val="008B3A45"/>
    <w:rsid w:val="008C24EA"/>
    <w:rsid w:val="008C2956"/>
    <w:rsid w:val="008E7A2A"/>
    <w:rsid w:val="008F0E9A"/>
    <w:rsid w:val="008F52AE"/>
    <w:rsid w:val="00900399"/>
    <w:rsid w:val="009051EF"/>
    <w:rsid w:val="00913A4F"/>
    <w:rsid w:val="009145BC"/>
    <w:rsid w:val="00931E6C"/>
    <w:rsid w:val="00935CDA"/>
    <w:rsid w:val="00953392"/>
    <w:rsid w:val="00962E4B"/>
    <w:rsid w:val="00973E8D"/>
    <w:rsid w:val="00975958"/>
    <w:rsid w:val="00976790"/>
    <w:rsid w:val="009A34AA"/>
    <w:rsid w:val="009B248C"/>
    <w:rsid w:val="009C50E9"/>
    <w:rsid w:val="00A03204"/>
    <w:rsid w:val="00A077BB"/>
    <w:rsid w:val="00A23E88"/>
    <w:rsid w:val="00A3587F"/>
    <w:rsid w:val="00A42CEF"/>
    <w:rsid w:val="00A60F08"/>
    <w:rsid w:val="00A66871"/>
    <w:rsid w:val="00A83DA4"/>
    <w:rsid w:val="00A872F8"/>
    <w:rsid w:val="00A911F6"/>
    <w:rsid w:val="00AA13A3"/>
    <w:rsid w:val="00AB7137"/>
    <w:rsid w:val="00AC3C6E"/>
    <w:rsid w:val="00AC5042"/>
    <w:rsid w:val="00AC7811"/>
    <w:rsid w:val="00AE2575"/>
    <w:rsid w:val="00B030CC"/>
    <w:rsid w:val="00B328D5"/>
    <w:rsid w:val="00B572BF"/>
    <w:rsid w:val="00B622CE"/>
    <w:rsid w:val="00B83FBB"/>
    <w:rsid w:val="00BB07F5"/>
    <w:rsid w:val="00BB3598"/>
    <w:rsid w:val="00BD66C0"/>
    <w:rsid w:val="00BE55B3"/>
    <w:rsid w:val="00BF6515"/>
    <w:rsid w:val="00C04CD4"/>
    <w:rsid w:val="00C20E49"/>
    <w:rsid w:val="00C43A01"/>
    <w:rsid w:val="00C65CA2"/>
    <w:rsid w:val="00CB3C33"/>
    <w:rsid w:val="00CC25A2"/>
    <w:rsid w:val="00CC38D9"/>
    <w:rsid w:val="00CD561D"/>
    <w:rsid w:val="00D12719"/>
    <w:rsid w:val="00D232B8"/>
    <w:rsid w:val="00D36D19"/>
    <w:rsid w:val="00D37D91"/>
    <w:rsid w:val="00D52103"/>
    <w:rsid w:val="00D55D4B"/>
    <w:rsid w:val="00D62E06"/>
    <w:rsid w:val="00D730A1"/>
    <w:rsid w:val="00DB0A8D"/>
    <w:rsid w:val="00DB6485"/>
    <w:rsid w:val="00DC4499"/>
    <w:rsid w:val="00DC6D12"/>
    <w:rsid w:val="00DC7103"/>
    <w:rsid w:val="00DD1F74"/>
    <w:rsid w:val="00DE39FC"/>
    <w:rsid w:val="00DE4A64"/>
    <w:rsid w:val="00DE5E96"/>
    <w:rsid w:val="00E13677"/>
    <w:rsid w:val="00E304FD"/>
    <w:rsid w:val="00E432D9"/>
    <w:rsid w:val="00E55C62"/>
    <w:rsid w:val="00E627E6"/>
    <w:rsid w:val="00E70E89"/>
    <w:rsid w:val="00E71B28"/>
    <w:rsid w:val="00EC4002"/>
    <w:rsid w:val="00EE3091"/>
    <w:rsid w:val="00EF7ACD"/>
    <w:rsid w:val="00EF7E79"/>
    <w:rsid w:val="00F043ED"/>
    <w:rsid w:val="00F155F2"/>
    <w:rsid w:val="00F205DB"/>
    <w:rsid w:val="00F258AD"/>
    <w:rsid w:val="00F25A0D"/>
    <w:rsid w:val="00F32154"/>
    <w:rsid w:val="00F35F1E"/>
    <w:rsid w:val="00F361A9"/>
    <w:rsid w:val="00F56890"/>
    <w:rsid w:val="00F618CE"/>
    <w:rsid w:val="00F679D0"/>
    <w:rsid w:val="00F805BE"/>
    <w:rsid w:val="00F83279"/>
    <w:rsid w:val="00F84184"/>
    <w:rsid w:val="00FB26DE"/>
    <w:rsid w:val="00FD63C9"/>
    <w:rsid w:val="00FF35C9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91F68"/>
  <w15:docId w15:val="{C01F02CF-E57E-415E-9EC4-DC39E10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9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03"/>
  </w:style>
  <w:style w:type="paragraph" w:styleId="Footer">
    <w:name w:val="footer"/>
    <w:basedOn w:val="Normal"/>
    <w:link w:val="FooterChar"/>
    <w:uiPriority w:val="99"/>
    <w:unhideWhenUsed/>
    <w:rsid w:val="00D52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03"/>
  </w:style>
  <w:style w:type="paragraph" w:styleId="BalloonText">
    <w:name w:val="Balloon Text"/>
    <w:basedOn w:val="Normal"/>
    <w:link w:val="BalloonTextChar"/>
    <w:uiPriority w:val="99"/>
    <w:semiHidden/>
    <w:unhideWhenUsed/>
    <w:rsid w:val="00D5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36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61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0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09C5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C14FC"/>
    <w:rPr>
      <w:color w:val="0000FF"/>
      <w:u w:val="single"/>
    </w:rPr>
  </w:style>
  <w:style w:type="paragraph" w:styleId="Revision">
    <w:name w:val="Revision"/>
    <w:hidden/>
    <w:uiPriority w:val="99"/>
    <w:semiHidden/>
    <w:rsid w:val="008C24EA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202333"/>
    <w:rPr>
      <w:color w:val="800080"/>
      <w:u w:val="single"/>
    </w:rPr>
  </w:style>
  <w:style w:type="paragraph" w:customStyle="1" w:styleId="SingleTxt">
    <w:name w:val="__Single Txt"/>
    <w:basedOn w:val="Normal"/>
    <w:rsid w:val="00425DB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character" w:styleId="FootnoteReference">
    <w:name w:val="footnote reference"/>
    <w:semiHidden/>
    <w:rsid w:val="00425DBB"/>
    <w:rPr>
      <w:spacing w:val="-5"/>
      <w:w w:val="130"/>
      <w:position w:val="-4"/>
      <w:vertAlign w:val="superscript"/>
    </w:rPr>
  </w:style>
  <w:style w:type="paragraph" w:styleId="ListParagraph">
    <w:name w:val="List Paragraph"/>
    <w:basedOn w:val="Normal"/>
    <w:uiPriority w:val="34"/>
    <w:qFormat/>
    <w:rsid w:val="0078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ent.unops.org/documents/libraries/iaig/key-documents/2018/audit-ratings-and-recommendation-priorities/en/Audit-ratings-and-recommendation-prioritie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0B81-1B0A-44FB-A0CF-979DC866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CHANDER</dc:creator>
  <cp:lastModifiedBy>Svetlana Iazykova</cp:lastModifiedBy>
  <cp:revision>2</cp:revision>
  <dcterms:created xsi:type="dcterms:W3CDTF">2019-03-29T16:29:00Z</dcterms:created>
  <dcterms:modified xsi:type="dcterms:W3CDTF">2019-03-29T16:29:00Z</dcterms:modified>
</cp:coreProperties>
</file>