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7AA1" w14:textId="77777777" w:rsidR="00CF73F4" w:rsidRPr="00102722" w:rsidRDefault="00CF73F4" w:rsidP="00CF73F4">
      <w:pPr>
        <w:spacing w:after="200"/>
        <w:ind w:right="-360"/>
        <w:jc w:val="center"/>
        <w:rPr>
          <w:rFonts w:ascii="Calibri" w:eastAsia="MS Mincho" w:hAnsi="Calibri" w:cs="Mangal"/>
          <w:sz w:val="22"/>
          <w:szCs w:val="22"/>
        </w:rPr>
      </w:pPr>
      <w:bookmarkStart w:id="0" w:name="_GoBack"/>
      <w:bookmarkEnd w:id="0"/>
      <w:r w:rsidRPr="00102722">
        <w:rPr>
          <w:rFonts w:ascii="Arial" w:eastAsia="MS Mincho" w:hAnsi="Arial" w:cs="Arial"/>
          <w:b/>
          <w:noProof/>
          <w:color w:val="0000FF"/>
          <w:sz w:val="22"/>
          <w:szCs w:val="22"/>
        </w:rPr>
        <w:drawing>
          <wp:inline distT="0" distB="0" distL="0" distR="0" wp14:anchorId="3E250FA1" wp14:editId="2ED56F6D">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Arial" w:eastAsia="MS Mincho" w:hAnsi="Arial" w:cs="Arial"/>
          <w:b/>
          <w:noProof/>
          <w:color w:val="0000CC"/>
          <w:sz w:val="15"/>
          <w:szCs w:val="15"/>
        </w:rPr>
        <w:drawing>
          <wp:inline distT="0" distB="0" distL="0" distR="0" wp14:anchorId="4D207D91" wp14:editId="727DFCC3">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Calibri" w:eastAsia="MS Mincho" w:hAnsi="Calibri" w:cs="Mangal"/>
          <w:b/>
          <w:noProof/>
          <w:sz w:val="22"/>
          <w:szCs w:val="22"/>
        </w:rPr>
        <w:drawing>
          <wp:inline distT="0" distB="0" distL="0" distR="0" wp14:anchorId="6656C3EB" wp14:editId="29A6EA9C">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102722">
        <w:rPr>
          <w:rFonts w:ascii="Calibri" w:eastAsia="MS Mincho" w:hAnsi="Calibri" w:cs="Mangal"/>
          <w:b/>
          <w:sz w:val="22"/>
          <w:szCs w:val="22"/>
        </w:rPr>
        <w:t xml:space="preserve"> </w:t>
      </w:r>
      <w:r w:rsidRPr="00102722">
        <w:rPr>
          <w:rFonts w:ascii="Calibri" w:eastAsia="MS Mincho" w:hAnsi="Calibri" w:cs="Mangal"/>
          <w:b/>
          <w:noProof/>
          <w:sz w:val="22"/>
          <w:szCs w:val="22"/>
          <w:vertAlign w:val="superscript"/>
        </w:rPr>
        <w:drawing>
          <wp:inline distT="0" distB="0" distL="0" distR="0" wp14:anchorId="03832D28" wp14:editId="5A67F9C6">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Calibri" w:eastAsia="MS Mincho" w:hAnsi="Calibri" w:cs="Mangal"/>
          <w:b/>
          <w:noProof/>
          <w:sz w:val="22"/>
          <w:szCs w:val="22"/>
        </w:rPr>
        <w:drawing>
          <wp:inline distT="0" distB="0" distL="0" distR="0" wp14:anchorId="61E5FB24" wp14:editId="4EE08897">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Arial" w:eastAsia="MS Mincho" w:hAnsi="Arial" w:cs="Arial"/>
          <w:b/>
          <w:noProof/>
          <w:color w:val="0000CC"/>
          <w:sz w:val="15"/>
          <w:szCs w:val="15"/>
        </w:rPr>
        <w:drawing>
          <wp:inline distT="0" distB="0" distL="0" distR="0" wp14:anchorId="16E4F401" wp14:editId="68719A76">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7F35601B" w14:textId="77777777" w:rsidR="00CF73F4" w:rsidRPr="00102722" w:rsidRDefault="00CF73F4" w:rsidP="00CF73F4">
      <w:pPr>
        <w:spacing w:before="240" w:line="276" w:lineRule="auto"/>
        <w:jc w:val="right"/>
        <w:rPr>
          <w:rFonts w:ascii="Calibri" w:eastAsia="MS Mincho" w:hAnsi="Calibri" w:cs="Mangal"/>
          <w:color w:val="000000"/>
          <w:spacing w:val="4"/>
          <w:w w:val="103"/>
          <w:kern w:val="14"/>
          <w:sz w:val="20"/>
        </w:rPr>
      </w:pPr>
      <w:r w:rsidRPr="00102722">
        <w:rPr>
          <w:rFonts w:ascii="Calibri" w:eastAsia="MS Mincho" w:hAnsi="Calibri" w:cs="Mangal"/>
          <w:b/>
          <w:sz w:val="16"/>
          <w:szCs w:val="16"/>
        </w:rPr>
        <w:tab/>
      </w:r>
    </w:p>
    <w:tbl>
      <w:tblPr>
        <w:tblStyle w:val="TableGrid"/>
        <w:tblW w:w="0" w:type="auto"/>
        <w:tblInd w:w="7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tblGrid>
      <w:tr w:rsidR="00CF73F4" w:rsidRPr="00C2635A" w14:paraId="1296CC37" w14:textId="77777777" w:rsidTr="008E1598">
        <w:tc>
          <w:tcPr>
            <w:tcW w:w="2060" w:type="dxa"/>
          </w:tcPr>
          <w:p w14:paraId="3DB4F90D" w14:textId="51380A2A" w:rsidR="00CF73F4" w:rsidRPr="008E1598" w:rsidRDefault="00CF73F4" w:rsidP="00BA32ED">
            <w:pPr>
              <w:spacing w:before="240"/>
              <w:rPr>
                <w:rFonts w:eastAsia="MS Mincho"/>
                <w:color w:val="010000"/>
                <w:spacing w:val="4"/>
                <w:w w:val="103"/>
                <w:kern w:val="14"/>
                <w:sz w:val="20"/>
                <w:lang w:val="fr-FR"/>
              </w:rPr>
            </w:pPr>
            <w:r w:rsidRPr="008E1598">
              <w:rPr>
                <w:rFonts w:eastAsia="MS Mincho"/>
                <w:color w:val="000000"/>
                <w:spacing w:val="4"/>
                <w:w w:val="103"/>
                <w:kern w:val="14"/>
                <w:sz w:val="20"/>
                <w:lang w:val="fr-FR"/>
              </w:rPr>
              <w:t>19 juillet 2017</w:t>
            </w:r>
          </w:p>
          <w:p w14:paraId="64C5ABAB" w14:textId="77777777" w:rsidR="008E1598" w:rsidRPr="008E1598" w:rsidRDefault="008E1598" w:rsidP="008E1598">
            <w:pPr>
              <w:spacing w:line="240" w:lineRule="exact"/>
              <w:rPr>
                <w:rFonts w:eastAsia="Calibri"/>
                <w:spacing w:val="4"/>
                <w:w w:val="103"/>
                <w:kern w:val="14"/>
                <w:sz w:val="20"/>
                <w:lang w:val="fr-FR"/>
              </w:rPr>
            </w:pPr>
            <w:r w:rsidRPr="008E1598">
              <w:rPr>
                <w:rFonts w:eastAsia="Calibri"/>
                <w:spacing w:val="4"/>
                <w:w w:val="103"/>
                <w:kern w:val="14"/>
                <w:sz w:val="20"/>
                <w:lang w:val="fr-FR"/>
              </w:rPr>
              <w:t>Français</w:t>
            </w:r>
          </w:p>
          <w:p w14:paraId="0E579E35" w14:textId="77777777" w:rsidR="008E1598" w:rsidRPr="008E1598" w:rsidRDefault="008E1598" w:rsidP="0035733E">
            <w:pPr>
              <w:spacing w:after="240"/>
              <w:rPr>
                <w:rFonts w:eastAsia="Calibri"/>
                <w:color w:val="000000"/>
                <w:spacing w:val="4"/>
                <w:w w:val="103"/>
                <w:kern w:val="14"/>
                <w:sz w:val="20"/>
                <w:lang w:val="fr-FR"/>
              </w:rPr>
            </w:pPr>
            <w:r w:rsidRPr="008E1598">
              <w:rPr>
                <w:rFonts w:eastAsia="Calibri"/>
                <w:color w:val="000000"/>
                <w:spacing w:val="4"/>
                <w:w w:val="103"/>
                <w:kern w:val="14"/>
                <w:sz w:val="20"/>
                <w:lang w:val="fr-FR"/>
              </w:rPr>
              <w:t>Original : anglais</w:t>
            </w:r>
          </w:p>
          <w:p w14:paraId="1A7CE4A2" w14:textId="0F03569A" w:rsidR="00CF73F4" w:rsidRPr="008E1598" w:rsidRDefault="008E1598" w:rsidP="0035733E">
            <w:pPr>
              <w:suppressAutoHyphens/>
              <w:rPr>
                <w:rFonts w:eastAsia="MS Mincho"/>
                <w:b/>
                <w:color w:val="000000"/>
                <w:spacing w:val="4"/>
                <w:w w:val="103"/>
                <w:kern w:val="14"/>
                <w:sz w:val="20"/>
                <w:lang w:val="fr-FR"/>
              </w:rPr>
            </w:pPr>
            <w:r w:rsidRPr="008E1598">
              <w:rPr>
                <w:rFonts w:eastAsia="MS Mincho"/>
                <w:b/>
                <w:color w:val="000000"/>
                <w:spacing w:val="4"/>
                <w:w w:val="103"/>
                <w:kern w:val="14"/>
                <w:sz w:val="20"/>
                <w:lang w:val="fr-FR"/>
              </w:rPr>
              <w:t xml:space="preserve">Pour </w:t>
            </w:r>
            <w:r w:rsidR="00CF73F4" w:rsidRPr="008E1598">
              <w:rPr>
                <w:rFonts w:eastAsia="MS Mincho"/>
                <w:b/>
                <w:color w:val="000000"/>
                <w:spacing w:val="4"/>
                <w:w w:val="103"/>
                <w:kern w:val="14"/>
                <w:sz w:val="20"/>
                <w:lang w:val="fr-FR"/>
              </w:rPr>
              <w:t xml:space="preserve"> information</w:t>
            </w:r>
          </w:p>
          <w:p w14:paraId="445BD8BE" w14:textId="77777777" w:rsidR="00CF73F4" w:rsidRPr="008E1598" w:rsidRDefault="00CF73F4" w:rsidP="00BA32ED">
            <w:pPr>
              <w:spacing w:before="240"/>
              <w:jc w:val="right"/>
              <w:rPr>
                <w:rFonts w:ascii="Calibri" w:eastAsia="MS Mincho" w:hAnsi="Calibri" w:cs="Mangal"/>
                <w:color w:val="000000"/>
                <w:spacing w:val="4"/>
                <w:w w:val="103"/>
                <w:kern w:val="14"/>
                <w:sz w:val="20"/>
                <w:lang w:val="fr-FR"/>
              </w:rPr>
            </w:pPr>
          </w:p>
        </w:tc>
      </w:tr>
    </w:tbl>
    <w:p w14:paraId="5B19320E" w14:textId="77777777" w:rsidR="00976C88" w:rsidRPr="008E1598" w:rsidRDefault="00976C88" w:rsidP="00976C88">
      <w:pPr>
        <w:jc w:val="center"/>
        <w:rPr>
          <w:rFonts w:ascii="Times-Roman" w:hAnsi="Times-Roman" w:cs="Times-Roman"/>
          <w:b/>
          <w:bCs/>
          <w:sz w:val="28"/>
          <w:szCs w:val="28"/>
          <w:lang w:val="fr-FR" w:bidi="en-US"/>
        </w:rPr>
      </w:pPr>
    </w:p>
    <w:p w14:paraId="70A23054" w14:textId="77777777" w:rsidR="00976C88" w:rsidRPr="008E1598" w:rsidRDefault="00976C88" w:rsidP="00976C88">
      <w:pPr>
        <w:jc w:val="center"/>
        <w:rPr>
          <w:rFonts w:ascii="Times-Roman" w:hAnsi="Times-Roman" w:cs="Times-Roman"/>
          <w:b/>
          <w:bCs/>
          <w:sz w:val="28"/>
          <w:szCs w:val="28"/>
          <w:lang w:val="fr-FR" w:bidi="en-US"/>
        </w:rPr>
      </w:pPr>
    </w:p>
    <w:p w14:paraId="3B885DB7" w14:textId="77777777" w:rsidR="00976C88" w:rsidRPr="008E1598" w:rsidRDefault="00976C88" w:rsidP="00CF73F4">
      <w:pPr>
        <w:rPr>
          <w:rFonts w:ascii="Times-Roman" w:hAnsi="Times-Roman" w:cs="Times-Roman"/>
          <w:b/>
          <w:bCs/>
          <w:sz w:val="28"/>
          <w:szCs w:val="28"/>
          <w:lang w:val="fr-FR" w:bidi="en-US"/>
        </w:rPr>
      </w:pPr>
    </w:p>
    <w:p w14:paraId="797FF89D" w14:textId="77777777" w:rsidR="00976C88" w:rsidRPr="008E1598" w:rsidRDefault="00976C88" w:rsidP="00C2635A">
      <w:pPr>
        <w:ind w:left="1260"/>
        <w:jc w:val="center"/>
        <w:rPr>
          <w:rFonts w:ascii="Times-Roman" w:hAnsi="Times-Roman" w:cs="Times-Roman"/>
          <w:b/>
          <w:bCs/>
          <w:sz w:val="28"/>
          <w:szCs w:val="28"/>
          <w:lang w:val="fr-FR" w:bidi="en-US"/>
        </w:rPr>
      </w:pPr>
    </w:p>
    <w:p w14:paraId="44A7C8D3" w14:textId="77777777" w:rsidR="00CF73F4" w:rsidRDefault="00CD63C7" w:rsidP="00C2635A">
      <w:pPr>
        <w:ind w:left="1260" w:right="1008"/>
        <w:rPr>
          <w:rFonts w:ascii="Times-Roman" w:hAnsi="Times-Roman" w:cs="Times-Roman"/>
          <w:b/>
          <w:bCs/>
          <w:sz w:val="28"/>
          <w:szCs w:val="28"/>
          <w:lang w:val="fr-FR" w:bidi="en-US"/>
        </w:rPr>
      </w:pPr>
      <w:r w:rsidRPr="00CF73F4">
        <w:rPr>
          <w:rFonts w:ascii="Times-Roman" w:hAnsi="Times-Roman" w:cs="Times-Roman"/>
          <w:b/>
          <w:bCs/>
          <w:sz w:val="28"/>
          <w:szCs w:val="28"/>
          <w:lang w:val="fr-FR" w:bidi="en-US"/>
        </w:rPr>
        <w:t>Rapport de la réunion conjointe des Conseils d</w:t>
      </w:r>
      <w:r w:rsidR="00BB59A7" w:rsidRPr="00CF73F4">
        <w:rPr>
          <w:rFonts w:ascii="Times-Roman" w:hAnsi="Times-Roman" w:cs="Times-Roman"/>
          <w:b/>
          <w:bCs/>
          <w:sz w:val="28"/>
          <w:szCs w:val="28"/>
          <w:lang w:val="fr-FR" w:bidi="en-US"/>
        </w:rPr>
        <w:t>’</w:t>
      </w:r>
      <w:r w:rsidRPr="00CF73F4">
        <w:rPr>
          <w:rFonts w:ascii="Times-Roman" w:hAnsi="Times-Roman" w:cs="Times-Roman"/>
          <w:b/>
          <w:bCs/>
          <w:sz w:val="28"/>
          <w:szCs w:val="28"/>
          <w:lang w:val="fr-FR" w:bidi="en-US"/>
        </w:rPr>
        <w:t>administration du PNUD</w:t>
      </w:r>
      <w:r w:rsidR="00210D69" w:rsidRPr="00CF73F4">
        <w:rPr>
          <w:rFonts w:ascii="Times-Roman" w:hAnsi="Times-Roman" w:cs="Times-Roman"/>
          <w:b/>
          <w:bCs/>
          <w:sz w:val="28"/>
          <w:szCs w:val="28"/>
          <w:lang w:val="fr-FR" w:bidi="en-US"/>
        </w:rPr>
        <w:t xml:space="preserve">/du </w:t>
      </w:r>
      <w:r w:rsidRPr="00CF73F4">
        <w:rPr>
          <w:rFonts w:ascii="Times-Roman" w:hAnsi="Times-Roman" w:cs="Times-Roman"/>
          <w:b/>
          <w:bCs/>
          <w:sz w:val="28"/>
          <w:szCs w:val="28"/>
          <w:lang w:val="fr-FR" w:bidi="en-US"/>
        </w:rPr>
        <w:t>FNUAP</w:t>
      </w:r>
      <w:r w:rsidR="00210D69" w:rsidRPr="00CF73F4">
        <w:rPr>
          <w:rFonts w:ascii="Times-Roman" w:hAnsi="Times-Roman" w:cs="Times-Roman"/>
          <w:b/>
          <w:bCs/>
          <w:sz w:val="28"/>
          <w:szCs w:val="28"/>
          <w:lang w:val="fr-FR" w:bidi="en-US"/>
        </w:rPr>
        <w:t>/de l</w:t>
      </w:r>
      <w:r w:rsidR="00BB59A7" w:rsidRPr="00CF73F4">
        <w:rPr>
          <w:rFonts w:ascii="Times-Roman" w:hAnsi="Times-Roman" w:cs="Times-Roman"/>
          <w:b/>
          <w:bCs/>
          <w:sz w:val="28"/>
          <w:szCs w:val="28"/>
          <w:lang w:val="fr-FR" w:bidi="en-US"/>
        </w:rPr>
        <w:t>’</w:t>
      </w:r>
      <w:r w:rsidRPr="00CF73F4">
        <w:rPr>
          <w:rFonts w:ascii="Times-Roman" w:hAnsi="Times-Roman" w:cs="Times-Roman"/>
          <w:b/>
          <w:bCs/>
          <w:sz w:val="28"/>
          <w:szCs w:val="28"/>
          <w:lang w:val="fr-FR" w:bidi="en-US"/>
        </w:rPr>
        <w:t xml:space="preserve">UNOPS, </w:t>
      </w:r>
    </w:p>
    <w:p w14:paraId="3AF3927B" w14:textId="73D01C85" w:rsidR="00976C88" w:rsidRPr="00CF73F4" w:rsidRDefault="00CD63C7" w:rsidP="00C2635A">
      <w:pPr>
        <w:spacing w:after="240"/>
        <w:ind w:left="1260" w:right="1008"/>
        <w:rPr>
          <w:rFonts w:ascii="Times-Roman" w:hAnsi="Times-Roman" w:cs="Times-Roman"/>
          <w:b/>
          <w:bCs/>
          <w:sz w:val="28"/>
          <w:szCs w:val="28"/>
          <w:lang w:val="fr-FR" w:bidi="en-US"/>
        </w:rPr>
      </w:pPr>
      <w:r w:rsidRPr="00CF73F4">
        <w:rPr>
          <w:rFonts w:ascii="Times-Roman" w:hAnsi="Times-Roman" w:cs="Times-Roman"/>
          <w:b/>
          <w:bCs/>
          <w:sz w:val="28"/>
          <w:szCs w:val="28"/>
          <w:lang w:val="fr-FR" w:bidi="en-US"/>
        </w:rPr>
        <w:t>de l</w:t>
      </w:r>
      <w:r w:rsidR="00BB59A7" w:rsidRPr="00CF73F4">
        <w:rPr>
          <w:rFonts w:ascii="Times-Roman" w:hAnsi="Times-Roman" w:cs="Times-Roman"/>
          <w:b/>
          <w:bCs/>
          <w:sz w:val="28"/>
          <w:szCs w:val="28"/>
          <w:lang w:val="fr-FR" w:bidi="en-US"/>
        </w:rPr>
        <w:t>’</w:t>
      </w:r>
      <w:r w:rsidRPr="00CF73F4">
        <w:rPr>
          <w:rFonts w:ascii="Times-Roman" w:hAnsi="Times-Roman" w:cs="Times-Roman"/>
          <w:b/>
          <w:bCs/>
          <w:sz w:val="28"/>
          <w:szCs w:val="28"/>
          <w:lang w:val="fr-FR" w:bidi="en-US"/>
        </w:rPr>
        <w:t>UNICEF, d</w:t>
      </w:r>
      <w:r w:rsidR="00BB59A7" w:rsidRPr="00CF73F4">
        <w:rPr>
          <w:rFonts w:ascii="Times-Roman" w:hAnsi="Times-Roman" w:cs="Times-Roman"/>
          <w:b/>
          <w:bCs/>
          <w:sz w:val="28"/>
          <w:szCs w:val="28"/>
          <w:lang w:val="fr-FR" w:bidi="en-US"/>
        </w:rPr>
        <w:t>’</w:t>
      </w:r>
      <w:r w:rsidRPr="00CF73F4">
        <w:rPr>
          <w:rFonts w:ascii="Times-Roman" w:hAnsi="Times-Roman" w:cs="Times-Roman"/>
          <w:b/>
          <w:bCs/>
          <w:sz w:val="28"/>
          <w:szCs w:val="28"/>
          <w:lang w:val="fr-FR" w:bidi="en-US"/>
        </w:rPr>
        <w:t>ONU-Femmes et du PAM</w:t>
      </w:r>
    </w:p>
    <w:p w14:paraId="2D47469C" w14:textId="77777777" w:rsidR="00976C88" w:rsidRPr="00CF73F4" w:rsidRDefault="00CD63C7" w:rsidP="00C2635A">
      <w:pPr>
        <w:ind w:left="1260" w:right="1008"/>
        <w:rPr>
          <w:rFonts w:ascii="Times-Roman" w:hAnsi="Times-Roman" w:cs="Times-Roman"/>
          <w:b/>
          <w:bCs/>
          <w:sz w:val="28"/>
          <w:szCs w:val="28"/>
          <w:lang w:val="fr-FR" w:bidi="en-US"/>
        </w:rPr>
      </w:pPr>
      <w:r w:rsidRPr="00CF73F4">
        <w:rPr>
          <w:rFonts w:ascii="Times-Roman" w:hAnsi="Times-Roman" w:cs="Times-Roman"/>
          <w:b/>
          <w:bCs/>
          <w:sz w:val="28"/>
          <w:szCs w:val="28"/>
          <w:lang w:val="fr-FR" w:bidi="en-US"/>
        </w:rPr>
        <w:t>19 juin 2017</w:t>
      </w:r>
    </w:p>
    <w:p w14:paraId="226CA4EB" w14:textId="77777777" w:rsidR="00976C88" w:rsidRPr="00CF73F4" w:rsidRDefault="00976C88" w:rsidP="00CF73F4">
      <w:pPr>
        <w:tabs>
          <w:tab w:val="left" w:pos="990"/>
        </w:tabs>
        <w:spacing w:after="240"/>
        <w:ind w:left="1260" w:right="1008"/>
        <w:rPr>
          <w:rFonts w:ascii="Times-Roman" w:hAnsi="Times-Roman" w:cs="Times-Roman"/>
          <w:b/>
          <w:bCs/>
          <w:sz w:val="28"/>
          <w:szCs w:val="28"/>
          <w:lang w:val="fr-FR" w:bidi="en-US"/>
        </w:rPr>
      </w:pPr>
    </w:p>
    <w:p w14:paraId="3CFF8178" w14:textId="77777777" w:rsidR="00976C88" w:rsidRPr="00CF73F4" w:rsidRDefault="00CD63C7" w:rsidP="00CF73F4">
      <w:pPr>
        <w:ind w:left="1260" w:right="1008"/>
        <w:rPr>
          <w:rFonts w:ascii="Times-Roman" w:hAnsi="Times-Roman" w:cs="Times-Roman"/>
          <w:b/>
          <w:bCs/>
          <w:sz w:val="28"/>
          <w:szCs w:val="28"/>
          <w:lang w:val="fr-FR" w:bidi="en-US"/>
        </w:rPr>
      </w:pPr>
      <w:r>
        <w:rPr>
          <w:rFonts w:ascii="Times-Roman" w:hAnsi="Times-Roman" w:cs="Times-Roman"/>
          <w:b/>
          <w:bCs/>
          <w:sz w:val="28"/>
          <w:szCs w:val="28"/>
          <w:lang w:val="fr-FR" w:bidi="en-US"/>
        </w:rPr>
        <w:br w:type="page"/>
      </w:r>
    </w:p>
    <w:p w14:paraId="3116B7FB" w14:textId="4C425988" w:rsidR="00976C88" w:rsidRPr="008E1598" w:rsidRDefault="00CD63C7" w:rsidP="00CF73F4">
      <w:pPr>
        <w:pStyle w:val="ListParagraph"/>
        <w:numPr>
          <w:ilvl w:val="0"/>
          <w:numId w:val="6"/>
        </w:numPr>
        <w:tabs>
          <w:tab w:val="left" w:pos="540"/>
          <w:tab w:val="left" w:pos="1260"/>
          <w:tab w:val="left" w:pos="1710"/>
        </w:tabs>
        <w:spacing w:before="240" w:after="240"/>
        <w:ind w:left="1260" w:right="1008" w:hanging="540"/>
        <w:contextualSpacing w:val="0"/>
        <w:jc w:val="both"/>
        <w:rPr>
          <w:rFonts w:ascii="Times-Roman" w:hAnsi="Times-Roman" w:cs="Times-Roman"/>
          <w:b/>
          <w:bCs/>
          <w:sz w:val="28"/>
          <w:szCs w:val="28"/>
          <w:lang w:val="fr-FR" w:bidi="en-US"/>
        </w:rPr>
      </w:pPr>
      <w:r w:rsidRPr="008E1598">
        <w:rPr>
          <w:rFonts w:ascii="Times-Roman" w:hAnsi="Times-Roman" w:cs="Times-Roman"/>
          <w:b/>
          <w:bCs/>
          <w:sz w:val="28"/>
          <w:szCs w:val="28"/>
          <w:lang w:val="fr-FR" w:bidi="en-US"/>
        </w:rPr>
        <w:lastRenderedPageBreak/>
        <w:t>Mise en application des décisions de l</w:t>
      </w:r>
      <w:r w:rsidR="00BB59A7" w:rsidRPr="008E1598">
        <w:rPr>
          <w:rFonts w:ascii="Times-Roman" w:hAnsi="Times-Roman" w:cs="Times-Roman"/>
          <w:b/>
          <w:bCs/>
          <w:sz w:val="28"/>
          <w:szCs w:val="28"/>
          <w:lang w:val="fr-FR" w:bidi="en-US"/>
        </w:rPr>
        <w:t>’</w:t>
      </w:r>
      <w:r w:rsidRPr="008E1598">
        <w:rPr>
          <w:rFonts w:ascii="Times-Roman" w:hAnsi="Times-Roman" w:cs="Times-Roman"/>
          <w:b/>
          <w:bCs/>
          <w:sz w:val="28"/>
          <w:szCs w:val="28"/>
          <w:lang w:val="fr-FR" w:bidi="en-US"/>
        </w:rPr>
        <w:t>examen quadriennal complet des activités opérationnelles</w:t>
      </w:r>
      <w:r w:rsidR="009D019E" w:rsidRPr="008E1598">
        <w:rPr>
          <w:rFonts w:ascii="Times-Roman" w:hAnsi="Times-Roman" w:cs="Times-Roman"/>
          <w:b/>
          <w:bCs/>
          <w:sz w:val="28"/>
          <w:szCs w:val="28"/>
          <w:lang w:val="fr-FR" w:bidi="en-US"/>
        </w:rPr>
        <w:t xml:space="preserve"> de développement</w:t>
      </w:r>
      <w:r w:rsidRPr="008E1598">
        <w:rPr>
          <w:rFonts w:ascii="Times-Roman" w:hAnsi="Times-Roman" w:cs="Times-Roman"/>
          <w:b/>
          <w:bCs/>
          <w:sz w:val="28"/>
          <w:szCs w:val="28"/>
          <w:lang w:val="fr-FR" w:bidi="en-US"/>
        </w:rPr>
        <w:t>, en intégrant spécifiquement le changement climatique et le renforcement de la résilience</w:t>
      </w:r>
    </w:p>
    <w:p w14:paraId="4F9CD46D" w14:textId="09C331F7"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Le Président du Conseil d</w:t>
      </w:r>
      <w:r w:rsidR="00BB59A7" w:rsidRPr="00CF73F4">
        <w:rPr>
          <w:sz w:val="20"/>
          <w:lang w:val="fr-FR"/>
        </w:rPr>
        <w:t>’</w:t>
      </w:r>
      <w:r w:rsidRPr="00CF73F4">
        <w:rPr>
          <w:sz w:val="20"/>
          <w:lang w:val="fr-FR"/>
        </w:rPr>
        <w:t>administration de l</w:t>
      </w:r>
      <w:r w:rsidR="00BB59A7" w:rsidRPr="00CF73F4">
        <w:rPr>
          <w:sz w:val="20"/>
          <w:lang w:val="fr-FR"/>
        </w:rPr>
        <w:t>’</w:t>
      </w:r>
      <w:r w:rsidRPr="00CF73F4">
        <w:rPr>
          <w:sz w:val="20"/>
          <w:lang w:val="fr-FR"/>
        </w:rPr>
        <w:t>UNICEF a ouvert la réunion conjointe en accueillant les participants des Conseils d</w:t>
      </w:r>
      <w:r w:rsidR="00BB59A7" w:rsidRPr="00CF73F4">
        <w:rPr>
          <w:sz w:val="20"/>
          <w:lang w:val="fr-FR"/>
        </w:rPr>
        <w:t>’</w:t>
      </w:r>
      <w:r w:rsidRPr="00CF73F4">
        <w:rPr>
          <w:sz w:val="20"/>
          <w:lang w:val="fr-FR"/>
        </w:rPr>
        <w:t>administration du PNUD/</w:t>
      </w:r>
      <w:r w:rsidR="009D019E" w:rsidRPr="00CF73F4">
        <w:rPr>
          <w:sz w:val="20"/>
          <w:lang w:val="fr-FR"/>
        </w:rPr>
        <w:t xml:space="preserve">du </w:t>
      </w:r>
      <w:r w:rsidRPr="00CF73F4">
        <w:rPr>
          <w:sz w:val="20"/>
          <w:lang w:val="fr-FR"/>
        </w:rPr>
        <w:t>FNUAP/</w:t>
      </w:r>
      <w:r w:rsidR="009D019E" w:rsidRPr="00CF73F4">
        <w:rPr>
          <w:sz w:val="20"/>
          <w:lang w:val="fr-FR"/>
        </w:rPr>
        <w:t>de l</w:t>
      </w:r>
      <w:r w:rsidR="00BB59A7" w:rsidRPr="00CF73F4">
        <w:rPr>
          <w:sz w:val="20"/>
          <w:lang w:val="fr-FR"/>
        </w:rPr>
        <w:t>’</w:t>
      </w:r>
      <w:r w:rsidRPr="00CF73F4">
        <w:rPr>
          <w:sz w:val="20"/>
          <w:lang w:val="fr-FR"/>
        </w:rPr>
        <w:t>UNOPS, de l</w:t>
      </w:r>
      <w:r w:rsidR="00BB59A7" w:rsidRPr="00CF73F4">
        <w:rPr>
          <w:sz w:val="20"/>
          <w:lang w:val="fr-FR"/>
        </w:rPr>
        <w:t>’</w:t>
      </w:r>
      <w:r w:rsidRPr="00CF73F4">
        <w:rPr>
          <w:sz w:val="20"/>
          <w:lang w:val="fr-FR"/>
        </w:rPr>
        <w:t>UNICEF, d</w:t>
      </w:r>
      <w:r w:rsidR="00BB59A7" w:rsidRPr="00CF73F4">
        <w:rPr>
          <w:sz w:val="20"/>
          <w:lang w:val="fr-FR"/>
        </w:rPr>
        <w:t>’</w:t>
      </w:r>
      <w:r w:rsidRPr="00CF73F4">
        <w:rPr>
          <w:sz w:val="20"/>
          <w:lang w:val="fr-FR"/>
        </w:rPr>
        <w:t>ONU-Femmes et du PAM. Il a également salué la Vice-Secrétaire générale des Nations Unies. Il a souligné que le fait que, depuis la première réunion conjointe des Conseils d</w:t>
      </w:r>
      <w:r w:rsidR="00BB59A7" w:rsidRPr="00CF73F4">
        <w:rPr>
          <w:sz w:val="20"/>
          <w:lang w:val="fr-FR"/>
        </w:rPr>
        <w:t>’</w:t>
      </w:r>
      <w:r w:rsidRPr="00CF73F4">
        <w:rPr>
          <w:sz w:val="20"/>
          <w:lang w:val="fr-FR"/>
        </w:rPr>
        <w:t>administration organisée en 1998, le système des Nations Unies avait réussi à créer de véritables synergies et à obtenir des résultats impressionnants. L</w:t>
      </w:r>
      <w:r w:rsidR="00BB59A7" w:rsidRPr="00CF73F4">
        <w:rPr>
          <w:sz w:val="20"/>
          <w:lang w:val="fr-FR"/>
        </w:rPr>
        <w:t>’</w:t>
      </w:r>
      <w:r w:rsidRPr="00CF73F4">
        <w:rPr>
          <w:sz w:val="20"/>
          <w:lang w:val="fr-FR"/>
        </w:rPr>
        <w:t xml:space="preserve">examen quadriennal complet des activités opérationnelles de développement du système des Nations Unies </w:t>
      </w:r>
      <w:r w:rsidR="009D019E" w:rsidRPr="00CF73F4">
        <w:rPr>
          <w:sz w:val="20"/>
          <w:lang w:val="fr-FR"/>
        </w:rPr>
        <w:t xml:space="preserve">pour </w:t>
      </w:r>
      <w:r w:rsidRPr="00CF73F4">
        <w:rPr>
          <w:sz w:val="20"/>
          <w:lang w:val="fr-FR"/>
        </w:rPr>
        <w:t xml:space="preserve">2016 offre une </w:t>
      </w:r>
      <w:r w:rsidR="009D019E" w:rsidRPr="00CF73F4">
        <w:rPr>
          <w:sz w:val="20"/>
          <w:lang w:val="fr-FR"/>
        </w:rPr>
        <w:t>occasion unique</w:t>
      </w:r>
      <w:r w:rsidRPr="00CF73F4">
        <w:rPr>
          <w:sz w:val="20"/>
          <w:lang w:val="fr-FR"/>
        </w:rPr>
        <w:t xml:space="preserve"> de </w:t>
      </w:r>
      <w:r w:rsidR="009D019E" w:rsidRPr="00CF73F4">
        <w:rPr>
          <w:sz w:val="20"/>
          <w:lang w:val="fr-FR"/>
        </w:rPr>
        <w:t xml:space="preserve">procéder au </w:t>
      </w:r>
      <w:r w:rsidRPr="00CF73F4">
        <w:rPr>
          <w:sz w:val="20"/>
          <w:lang w:val="fr-FR"/>
        </w:rPr>
        <w:t xml:space="preserve">changement et </w:t>
      </w:r>
      <w:r w:rsidR="009D019E" w:rsidRPr="00CF73F4">
        <w:rPr>
          <w:sz w:val="20"/>
          <w:lang w:val="fr-FR"/>
        </w:rPr>
        <w:t xml:space="preserve">à </w:t>
      </w:r>
      <w:r w:rsidRPr="00CF73F4">
        <w:rPr>
          <w:sz w:val="20"/>
          <w:lang w:val="fr-FR"/>
        </w:rPr>
        <w:t>de</w:t>
      </w:r>
      <w:r w:rsidR="009D019E" w:rsidRPr="00CF73F4">
        <w:rPr>
          <w:sz w:val="20"/>
          <w:lang w:val="fr-FR"/>
        </w:rPr>
        <w:t>s</w:t>
      </w:r>
      <w:r w:rsidRPr="00CF73F4">
        <w:rPr>
          <w:sz w:val="20"/>
          <w:lang w:val="fr-FR"/>
        </w:rPr>
        <w:t xml:space="preserve"> réformes et fournit, avec le Programme de développement durable à l</w:t>
      </w:r>
      <w:r w:rsidR="00BB59A7" w:rsidRPr="00CF73F4">
        <w:rPr>
          <w:sz w:val="20"/>
          <w:lang w:val="fr-FR"/>
        </w:rPr>
        <w:t>’</w:t>
      </w:r>
      <w:r w:rsidRPr="00CF73F4">
        <w:rPr>
          <w:sz w:val="20"/>
          <w:lang w:val="fr-FR"/>
        </w:rPr>
        <w:t>horizon</w:t>
      </w:r>
      <w:r w:rsidR="009D019E" w:rsidRPr="00CF73F4">
        <w:rPr>
          <w:sz w:val="20"/>
          <w:lang w:val="fr-FR"/>
        </w:rPr>
        <w:t> </w:t>
      </w:r>
      <w:r w:rsidRPr="00CF73F4">
        <w:rPr>
          <w:sz w:val="20"/>
          <w:lang w:val="fr-FR"/>
        </w:rPr>
        <w:t>2030, une base solide pour la mise en œuvre des objectifs de développement durable, tirant parti de l</w:t>
      </w:r>
      <w:r w:rsidR="00BB59A7" w:rsidRPr="00CF73F4">
        <w:rPr>
          <w:sz w:val="20"/>
          <w:lang w:val="fr-FR"/>
        </w:rPr>
        <w:t>’</w:t>
      </w:r>
      <w:r w:rsidRPr="00CF73F4">
        <w:rPr>
          <w:sz w:val="20"/>
          <w:lang w:val="fr-FR"/>
        </w:rPr>
        <w:t xml:space="preserve">avantage comparatif de chaque organisation. Le changement climatique et les besoins des jeunes/adolescents </w:t>
      </w:r>
      <w:r w:rsidR="00414A69" w:rsidRPr="00CF73F4">
        <w:rPr>
          <w:sz w:val="20"/>
          <w:lang w:val="fr-FR"/>
        </w:rPr>
        <w:t>sont</w:t>
      </w:r>
      <w:r w:rsidRPr="00CF73F4">
        <w:rPr>
          <w:sz w:val="20"/>
          <w:lang w:val="fr-FR"/>
        </w:rPr>
        <w:t xml:space="preserve"> des exemples précis d</w:t>
      </w:r>
      <w:r w:rsidR="00BB59A7" w:rsidRPr="00CF73F4">
        <w:rPr>
          <w:sz w:val="20"/>
          <w:lang w:val="fr-FR"/>
        </w:rPr>
        <w:t>’</w:t>
      </w:r>
      <w:r w:rsidRPr="00CF73F4">
        <w:rPr>
          <w:sz w:val="20"/>
          <w:lang w:val="fr-FR"/>
        </w:rPr>
        <w:t>objectifs qu</w:t>
      </w:r>
      <w:r w:rsidR="00BB59A7" w:rsidRPr="00CF73F4">
        <w:rPr>
          <w:sz w:val="20"/>
          <w:lang w:val="fr-FR"/>
        </w:rPr>
        <w:t>’</w:t>
      </w:r>
      <w:r w:rsidRPr="00CF73F4">
        <w:rPr>
          <w:sz w:val="20"/>
          <w:lang w:val="fr-FR"/>
        </w:rPr>
        <w:t>il n</w:t>
      </w:r>
      <w:r w:rsidR="00BB59A7" w:rsidRPr="00CF73F4">
        <w:rPr>
          <w:sz w:val="20"/>
          <w:lang w:val="fr-FR"/>
        </w:rPr>
        <w:t>’</w:t>
      </w:r>
      <w:r w:rsidR="00414A69" w:rsidRPr="00CF73F4">
        <w:rPr>
          <w:sz w:val="20"/>
          <w:lang w:val="fr-FR"/>
        </w:rPr>
        <w:t>es</w:t>
      </w:r>
      <w:r w:rsidRPr="00CF73F4">
        <w:rPr>
          <w:sz w:val="20"/>
          <w:lang w:val="fr-FR"/>
        </w:rPr>
        <w:t>t possible d</w:t>
      </w:r>
      <w:r w:rsidR="00BB59A7" w:rsidRPr="00CF73F4">
        <w:rPr>
          <w:sz w:val="20"/>
          <w:lang w:val="fr-FR"/>
        </w:rPr>
        <w:t>’</w:t>
      </w:r>
      <w:r w:rsidRPr="00CF73F4">
        <w:rPr>
          <w:sz w:val="20"/>
          <w:lang w:val="fr-FR"/>
        </w:rPr>
        <w:t>atteindre qu</w:t>
      </w:r>
      <w:r w:rsidR="00BB59A7" w:rsidRPr="00CF73F4">
        <w:rPr>
          <w:sz w:val="20"/>
          <w:lang w:val="fr-FR"/>
        </w:rPr>
        <w:t>’</w:t>
      </w:r>
      <w:r w:rsidRPr="00CF73F4">
        <w:rPr>
          <w:sz w:val="20"/>
          <w:lang w:val="fr-FR"/>
        </w:rPr>
        <w:t>au moyen d</w:t>
      </w:r>
      <w:r w:rsidR="00BB59A7" w:rsidRPr="00CF73F4">
        <w:rPr>
          <w:sz w:val="20"/>
          <w:lang w:val="fr-FR"/>
        </w:rPr>
        <w:t>’</w:t>
      </w:r>
      <w:r w:rsidRPr="00CF73F4">
        <w:rPr>
          <w:sz w:val="20"/>
          <w:lang w:val="fr-FR"/>
        </w:rPr>
        <w:t xml:space="preserve">une collaboration </w:t>
      </w:r>
      <w:proofErr w:type="spellStart"/>
      <w:r w:rsidRPr="00CF73F4">
        <w:rPr>
          <w:sz w:val="20"/>
          <w:lang w:val="fr-FR"/>
        </w:rPr>
        <w:t>interorganisation</w:t>
      </w:r>
      <w:r w:rsidR="00004F6B" w:rsidRPr="00CF73F4">
        <w:rPr>
          <w:sz w:val="20"/>
          <w:lang w:val="fr-FR"/>
        </w:rPr>
        <w:t>s</w:t>
      </w:r>
      <w:proofErr w:type="spellEnd"/>
      <w:r w:rsidR="00004F6B" w:rsidRPr="00CF73F4">
        <w:rPr>
          <w:sz w:val="20"/>
          <w:lang w:val="fr-FR"/>
        </w:rPr>
        <w:t>.</w:t>
      </w:r>
      <w:r w:rsidRPr="00CF73F4">
        <w:rPr>
          <w:sz w:val="20"/>
          <w:lang w:val="fr-FR"/>
        </w:rPr>
        <w:t xml:space="preserve"> Il </w:t>
      </w:r>
      <w:r w:rsidR="00414A69" w:rsidRPr="00CF73F4">
        <w:rPr>
          <w:sz w:val="20"/>
          <w:lang w:val="fr-FR"/>
        </w:rPr>
        <w:t>es</w:t>
      </w:r>
      <w:r w:rsidRPr="00CF73F4">
        <w:rPr>
          <w:sz w:val="20"/>
          <w:lang w:val="fr-FR"/>
        </w:rPr>
        <w:t xml:space="preserve">t urgent de répondre aux besoins des jeunes et des adolescents, a-t-il indiqué, et le système des Nations Unies </w:t>
      </w:r>
      <w:r w:rsidR="00414A69" w:rsidRPr="00CF73F4">
        <w:rPr>
          <w:sz w:val="20"/>
          <w:lang w:val="fr-FR"/>
        </w:rPr>
        <w:t>doit</w:t>
      </w:r>
      <w:r w:rsidRPr="00CF73F4">
        <w:rPr>
          <w:sz w:val="20"/>
          <w:lang w:val="fr-FR"/>
        </w:rPr>
        <w:t xml:space="preserve"> s</w:t>
      </w:r>
      <w:r w:rsidR="00BB59A7" w:rsidRPr="00CF73F4">
        <w:rPr>
          <w:sz w:val="20"/>
          <w:lang w:val="fr-FR"/>
        </w:rPr>
        <w:t>’</w:t>
      </w:r>
      <w:r w:rsidRPr="00CF73F4">
        <w:rPr>
          <w:sz w:val="20"/>
          <w:lang w:val="fr-FR"/>
        </w:rPr>
        <w:t>unir pour investir dans leur avenir.</w:t>
      </w:r>
    </w:p>
    <w:p w14:paraId="4E8E34EF" w14:textId="5FE90B01"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 xml:space="preserve">Dans ses observations liminaires, la Vice-Secrétaire générale des Nations Unies a </w:t>
      </w:r>
      <w:r w:rsidR="00005F05" w:rsidRPr="00CF73F4">
        <w:rPr>
          <w:sz w:val="20"/>
          <w:lang w:val="fr-FR"/>
        </w:rPr>
        <w:t xml:space="preserve">mis en exergue </w:t>
      </w:r>
      <w:r w:rsidRPr="00CF73F4">
        <w:rPr>
          <w:sz w:val="20"/>
          <w:lang w:val="fr-FR"/>
        </w:rPr>
        <w:t>l</w:t>
      </w:r>
      <w:r w:rsidR="00BB59A7" w:rsidRPr="00CF73F4">
        <w:rPr>
          <w:sz w:val="20"/>
          <w:lang w:val="fr-FR"/>
        </w:rPr>
        <w:t>’</w:t>
      </w:r>
      <w:r w:rsidRPr="00CF73F4">
        <w:rPr>
          <w:sz w:val="20"/>
          <w:lang w:val="fr-FR"/>
        </w:rPr>
        <w:t>importance de collaborer avec les jeunes et de protéger l</w:t>
      </w:r>
      <w:r w:rsidR="00BB59A7" w:rsidRPr="00CF73F4">
        <w:rPr>
          <w:sz w:val="20"/>
          <w:lang w:val="fr-FR"/>
        </w:rPr>
        <w:t>’</w:t>
      </w:r>
      <w:r w:rsidRPr="00CF73F4">
        <w:rPr>
          <w:sz w:val="20"/>
          <w:lang w:val="fr-FR"/>
        </w:rPr>
        <w:t xml:space="preserve">environnement dans le cadre du Programme 2030 et au vu du contexte politique et de développement mondial. Les jeunes représentent un investissement transversal fondamental ; </w:t>
      </w:r>
      <w:r w:rsidR="00D52D20" w:rsidRPr="00CF73F4">
        <w:rPr>
          <w:sz w:val="20"/>
          <w:lang w:val="fr-FR"/>
        </w:rPr>
        <w:t>en plus de jouer le rôle d</w:t>
      </w:r>
      <w:r w:rsidR="00BB59A7" w:rsidRPr="00CF73F4">
        <w:rPr>
          <w:sz w:val="20"/>
          <w:lang w:val="fr-FR"/>
        </w:rPr>
        <w:t>’</w:t>
      </w:r>
      <w:r w:rsidR="00D52D20" w:rsidRPr="00CF73F4">
        <w:rPr>
          <w:sz w:val="20"/>
          <w:lang w:val="fr-FR"/>
        </w:rPr>
        <w:t xml:space="preserve">agents du changement, </w:t>
      </w:r>
      <w:r w:rsidRPr="00CF73F4">
        <w:rPr>
          <w:sz w:val="20"/>
          <w:lang w:val="fr-FR"/>
        </w:rPr>
        <w:t>ce sont eux qui contribuent à la paix, à la prospérité et au dialogue politique. Assurer leur santé, leur bien-être et leur protection</w:t>
      </w:r>
      <w:r w:rsidR="00D52D20" w:rsidRPr="00CF73F4">
        <w:rPr>
          <w:sz w:val="20"/>
          <w:lang w:val="fr-FR"/>
        </w:rPr>
        <w:t>,</w:t>
      </w:r>
      <w:r w:rsidRPr="00CF73F4">
        <w:rPr>
          <w:sz w:val="20"/>
          <w:lang w:val="fr-FR"/>
        </w:rPr>
        <w:t xml:space="preserve"> et leur garantir</w:t>
      </w:r>
      <w:r w:rsidR="00D52D20" w:rsidRPr="00CF73F4">
        <w:rPr>
          <w:sz w:val="20"/>
          <w:lang w:val="fr-FR"/>
        </w:rPr>
        <w:t>, en particulier aux filles et aux jeunes les plus vulnérables,</w:t>
      </w:r>
      <w:r w:rsidRPr="00CF73F4">
        <w:rPr>
          <w:sz w:val="20"/>
          <w:lang w:val="fr-FR"/>
        </w:rPr>
        <w:t xml:space="preserve"> la possibilité de recevoir une éducation et d</w:t>
      </w:r>
      <w:r w:rsidR="00BB59A7" w:rsidRPr="00CF73F4">
        <w:rPr>
          <w:sz w:val="20"/>
          <w:lang w:val="fr-FR"/>
        </w:rPr>
        <w:t>’</w:t>
      </w:r>
      <w:r w:rsidRPr="00CF73F4">
        <w:rPr>
          <w:sz w:val="20"/>
          <w:lang w:val="fr-FR"/>
        </w:rPr>
        <w:t xml:space="preserve">acquérir des compétences </w:t>
      </w:r>
      <w:r w:rsidR="00D52D20" w:rsidRPr="00CF73F4">
        <w:rPr>
          <w:sz w:val="20"/>
          <w:lang w:val="fr-FR"/>
        </w:rPr>
        <w:t>ouvriraient la voie</w:t>
      </w:r>
      <w:r w:rsidRPr="00CF73F4">
        <w:rPr>
          <w:sz w:val="20"/>
          <w:lang w:val="fr-FR"/>
        </w:rPr>
        <w:t xml:space="preserve"> à la réalisation des objectifs. Le Programme 2030 et l</w:t>
      </w:r>
      <w:r w:rsidR="00BB59A7" w:rsidRPr="00CF73F4">
        <w:rPr>
          <w:sz w:val="20"/>
          <w:lang w:val="fr-FR"/>
        </w:rPr>
        <w:t>’</w:t>
      </w:r>
      <w:r w:rsidRPr="00CF73F4">
        <w:rPr>
          <w:sz w:val="20"/>
          <w:lang w:val="fr-FR"/>
        </w:rPr>
        <w:t xml:space="preserve">examen quadriennal complet </w:t>
      </w:r>
      <w:r w:rsidR="00D52D20" w:rsidRPr="00CF73F4">
        <w:rPr>
          <w:sz w:val="20"/>
          <w:lang w:val="fr-FR"/>
        </w:rPr>
        <w:t xml:space="preserve">pour </w:t>
      </w:r>
      <w:r w:rsidRPr="00CF73F4">
        <w:rPr>
          <w:sz w:val="20"/>
          <w:lang w:val="fr-FR"/>
        </w:rPr>
        <w:t xml:space="preserve">2016 offrent au système des Nations Unies pour le développement </w:t>
      </w:r>
      <w:r w:rsidR="00D52D20" w:rsidRPr="00CF73F4">
        <w:rPr>
          <w:sz w:val="20"/>
          <w:lang w:val="fr-FR"/>
        </w:rPr>
        <w:t>une feuille de route permettant</w:t>
      </w:r>
      <w:r w:rsidRPr="00CF73F4">
        <w:rPr>
          <w:sz w:val="20"/>
          <w:lang w:val="fr-FR"/>
        </w:rPr>
        <w:t xml:space="preserve"> </w:t>
      </w:r>
      <w:r w:rsidR="00D52D20" w:rsidRPr="00CF73F4">
        <w:rPr>
          <w:sz w:val="20"/>
          <w:lang w:val="fr-FR"/>
        </w:rPr>
        <w:t>d</w:t>
      </w:r>
      <w:r w:rsidR="00BB59A7" w:rsidRPr="00CF73F4">
        <w:rPr>
          <w:sz w:val="20"/>
          <w:lang w:val="fr-FR"/>
        </w:rPr>
        <w:t>’</w:t>
      </w:r>
      <w:r w:rsidRPr="00CF73F4">
        <w:rPr>
          <w:sz w:val="20"/>
          <w:lang w:val="fr-FR"/>
        </w:rPr>
        <w:t>y parvenir. Les Conseils d</w:t>
      </w:r>
      <w:r w:rsidR="00BB59A7" w:rsidRPr="00CF73F4">
        <w:rPr>
          <w:sz w:val="20"/>
          <w:lang w:val="fr-FR"/>
        </w:rPr>
        <w:t>’</w:t>
      </w:r>
      <w:r w:rsidRPr="00CF73F4">
        <w:rPr>
          <w:sz w:val="20"/>
          <w:lang w:val="fr-FR"/>
        </w:rPr>
        <w:t>administration ont un rôle essentiel à jouer dans la création de synergies et l</w:t>
      </w:r>
      <w:r w:rsidR="00BB59A7" w:rsidRPr="00CF73F4">
        <w:rPr>
          <w:sz w:val="20"/>
          <w:lang w:val="fr-FR"/>
        </w:rPr>
        <w:t>’</w:t>
      </w:r>
      <w:r w:rsidRPr="00CF73F4">
        <w:rPr>
          <w:sz w:val="20"/>
          <w:lang w:val="fr-FR"/>
        </w:rPr>
        <w:t>élaboration d</w:t>
      </w:r>
      <w:r w:rsidR="00BB59A7" w:rsidRPr="00CF73F4">
        <w:rPr>
          <w:sz w:val="20"/>
          <w:lang w:val="fr-FR"/>
        </w:rPr>
        <w:t>’</w:t>
      </w:r>
      <w:r w:rsidRPr="00CF73F4">
        <w:rPr>
          <w:sz w:val="20"/>
          <w:lang w:val="fr-FR"/>
        </w:rPr>
        <w:t>orientations stratégiques au niveau des pays. Afin de favoriser une plus grande cohérence à l</w:t>
      </w:r>
      <w:r w:rsidR="00BB59A7" w:rsidRPr="00CF73F4">
        <w:rPr>
          <w:sz w:val="20"/>
          <w:lang w:val="fr-FR"/>
        </w:rPr>
        <w:t>’</w:t>
      </w:r>
      <w:r w:rsidRPr="00CF73F4">
        <w:rPr>
          <w:sz w:val="20"/>
          <w:lang w:val="fr-FR"/>
        </w:rPr>
        <w:t>échelle du système, il convient de s</w:t>
      </w:r>
      <w:r w:rsidR="00BB59A7" w:rsidRPr="00CF73F4">
        <w:rPr>
          <w:sz w:val="20"/>
          <w:lang w:val="fr-FR"/>
        </w:rPr>
        <w:t>’</w:t>
      </w:r>
      <w:r w:rsidRPr="00CF73F4">
        <w:rPr>
          <w:sz w:val="20"/>
          <w:lang w:val="fr-FR"/>
        </w:rPr>
        <w:t xml:space="preserve">attacher à renforcer le leadership </w:t>
      </w:r>
      <w:r w:rsidR="009A2FDB" w:rsidRPr="00CF73F4">
        <w:rPr>
          <w:sz w:val="20"/>
          <w:lang w:val="fr-FR"/>
        </w:rPr>
        <w:t xml:space="preserve">vis-à-vis </w:t>
      </w:r>
      <w:r w:rsidRPr="00CF73F4">
        <w:rPr>
          <w:sz w:val="20"/>
          <w:lang w:val="fr-FR"/>
        </w:rPr>
        <w:t>des résultats et à établir une interface homogène entre le Bureau du Secrétaire général et les organes directeurs, y compris une architecture de gouvernance plus intégrée.</w:t>
      </w:r>
    </w:p>
    <w:p w14:paraId="40919EC6" w14:textId="3462435E"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Le Directeur général adjoint aux programmes de l</w:t>
      </w:r>
      <w:r w:rsidR="00BB59A7" w:rsidRPr="00CF73F4">
        <w:rPr>
          <w:sz w:val="20"/>
          <w:lang w:val="fr-FR"/>
        </w:rPr>
        <w:t>’</w:t>
      </w:r>
      <w:r w:rsidRPr="00CF73F4">
        <w:rPr>
          <w:sz w:val="20"/>
          <w:lang w:val="fr-FR"/>
        </w:rPr>
        <w:t xml:space="preserve">UNICEF a rappelé que le changement climatique </w:t>
      </w:r>
      <w:r w:rsidR="003F1ECE" w:rsidRPr="00CF73F4">
        <w:rPr>
          <w:sz w:val="20"/>
          <w:lang w:val="fr-FR"/>
        </w:rPr>
        <w:t>se trouvait au cœur</w:t>
      </w:r>
      <w:r w:rsidRPr="00CF73F4">
        <w:rPr>
          <w:sz w:val="20"/>
          <w:lang w:val="fr-FR"/>
        </w:rPr>
        <w:t xml:space="preserve"> de tous les objectifs et touchait les personnes les plus pauvres. Les activités de développement doivent inclure des systèmes capables d</w:t>
      </w:r>
      <w:r w:rsidR="00BB59A7" w:rsidRPr="00CF73F4">
        <w:rPr>
          <w:sz w:val="20"/>
          <w:lang w:val="fr-FR"/>
        </w:rPr>
        <w:t>’</w:t>
      </w:r>
      <w:r w:rsidRPr="00CF73F4">
        <w:rPr>
          <w:sz w:val="20"/>
          <w:lang w:val="fr-FR"/>
        </w:rPr>
        <w:t>anticiper les chocs liés au climat afin de diminuer leur impact. Ceci nécessite de mener des efforts à l</w:t>
      </w:r>
      <w:r w:rsidR="00BB59A7" w:rsidRPr="00CF73F4">
        <w:rPr>
          <w:sz w:val="20"/>
          <w:lang w:val="fr-FR"/>
        </w:rPr>
        <w:t>’</w:t>
      </w:r>
      <w:r w:rsidRPr="00CF73F4">
        <w:rPr>
          <w:sz w:val="20"/>
          <w:lang w:val="fr-FR"/>
        </w:rPr>
        <w:t>échelle du système</w:t>
      </w:r>
      <w:r w:rsidR="003F1ECE" w:rsidRPr="00CF73F4">
        <w:rPr>
          <w:sz w:val="20"/>
          <w:lang w:val="fr-FR"/>
        </w:rPr>
        <w:t xml:space="preserve">, </w:t>
      </w:r>
      <w:r w:rsidR="00880345" w:rsidRPr="00CF73F4">
        <w:rPr>
          <w:sz w:val="20"/>
          <w:lang w:val="fr-FR"/>
        </w:rPr>
        <w:t xml:space="preserve">et </w:t>
      </w:r>
      <w:r w:rsidR="003F1ECE" w:rsidRPr="00CF73F4">
        <w:rPr>
          <w:sz w:val="20"/>
          <w:lang w:val="fr-FR"/>
        </w:rPr>
        <w:t>notamment concernant les points suivants :</w:t>
      </w:r>
      <w:r w:rsidRPr="00CF73F4">
        <w:rPr>
          <w:sz w:val="20"/>
          <w:lang w:val="fr-FR"/>
        </w:rPr>
        <w:t xml:space="preserve"> analyse et recueil de données ; </w:t>
      </w:r>
      <w:r w:rsidR="00880345" w:rsidRPr="00CF73F4">
        <w:rPr>
          <w:sz w:val="20"/>
          <w:lang w:val="fr-FR"/>
        </w:rPr>
        <w:t>mise en place d</w:t>
      </w:r>
      <w:r w:rsidR="00BB59A7" w:rsidRPr="00CF73F4">
        <w:rPr>
          <w:sz w:val="20"/>
          <w:lang w:val="fr-FR"/>
        </w:rPr>
        <w:t>’</w:t>
      </w:r>
      <w:r w:rsidR="00880345" w:rsidRPr="00CF73F4">
        <w:rPr>
          <w:sz w:val="20"/>
          <w:lang w:val="fr-FR"/>
        </w:rPr>
        <w:t xml:space="preserve">une </w:t>
      </w:r>
      <w:r w:rsidRPr="00CF73F4">
        <w:rPr>
          <w:sz w:val="20"/>
          <w:lang w:val="fr-FR"/>
        </w:rPr>
        <w:t xml:space="preserve">planification, </w:t>
      </w:r>
      <w:r w:rsidR="00880345" w:rsidRPr="00CF73F4">
        <w:rPr>
          <w:sz w:val="20"/>
          <w:lang w:val="fr-FR"/>
        </w:rPr>
        <w:t>d</w:t>
      </w:r>
      <w:r w:rsidR="00BB59A7" w:rsidRPr="00CF73F4">
        <w:rPr>
          <w:sz w:val="20"/>
          <w:lang w:val="fr-FR"/>
        </w:rPr>
        <w:t>’</w:t>
      </w:r>
      <w:r w:rsidRPr="00CF73F4">
        <w:rPr>
          <w:sz w:val="20"/>
          <w:lang w:val="fr-FR"/>
        </w:rPr>
        <w:t xml:space="preserve">approches et </w:t>
      </w:r>
      <w:r w:rsidR="00880345" w:rsidRPr="00CF73F4">
        <w:rPr>
          <w:sz w:val="20"/>
          <w:lang w:val="fr-FR"/>
        </w:rPr>
        <w:t>d</w:t>
      </w:r>
      <w:r w:rsidR="00BB59A7" w:rsidRPr="00CF73F4">
        <w:rPr>
          <w:sz w:val="20"/>
          <w:lang w:val="fr-FR"/>
        </w:rPr>
        <w:t>’</w:t>
      </w:r>
      <w:r w:rsidRPr="00CF73F4">
        <w:rPr>
          <w:sz w:val="20"/>
          <w:lang w:val="fr-FR"/>
        </w:rPr>
        <w:t xml:space="preserve">actions conjointes ; </w:t>
      </w:r>
      <w:r w:rsidR="00880345" w:rsidRPr="00CF73F4">
        <w:rPr>
          <w:sz w:val="20"/>
          <w:lang w:val="fr-FR"/>
        </w:rPr>
        <w:t xml:space="preserve">et élaboration de </w:t>
      </w:r>
      <w:r w:rsidRPr="00CF73F4">
        <w:rPr>
          <w:sz w:val="20"/>
          <w:lang w:val="fr-FR"/>
        </w:rPr>
        <w:t>programmes ciblés tirant le meilleur parti des avantages comparatifs des organisations. La Directrice exécutive de l</w:t>
      </w:r>
      <w:r w:rsidR="00BB59A7" w:rsidRPr="00CF73F4">
        <w:rPr>
          <w:sz w:val="20"/>
          <w:lang w:val="fr-FR"/>
        </w:rPr>
        <w:t>’</w:t>
      </w:r>
      <w:r w:rsidRPr="00CF73F4">
        <w:rPr>
          <w:sz w:val="20"/>
          <w:lang w:val="fr-FR"/>
        </w:rPr>
        <w:t>UNOPS a précisé que l</w:t>
      </w:r>
      <w:r w:rsidR="00BB59A7" w:rsidRPr="00CF73F4">
        <w:rPr>
          <w:sz w:val="20"/>
          <w:lang w:val="fr-FR"/>
        </w:rPr>
        <w:t>’</w:t>
      </w:r>
      <w:r w:rsidRPr="00CF73F4">
        <w:rPr>
          <w:sz w:val="20"/>
          <w:lang w:val="fr-FR"/>
        </w:rPr>
        <w:t xml:space="preserve">examen quadriennal complet </w:t>
      </w:r>
      <w:r w:rsidR="003F1ECE" w:rsidRPr="00CF73F4">
        <w:rPr>
          <w:sz w:val="20"/>
          <w:lang w:val="fr-FR"/>
        </w:rPr>
        <w:t xml:space="preserve">pour </w:t>
      </w:r>
      <w:r w:rsidRPr="00CF73F4">
        <w:rPr>
          <w:sz w:val="20"/>
          <w:lang w:val="fr-FR"/>
        </w:rPr>
        <w:t>2016 appelait le système des Nation</w:t>
      </w:r>
      <w:r w:rsidR="00414A69" w:rsidRPr="00CF73F4">
        <w:rPr>
          <w:sz w:val="20"/>
          <w:lang w:val="fr-FR"/>
        </w:rPr>
        <w:t xml:space="preserve">s </w:t>
      </w:r>
      <w:r w:rsidRPr="00CF73F4">
        <w:rPr>
          <w:sz w:val="20"/>
          <w:lang w:val="fr-FR"/>
        </w:rPr>
        <w:t>Unies à collaborer de manière plus efficace afin d</w:t>
      </w:r>
      <w:r w:rsidR="00BB59A7" w:rsidRPr="00CF73F4">
        <w:rPr>
          <w:sz w:val="20"/>
          <w:lang w:val="fr-FR"/>
        </w:rPr>
        <w:t>’</w:t>
      </w:r>
      <w:r w:rsidRPr="00CF73F4">
        <w:rPr>
          <w:sz w:val="20"/>
          <w:lang w:val="fr-FR"/>
        </w:rPr>
        <w:t>obtenir de meilleurs résultats. La réussite de toutes les interventions de développement repose sur la résilience des infrastructures, l</w:t>
      </w:r>
      <w:r w:rsidR="00BB59A7" w:rsidRPr="00CF73F4">
        <w:rPr>
          <w:sz w:val="20"/>
          <w:lang w:val="fr-FR"/>
        </w:rPr>
        <w:t>’</w:t>
      </w:r>
      <w:r w:rsidRPr="00CF73F4">
        <w:rPr>
          <w:sz w:val="20"/>
          <w:lang w:val="fr-FR"/>
        </w:rPr>
        <w:t xml:space="preserve">efficacité de </w:t>
      </w:r>
      <w:r w:rsidR="006C0DA9" w:rsidRPr="00CF73F4">
        <w:rPr>
          <w:sz w:val="20"/>
          <w:lang w:val="fr-FR"/>
        </w:rPr>
        <w:t>l</w:t>
      </w:r>
      <w:r w:rsidR="00BB59A7" w:rsidRPr="00CF73F4">
        <w:rPr>
          <w:sz w:val="20"/>
          <w:lang w:val="fr-FR"/>
        </w:rPr>
        <w:t>’</w:t>
      </w:r>
      <w:r w:rsidRPr="00CF73F4">
        <w:rPr>
          <w:sz w:val="20"/>
          <w:lang w:val="fr-FR"/>
        </w:rPr>
        <w:t>approvisionnement et la mise en place d</w:t>
      </w:r>
      <w:r w:rsidR="00BB59A7" w:rsidRPr="00CF73F4">
        <w:rPr>
          <w:sz w:val="20"/>
          <w:lang w:val="fr-FR"/>
        </w:rPr>
        <w:t>’</w:t>
      </w:r>
      <w:r w:rsidRPr="00CF73F4">
        <w:rPr>
          <w:sz w:val="20"/>
          <w:lang w:val="fr-FR"/>
        </w:rPr>
        <w:t xml:space="preserve">actions collaboratives en matière de planification, </w:t>
      </w:r>
      <w:r w:rsidR="003F1ECE" w:rsidRPr="00CF73F4">
        <w:rPr>
          <w:sz w:val="20"/>
          <w:lang w:val="fr-FR"/>
        </w:rPr>
        <w:t xml:space="preserve">de conception </w:t>
      </w:r>
      <w:r w:rsidRPr="00CF73F4">
        <w:rPr>
          <w:sz w:val="20"/>
          <w:lang w:val="fr-FR"/>
        </w:rPr>
        <w:t>et de mise en œuvre des programmes</w:t>
      </w:r>
      <w:r w:rsidR="006C0DA9" w:rsidRPr="00CF73F4">
        <w:rPr>
          <w:sz w:val="20"/>
          <w:lang w:val="fr-FR"/>
        </w:rPr>
        <w:t>. P</w:t>
      </w:r>
      <w:r w:rsidRPr="00CF73F4">
        <w:rPr>
          <w:sz w:val="20"/>
          <w:lang w:val="fr-FR"/>
        </w:rPr>
        <w:t xml:space="preserve">our ce faire, il </w:t>
      </w:r>
      <w:r w:rsidR="00414A69" w:rsidRPr="00CF73F4">
        <w:rPr>
          <w:sz w:val="20"/>
          <w:lang w:val="fr-FR"/>
        </w:rPr>
        <w:t>est</w:t>
      </w:r>
      <w:r w:rsidRPr="00CF73F4">
        <w:rPr>
          <w:sz w:val="20"/>
          <w:lang w:val="fr-FR"/>
        </w:rPr>
        <w:t xml:space="preserve"> nécessaire </w:t>
      </w:r>
      <w:r w:rsidR="006C0DA9" w:rsidRPr="00CF73F4">
        <w:rPr>
          <w:sz w:val="20"/>
          <w:lang w:val="fr-FR"/>
        </w:rPr>
        <w:t xml:space="preserve">de conjuguer </w:t>
      </w:r>
      <w:r w:rsidRPr="00CF73F4">
        <w:rPr>
          <w:sz w:val="20"/>
          <w:lang w:val="fr-FR"/>
        </w:rPr>
        <w:t>les multiples compétences du système des Nations Unies avec l</w:t>
      </w:r>
      <w:r w:rsidR="00BB59A7" w:rsidRPr="00CF73F4">
        <w:rPr>
          <w:sz w:val="20"/>
          <w:lang w:val="fr-FR"/>
        </w:rPr>
        <w:t>’</w:t>
      </w:r>
      <w:r w:rsidRPr="00CF73F4">
        <w:rPr>
          <w:sz w:val="20"/>
          <w:lang w:val="fr-FR"/>
        </w:rPr>
        <w:t>aide d</w:t>
      </w:r>
      <w:r w:rsidR="00BB59A7" w:rsidRPr="00CF73F4">
        <w:rPr>
          <w:sz w:val="20"/>
          <w:lang w:val="fr-FR"/>
        </w:rPr>
        <w:t>’</w:t>
      </w:r>
      <w:r w:rsidRPr="00CF73F4">
        <w:rPr>
          <w:sz w:val="20"/>
          <w:lang w:val="fr-FR"/>
        </w:rPr>
        <w:t xml:space="preserve">un coordinateur résident impartial. </w:t>
      </w:r>
    </w:p>
    <w:p w14:paraId="2D84E5A0" w14:textId="323AAC03"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Le Secrétaire exécutif adjoint de la Communauté de développement de l</w:t>
      </w:r>
      <w:r w:rsidR="00BB59A7" w:rsidRPr="00CF73F4">
        <w:rPr>
          <w:sz w:val="20"/>
          <w:lang w:val="fr-FR"/>
        </w:rPr>
        <w:t>’</w:t>
      </w:r>
      <w:r w:rsidRPr="00CF73F4">
        <w:rPr>
          <w:sz w:val="20"/>
          <w:lang w:val="fr-FR"/>
        </w:rPr>
        <w:t>Afrique australe a évoqué le rôle collectif joué par le système des Nations Unies dans l</w:t>
      </w:r>
      <w:r w:rsidR="00BB59A7" w:rsidRPr="00CF73F4">
        <w:rPr>
          <w:sz w:val="20"/>
          <w:lang w:val="fr-FR"/>
        </w:rPr>
        <w:t>’</w:t>
      </w:r>
      <w:r w:rsidRPr="00CF73F4">
        <w:rPr>
          <w:sz w:val="20"/>
          <w:lang w:val="fr-FR"/>
        </w:rPr>
        <w:t>appui à la mise en œuvre du Programme 2030 et dans le renforcement de la résilience à l</w:t>
      </w:r>
      <w:r w:rsidR="00BB59A7" w:rsidRPr="00CF73F4">
        <w:rPr>
          <w:sz w:val="20"/>
          <w:lang w:val="fr-FR"/>
        </w:rPr>
        <w:t>’</w:t>
      </w:r>
      <w:r w:rsidRPr="00CF73F4">
        <w:rPr>
          <w:sz w:val="20"/>
          <w:lang w:val="fr-FR"/>
        </w:rPr>
        <w:t xml:space="preserve">échelle nationale </w:t>
      </w:r>
      <w:r w:rsidR="005F6235" w:rsidRPr="00CF73F4">
        <w:rPr>
          <w:sz w:val="20"/>
          <w:lang w:val="fr-FR"/>
        </w:rPr>
        <w:t>alors qu</w:t>
      </w:r>
      <w:r w:rsidR="00BB59A7" w:rsidRPr="00CF73F4">
        <w:rPr>
          <w:sz w:val="20"/>
          <w:lang w:val="fr-FR"/>
        </w:rPr>
        <w:t>’</w:t>
      </w:r>
      <w:r w:rsidR="005F6235" w:rsidRPr="00CF73F4">
        <w:rPr>
          <w:sz w:val="20"/>
          <w:lang w:val="fr-FR"/>
        </w:rPr>
        <w:t>en 2015,</w:t>
      </w:r>
      <w:r w:rsidRPr="00CF73F4">
        <w:rPr>
          <w:sz w:val="20"/>
          <w:lang w:val="fr-FR"/>
        </w:rPr>
        <w:t xml:space="preserve"> l</w:t>
      </w:r>
      <w:r w:rsidR="00BB59A7" w:rsidRPr="00CF73F4">
        <w:rPr>
          <w:sz w:val="20"/>
          <w:lang w:val="fr-FR"/>
        </w:rPr>
        <w:t>’</w:t>
      </w:r>
      <w:r w:rsidRPr="00CF73F4">
        <w:rPr>
          <w:sz w:val="20"/>
          <w:lang w:val="fr-FR"/>
        </w:rPr>
        <w:t xml:space="preserve">Afrique australe </w:t>
      </w:r>
      <w:r w:rsidR="005F6235" w:rsidRPr="00CF73F4">
        <w:rPr>
          <w:sz w:val="20"/>
          <w:lang w:val="fr-FR"/>
        </w:rPr>
        <w:t>faisait face à un épisode de sécheresse</w:t>
      </w:r>
      <w:r w:rsidRPr="00CF73F4">
        <w:rPr>
          <w:sz w:val="20"/>
          <w:lang w:val="fr-FR"/>
        </w:rPr>
        <w:t xml:space="preserve"> et </w:t>
      </w:r>
      <w:r w:rsidR="005F6235" w:rsidRPr="00CF73F4">
        <w:rPr>
          <w:sz w:val="20"/>
          <w:lang w:val="fr-FR"/>
        </w:rPr>
        <w:t>à une</w:t>
      </w:r>
      <w:r w:rsidRPr="00CF73F4">
        <w:rPr>
          <w:sz w:val="20"/>
          <w:lang w:val="fr-FR"/>
        </w:rPr>
        <w:t xml:space="preserve"> famine imminente. Une unité de coordination a été créée en vue de faire venir les organisations du système des Nations Unies dotées d</w:t>
      </w:r>
      <w:r w:rsidR="00BB59A7" w:rsidRPr="00CF73F4">
        <w:rPr>
          <w:sz w:val="20"/>
          <w:lang w:val="fr-FR"/>
        </w:rPr>
        <w:t>’</w:t>
      </w:r>
      <w:r w:rsidRPr="00CF73F4">
        <w:rPr>
          <w:sz w:val="20"/>
          <w:lang w:val="fr-FR"/>
        </w:rPr>
        <w:t xml:space="preserve">un mandat humanitaire ou de </w:t>
      </w:r>
      <w:r w:rsidRPr="00CF73F4">
        <w:rPr>
          <w:sz w:val="20"/>
          <w:lang w:val="fr-FR"/>
        </w:rPr>
        <w:lastRenderedPageBreak/>
        <w:t xml:space="preserve">relèvement, de mobiliser des ressources et de renforcer la sensibilisation au niveau national, régional et mondial. La réussite </w:t>
      </w:r>
      <w:r w:rsidR="006B71AB" w:rsidRPr="00CF73F4">
        <w:rPr>
          <w:sz w:val="20"/>
          <w:lang w:val="fr-FR"/>
        </w:rPr>
        <w:t xml:space="preserve">de cette initiative tient </w:t>
      </w:r>
      <w:r w:rsidRPr="00CF73F4">
        <w:rPr>
          <w:sz w:val="20"/>
          <w:lang w:val="fr-FR"/>
        </w:rPr>
        <w:t>également à l</w:t>
      </w:r>
      <w:r w:rsidR="00BB59A7" w:rsidRPr="00CF73F4">
        <w:rPr>
          <w:sz w:val="20"/>
          <w:lang w:val="fr-FR"/>
        </w:rPr>
        <w:t>’</w:t>
      </w:r>
      <w:r w:rsidRPr="00CF73F4">
        <w:rPr>
          <w:sz w:val="20"/>
          <w:lang w:val="fr-FR"/>
        </w:rPr>
        <w:t xml:space="preserve">aide de haut niveau apportée par les Nations Unies. Les équipes </w:t>
      </w:r>
      <w:r w:rsidR="006B71AB" w:rsidRPr="00CF73F4">
        <w:rPr>
          <w:sz w:val="20"/>
          <w:lang w:val="fr-FR"/>
        </w:rPr>
        <w:t>œuvrant dans l</w:t>
      </w:r>
      <w:r w:rsidR="00BB59A7" w:rsidRPr="00CF73F4">
        <w:rPr>
          <w:sz w:val="20"/>
          <w:lang w:val="fr-FR"/>
        </w:rPr>
        <w:t>’</w:t>
      </w:r>
      <w:r w:rsidRPr="00CF73F4">
        <w:rPr>
          <w:sz w:val="20"/>
          <w:lang w:val="fr-FR"/>
        </w:rPr>
        <w:t xml:space="preserve">humanitaire et </w:t>
      </w:r>
      <w:r w:rsidR="006B71AB" w:rsidRPr="00CF73F4">
        <w:rPr>
          <w:sz w:val="20"/>
          <w:lang w:val="fr-FR"/>
        </w:rPr>
        <w:t>l</w:t>
      </w:r>
      <w:r w:rsidRPr="00CF73F4">
        <w:rPr>
          <w:sz w:val="20"/>
          <w:lang w:val="fr-FR"/>
        </w:rPr>
        <w:t xml:space="preserve">e développement ont établi une planification et un budget communs et </w:t>
      </w:r>
      <w:r w:rsidR="006B71AB" w:rsidRPr="00CF73F4">
        <w:rPr>
          <w:sz w:val="20"/>
          <w:lang w:val="fr-FR"/>
        </w:rPr>
        <w:t xml:space="preserve">travaillé </w:t>
      </w:r>
      <w:r w:rsidRPr="00CF73F4">
        <w:rPr>
          <w:sz w:val="20"/>
          <w:lang w:val="fr-FR"/>
        </w:rPr>
        <w:t xml:space="preserve">en étroite collaboration – un facteur </w:t>
      </w:r>
      <w:r w:rsidR="006B71AB" w:rsidRPr="00CF73F4">
        <w:rPr>
          <w:sz w:val="20"/>
          <w:lang w:val="fr-FR"/>
        </w:rPr>
        <w:t>déterminant</w:t>
      </w:r>
      <w:r w:rsidRPr="00CF73F4">
        <w:rPr>
          <w:sz w:val="20"/>
          <w:lang w:val="fr-FR"/>
        </w:rPr>
        <w:t xml:space="preserve"> la mise en place </w:t>
      </w:r>
      <w:r w:rsidR="006B71AB" w:rsidRPr="00CF73F4">
        <w:rPr>
          <w:sz w:val="20"/>
          <w:lang w:val="fr-FR"/>
        </w:rPr>
        <w:t xml:space="preserve">effective </w:t>
      </w:r>
      <w:r w:rsidRPr="00CF73F4">
        <w:rPr>
          <w:sz w:val="20"/>
          <w:lang w:val="fr-FR"/>
        </w:rPr>
        <w:t>d</w:t>
      </w:r>
      <w:r w:rsidR="00BB59A7" w:rsidRPr="00CF73F4">
        <w:rPr>
          <w:sz w:val="20"/>
          <w:lang w:val="fr-FR"/>
        </w:rPr>
        <w:t>’</w:t>
      </w:r>
      <w:r w:rsidRPr="00CF73F4">
        <w:rPr>
          <w:sz w:val="20"/>
          <w:lang w:val="fr-FR"/>
        </w:rPr>
        <w:t xml:space="preserve">interventions de renforcement de la résilience en pleine situation de crise. Cette </w:t>
      </w:r>
      <w:r w:rsidR="006B71AB" w:rsidRPr="00CF73F4">
        <w:rPr>
          <w:sz w:val="20"/>
          <w:lang w:val="fr-FR"/>
        </w:rPr>
        <w:t>stratégie axée sur</w:t>
      </w:r>
      <w:r w:rsidRPr="00CF73F4">
        <w:rPr>
          <w:sz w:val="20"/>
          <w:lang w:val="fr-FR"/>
        </w:rPr>
        <w:t xml:space="preserve"> la résilience a été un succès, car elle était systémique et portait sur les problèmes et les conditions sous-jacentes à l</w:t>
      </w:r>
      <w:r w:rsidR="00BB59A7" w:rsidRPr="00CF73F4">
        <w:rPr>
          <w:sz w:val="20"/>
          <w:lang w:val="fr-FR"/>
        </w:rPr>
        <w:t>’</w:t>
      </w:r>
      <w:r w:rsidRPr="00CF73F4">
        <w:rPr>
          <w:sz w:val="20"/>
          <w:lang w:val="fr-FR"/>
        </w:rPr>
        <w:t xml:space="preserve">origine de la crise. </w:t>
      </w:r>
    </w:p>
    <w:p w14:paraId="5E6A00D7" w14:textId="56A98086"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 xml:space="preserve">La </w:t>
      </w:r>
      <w:r w:rsidR="006B71AB" w:rsidRPr="00CF73F4">
        <w:rPr>
          <w:sz w:val="20"/>
          <w:lang w:val="fr-FR"/>
        </w:rPr>
        <w:t>c</w:t>
      </w:r>
      <w:r w:rsidRPr="00CF73F4">
        <w:rPr>
          <w:sz w:val="20"/>
          <w:lang w:val="fr-FR"/>
        </w:rPr>
        <w:t>oordinatrice résidente des Nations Unies aux Maldives a présenté le travail collectif réalisé par l</w:t>
      </w:r>
      <w:r w:rsidR="00BB59A7" w:rsidRPr="00CF73F4">
        <w:rPr>
          <w:sz w:val="20"/>
          <w:lang w:val="fr-FR"/>
        </w:rPr>
        <w:t>’</w:t>
      </w:r>
      <w:r w:rsidRPr="00CF73F4">
        <w:rPr>
          <w:sz w:val="20"/>
          <w:lang w:val="fr-FR"/>
        </w:rPr>
        <w:t>équipe de pays des Nations Unies, y compris l</w:t>
      </w:r>
      <w:r w:rsidR="00BB59A7" w:rsidRPr="00CF73F4">
        <w:rPr>
          <w:sz w:val="20"/>
          <w:lang w:val="fr-FR"/>
        </w:rPr>
        <w:t>’</w:t>
      </w:r>
      <w:r w:rsidRPr="00CF73F4">
        <w:rPr>
          <w:sz w:val="20"/>
          <w:lang w:val="fr-FR"/>
        </w:rPr>
        <w:t>élaboration du nouveau Plan-cadre des Nations Unies pour l</w:t>
      </w:r>
      <w:r w:rsidR="00BB59A7" w:rsidRPr="00CF73F4">
        <w:rPr>
          <w:sz w:val="20"/>
          <w:lang w:val="fr-FR"/>
        </w:rPr>
        <w:t>’</w:t>
      </w:r>
      <w:r w:rsidRPr="00CF73F4">
        <w:rPr>
          <w:sz w:val="20"/>
          <w:lang w:val="fr-FR"/>
        </w:rPr>
        <w:t xml:space="preserve">aide au développement (PNUAD) et la mise en œuvre de procédures opérationnelles </w:t>
      </w:r>
      <w:r w:rsidR="00517E42" w:rsidRPr="00CF73F4">
        <w:rPr>
          <w:sz w:val="20"/>
          <w:lang w:val="fr-FR"/>
        </w:rPr>
        <w:t xml:space="preserve">standard </w:t>
      </w:r>
      <w:r w:rsidRPr="00CF73F4">
        <w:rPr>
          <w:sz w:val="20"/>
          <w:lang w:val="fr-FR"/>
        </w:rPr>
        <w:t>aux Maldives. Au cours des 20 dernières années, les Maldives ont progressé, passant du statut de pays moins avancé à celui de pays à revenu intermédiaire. Cependant, le changement climatique rest</w:t>
      </w:r>
      <w:r w:rsidR="00414A69" w:rsidRPr="00CF73F4">
        <w:rPr>
          <w:sz w:val="20"/>
          <w:lang w:val="fr-FR"/>
        </w:rPr>
        <w:t>e</w:t>
      </w:r>
      <w:r w:rsidRPr="00CF73F4">
        <w:rPr>
          <w:sz w:val="20"/>
          <w:lang w:val="fr-FR"/>
        </w:rPr>
        <w:t xml:space="preserve"> un enjeu de taille, </w:t>
      </w:r>
      <w:r w:rsidR="008769FF" w:rsidRPr="00CF73F4">
        <w:rPr>
          <w:sz w:val="20"/>
          <w:lang w:val="fr-FR"/>
        </w:rPr>
        <w:t>capable de</w:t>
      </w:r>
      <w:r w:rsidRPr="00CF73F4">
        <w:rPr>
          <w:sz w:val="20"/>
          <w:lang w:val="fr-FR"/>
        </w:rPr>
        <w:t xml:space="preserve"> balayer les avancées difficilement obtenues. Les Nations Unies </w:t>
      </w:r>
      <w:r w:rsidR="00414A69" w:rsidRPr="00CF73F4">
        <w:rPr>
          <w:sz w:val="20"/>
          <w:lang w:val="fr-FR"/>
        </w:rPr>
        <w:t>so</w:t>
      </w:r>
      <w:r w:rsidRPr="00CF73F4">
        <w:rPr>
          <w:sz w:val="20"/>
          <w:lang w:val="fr-FR"/>
        </w:rPr>
        <w:t xml:space="preserve">nt le </w:t>
      </w:r>
      <w:r w:rsidR="00517E42" w:rsidRPr="00CF73F4">
        <w:rPr>
          <w:sz w:val="20"/>
          <w:lang w:val="fr-FR"/>
        </w:rPr>
        <w:t xml:space="preserve">premier </w:t>
      </w:r>
      <w:r w:rsidRPr="00CF73F4">
        <w:rPr>
          <w:sz w:val="20"/>
          <w:lang w:val="fr-FR"/>
        </w:rPr>
        <w:t>partenaire de développement du pays, mais ce dernier dépend toutefois de nombreux organismes non</w:t>
      </w:r>
      <w:r w:rsidR="00517E42" w:rsidRPr="00CF73F4">
        <w:rPr>
          <w:sz w:val="20"/>
          <w:lang w:val="fr-FR"/>
        </w:rPr>
        <w:t>-</w:t>
      </w:r>
      <w:r w:rsidRPr="00CF73F4">
        <w:rPr>
          <w:sz w:val="20"/>
          <w:lang w:val="fr-FR"/>
        </w:rPr>
        <w:t>résidents. La coordination s</w:t>
      </w:r>
      <w:r w:rsidR="00BB59A7" w:rsidRPr="00CF73F4">
        <w:rPr>
          <w:sz w:val="20"/>
          <w:lang w:val="fr-FR"/>
        </w:rPr>
        <w:t>’</w:t>
      </w:r>
      <w:r w:rsidRPr="00CF73F4">
        <w:rPr>
          <w:sz w:val="20"/>
          <w:lang w:val="fr-FR"/>
        </w:rPr>
        <w:t xml:space="preserve">est révélée être la clé </w:t>
      </w:r>
      <w:r w:rsidR="00AA4E55" w:rsidRPr="00CF73F4">
        <w:rPr>
          <w:sz w:val="20"/>
          <w:lang w:val="fr-FR"/>
        </w:rPr>
        <w:t>de la réussite</w:t>
      </w:r>
      <w:r w:rsidRPr="00CF73F4">
        <w:rPr>
          <w:sz w:val="20"/>
          <w:lang w:val="fr-FR"/>
        </w:rPr>
        <w:t xml:space="preserve">, notamment </w:t>
      </w:r>
      <w:r w:rsidR="00AA4E55" w:rsidRPr="00CF73F4">
        <w:rPr>
          <w:sz w:val="20"/>
          <w:lang w:val="fr-FR"/>
        </w:rPr>
        <w:t>avec</w:t>
      </w:r>
      <w:r w:rsidRPr="00CF73F4">
        <w:rPr>
          <w:sz w:val="20"/>
          <w:lang w:val="fr-FR"/>
        </w:rPr>
        <w:t xml:space="preserve"> la mise en place d</w:t>
      </w:r>
      <w:r w:rsidR="00BB59A7" w:rsidRPr="00CF73F4">
        <w:rPr>
          <w:sz w:val="20"/>
          <w:lang w:val="fr-FR"/>
        </w:rPr>
        <w:t>’</w:t>
      </w:r>
      <w:r w:rsidRPr="00CF73F4">
        <w:rPr>
          <w:sz w:val="20"/>
          <w:lang w:val="fr-FR"/>
        </w:rPr>
        <w:t>un PNUAD bien plus restreint et ciblé, axé sur les droits de l</w:t>
      </w:r>
      <w:r w:rsidR="00BB59A7" w:rsidRPr="00CF73F4">
        <w:rPr>
          <w:sz w:val="20"/>
          <w:lang w:val="fr-FR"/>
        </w:rPr>
        <w:t>’</w:t>
      </w:r>
      <w:r w:rsidRPr="00CF73F4">
        <w:rPr>
          <w:sz w:val="20"/>
          <w:lang w:val="fr-FR"/>
        </w:rPr>
        <w:t xml:space="preserve">homme et </w:t>
      </w:r>
      <w:r w:rsidR="00AA4E55" w:rsidRPr="00CF73F4">
        <w:rPr>
          <w:sz w:val="20"/>
          <w:lang w:val="fr-FR"/>
        </w:rPr>
        <w:t>s</w:t>
      </w:r>
      <w:r w:rsidR="00BB59A7" w:rsidRPr="00CF73F4">
        <w:rPr>
          <w:sz w:val="20"/>
          <w:lang w:val="fr-FR"/>
        </w:rPr>
        <w:t>’</w:t>
      </w:r>
      <w:r w:rsidR="00AA4E55" w:rsidRPr="00CF73F4">
        <w:rPr>
          <w:sz w:val="20"/>
          <w:lang w:val="fr-FR"/>
        </w:rPr>
        <w:t>inscrivant dans</w:t>
      </w:r>
      <w:r w:rsidRPr="00CF73F4">
        <w:rPr>
          <w:sz w:val="20"/>
          <w:lang w:val="fr-FR"/>
        </w:rPr>
        <w:t xml:space="preserve"> l</w:t>
      </w:r>
      <w:r w:rsidR="00BB59A7" w:rsidRPr="00CF73F4">
        <w:rPr>
          <w:sz w:val="20"/>
          <w:lang w:val="fr-FR"/>
        </w:rPr>
        <w:t>’</w:t>
      </w:r>
      <w:r w:rsidRPr="00CF73F4">
        <w:rPr>
          <w:sz w:val="20"/>
          <w:lang w:val="fr-FR"/>
        </w:rPr>
        <w:t>initiative « Unis dans l</w:t>
      </w:r>
      <w:r w:rsidR="00BB59A7" w:rsidRPr="00CF73F4">
        <w:rPr>
          <w:sz w:val="20"/>
          <w:lang w:val="fr-FR"/>
        </w:rPr>
        <w:t>’</w:t>
      </w:r>
      <w:r w:rsidRPr="00CF73F4">
        <w:rPr>
          <w:sz w:val="20"/>
          <w:lang w:val="fr-FR"/>
        </w:rPr>
        <w:t xml:space="preserve">action », et grâce aux procédures opérationnelles </w:t>
      </w:r>
      <w:r w:rsidR="00517E42" w:rsidRPr="00CF73F4">
        <w:rPr>
          <w:sz w:val="20"/>
          <w:lang w:val="fr-FR"/>
        </w:rPr>
        <w:t>standard</w:t>
      </w:r>
      <w:r w:rsidRPr="00CF73F4">
        <w:rPr>
          <w:sz w:val="20"/>
          <w:lang w:val="fr-FR"/>
        </w:rPr>
        <w:t xml:space="preserve">. La </w:t>
      </w:r>
      <w:r w:rsidR="00517E42" w:rsidRPr="00CF73F4">
        <w:rPr>
          <w:sz w:val="20"/>
          <w:lang w:val="fr-FR"/>
        </w:rPr>
        <w:t>c</w:t>
      </w:r>
      <w:r w:rsidRPr="00CF73F4">
        <w:rPr>
          <w:sz w:val="20"/>
          <w:lang w:val="fr-FR"/>
        </w:rPr>
        <w:t xml:space="preserve">oordinatrice résidente a également fait part des difficultés </w:t>
      </w:r>
      <w:r w:rsidR="00517E42" w:rsidRPr="00CF73F4">
        <w:rPr>
          <w:sz w:val="20"/>
          <w:lang w:val="fr-FR"/>
        </w:rPr>
        <w:t>rencontrées lorsqu</w:t>
      </w:r>
      <w:r w:rsidR="00BB59A7" w:rsidRPr="00CF73F4">
        <w:rPr>
          <w:sz w:val="20"/>
          <w:lang w:val="fr-FR"/>
        </w:rPr>
        <w:t>’</w:t>
      </w:r>
      <w:r w:rsidR="00517E42" w:rsidRPr="00CF73F4">
        <w:rPr>
          <w:sz w:val="20"/>
          <w:lang w:val="fr-FR"/>
        </w:rPr>
        <w:t>il s</w:t>
      </w:r>
      <w:r w:rsidR="00BB59A7" w:rsidRPr="00CF73F4">
        <w:rPr>
          <w:sz w:val="20"/>
          <w:lang w:val="fr-FR"/>
        </w:rPr>
        <w:t>’</w:t>
      </w:r>
      <w:r w:rsidR="00AA4E55" w:rsidRPr="00CF73F4">
        <w:rPr>
          <w:sz w:val="20"/>
          <w:lang w:val="fr-FR"/>
        </w:rPr>
        <w:t>agissait</w:t>
      </w:r>
      <w:r w:rsidR="00517E42" w:rsidRPr="00CF73F4">
        <w:rPr>
          <w:sz w:val="20"/>
          <w:lang w:val="fr-FR"/>
        </w:rPr>
        <w:t xml:space="preserve"> </w:t>
      </w:r>
      <w:r w:rsidRPr="00CF73F4">
        <w:rPr>
          <w:sz w:val="20"/>
          <w:lang w:val="fr-FR"/>
        </w:rPr>
        <w:t>d</w:t>
      </w:r>
      <w:r w:rsidR="00BB59A7" w:rsidRPr="00CF73F4">
        <w:rPr>
          <w:sz w:val="20"/>
          <w:lang w:val="fr-FR"/>
        </w:rPr>
        <w:t>’</w:t>
      </w:r>
      <w:r w:rsidRPr="00CF73F4">
        <w:rPr>
          <w:sz w:val="20"/>
          <w:lang w:val="fr-FR"/>
        </w:rPr>
        <w:t xml:space="preserve">aligner les PNUAD </w:t>
      </w:r>
      <w:r w:rsidR="00517E42" w:rsidRPr="00CF73F4">
        <w:rPr>
          <w:sz w:val="20"/>
          <w:lang w:val="fr-FR"/>
        </w:rPr>
        <w:t xml:space="preserve">sur </w:t>
      </w:r>
      <w:r w:rsidRPr="00CF73F4">
        <w:rPr>
          <w:sz w:val="20"/>
          <w:lang w:val="fr-FR"/>
        </w:rPr>
        <w:t>les programmes spécifiques des organisations, du double effort que cela impliquait en matière de compte rendu et du temps perdu qui p</w:t>
      </w:r>
      <w:r w:rsidR="00414A69" w:rsidRPr="00CF73F4">
        <w:rPr>
          <w:sz w:val="20"/>
          <w:lang w:val="fr-FR"/>
        </w:rPr>
        <w:t>ourrait</w:t>
      </w:r>
      <w:r w:rsidRPr="00CF73F4">
        <w:rPr>
          <w:sz w:val="20"/>
          <w:lang w:val="fr-FR"/>
        </w:rPr>
        <w:t xml:space="preserve"> être consacré à la mise en œuvre. D</w:t>
      </w:r>
      <w:r w:rsidR="00BB59A7" w:rsidRPr="00CF73F4">
        <w:rPr>
          <w:sz w:val="20"/>
          <w:lang w:val="fr-FR"/>
        </w:rPr>
        <w:t>’</w:t>
      </w:r>
      <w:r w:rsidRPr="00CF73F4">
        <w:rPr>
          <w:sz w:val="20"/>
          <w:lang w:val="fr-FR"/>
        </w:rPr>
        <w:t>importantes incitations et un fort soutien national ont permis de garantir la cohésion de l</w:t>
      </w:r>
      <w:r w:rsidR="00BB59A7" w:rsidRPr="00CF73F4">
        <w:rPr>
          <w:sz w:val="20"/>
          <w:lang w:val="fr-FR"/>
        </w:rPr>
        <w:t>’</w:t>
      </w:r>
      <w:r w:rsidRPr="00CF73F4">
        <w:rPr>
          <w:sz w:val="20"/>
          <w:lang w:val="fr-FR"/>
        </w:rPr>
        <w:t>équipe de pays.</w:t>
      </w:r>
      <w:r w:rsidR="00AA4E55" w:rsidRPr="00CF73F4">
        <w:rPr>
          <w:sz w:val="20"/>
          <w:lang w:val="fr-FR"/>
        </w:rPr>
        <w:t xml:space="preserve"> Ces dernières</w:t>
      </w:r>
      <w:r w:rsidR="00517E42" w:rsidRPr="00CF73F4">
        <w:rPr>
          <w:sz w:val="20"/>
          <w:lang w:val="fr-FR"/>
        </w:rPr>
        <w:t xml:space="preserve"> gagneraient </w:t>
      </w:r>
      <w:r w:rsidR="00AA4E55" w:rsidRPr="00CF73F4">
        <w:rPr>
          <w:sz w:val="20"/>
          <w:lang w:val="fr-FR"/>
        </w:rPr>
        <w:t xml:space="preserve">en outre </w:t>
      </w:r>
      <w:r w:rsidR="00517E42" w:rsidRPr="00CF73F4">
        <w:rPr>
          <w:sz w:val="20"/>
          <w:lang w:val="fr-FR"/>
        </w:rPr>
        <w:t>à ce que les mécanismes de planification soient simplifiés et que les organisations fonctionnent sur le même modèle.</w:t>
      </w:r>
    </w:p>
    <w:p w14:paraId="23AF3084" w14:textId="7D12A5E1"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Les présidents et les vice-présidents des quatre Conseils d</w:t>
      </w:r>
      <w:r w:rsidR="00BB59A7" w:rsidRPr="00CF73F4">
        <w:rPr>
          <w:sz w:val="20"/>
          <w:lang w:val="fr-FR"/>
        </w:rPr>
        <w:t>’</w:t>
      </w:r>
      <w:r w:rsidRPr="00CF73F4">
        <w:rPr>
          <w:sz w:val="20"/>
          <w:lang w:val="fr-FR"/>
        </w:rPr>
        <w:t>administration, les directeurs et les directeurs adjoints des six organisations des Nations Unies et les membres des Conseils d</w:t>
      </w:r>
      <w:r w:rsidR="00BB59A7" w:rsidRPr="00CF73F4">
        <w:rPr>
          <w:sz w:val="20"/>
          <w:lang w:val="fr-FR"/>
        </w:rPr>
        <w:t>’</w:t>
      </w:r>
      <w:r w:rsidRPr="00CF73F4">
        <w:rPr>
          <w:sz w:val="20"/>
          <w:lang w:val="fr-FR"/>
        </w:rPr>
        <w:t xml:space="preserve">administration </w:t>
      </w:r>
      <w:r w:rsidR="00CF4540" w:rsidRPr="00CF73F4">
        <w:rPr>
          <w:sz w:val="20"/>
          <w:lang w:val="fr-FR"/>
        </w:rPr>
        <w:t>ont pris part activement aux débats</w:t>
      </w:r>
      <w:r w:rsidRPr="00CF73F4">
        <w:rPr>
          <w:sz w:val="20"/>
          <w:lang w:val="fr-FR"/>
        </w:rPr>
        <w:t xml:space="preserve"> tout au long de la séance</w:t>
      </w:r>
      <w:r w:rsidR="00C76D24" w:rsidRPr="00CF73F4">
        <w:rPr>
          <w:sz w:val="20"/>
          <w:lang w:val="fr-FR"/>
        </w:rPr>
        <w:t>. I</w:t>
      </w:r>
      <w:r w:rsidRPr="00CF73F4">
        <w:rPr>
          <w:sz w:val="20"/>
          <w:lang w:val="fr-FR"/>
        </w:rPr>
        <w:t>ls ont formulé plusieurs remarques sur le rôle du système des Nations Unies pour le développement dans la lutte contre le changement climatique, le renforcement de la résilience et l</w:t>
      </w:r>
      <w:r w:rsidR="00BB59A7" w:rsidRPr="00CF73F4">
        <w:rPr>
          <w:sz w:val="20"/>
          <w:lang w:val="fr-FR"/>
        </w:rPr>
        <w:t>’</w:t>
      </w:r>
      <w:r w:rsidRPr="00CF73F4">
        <w:rPr>
          <w:sz w:val="20"/>
          <w:lang w:val="fr-FR"/>
        </w:rPr>
        <w:t xml:space="preserve">engagement des jeunes, et ont notamment insisté sur les points suivants : </w:t>
      </w:r>
    </w:p>
    <w:p w14:paraId="12E50DD3" w14:textId="3B7C93DF"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CD63C7" w:rsidRPr="00CF73F4">
        <w:rPr>
          <w:sz w:val="20"/>
          <w:lang w:val="fr-FR"/>
        </w:rPr>
        <w:t>e changement climatique et l</w:t>
      </w:r>
      <w:r w:rsidR="00BB59A7" w:rsidRPr="00CF73F4">
        <w:rPr>
          <w:sz w:val="20"/>
          <w:lang w:val="fr-FR"/>
        </w:rPr>
        <w:t>’</w:t>
      </w:r>
      <w:r w:rsidR="00CD63C7" w:rsidRPr="00CF73F4">
        <w:rPr>
          <w:sz w:val="20"/>
          <w:lang w:val="fr-FR"/>
        </w:rPr>
        <w:t xml:space="preserve">engagement des jeunes </w:t>
      </w:r>
      <w:r w:rsidR="008769FF" w:rsidRPr="00CF73F4">
        <w:rPr>
          <w:sz w:val="20"/>
          <w:lang w:val="fr-FR"/>
        </w:rPr>
        <w:t xml:space="preserve">sont </w:t>
      </w:r>
      <w:r w:rsidR="00CD63C7" w:rsidRPr="00CF73F4">
        <w:rPr>
          <w:sz w:val="20"/>
          <w:lang w:val="fr-FR"/>
        </w:rPr>
        <w:t xml:space="preserve">des domaines </w:t>
      </w:r>
      <w:r w:rsidRPr="00CF73F4">
        <w:rPr>
          <w:sz w:val="20"/>
          <w:lang w:val="fr-FR"/>
        </w:rPr>
        <w:t xml:space="preserve">idéaux </w:t>
      </w:r>
      <w:r w:rsidR="00CD63C7" w:rsidRPr="00CF73F4">
        <w:rPr>
          <w:sz w:val="20"/>
          <w:lang w:val="fr-FR"/>
        </w:rPr>
        <w:t>pour la mise en place d</w:t>
      </w:r>
      <w:r w:rsidR="00BB59A7" w:rsidRPr="00CF73F4">
        <w:rPr>
          <w:sz w:val="20"/>
          <w:lang w:val="fr-FR"/>
        </w:rPr>
        <w:t>’</w:t>
      </w:r>
      <w:r w:rsidR="00CD63C7" w:rsidRPr="00CF73F4">
        <w:rPr>
          <w:sz w:val="20"/>
          <w:lang w:val="fr-FR"/>
        </w:rPr>
        <w:t>approches à l</w:t>
      </w:r>
      <w:r w:rsidR="00BB59A7" w:rsidRPr="00CF73F4">
        <w:rPr>
          <w:sz w:val="20"/>
          <w:lang w:val="fr-FR"/>
        </w:rPr>
        <w:t>’</w:t>
      </w:r>
      <w:r w:rsidR="00CD63C7" w:rsidRPr="00CF73F4">
        <w:rPr>
          <w:sz w:val="20"/>
          <w:lang w:val="fr-FR"/>
        </w:rPr>
        <w:t xml:space="preserve">échelle du système, les réponses à ces questions </w:t>
      </w:r>
      <w:r w:rsidR="008769FF" w:rsidRPr="00CF73F4">
        <w:rPr>
          <w:sz w:val="20"/>
          <w:lang w:val="fr-FR"/>
        </w:rPr>
        <w:t xml:space="preserve">étant </w:t>
      </w:r>
      <w:r w:rsidRPr="00CF73F4">
        <w:rPr>
          <w:sz w:val="20"/>
          <w:lang w:val="fr-FR"/>
        </w:rPr>
        <w:t xml:space="preserve">de nature </w:t>
      </w:r>
      <w:r w:rsidR="00CD63C7" w:rsidRPr="00CF73F4">
        <w:rPr>
          <w:sz w:val="20"/>
          <w:lang w:val="fr-FR"/>
        </w:rPr>
        <w:t>systémique et nécessitant une approche impliquant l</w:t>
      </w:r>
      <w:r w:rsidR="00BB59A7" w:rsidRPr="00CF73F4">
        <w:rPr>
          <w:sz w:val="20"/>
          <w:lang w:val="fr-FR"/>
        </w:rPr>
        <w:t>’</w:t>
      </w:r>
      <w:r w:rsidR="00CD63C7" w:rsidRPr="00CF73F4">
        <w:rPr>
          <w:sz w:val="20"/>
          <w:lang w:val="fr-FR"/>
        </w:rPr>
        <w:t>ensemble de la société ;</w:t>
      </w:r>
    </w:p>
    <w:p w14:paraId="78501145" w14:textId="323CC973"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CD63C7" w:rsidRPr="00CF73F4">
        <w:rPr>
          <w:sz w:val="20"/>
          <w:lang w:val="fr-FR"/>
        </w:rPr>
        <w:t xml:space="preserve">a résilience </w:t>
      </w:r>
      <w:r w:rsidR="008769FF" w:rsidRPr="00CF73F4">
        <w:rPr>
          <w:sz w:val="20"/>
          <w:lang w:val="fr-FR"/>
        </w:rPr>
        <w:t xml:space="preserve">est </w:t>
      </w:r>
      <w:r w:rsidR="00CD63C7" w:rsidRPr="00CF73F4">
        <w:rPr>
          <w:sz w:val="20"/>
          <w:lang w:val="fr-FR"/>
        </w:rPr>
        <w:t>un concept clé multidimensionnel permettant d</w:t>
      </w:r>
      <w:r w:rsidR="00BB59A7" w:rsidRPr="00CF73F4">
        <w:rPr>
          <w:sz w:val="20"/>
          <w:lang w:val="fr-FR"/>
        </w:rPr>
        <w:t>’</w:t>
      </w:r>
      <w:r w:rsidR="00CD63C7" w:rsidRPr="00CF73F4">
        <w:rPr>
          <w:sz w:val="20"/>
          <w:lang w:val="fr-FR"/>
        </w:rPr>
        <w:t>élargir les possibilités de développement ;</w:t>
      </w:r>
    </w:p>
    <w:p w14:paraId="32B3780E" w14:textId="641B4B68"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CD63C7" w:rsidRPr="00CF73F4">
        <w:rPr>
          <w:sz w:val="20"/>
          <w:lang w:val="fr-FR"/>
        </w:rPr>
        <w:t xml:space="preserve">e lien entre action humanitaire, développement et paix </w:t>
      </w:r>
      <w:r w:rsidR="008769FF" w:rsidRPr="00CF73F4">
        <w:rPr>
          <w:sz w:val="20"/>
          <w:lang w:val="fr-FR"/>
        </w:rPr>
        <w:t xml:space="preserve">est </w:t>
      </w:r>
      <w:r w:rsidR="00AB34EB" w:rsidRPr="00CF73F4">
        <w:rPr>
          <w:sz w:val="20"/>
          <w:lang w:val="fr-FR"/>
        </w:rPr>
        <w:t>une dynamique</w:t>
      </w:r>
      <w:r w:rsidR="00CD63C7" w:rsidRPr="00CF73F4">
        <w:rPr>
          <w:sz w:val="20"/>
          <w:lang w:val="fr-FR"/>
        </w:rPr>
        <w:t xml:space="preserve"> idéal</w:t>
      </w:r>
      <w:r w:rsidR="00AB34EB" w:rsidRPr="00CF73F4">
        <w:rPr>
          <w:sz w:val="20"/>
          <w:lang w:val="fr-FR"/>
        </w:rPr>
        <w:t>e</w:t>
      </w:r>
      <w:r w:rsidR="00CD63C7" w:rsidRPr="00CF73F4">
        <w:rPr>
          <w:sz w:val="20"/>
          <w:lang w:val="fr-FR"/>
        </w:rPr>
        <w:t xml:space="preserve"> pour permettre au système des Nations Unies de collaborer </w:t>
      </w:r>
      <w:r w:rsidR="008769FF" w:rsidRPr="00CF73F4">
        <w:rPr>
          <w:sz w:val="20"/>
          <w:lang w:val="fr-FR"/>
        </w:rPr>
        <w:t>afin de renforcer</w:t>
      </w:r>
      <w:r w:rsidR="00CD63C7" w:rsidRPr="00CF73F4">
        <w:rPr>
          <w:sz w:val="20"/>
          <w:lang w:val="fr-FR"/>
        </w:rPr>
        <w:t xml:space="preserve"> la résilience au changement climatique ;</w:t>
      </w:r>
    </w:p>
    <w:p w14:paraId="2A1191D2" w14:textId="31190192"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CD63C7" w:rsidRPr="00CF73F4">
        <w:rPr>
          <w:sz w:val="20"/>
          <w:lang w:val="fr-FR"/>
        </w:rPr>
        <w:t xml:space="preserve">e système </w:t>
      </w:r>
      <w:r w:rsidR="008769FF" w:rsidRPr="00CF73F4">
        <w:rPr>
          <w:sz w:val="20"/>
          <w:lang w:val="fr-FR"/>
        </w:rPr>
        <w:t xml:space="preserve">doit </w:t>
      </w:r>
      <w:r w:rsidR="00CD63C7" w:rsidRPr="00CF73F4">
        <w:rPr>
          <w:sz w:val="20"/>
          <w:lang w:val="fr-FR"/>
        </w:rPr>
        <w:t>jouer un rôle clé dans la lutte contre le changement climatique et l</w:t>
      </w:r>
      <w:r w:rsidR="00BB59A7" w:rsidRPr="00CF73F4">
        <w:rPr>
          <w:sz w:val="20"/>
          <w:lang w:val="fr-FR"/>
        </w:rPr>
        <w:t>’</w:t>
      </w:r>
      <w:r w:rsidR="00CD63C7" w:rsidRPr="00CF73F4">
        <w:rPr>
          <w:sz w:val="20"/>
          <w:lang w:val="fr-FR"/>
        </w:rPr>
        <w:t xml:space="preserve">engagement des jeunes, grâce à ses capacités de </w:t>
      </w:r>
      <w:r w:rsidR="00AB34EB" w:rsidRPr="00CF73F4">
        <w:rPr>
          <w:sz w:val="20"/>
          <w:lang w:val="fr-FR"/>
        </w:rPr>
        <w:t xml:space="preserve">mobilisation et de </w:t>
      </w:r>
      <w:r w:rsidR="00CD63C7" w:rsidRPr="00CF73F4">
        <w:rPr>
          <w:sz w:val="20"/>
          <w:lang w:val="fr-FR"/>
        </w:rPr>
        <w:t>sensibilisation ;</w:t>
      </w:r>
    </w:p>
    <w:p w14:paraId="7F13EBDE" w14:textId="08ECC78E"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CD63C7" w:rsidRPr="00CF73F4">
        <w:rPr>
          <w:sz w:val="20"/>
          <w:lang w:val="fr-FR"/>
        </w:rPr>
        <w:t>e système d</w:t>
      </w:r>
      <w:r w:rsidR="008769FF" w:rsidRPr="00CF73F4">
        <w:rPr>
          <w:sz w:val="20"/>
          <w:lang w:val="fr-FR"/>
        </w:rPr>
        <w:t>oi</w:t>
      </w:r>
      <w:r w:rsidR="00CD63C7" w:rsidRPr="00CF73F4">
        <w:rPr>
          <w:sz w:val="20"/>
          <w:lang w:val="fr-FR"/>
        </w:rPr>
        <w:t xml:space="preserve">t utiliser ses </w:t>
      </w:r>
      <w:r w:rsidR="00B86BC7" w:rsidRPr="00CF73F4">
        <w:rPr>
          <w:sz w:val="20"/>
          <w:lang w:val="fr-FR"/>
        </w:rPr>
        <w:t>avantages comparatifs</w:t>
      </w:r>
      <w:r w:rsidR="00CD63C7" w:rsidRPr="00CF73F4">
        <w:rPr>
          <w:sz w:val="20"/>
          <w:lang w:val="fr-FR"/>
        </w:rPr>
        <w:t xml:space="preserve"> pour </w:t>
      </w:r>
      <w:r w:rsidR="008769FF" w:rsidRPr="00CF73F4">
        <w:rPr>
          <w:sz w:val="20"/>
          <w:lang w:val="fr-FR"/>
        </w:rPr>
        <w:t xml:space="preserve">protéger </w:t>
      </w:r>
      <w:r w:rsidR="00CD63C7" w:rsidRPr="00CF73F4">
        <w:rPr>
          <w:sz w:val="20"/>
          <w:lang w:val="fr-FR"/>
        </w:rPr>
        <w:t xml:space="preserve">ses avantages stratégiques liés à la collaboration ; </w:t>
      </w:r>
    </w:p>
    <w:p w14:paraId="3A4CA7E6" w14:textId="3EF6923A"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CD63C7" w:rsidRPr="00CF73F4">
        <w:rPr>
          <w:sz w:val="20"/>
          <w:lang w:val="fr-FR"/>
        </w:rPr>
        <w:t xml:space="preserve">e recueil et la ventilation des données ainsi que </w:t>
      </w:r>
      <w:r w:rsidR="00B86BC7" w:rsidRPr="00CF73F4">
        <w:rPr>
          <w:sz w:val="20"/>
          <w:lang w:val="fr-FR"/>
        </w:rPr>
        <w:t>la</w:t>
      </w:r>
      <w:r w:rsidR="00CD63C7" w:rsidRPr="00CF73F4">
        <w:rPr>
          <w:sz w:val="20"/>
          <w:lang w:val="fr-FR"/>
        </w:rPr>
        <w:t xml:space="preserve"> planification et </w:t>
      </w:r>
      <w:r w:rsidR="00B86BC7" w:rsidRPr="00CF73F4">
        <w:rPr>
          <w:sz w:val="20"/>
          <w:lang w:val="fr-FR"/>
        </w:rPr>
        <w:t xml:space="preserve">la </w:t>
      </w:r>
      <w:r w:rsidR="00CD63C7" w:rsidRPr="00CF73F4">
        <w:rPr>
          <w:sz w:val="20"/>
          <w:lang w:val="fr-FR"/>
        </w:rPr>
        <w:t xml:space="preserve">mesure des résultats </w:t>
      </w:r>
      <w:r w:rsidR="00324CE0" w:rsidRPr="00CF73F4">
        <w:rPr>
          <w:sz w:val="20"/>
          <w:lang w:val="fr-FR"/>
        </w:rPr>
        <w:t xml:space="preserve">sont </w:t>
      </w:r>
      <w:r w:rsidR="00B86BC7" w:rsidRPr="00CF73F4">
        <w:rPr>
          <w:sz w:val="20"/>
          <w:lang w:val="fr-FR"/>
        </w:rPr>
        <w:t xml:space="preserve">autant de capacités </w:t>
      </w:r>
      <w:r w:rsidR="00CD63C7" w:rsidRPr="00CF73F4">
        <w:rPr>
          <w:sz w:val="20"/>
          <w:lang w:val="fr-FR"/>
        </w:rPr>
        <w:t>indispensables pour atteindre les communautés vulnérables et renforcer la résilience ;</w:t>
      </w:r>
    </w:p>
    <w:p w14:paraId="29D1ECF6" w14:textId="39B27D6B"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BB59A7" w:rsidRPr="00CF73F4">
        <w:rPr>
          <w:sz w:val="20"/>
          <w:lang w:val="fr-FR"/>
        </w:rPr>
        <w:t>’</w:t>
      </w:r>
      <w:r w:rsidR="00B86BC7" w:rsidRPr="00CF73F4">
        <w:rPr>
          <w:sz w:val="20"/>
          <w:lang w:val="fr-FR"/>
        </w:rPr>
        <w:t>organisation de</w:t>
      </w:r>
      <w:r w:rsidR="00CD63C7" w:rsidRPr="00CF73F4">
        <w:rPr>
          <w:sz w:val="20"/>
          <w:lang w:val="fr-FR"/>
        </w:rPr>
        <w:t xml:space="preserve"> réunions conjointes </w:t>
      </w:r>
      <w:r w:rsidR="00B86BC7" w:rsidRPr="00CF73F4">
        <w:rPr>
          <w:sz w:val="20"/>
          <w:lang w:val="fr-FR"/>
        </w:rPr>
        <w:t>avec les</w:t>
      </w:r>
      <w:r w:rsidR="00CD63C7" w:rsidRPr="00CF73F4">
        <w:rPr>
          <w:sz w:val="20"/>
          <w:lang w:val="fr-FR"/>
        </w:rPr>
        <w:t xml:space="preserve"> Conseils d</w:t>
      </w:r>
      <w:r w:rsidR="00BB59A7" w:rsidRPr="00CF73F4">
        <w:rPr>
          <w:sz w:val="20"/>
          <w:lang w:val="fr-FR"/>
        </w:rPr>
        <w:t>’</w:t>
      </w:r>
      <w:r w:rsidR="00CD63C7" w:rsidRPr="00CF73F4">
        <w:rPr>
          <w:sz w:val="20"/>
          <w:lang w:val="fr-FR"/>
        </w:rPr>
        <w:t xml:space="preserve">administration </w:t>
      </w:r>
      <w:r w:rsidR="00324CE0" w:rsidRPr="00CF73F4">
        <w:rPr>
          <w:sz w:val="20"/>
          <w:lang w:val="fr-FR"/>
        </w:rPr>
        <w:t xml:space="preserve">doit </w:t>
      </w:r>
      <w:r w:rsidR="00CD63C7" w:rsidRPr="00CF73F4">
        <w:rPr>
          <w:sz w:val="20"/>
          <w:lang w:val="fr-FR"/>
        </w:rPr>
        <w:t>être renforcé</w:t>
      </w:r>
      <w:r w:rsidR="00324CE0" w:rsidRPr="00CF73F4">
        <w:rPr>
          <w:sz w:val="20"/>
          <w:lang w:val="fr-FR"/>
        </w:rPr>
        <w:t>e</w:t>
      </w:r>
      <w:r w:rsidR="00CD63C7" w:rsidRPr="00CF73F4">
        <w:rPr>
          <w:sz w:val="20"/>
          <w:lang w:val="fr-FR"/>
        </w:rPr>
        <w:t>, notamment au moyen d</w:t>
      </w:r>
      <w:r w:rsidR="00BB59A7" w:rsidRPr="00CF73F4">
        <w:rPr>
          <w:sz w:val="20"/>
          <w:lang w:val="fr-FR"/>
        </w:rPr>
        <w:t>’</w:t>
      </w:r>
      <w:r w:rsidR="00CD63C7" w:rsidRPr="00CF73F4">
        <w:rPr>
          <w:sz w:val="20"/>
          <w:lang w:val="fr-FR"/>
        </w:rPr>
        <w:t xml:space="preserve">une structure de direction plus intégrée </w:t>
      </w:r>
      <w:r w:rsidR="00B86BC7" w:rsidRPr="00CF73F4">
        <w:rPr>
          <w:sz w:val="20"/>
          <w:lang w:val="fr-FR"/>
        </w:rPr>
        <w:t xml:space="preserve">au niveau </w:t>
      </w:r>
      <w:r w:rsidR="00CD63C7" w:rsidRPr="00CF73F4">
        <w:rPr>
          <w:sz w:val="20"/>
          <w:lang w:val="fr-FR"/>
        </w:rPr>
        <w:t>des Conseils d</w:t>
      </w:r>
      <w:r w:rsidR="00BB59A7" w:rsidRPr="00CF73F4">
        <w:rPr>
          <w:sz w:val="20"/>
          <w:lang w:val="fr-FR"/>
        </w:rPr>
        <w:t>’</w:t>
      </w:r>
      <w:r w:rsidR="00CD63C7" w:rsidRPr="00CF73F4">
        <w:rPr>
          <w:sz w:val="20"/>
          <w:lang w:val="fr-FR"/>
        </w:rPr>
        <w:t>administration ;</w:t>
      </w:r>
    </w:p>
    <w:p w14:paraId="757C5B00" w14:textId="045F7171" w:rsidR="00976C88" w:rsidRPr="00CF73F4" w:rsidRDefault="00C76D24" w:rsidP="00C2635A">
      <w:pPr>
        <w:pStyle w:val="ListParagraph"/>
        <w:numPr>
          <w:ilvl w:val="0"/>
          <w:numId w:val="8"/>
        </w:numPr>
        <w:tabs>
          <w:tab w:val="left" w:pos="1710"/>
          <w:tab w:val="left" w:pos="2070"/>
        </w:tabs>
        <w:spacing w:after="120"/>
        <w:ind w:left="1260" w:right="1008" w:firstLine="450"/>
        <w:contextualSpacing w:val="0"/>
        <w:jc w:val="both"/>
        <w:rPr>
          <w:sz w:val="20"/>
          <w:lang w:val="fr-FR"/>
        </w:rPr>
      </w:pPr>
      <w:r w:rsidRPr="00CF73F4">
        <w:rPr>
          <w:sz w:val="20"/>
          <w:lang w:val="fr-FR"/>
        </w:rPr>
        <w:t>l</w:t>
      </w:r>
      <w:r w:rsidR="00CD63C7" w:rsidRPr="00CF73F4">
        <w:rPr>
          <w:sz w:val="20"/>
          <w:lang w:val="fr-FR"/>
        </w:rPr>
        <w:t xml:space="preserve">es chapitres communs </w:t>
      </w:r>
      <w:r w:rsidR="00001102" w:rsidRPr="00CF73F4">
        <w:rPr>
          <w:sz w:val="20"/>
          <w:lang w:val="fr-FR"/>
        </w:rPr>
        <w:t>aux</w:t>
      </w:r>
      <w:r w:rsidR="00CD63C7" w:rsidRPr="00CF73F4">
        <w:rPr>
          <w:sz w:val="20"/>
          <w:lang w:val="fr-FR"/>
        </w:rPr>
        <w:t xml:space="preserve"> plans stratégiques des </w:t>
      </w:r>
      <w:r w:rsidR="00001102" w:rsidRPr="00CF73F4">
        <w:rPr>
          <w:sz w:val="20"/>
          <w:lang w:val="fr-FR"/>
        </w:rPr>
        <w:t xml:space="preserve">différentes </w:t>
      </w:r>
      <w:r w:rsidR="00CD63C7" w:rsidRPr="00CF73F4">
        <w:rPr>
          <w:sz w:val="20"/>
          <w:lang w:val="fr-FR"/>
        </w:rPr>
        <w:t xml:space="preserve">organisations </w:t>
      </w:r>
      <w:r w:rsidR="00324CE0" w:rsidRPr="00CF73F4">
        <w:rPr>
          <w:sz w:val="20"/>
          <w:lang w:val="fr-FR"/>
        </w:rPr>
        <w:t>doivent</w:t>
      </w:r>
      <w:r w:rsidR="00CD63C7" w:rsidRPr="00CF73F4">
        <w:rPr>
          <w:sz w:val="20"/>
          <w:lang w:val="fr-FR"/>
        </w:rPr>
        <w:t xml:space="preserve"> préciser comment la coordination à l</w:t>
      </w:r>
      <w:r w:rsidR="00BB59A7" w:rsidRPr="00CF73F4">
        <w:rPr>
          <w:sz w:val="20"/>
          <w:lang w:val="fr-FR"/>
        </w:rPr>
        <w:t>’</w:t>
      </w:r>
      <w:r w:rsidR="00CD63C7" w:rsidRPr="00CF73F4">
        <w:rPr>
          <w:sz w:val="20"/>
          <w:lang w:val="fr-FR"/>
        </w:rPr>
        <w:t xml:space="preserve">échelle du système contribuerait à ne laisser personne </w:t>
      </w:r>
      <w:r w:rsidR="00CD63C7" w:rsidRPr="00CF73F4">
        <w:rPr>
          <w:sz w:val="20"/>
          <w:lang w:val="fr-FR"/>
        </w:rPr>
        <w:lastRenderedPageBreak/>
        <w:t>de côté, à renforcer les partenariats et la résilience, à garantir l</w:t>
      </w:r>
      <w:r w:rsidR="00BB59A7" w:rsidRPr="00CF73F4">
        <w:rPr>
          <w:sz w:val="20"/>
          <w:lang w:val="fr-FR"/>
        </w:rPr>
        <w:t>’</w:t>
      </w:r>
      <w:r w:rsidR="00CD63C7" w:rsidRPr="00CF73F4">
        <w:rPr>
          <w:sz w:val="20"/>
          <w:lang w:val="fr-FR"/>
        </w:rPr>
        <w:t>impartialité des coordinateurs résidents des Nations Unies, à consolider les capacités nationales et à poursuivre des activités conjointes, étayées par des résultats et des indicateurs communs ainsi que par une stratégie de mobilisation des ressources commune.</w:t>
      </w:r>
    </w:p>
    <w:p w14:paraId="3EBC13B3" w14:textId="145A8CAB"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Pour conclure, l</w:t>
      </w:r>
      <w:r w:rsidR="00BB59A7" w:rsidRPr="00CF73F4">
        <w:rPr>
          <w:sz w:val="20"/>
          <w:lang w:val="fr-FR"/>
        </w:rPr>
        <w:t>’</w:t>
      </w:r>
      <w:r w:rsidRPr="00CF73F4">
        <w:rPr>
          <w:sz w:val="20"/>
          <w:lang w:val="fr-FR"/>
        </w:rPr>
        <w:t xml:space="preserve">Administrateur du PNUD et président du Groupe des Nations Unies pour le développement a </w:t>
      </w:r>
      <w:r w:rsidR="00403084" w:rsidRPr="00CF73F4">
        <w:rPr>
          <w:sz w:val="20"/>
          <w:lang w:val="fr-FR"/>
        </w:rPr>
        <w:t xml:space="preserve">souligné </w:t>
      </w:r>
      <w:r w:rsidRPr="00CF73F4">
        <w:rPr>
          <w:sz w:val="20"/>
          <w:lang w:val="fr-FR"/>
        </w:rPr>
        <w:t>que l</w:t>
      </w:r>
      <w:r w:rsidR="00BB59A7" w:rsidRPr="00CF73F4">
        <w:rPr>
          <w:sz w:val="20"/>
          <w:lang w:val="fr-FR"/>
        </w:rPr>
        <w:t>’</w:t>
      </w:r>
      <w:r w:rsidRPr="00CF73F4">
        <w:rPr>
          <w:sz w:val="20"/>
          <w:lang w:val="fr-FR"/>
        </w:rPr>
        <w:t xml:space="preserve">examen quadriennal complet </w:t>
      </w:r>
      <w:r w:rsidR="00001102" w:rsidRPr="00CF73F4">
        <w:rPr>
          <w:sz w:val="20"/>
          <w:lang w:val="fr-FR"/>
        </w:rPr>
        <w:t xml:space="preserve">pour </w:t>
      </w:r>
      <w:r w:rsidRPr="00CF73F4">
        <w:rPr>
          <w:sz w:val="20"/>
          <w:lang w:val="fr-FR"/>
        </w:rPr>
        <w:t xml:space="preserve">2016 appelait le système des Nations Unies pour le développement à </w:t>
      </w:r>
      <w:r w:rsidR="00001102" w:rsidRPr="00CF73F4">
        <w:rPr>
          <w:sz w:val="20"/>
          <w:lang w:val="fr-FR"/>
        </w:rPr>
        <w:t>adopter de nouvelles méthodes de travail</w:t>
      </w:r>
      <w:r w:rsidR="00414A69" w:rsidRPr="00CF73F4">
        <w:rPr>
          <w:sz w:val="20"/>
          <w:lang w:val="fr-FR"/>
        </w:rPr>
        <w:t>.</w:t>
      </w:r>
      <w:r w:rsidRPr="00CF73F4">
        <w:rPr>
          <w:sz w:val="20"/>
          <w:lang w:val="fr-FR"/>
        </w:rPr>
        <w:t xml:space="preserve"> Les organisations </w:t>
      </w:r>
      <w:r w:rsidR="00414A69" w:rsidRPr="00CF73F4">
        <w:rPr>
          <w:sz w:val="20"/>
          <w:lang w:val="fr-FR"/>
        </w:rPr>
        <w:t>doivent cesser</w:t>
      </w:r>
      <w:r w:rsidRPr="00CF73F4">
        <w:rPr>
          <w:sz w:val="20"/>
          <w:lang w:val="fr-FR"/>
        </w:rPr>
        <w:t xml:space="preserve"> de fonctionner comme par le passé, sans réel alignement institutionnel, ce qui n</w:t>
      </w:r>
      <w:r w:rsidR="00BB59A7" w:rsidRPr="00CF73F4">
        <w:rPr>
          <w:sz w:val="20"/>
          <w:lang w:val="fr-FR"/>
        </w:rPr>
        <w:t>’</w:t>
      </w:r>
      <w:r w:rsidRPr="00CF73F4">
        <w:rPr>
          <w:sz w:val="20"/>
          <w:lang w:val="fr-FR"/>
        </w:rPr>
        <w:t xml:space="preserve">incite pas le personnel à collaborer. </w:t>
      </w:r>
      <w:r w:rsidR="00CF4540" w:rsidRPr="00CF73F4">
        <w:rPr>
          <w:sz w:val="20"/>
          <w:lang w:val="fr-FR"/>
        </w:rPr>
        <w:t>Le</w:t>
      </w:r>
      <w:r w:rsidRPr="00CF73F4">
        <w:rPr>
          <w:sz w:val="20"/>
          <w:lang w:val="fr-FR"/>
        </w:rPr>
        <w:t xml:space="preserve"> Programme 2030</w:t>
      </w:r>
      <w:r w:rsidR="00001102" w:rsidRPr="00CF73F4">
        <w:rPr>
          <w:sz w:val="20"/>
          <w:lang w:val="fr-FR"/>
        </w:rPr>
        <w:t>,</w:t>
      </w:r>
      <w:r w:rsidRPr="00CF73F4">
        <w:rPr>
          <w:sz w:val="20"/>
          <w:lang w:val="fr-FR"/>
        </w:rPr>
        <w:t xml:space="preserve"> commun et unifié</w:t>
      </w:r>
      <w:r w:rsidR="00001102" w:rsidRPr="00CF73F4">
        <w:rPr>
          <w:sz w:val="20"/>
          <w:lang w:val="fr-FR"/>
        </w:rPr>
        <w:t>,</w:t>
      </w:r>
      <w:r w:rsidRPr="00CF73F4">
        <w:rPr>
          <w:sz w:val="20"/>
          <w:lang w:val="fr-FR"/>
        </w:rPr>
        <w:t xml:space="preserve"> est clair et irréfutable. Le système doit </w:t>
      </w:r>
      <w:r w:rsidR="00001102" w:rsidRPr="00CF73F4">
        <w:rPr>
          <w:sz w:val="20"/>
          <w:lang w:val="fr-FR"/>
        </w:rPr>
        <w:t xml:space="preserve">déployer </w:t>
      </w:r>
      <w:r w:rsidR="007E2677" w:rsidRPr="00CF73F4">
        <w:rPr>
          <w:sz w:val="20"/>
          <w:lang w:val="fr-FR"/>
        </w:rPr>
        <w:t>davantage d’</w:t>
      </w:r>
      <w:r w:rsidR="00001102" w:rsidRPr="00CF73F4">
        <w:rPr>
          <w:sz w:val="20"/>
          <w:lang w:val="fr-FR"/>
        </w:rPr>
        <w:t>efforts pour</w:t>
      </w:r>
      <w:r w:rsidR="003C69E7" w:rsidRPr="00CF73F4">
        <w:rPr>
          <w:sz w:val="20"/>
          <w:lang w:val="fr-FR"/>
        </w:rPr>
        <w:t xml:space="preserve"> remédier au manque d</w:t>
      </w:r>
      <w:r w:rsidR="00BB59A7" w:rsidRPr="00CF73F4">
        <w:rPr>
          <w:sz w:val="20"/>
          <w:lang w:val="fr-FR"/>
        </w:rPr>
        <w:t>’</w:t>
      </w:r>
      <w:r w:rsidRPr="00CF73F4">
        <w:rPr>
          <w:sz w:val="20"/>
          <w:lang w:val="fr-FR"/>
        </w:rPr>
        <w:t xml:space="preserve">alignement institutionnel </w:t>
      </w:r>
      <w:r w:rsidR="00001102" w:rsidRPr="00CF73F4">
        <w:rPr>
          <w:sz w:val="20"/>
          <w:lang w:val="fr-FR"/>
        </w:rPr>
        <w:t>s</w:t>
      </w:r>
      <w:r w:rsidR="00BB59A7" w:rsidRPr="00CF73F4">
        <w:rPr>
          <w:sz w:val="20"/>
          <w:lang w:val="fr-FR"/>
        </w:rPr>
        <w:t>’</w:t>
      </w:r>
      <w:r w:rsidR="00001102" w:rsidRPr="00CF73F4">
        <w:rPr>
          <w:sz w:val="20"/>
          <w:lang w:val="fr-FR"/>
        </w:rPr>
        <w:t>il veut</w:t>
      </w:r>
      <w:r w:rsidRPr="00CF73F4">
        <w:rPr>
          <w:sz w:val="20"/>
          <w:lang w:val="fr-FR"/>
        </w:rPr>
        <w:t xml:space="preserve"> concrétiser la vision du Programme 2030. En outre, il doit mobiliser des financements qui</w:t>
      </w:r>
      <w:r w:rsidR="00403084" w:rsidRPr="00CF73F4">
        <w:rPr>
          <w:sz w:val="20"/>
          <w:lang w:val="fr-FR"/>
        </w:rPr>
        <w:t>, contrairement aux financements axés sur les programmes,</w:t>
      </w:r>
      <w:r w:rsidRPr="00CF73F4">
        <w:rPr>
          <w:sz w:val="20"/>
          <w:lang w:val="fr-FR"/>
        </w:rPr>
        <w:t xml:space="preserve"> </w:t>
      </w:r>
      <w:r w:rsidR="003C69E7" w:rsidRPr="00CF73F4">
        <w:rPr>
          <w:sz w:val="20"/>
          <w:lang w:val="fr-FR"/>
        </w:rPr>
        <w:t xml:space="preserve">visent </w:t>
      </w:r>
      <w:r w:rsidRPr="00CF73F4">
        <w:rPr>
          <w:sz w:val="20"/>
          <w:lang w:val="fr-FR"/>
        </w:rPr>
        <w:t xml:space="preserve">à renforcer les capacités globales des communautés nationales et locales à mieux produire et utiliser les ressources. De même, les États membres et les bailleurs de fonds doivent créer </w:t>
      </w:r>
      <w:r w:rsidR="000642BD" w:rsidRPr="00CF73F4">
        <w:rPr>
          <w:sz w:val="20"/>
          <w:lang w:val="fr-FR"/>
        </w:rPr>
        <w:t>d</w:t>
      </w:r>
      <w:r w:rsidRPr="00CF73F4">
        <w:rPr>
          <w:sz w:val="20"/>
          <w:lang w:val="fr-FR"/>
        </w:rPr>
        <w:t>es conditions qui favorise</w:t>
      </w:r>
      <w:r w:rsidR="003C69E7" w:rsidRPr="00CF73F4">
        <w:rPr>
          <w:sz w:val="20"/>
          <w:lang w:val="fr-FR"/>
        </w:rPr>
        <w:t>nt</w:t>
      </w:r>
      <w:r w:rsidRPr="00CF73F4">
        <w:rPr>
          <w:sz w:val="20"/>
          <w:lang w:val="fr-FR"/>
        </w:rPr>
        <w:t xml:space="preserve"> la collaboration avec le système des Nations Unies.</w:t>
      </w:r>
    </w:p>
    <w:p w14:paraId="504C87E1" w14:textId="7C896558"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Le Sous-secrétaire général et Chef du bureau du Programme des Nations Unies pour l</w:t>
      </w:r>
      <w:r w:rsidR="00BB59A7" w:rsidRPr="00CF73F4">
        <w:rPr>
          <w:sz w:val="20"/>
          <w:lang w:val="fr-FR"/>
        </w:rPr>
        <w:t>’</w:t>
      </w:r>
      <w:r w:rsidRPr="00CF73F4">
        <w:rPr>
          <w:sz w:val="20"/>
          <w:lang w:val="fr-FR"/>
        </w:rPr>
        <w:t xml:space="preserve">environnement </w:t>
      </w:r>
      <w:r w:rsidR="00603F1C" w:rsidRPr="00CF73F4">
        <w:rPr>
          <w:sz w:val="20"/>
          <w:lang w:val="fr-FR"/>
        </w:rPr>
        <w:t xml:space="preserve">basé à New York </w:t>
      </w:r>
      <w:r w:rsidRPr="00CF73F4">
        <w:rPr>
          <w:sz w:val="20"/>
          <w:lang w:val="fr-FR"/>
        </w:rPr>
        <w:t xml:space="preserve">a présenté les stratégies adoptées </w:t>
      </w:r>
      <w:r w:rsidR="00403084" w:rsidRPr="00CF73F4">
        <w:rPr>
          <w:sz w:val="20"/>
          <w:lang w:val="fr-FR"/>
        </w:rPr>
        <w:t>à l</w:t>
      </w:r>
      <w:r w:rsidR="00BB59A7" w:rsidRPr="00CF73F4">
        <w:rPr>
          <w:sz w:val="20"/>
          <w:lang w:val="fr-FR"/>
        </w:rPr>
        <w:t>’</w:t>
      </w:r>
      <w:r w:rsidR="00403084" w:rsidRPr="00CF73F4">
        <w:rPr>
          <w:sz w:val="20"/>
          <w:lang w:val="fr-FR"/>
        </w:rPr>
        <w:t xml:space="preserve">échelle du système </w:t>
      </w:r>
      <w:r w:rsidRPr="00CF73F4">
        <w:rPr>
          <w:sz w:val="20"/>
          <w:lang w:val="fr-FR"/>
        </w:rPr>
        <w:t>par le Comité de haut niveau chargé des programmes du Groupe des Nations Unies pour le développement, ainsi que le rôle collectif joué par le système des Nations Unies pour le développement dans l</w:t>
      </w:r>
      <w:r w:rsidR="00BB59A7" w:rsidRPr="00CF73F4">
        <w:rPr>
          <w:sz w:val="20"/>
          <w:lang w:val="fr-FR"/>
        </w:rPr>
        <w:t>’</w:t>
      </w:r>
      <w:r w:rsidRPr="00CF73F4">
        <w:rPr>
          <w:sz w:val="20"/>
          <w:lang w:val="fr-FR"/>
        </w:rPr>
        <w:t xml:space="preserve">appui à la lutte contre le développement climatique et au renforcement de la résilience. Au niveau politique, le Comité de haut niveau chargé des programmes constitue non seulement un exemple </w:t>
      </w:r>
      <w:r w:rsidR="00A7564A" w:rsidRPr="00CF73F4">
        <w:rPr>
          <w:sz w:val="20"/>
          <w:lang w:val="fr-FR"/>
        </w:rPr>
        <w:t>de regroupement d</w:t>
      </w:r>
      <w:r w:rsidR="00BB59A7" w:rsidRPr="00CF73F4">
        <w:rPr>
          <w:sz w:val="20"/>
          <w:lang w:val="fr-FR"/>
        </w:rPr>
        <w:t>’</w:t>
      </w:r>
      <w:r w:rsidRPr="00CF73F4">
        <w:rPr>
          <w:sz w:val="20"/>
          <w:lang w:val="fr-FR"/>
        </w:rPr>
        <w:t xml:space="preserve">organisations agissant de concert grâce à une approche coordonnée idéale pour </w:t>
      </w:r>
      <w:r w:rsidR="00A7564A" w:rsidRPr="00CF73F4">
        <w:rPr>
          <w:sz w:val="20"/>
          <w:lang w:val="fr-FR"/>
        </w:rPr>
        <w:t xml:space="preserve">aborder </w:t>
      </w:r>
      <w:r w:rsidRPr="00CF73F4">
        <w:rPr>
          <w:sz w:val="20"/>
          <w:lang w:val="fr-FR"/>
        </w:rPr>
        <w:t>de manière globale les questions telles que le changement climatique, mais également un modèle pour les équipes de pays à l</w:t>
      </w:r>
      <w:r w:rsidR="00BB59A7" w:rsidRPr="00CF73F4">
        <w:rPr>
          <w:sz w:val="20"/>
          <w:lang w:val="fr-FR"/>
        </w:rPr>
        <w:t>’</w:t>
      </w:r>
      <w:r w:rsidRPr="00CF73F4">
        <w:rPr>
          <w:sz w:val="20"/>
          <w:lang w:val="fr-FR"/>
        </w:rPr>
        <w:t>échelle nationale, tel qu</w:t>
      </w:r>
      <w:r w:rsidR="00BB59A7" w:rsidRPr="00CF73F4">
        <w:rPr>
          <w:sz w:val="20"/>
          <w:lang w:val="fr-FR"/>
        </w:rPr>
        <w:t>’</w:t>
      </w:r>
      <w:r w:rsidRPr="00CF73F4">
        <w:rPr>
          <w:sz w:val="20"/>
          <w:lang w:val="fr-FR"/>
        </w:rPr>
        <w:t xml:space="preserve">énoncé dans les nouvelles directives </w:t>
      </w:r>
      <w:r w:rsidR="00403084" w:rsidRPr="00CF73F4">
        <w:rPr>
          <w:sz w:val="20"/>
          <w:lang w:val="fr-FR"/>
        </w:rPr>
        <w:t xml:space="preserve">du </w:t>
      </w:r>
      <w:r w:rsidRPr="00CF73F4">
        <w:rPr>
          <w:sz w:val="20"/>
          <w:lang w:val="fr-FR"/>
        </w:rPr>
        <w:t>PNUAD. L</w:t>
      </w:r>
      <w:r w:rsidR="00BB59A7" w:rsidRPr="00CF73F4">
        <w:rPr>
          <w:sz w:val="20"/>
          <w:lang w:val="fr-FR"/>
        </w:rPr>
        <w:t>’</w:t>
      </w:r>
      <w:r w:rsidRPr="00CF73F4">
        <w:rPr>
          <w:sz w:val="20"/>
          <w:lang w:val="fr-FR"/>
        </w:rPr>
        <w:t xml:space="preserve">approche stratégique de </w:t>
      </w:r>
      <w:r w:rsidR="00403084" w:rsidRPr="00CF73F4">
        <w:rPr>
          <w:sz w:val="20"/>
          <w:lang w:val="fr-FR"/>
        </w:rPr>
        <w:t>la lutte contre le</w:t>
      </w:r>
      <w:r w:rsidRPr="00CF73F4">
        <w:rPr>
          <w:sz w:val="20"/>
          <w:lang w:val="fr-FR"/>
        </w:rPr>
        <w:t xml:space="preserve"> changement climatique adoptée par le Conseil des chefs de secrétariat des organismes des Nations Unies pour la coordination s</w:t>
      </w:r>
      <w:r w:rsidR="00BB59A7" w:rsidRPr="00CF73F4">
        <w:rPr>
          <w:sz w:val="20"/>
          <w:lang w:val="fr-FR"/>
        </w:rPr>
        <w:t>’</w:t>
      </w:r>
      <w:r w:rsidRPr="00CF73F4">
        <w:rPr>
          <w:sz w:val="20"/>
          <w:lang w:val="fr-FR"/>
        </w:rPr>
        <w:t xml:space="preserve">est révélée un excellent </w:t>
      </w:r>
      <w:r w:rsidR="00A7564A" w:rsidRPr="00CF73F4">
        <w:rPr>
          <w:sz w:val="20"/>
          <w:lang w:val="fr-FR"/>
        </w:rPr>
        <w:t>moyen d</w:t>
      </w:r>
      <w:r w:rsidR="00BB59A7" w:rsidRPr="00CF73F4">
        <w:rPr>
          <w:sz w:val="20"/>
          <w:lang w:val="fr-FR"/>
        </w:rPr>
        <w:t>’</w:t>
      </w:r>
      <w:r w:rsidR="00A7564A" w:rsidRPr="00CF73F4">
        <w:rPr>
          <w:sz w:val="20"/>
          <w:lang w:val="fr-FR"/>
        </w:rPr>
        <w:t>imposer</w:t>
      </w:r>
      <w:r w:rsidRPr="00CF73F4">
        <w:rPr>
          <w:sz w:val="20"/>
          <w:lang w:val="fr-FR"/>
        </w:rPr>
        <w:t xml:space="preserve"> une action collaborative intégrée </w:t>
      </w:r>
      <w:r w:rsidR="00807C6C" w:rsidRPr="00CF73F4">
        <w:rPr>
          <w:sz w:val="20"/>
          <w:lang w:val="fr-FR"/>
        </w:rPr>
        <w:t xml:space="preserve">qui </w:t>
      </w:r>
      <w:r w:rsidR="00603F1C" w:rsidRPr="00CF73F4">
        <w:rPr>
          <w:sz w:val="20"/>
          <w:lang w:val="fr-FR"/>
        </w:rPr>
        <w:t>joue en faveur de</w:t>
      </w:r>
      <w:r w:rsidR="00807C6C" w:rsidRPr="00CF73F4">
        <w:rPr>
          <w:sz w:val="20"/>
          <w:lang w:val="fr-FR"/>
        </w:rPr>
        <w:t xml:space="preserve"> </w:t>
      </w:r>
      <w:r w:rsidRPr="00CF73F4">
        <w:rPr>
          <w:sz w:val="20"/>
          <w:lang w:val="fr-FR"/>
        </w:rPr>
        <w:t>l</w:t>
      </w:r>
      <w:r w:rsidR="00BB59A7" w:rsidRPr="00CF73F4">
        <w:rPr>
          <w:sz w:val="20"/>
          <w:lang w:val="fr-FR"/>
        </w:rPr>
        <w:t>’</w:t>
      </w:r>
      <w:r w:rsidRPr="00CF73F4">
        <w:rPr>
          <w:sz w:val="20"/>
          <w:lang w:val="fr-FR"/>
        </w:rPr>
        <w:t xml:space="preserve">ensemble du Programme 2030 et </w:t>
      </w:r>
      <w:r w:rsidR="00603F1C" w:rsidRPr="00CF73F4">
        <w:rPr>
          <w:sz w:val="20"/>
          <w:lang w:val="fr-FR"/>
        </w:rPr>
        <w:t>de</w:t>
      </w:r>
      <w:r w:rsidR="00807C6C" w:rsidRPr="00CF73F4">
        <w:rPr>
          <w:sz w:val="20"/>
          <w:lang w:val="fr-FR"/>
        </w:rPr>
        <w:t xml:space="preserve"> </w:t>
      </w:r>
      <w:r w:rsidRPr="00CF73F4">
        <w:rPr>
          <w:sz w:val="20"/>
          <w:lang w:val="fr-FR"/>
        </w:rPr>
        <w:t>l</w:t>
      </w:r>
      <w:r w:rsidR="00BB59A7" w:rsidRPr="00CF73F4">
        <w:rPr>
          <w:sz w:val="20"/>
          <w:lang w:val="fr-FR"/>
        </w:rPr>
        <w:t>’</w:t>
      </w:r>
      <w:r w:rsidRPr="00CF73F4">
        <w:rPr>
          <w:sz w:val="20"/>
          <w:lang w:val="fr-FR"/>
        </w:rPr>
        <w:t xml:space="preserve">Accord de Paris. Cette stratégie </w:t>
      </w:r>
      <w:r w:rsidR="004607D7" w:rsidRPr="00CF73F4">
        <w:rPr>
          <w:sz w:val="20"/>
          <w:lang w:val="fr-FR"/>
        </w:rPr>
        <w:t xml:space="preserve">vise </w:t>
      </w:r>
      <w:r w:rsidRPr="00CF73F4">
        <w:rPr>
          <w:sz w:val="20"/>
          <w:lang w:val="fr-FR"/>
        </w:rPr>
        <w:t xml:space="preserve">à encourager la collaboration dans huit domaines </w:t>
      </w:r>
      <w:r w:rsidR="00403084" w:rsidRPr="00CF73F4">
        <w:rPr>
          <w:sz w:val="20"/>
          <w:lang w:val="fr-FR"/>
        </w:rPr>
        <w:t>d</w:t>
      </w:r>
      <w:r w:rsidR="00BB59A7" w:rsidRPr="00CF73F4">
        <w:rPr>
          <w:sz w:val="20"/>
          <w:lang w:val="fr-FR"/>
        </w:rPr>
        <w:t>’</w:t>
      </w:r>
      <w:r w:rsidR="00403084" w:rsidRPr="00CF73F4">
        <w:rPr>
          <w:sz w:val="20"/>
          <w:lang w:val="fr-FR"/>
        </w:rPr>
        <w:t>intervention</w:t>
      </w:r>
      <w:r w:rsidRPr="00CF73F4">
        <w:rPr>
          <w:sz w:val="20"/>
          <w:lang w:val="fr-FR"/>
        </w:rPr>
        <w:t xml:space="preserve"> nécessitant une expertise commune et garanti</w:t>
      </w:r>
      <w:r w:rsidR="004607D7" w:rsidRPr="00CF73F4">
        <w:rPr>
          <w:sz w:val="20"/>
          <w:lang w:val="fr-FR"/>
        </w:rPr>
        <w:t>t</w:t>
      </w:r>
      <w:r w:rsidRPr="00CF73F4">
        <w:rPr>
          <w:sz w:val="20"/>
          <w:lang w:val="fr-FR"/>
        </w:rPr>
        <w:t xml:space="preserve"> </w:t>
      </w:r>
      <w:r w:rsidR="00A7564A" w:rsidRPr="00CF73F4">
        <w:rPr>
          <w:sz w:val="20"/>
          <w:lang w:val="fr-FR"/>
        </w:rPr>
        <w:t>des stratégies conjointes de lutte contre le</w:t>
      </w:r>
      <w:r w:rsidRPr="00CF73F4">
        <w:rPr>
          <w:sz w:val="20"/>
          <w:lang w:val="fr-FR"/>
        </w:rPr>
        <w:t xml:space="preserve"> changement climatique. Le déploiement auprès des équipes régionales et de pays aura lieu en 2017. Le Comité de haut niveau a également participé activement à la coordination de l</w:t>
      </w:r>
      <w:r w:rsidR="00BB59A7" w:rsidRPr="00CF73F4">
        <w:rPr>
          <w:sz w:val="20"/>
          <w:lang w:val="fr-FR"/>
        </w:rPr>
        <w:t>’</w:t>
      </w:r>
      <w:r w:rsidRPr="00CF73F4">
        <w:rPr>
          <w:sz w:val="20"/>
          <w:lang w:val="fr-FR"/>
        </w:rPr>
        <w:t>action climatique à l</w:t>
      </w:r>
      <w:r w:rsidR="00BB59A7" w:rsidRPr="00CF73F4">
        <w:rPr>
          <w:sz w:val="20"/>
          <w:lang w:val="fr-FR"/>
        </w:rPr>
        <w:t>’</w:t>
      </w:r>
      <w:r w:rsidRPr="00CF73F4">
        <w:rPr>
          <w:sz w:val="20"/>
          <w:lang w:val="fr-FR"/>
        </w:rPr>
        <w:t>échelle du système au cours des précédents forums de haut niveau.</w:t>
      </w:r>
    </w:p>
    <w:p w14:paraId="23059204" w14:textId="3D7DDE56" w:rsidR="00976C88" w:rsidRPr="00CF73F4" w:rsidRDefault="004607D7" w:rsidP="00CF73F4">
      <w:pPr>
        <w:numPr>
          <w:ilvl w:val="0"/>
          <w:numId w:val="2"/>
        </w:numPr>
        <w:tabs>
          <w:tab w:val="clear" w:pos="7200"/>
          <w:tab w:val="num" w:pos="360"/>
          <w:tab w:val="left" w:pos="990"/>
          <w:tab w:val="left" w:pos="1710"/>
          <w:tab w:val="left" w:pos="5580"/>
        </w:tabs>
        <w:spacing w:after="120"/>
        <w:ind w:left="1260" w:right="1008" w:firstLine="0"/>
        <w:jc w:val="both"/>
        <w:rPr>
          <w:sz w:val="20"/>
          <w:lang w:val="fr-FR"/>
        </w:rPr>
      </w:pPr>
      <w:r w:rsidRPr="00CF73F4">
        <w:rPr>
          <w:sz w:val="20"/>
          <w:lang w:val="fr-FR"/>
        </w:rPr>
        <w:t>Pour conclure</w:t>
      </w:r>
      <w:r w:rsidR="00CD63C7" w:rsidRPr="00CF73F4">
        <w:rPr>
          <w:sz w:val="20"/>
          <w:lang w:val="fr-FR"/>
        </w:rPr>
        <w:t>, le président du Conseil d</w:t>
      </w:r>
      <w:r w:rsidR="00BB59A7" w:rsidRPr="00CF73F4">
        <w:rPr>
          <w:sz w:val="20"/>
          <w:lang w:val="fr-FR"/>
        </w:rPr>
        <w:t>’</w:t>
      </w:r>
      <w:r w:rsidR="00CD63C7" w:rsidRPr="00CF73F4">
        <w:rPr>
          <w:sz w:val="20"/>
          <w:lang w:val="fr-FR"/>
        </w:rPr>
        <w:t>administration du PNUD/</w:t>
      </w:r>
      <w:r w:rsidR="00807C6C" w:rsidRPr="00CF73F4">
        <w:rPr>
          <w:sz w:val="20"/>
          <w:lang w:val="fr-FR"/>
        </w:rPr>
        <w:t xml:space="preserve">du </w:t>
      </w:r>
      <w:r w:rsidRPr="00CF73F4">
        <w:rPr>
          <w:sz w:val="20"/>
          <w:lang w:val="fr-FR"/>
        </w:rPr>
        <w:t>FNUAP</w:t>
      </w:r>
      <w:r w:rsidR="00CD63C7" w:rsidRPr="00CF73F4">
        <w:rPr>
          <w:sz w:val="20"/>
          <w:lang w:val="fr-FR"/>
        </w:rPr>
        <w:t>/</w:t>
      </w:r>
      <w:r w:rsidR="00807C6C" w:rsidRPr="00CF73F4">
        <w:rPr>
          <w:sz w:val="20"/>
          <w:lang w:val="fr-FR"/>
        </w:rPr>
        <w:t>de l</w:t>
      </w:r>
      <w:r w:rsidR="00BB59A7" w:rsidRPr="00CF73F4">
        <w:rPr>
          <w:sz w:val="20"/>
          <w:lang w:val="fr-FR"/>
        </w:rPr>
        <w:t>’</w:t>
      </w:r>
      <w:r w:rsidR="00CD63C7" w:rsidRPr="00CF73F4">
        <w:rPr>
          <w:sz w:val="20"/>
          <w:lang w:val="fr-FR"/>
        </w:rPr>
        <w:t>UNOPS a remercié les délégation</w:t>
      </w:r>
      <w:r w:rsidRPr="00CF73F4">
        <w:rPr>
          <w:sz w:val="20"/>
          <w:lang w:val="fr-FR"/>
        </w:rPr>
        <w:t>s</w:t>
      </w:r>
      <w:r w:rsidR="00CD63C7" w:rsidRPr="00CF73F4">
        <w:rPr>
          <w:sz w:val="20"/>
          <w:lang w:val="fr-FR"/>
        </w:rPr>
        <w:t xml:space="preserve"> et les six organisations des Nations Unies </w:t>
      </w:r>
      <w:r w:rsidR="00807C6C" w:rsidRPr="00CF73F4">
        <w:rPr>
          <w:sz w:val="20"/>
          <w:lang w:val="fr-FR"/>
        </w:rPr>
        <w:t xml:space="preserve">de </w:t>
      </w:r>
      <w:r w:rsidR="00CD63C7" w:rsidRPr="00CF73F4">
        <w:rPr>
          <w:sz w:val="20"/>
          <w:lang w:val="fr-FR"/>
        </w:rPr>
        <w:t>leur participation à la séance du matin de la réunion conjointe.</w:t>
      </w:r>
    </w:p>
    <w:p w14:paraId="27BF5DAD" w14:textId="77777777" w:rsidR="00976C88" w:rsidRPr="008E1598" w:rsidRDefault="00CD63C7" w:rsidP="00CF73F4">
      <w:pPr>
        <w:pStyle w:val="ListParagraph"/>
        <w:numPr>
          <w:ilvl w:val="0"/>
          <w:numId w:val="6"/>
        </w:numPr>
        <w:tabs>
          <w:tab w:val="left" w:pos="540"/>
          <w:tab w:val="left" w:pos="1260"/>
          <w:tab w:val="left" w:pos="1710"/>
        </w:tabs>
        <w:spacing w:before="240" w:after="240"/>
        <w:ind w:left="1260" w:right="1008" w:hanging="540"/>
        <w:contextualSpacing w:val="0"/>
        <w:jc w:val="both"/>
        <w:rPr>
          <w:rFonts w:ascii="Times-Roman" w:hAnsi="Times-Roman" w:cs="Times-Roman"/>
          <w:b/>
          <w:bCs/>
          <w:sz w:val="28"/>
          <w:szCs w:val="28"/>
          <w:lang w:val="fr-FR" w:bidi="en-US"/>
        </w:rPr>
      </w:pPr>
      <w:r w:rsidRPr="008E1598">
        <w:rPr>
          <w:rFonts w:ascii="Times-Roman" w:hAnsi="Times-Roman" w:cs="Times-Roman"/>
          <w:b/>
          <w:bCs/>
          <w:sz w:val="28"/>
          <w:szCs w:val="28"/>
          <w:lang w:val="fr-FR" w:bidi="en-US"/>
        </w:rPr>
        <w:t>Travailler avec les adolescents et les jeunes pour atteindre les objectifs de développement durable</w:t>
      </w:r>
    </w:p>
    <w:p w14:paraId="73796E7E" w14:textId="330B3749" w:rsidR="00976C88" w:rsidRPr="00CF73F4" w:rsidRDefault="00CD63C7" w:rsidP="00CF73F4">
      <w:pPr>
        <w:numPr>
          <w:ilvl w:val="0"/>
          <w:numId w:val="2"/>
        </w:numPr>
        <w:tabs>
          <w:tab w:val="clear" w:pos="7200"/>
          <w:tab w:val="num" w:pos="360"/>
          <w:tab w:val="left" w:pos="990"/>
          <w:tab w:val="left" w:pos="1710"/>
          <w:tab w:val="left" w:pos="5580"/>
        </w:tabs>
        <w:spacing w:after="120"/>
        <w:ind w:left="1260" w:right="1008" w:firstLine="0"/>
        <w:jc w:val="both"/>
        <w:rPr>
          <w:sz w:val="20"/>
          <w:lang w:val="fr-FR"/>
        </w:rPr>
      </w:pPr>
      <w:r w:rsidRPr="00CF73F4">
        <w:rPr>
          <w:sz w:val="20"/>
          <w:lang w:val="fr-FR"/>
        </w:rPr>
        <w:t>La Vice-Présidente du Conseil d</w:t>
      </w:r>
      <w:r w:rsidR="00BB59A7" w:rsidRPr="00CF73F4">
        <w:rPr>
          <w:sz w:val="20"/>
          <w:lang w:val="fr-FR"/>
        </w:rPr>
        <w:t>’</w:t>
      </w:r>
      <w:r w:rsidRPr="00CF73F4">
        <w:rPr>
          <w:sz w:val="20"/>
          <w:lang w:val="fr-FR"/>
        </w:rPr>
        <w:t>administration d</w:t>
      </w:r>
      <w:r w:rsidR="00BB59A7" w:rsidRPr="00CF73F4">
        <w:rPr>
          <w:sz w:val="20"/>
          <w:lang w:val="fr-FR"/>
        </w:rPr>
        <w:t>’</w:t>
      </w:r>
      <w:r w:rsidRPr="00CF73F4">
        <w:rPr>
          <w:sz w:val="20"/>
          <w:lang w:val="fr-FR"/>
        </w:rPr>
        <w:t>ONU-Femmes a accueilli les membres des quatre Conseils d</w:t>
      </w:r>
      <w:r w:rsidR="00BB59A7" w:rsidRPr="00CF73F4">
        <w:rPr>
          <w:sz w:val="20"/>
          <w:lang w:val="fr-FR"/>
        </w:rPr>
        <w:t>’</w:t>
      </w:r>
      <w:r w:rsidRPr="00CF73F4">
        <w:rPr>
          <w:sz w:val="20"/>
          <w:lang w:val="fr-FR"/>
        </w:rPr>
        <w:t xml:space="preserve">administration, les représentants des six organisations des Nations Unies et les oratrices invitées </w:t>
      </w:r>
      <w:r w:rsidR="00603F1C" w:rsidRPr="00CF73F4">
        <w:rPr>
          <w:sz w:val="20"/>
          <w:lang w:val="fr-FR"/>
        </w:rPr>
        <w:t xml:space="preserve">pour représenter </w:t>
      </w:r>
      <w:r w:rsidRPr="00CF73F4">
        <w:rPr>
          <w:sz w:val="20"/>
          <w:lang w:val="fr-FR"/>
        </w:rPr>
        <w:t>les jeunes</w:t>
      </w:r>
      <w:r w:rsidR="00842239" w:rsidRPr="00CF73F4">
        <w:rPr>
          <w:sz w:val="20"/>
          <w:lang w:val="fr-FR"/>
        </w:rPr>
        <w:t xml:space="preserve"> lors de</w:t>
      </w:r>
      <w:r w:rsidRPr="00CF73F4">
        <w:rPr>
          <w:sz w:val="20"/>
          <w:lang w:val="fr-FR"/>
        </w:rPr>
        <w:t xml:space="preserve"> ce débat relatif à la collaboration avec les adolescents et les jeunes </w:t>
      </w:r>
      <w:r w:rsidR="00842239" w:rsidRPr="00CF73F4">
        <w:rPr>
          <w:sz w:val="20"/>
          <w:lang w:val="fr-FR"/>
        </w:rPr>
        <w:t>en vue d</w:t>
      </w:r>
      <w:r w:rsidR="00BB59A7" w:rsidRPr="00CF73F4">
        <w:rPr>
          <w:sz w:val="20"/>
          <w:lang w:val="fr-FR"/>
        </w:rPr>
        <w:t>’</w:t>
      </w:r>
      <w:r w:rsidRPr="00CF73F4">
        <w:rPr>
          <w:sz w:val="20"/>
          <w:lang w:val="fr-FR"/>
        </w:rPr>
        <w:t>atteindre les objectifs de développement durable.</w:t>
      </w:r>
    </w:p>
    <w:p w14:paraId="1490BDE7" w14:textId="2FCD6700" w:rsidR="00976C88" w:rsidRPr="00CF73F4" w:rsidRDefault="00CD63C7" w:rsidP="00CF73F4">
      <w:pPr>
        <w:numPr>
          <w:ilvl w:val="0"/>
          <w:numId w:val="2"/>
        </w:numPr>
        <w:tabs>
          <w:tab w:val="clear" w:pos="7200"/>
          <w:tab w:val="num" w:pos="360"/>
          <w:tab w:val="left" w:pos="990"/>
          <w:tab w:val="left" w:pos="1710"/>
          <w:tab w:val="left" w:pos="5580"/>
        </w:tabs>
        <w:spacing w:after="120"/>
        <w:ind w:left="1260" w:right="1008" w:firstLine="0"/>
        <w:jc w:val="both"/>
        <w:rPr>
          <w:sz w:val="20"/>
          <w:lang w:val="fr-FR"/>
        </w:rPr>
      </w:pPr>
      <w:r w:rsidRPr="00CF73F4">
        <w:rPr>
          <w:sz w:val="20"/>
          <w:lang w:val="fr-FR"/>
        </w:rPr>
        <w:t xml:space="preserve">Dans ses observations liminaires, la Directrice exécutive adjointe à la gestion </w:t>
      </w:r>
      <w:r w:rsidR="004607D7" w:rsidRPr="00CF73F4">
        <w:rPr>
          <w:sz w:val="20"/>
          <w:lang w:val="fr-FR"/>
        </w:rPr>
        <w:t>du FNUAP</w:t>
      </w:r>
      <w:r w:rsidRPr="00CF73F4">
        <w:rPr>
          <w:sz w:val="20"/>
          <w:lang w:val="fr-FR"/>
        </w:rPr>
        <w:t xml:space="preserve"> a </w:t>
      </w:r>
      <w:r w:rsidR="004607D7" w:rsidRPr="00CF73F4">
        <w:rPr>
          <w:sz w:val="20"/>
          <w:lang w:val="fr-FR"/>
        </w:rPr>
        <w:t xml:space="preserve">mis en exergue </w:t>
      </w:r>
      <w:r w:rsidRPr="00CF73F4">
        <w:rPr>
          <w:sz w:val="20"/>
          <w:lang w:val="fr-FR"/>
        </w:rPr>
        <w:t>le fait que, malgré les nombreux progrès accomplis ces dernières dizaines d</w:t>
      </w:r>
      <w:r w:rsidR="00BB59A7" w:rsidRPr="00CF73F4">
        <w:rPr>
          <w:sz w:val="20"/>
          <w:lang w:val="fr-FR"/>
        </w:rPr>
        <w:t>’</w:t>
      </w:r>
      <w:r w:rsidRPr="00CF73F4">
        <w:rPr>
          <w:sz w:val="20"/>
          <w:lang w:val="fr-FR"/>
        </w:rPr>
        <w:t>années en faveur des jeunes, des femmes et des filles, l</w:t>
      </w:r>
      <w:r w:rsidR="00BB59A7" w:rsidRPr="00CF73F4">
        <w:rPr>
          <w:sz w:val="20"/>
          <w:lang w:val="fr-FR"/>
        </w:rPr>
        <w:t>’</w:t>
      </w:r>
      <w:r w:rsidRPr="00CF73F4">
        <w:rPr>
          <w:sz w:val="20"/>
          <w:lang w:val="fr-FR"/>
        </w:rPr>
        <w:t>accroissement des inégalités empêchait un grand nombre d</w:t>
      </w:r>
      <w:r w:rsidR="00BB59A7" w:rsidRPr="00CF73F4">
        <w:rPr>
          <w:sz w:val="20"/>
          <w:lang w:val="fr-FR"/>
        </w:rPr>
        <w:t>’</w:t>
      </w:r>
      <w:r w:rsidRPr="00CF73F4">
        <w:rPr>
          <w:sz w:val="20"/>
          <w:lang w:val="fr-FR"/>
        </w:rPr>
        <w:t>entre eux d</w:t>
      </w:r>
      <w:r w:rsidR="00BB59A7" w:rsidRPr="00CF73F4">
        <w:rPr>
          <w:sz w:val="20"/>
          <w:lang w:val="fr-FR"/>
        </w:rPr>
        <w:t>’</w:t>
      </w:r>
      <w:r w:rsidRPr="00CF73F4">
        <w:rPr>
          <w:sz w:val="20"/>
          <w:lang w:val="fr-FR"/>
        </w:rPr>
        <w:t>en bénéficier. Les jeunes filles et les adolescentes sont particulièrement vulnérables, étant donné que de nombreux défis</w:t>
      </w:r>
      <w:r w:rsidR="004607D7" w:rsidRPr="00CF73F4">
        <w:rPr>
          <w:sz w:val="20"/>
          <w:lang w:val="fr-FR"/>
        </w:rPr>
        <w:t xml:space="preserve"> demeurent</w:t>
      </w:r>
      <w:r w:rsidRPr="00CF73F4">
        <w:rPr>
          <w:sz w:val="20"/>
          <w:lang w:val="fr-FR"/>
        </w:rPr>
        <w:t xml:space="preserve">, tels que le mariage et la </w:t>
      </w:r>
      <w:r w:rsidR="004607D7" w:rsidRPr="00CF73F4">
        <w:rPr>
          <w:sz w:val="20"/>
          <w:lang w:val="fr-FR"/>
        </w:rPr>
        <w:t xml:space="preserve">grossesse </w:t>
      </w:r>
      <w:r w:rsidRPr="00CF73F4">
        <w:rPr>
          <w:sz w:val="20"/>
          <w:lang w:val="fr-FR"/>
        </w:rPr>
        <w:t>précoces. Ces difficultés exacerb</w:t>
      </w:r>
      <w:r w:rsidR="00085EB7" w:rsidRPr="00CF73F4">
        <w:rPr>
          <w:sz w:val="20"/>
          <w:lang w:val="fr-FR"/>
        </w:rPr>
        <w:t>ent</w:t>
      </w:r>
      <w:r w:rsidRPr="00CF73F4">
        <w:rPr>
          <w:sz w:val="20"/>
          <w:lang w:val="fr-FR"/>
        </w:rPr>
        <w:t xml:space="preserve"> </w:t>
      </w:r>
      <w:r w:rsidR="001B5086" w:rsidRPr="00CF73F4">
        <w:rPr>
          <w:sz w:val="20"/>
          <w:lang w:val="fr-FR"/>
        </w:rPr>
        <w:t xml:space="preserve">les problèmes de santé auxquels font face les femmes et les filles, et </w:t>
      </w:r>
      <w:r w:rsidRPr="00CF73F4">
        <w:rPr>
          <w:sz w:val="20"/>
          <w:lang w:val="fr-FR"/>
        </w:rPr>
        <w:t xml:space="preserve">le cycle de pauvreté </w:t>
      </w:r>
      <w:r w:rsidR="004607D7" w:rsidRPr="00CF73F4">
        <w:rPr>
          <w:sz w:val="20"/>
          <w:lang w:val="fr-FR"/>
        </w:rPr>
        <w:t xml:space="preserve">dans lequel </w:t>
      </w:r>
      <w:r w:rsidR="001B5086" w:rsidRPr="00CF73F4">
        <w:rPr>
          <w:sz w:val="20"/>
          <w:lang w:val="fr-FR"/>
        </w:rPr>
        <w:t xml:space="preserve">elles </w:t>
      </w:r>
      <w:r w:rsidR="004607D7" w:rsidRPr="00CF73F4">
        <w:rPr>
          <w:sz w:val="20"/>
          <w:lang w:val="fr-FR"/>
        </w:rPr>
        <w:t>sont enfermées</w:t>
      </w:r>
      <w:r w:rsidRPr="00CF73F4">
        <w:rPr>
          <w:sz w:val="20"/>
          <w:lang w:val="fr-FR"/>
        </w:rPr>
        <w:t>. C</w:t>
      </w:r>
      <w:r w:rsidR="00BB59A7" w:rsidRPr="00CF73F4">
        <w:rPr>
          <w:sz w:val="20"/>
          <w:lang w:val="fr-FR"/>
        </w:rPr>
        <w:t>’</w:t>
      </w:r>
      <w:r w:rsidRPr="00CF73F4">
        <w:rPr>
          <w:sz w:val="20"/>
          <w:lang w:val="fr-FR"/>
        </w:rPr>
        <w:t>est pourquoi l</w:t>
      </w:r>
      <w:r w:rsidR="00BB59A7" w:rsidRPr="00CF73F4">
        <w:rPr>
          <w:sz w:val="20"/>
          <w:lang w:val="fr-FR"/>
        </w:rPr>
        <w:t>’</w:t>
      </w:r>
      <w:r w:rsidRPr="00CF73F4">
        <w:rPr>
          <w:sz w:val="20"/>
          <w:lang w:val="fr-FR"/>
        </w:rPr>
        <w:t>autonomisation des jeunes, en particulier des femmes et des filles, est essentiel</w:t>
      </w:r>
      <w:r w:rsidR="000642BD" w:rsidRPr="00CF73F4">
        <w:rPr>
          <w:sz w:val="20"/>
          <w:lang w:val="fr-FR"/>
        </w:rPr>
        <w:t xml:space="preserve">le </w:t>
      </w:r>
      <w:r w:rsidRPr="00CF73F4">
        <w:rPr>
          <w:sz w:val="20"/>
          <w:lang w:val="fr-FR"/>
        </w:rPr>
        <w:t xml:space="preserve">pour réduire la pauvreté intergénérationnelle et </w:t>
      </w:r>
      <w:r w:rsidR="00E8632A" w:rsidRPr="00CF73F4">
        <w:rPr>
          <w:sz w:val="20"/>
          <w:lang w:val="fr-FR"/>
        </w:rPr>
        <w:t xml:space="preserve">parvenir </w:t>
      </w:r>
      <w:r w:rsidR="00E8632A" w:rsidRPr="00CF73F4">
        <w:rPr>
          <w:sz w:val="20"/>
          <w:lang w:val="fr-FR"/>
        </w:rPr>
        <w:lastRenderedPageBreak/>
        <w:t>à un</w:t>
      </w:r>
      <w:r w:rsidRPr="00CF73F4">
        <w:rPr>
          <w:sz w:val="20"/>
          <w:lang w:val="fr-FR"/>
        </w:rPr>
        <w:t xml:space="preserve"> dividende démographique. La planification du développement doit se concentrer sur les jeunes</w:t>
      </w:r>
      <w:r w:rsidR="005540C6" w:rsidRPr="00CF73F4">
        <w:rPr>
          <w:sz w:val="20"/>
          <w:lang w:val="fr-FR"/>
        </w:rPr>
        <w:t xml:space="preserve"> ; elle doit protéger </w:t>
      </w:r>
      <w:r w:rsidRPr="00CF73F4">
        <w:rPr>
          <w:sz w:val="20"/>
          <w:lang w:val="fr-FR"/>
        </w:rPr>
        <w:t xml:space="preserve">leurs droits fondamentaux, </w:t>
      </w:r>
      <w:r w:rsidR="005540C6" w:rsidRPr="00CF73F4">
        <w:rPr>
          <w:sz w:val="20"/>
          <w:lang w:val="fr-FR"/>
        </w:rPr>
        <w:t xml:space="preserve">éliminer </w:t>
      </w:r>
      <w:r w:rsidRPr="00CF73F4">
        <w:rPr>
          <w:sz w:val="20"/>
          <w:lang w:val="fr-FR"/>
        </w:rPr>
        <w:t xml:space="preserve">les obstacles à leur participation et </w:t>
      </w:r>
      <w:r w:rsidR="005540C6" w:rsidRPr="00CF73F4">
        <w:rPr>
          <w:sz w:val="20"/>
          <w:lang w:val="fr-FR"/>
        </w:rPr>
        <w:t xml:space="preserve">investir </w:t>
      </w:r>
      <w:r w:rsidRPr="00CF73F4">
        <w:rPr>
          <w:sz w:val="20"/>
          <w:lang w:val="fr-FR"/>
        </w:rPr>
        <w:t xml:space="preserve">dans leurs capacités. En outre, les jeunes doivent faire partie intégrante de la solution, </w:t>
      </w:r>
      <w:r w:rsidR="005540C6" w:rsidRPr="00CF73F4">
        <w:rPr>
          <w:sz w:val="20"/>
          <w:lang w:val="fr-FR"/>
        </w:rPr>
        <w:t>être reconnus</w:t>
      </w:r>
      <w:r w:rsidR="00AB6E2C" w:rsidRPr="00CF73F4">
        <w:rPr>
          <w:sz w:val="20"/>
          <w:lang w:val="fr-FR"/>
        </w:rPr>
        <w:t xml:space="preserve"> comme des acteurs à part entière</w:t>
      </w:r>
      <w:r w:rsidR="005540C6" w:rsidRPr="00CF73F4">
        <w:rPr>
          <w:sz w:val="20"/>
          <w:lang w:val="fr-FR"/>
        </w:rPr>
        <w:t xml:space="preserve"> et</w:t>
      </w:r>
      <w:r w:rsidRPr="00CF73F4">
        <w:rPr>
          <w:sz w:val="20"/>
          <w:lang w:val="fr-FR"/>
        </w:rPr>
        <w:t xml:space="preserve"> impliqués dans </w:t>
      </w:r>
      <w:r w:rsidR="005540C6" w:rsidRPr="00CF73F4">
        <w:rPr>
          <w:sz w:val="20"/>
          <w:lang w:val="fr-FR"/>
        </w:rPr>
        <w:t xml:space="preserve">la conception </w:t>
      </w:r>
      <w:r w:rsidRPr="00CF73F4">
        <w:rPr>
          <w:sz w:val="20"/>
          <w:lang w:val="fr-FR"/>
        </w:rPr>
        <w:t>et la mise en œuvre des programmes.</w:t>
      </w:r>
    </w:p>
    <w:p w14:paraId="0FD21093" w14:textId="44C5E126" w:rsidR="00976C88" w:rsidRPr="00CF73F4" w:rsidRDefault="00CD63C7" w:rsidP="00CF73F4">
      <w:pPr>
        <w:numPr>
          <w:ilvl w:val="0"/>
          <w:numId w:val="2"/>
        </w:numPr>
        <w:tabs>
          <w:tab w:val="clear" w:pos="7200"/>
          <w:tab w:val="num" w:pos="360"/>
          <w:tab w:val="left" w:pos="990"/>
          <w:tab w:val="left" w:pos="1710"/>
          <w:tab w:val="left" w:pos="5580"/>
        </w:tabs>
        <w:spacing w:after="120"/>
        <w:ind w:left="1260" w:right="1008" w:firstLine="0"/>
        <w:jc w:val="both"/>
        <w:rPr>
          <w:sz w:val="20"/>
          <w:lang w:val="fr-FR"/>
        </w:rPr>
      </w:pPr>
      <w:r w:rsidRPr="00CF73F4">
        <w:rPr>
          <w:sz w:val="20"/>
          <w:lang w:val="fr-FR"/>
        </w:rPr>
        <w:t>La représentante du Grand groupe des Nations Unies pour les enfants et les jeunes, l</w:t>
      </w:r>
      <w:r w:rsidR="00BB59A7" w:rsidRPr="00CF73F4">
        <w:rPr>
          <w:sz w:val="20"/>
          <w:lang w:val="fr-FR"/>
        </w:rPr>
        <w:t>’</w:t>
      </w:r>
      <w:r w:rsidRPr="00CF73F4">
        <w:rPr>
          <w:sz w:val="20"/>
          <w:lang w:val="fr-FR"/>
        </w:rPr>
        <w:t xml:space="preserve">une des oratrices invitées </w:t>
      </w:r>
      <w:r w:rsidR="00AB6E2C" w:rsidRPr="00CF73F4">
        <w:rPr>
          <w:sz w:val="20"/>
          <w:lang w:val="fr-FR"/>
        </w:rPr>
        <w:t xml:space="preserve">pour représenter </w:t>
      </w:r>
      <w:r w:rsidRPr="00CF73F4">
        <w:rPr>
          <w:sz w:val="20"/>
          <w:lang w:val="fr-FR"/>
        </w:rPr>
        <w:t xml:space="preserve">les jeunes, </w:t>
      </w:r>
      <w:r w:rsidR="00667DF9" w:rsidRPr="00CF73F4">
        <w:rPr>
          <w:sz w:val="20"/>
          <w:lang w:val="fr-FR"/>
        </w:rPr>
        <w:t xml:space="preserve">a </w:t>
      </w:r>
      <w:r w:rsidR="00603F1C" w:rsidRPr="00CF73F4">
        <w:rPr>
          <w:sz w:val="20"/>
          <w:lang w:val="fr-FR"/>
        </w:rPr>
        <w:t>mi</w:t>
      </w:r>
      <w:r w:rsidR="00667DF9" w:rsidRPr="00CF73F4">
        <w:rPr>
          <w:sz w:val="20"/>
          <w:lang w:val="fr-FR"/>
        </w:rPr>
        <w:t>s</w:t>
      </w:r>
      <w:r w:rsidR="00603F1C" w:rsidRPr="00CF73F4">
        <w:rPr>
          <w:sz w:val="20"/>
          <w:lang w:val="fr-FR"/>
        </w:rPr>
        <w:t xml:space="preserve"> en avant le fait que</w:t>
      </w:r>
      <w:r w:rsidRPr="00CF73F4">
        <w:rPr>
          <w:sz w:val="20"/>
          <w:lang w:val="fr-FR"/>
        </w:rPr>
        <w:t xml:space="preserve"> l</w:t>
      </w:r>
      <w:r w:rsidR="00BB59A7" w:rsidRPr="00CF73F4">
        <w:rPr>
          <w:sz w:val="20"/>
          <w:lang w:val="fr-FR"/>
        </w:rPr>
        <w:t>’</w:t>
      </w:r>
      <w:r w:rsidRPr="00CF73F4">
        <w:rPr>
          <w:sz w:val="20"/>
          <w:lang w:val="fr-FR"/>
        </w:rPr>
        <w:t xml:space="preserve">élaboration et la mise en œuvre des objectifs de développement durable </w:t>
      </w:r>
      <w:r w:rsidR="00603F1C" w:rsidRPr="00CF73F4">
        <w:rPr>
          <w:sz w:val="20"/>
          <w:lang w:val="fr-FR"/>
        </w:rPr>
        <w:t xml:space="preserve">passaient </w:t>
      </w:r>
      <w:r w:rsidRPr="00CF73F4">
        <w:rPr>
          <w:sz w:val="20"/>
          <w:lang w:val="fr-FR"/>
        </w:rPr>
        <w:t>par les jeunes. Les groupes de jeunes ont joué un rôle fondamental dans l</w:t>
      </w:r>
      <w:r w:rsidR="00BB59A7" w:rsidRPr="00CF73F4">
        <w:rPr>
          <w:sz w:val="20"/>
          <w:lang w:val="fr-FR"/>
        </w:rPr>
        <w:t>’</w:t>
      </w:r>
      <w:r w:rsidRPr="00CF73F4">
        <w:rPr>
          <w:sz w:val="20"/>
          <w:lang w:val="fr-FR"/>
        </w:rPr>
        <w:t>orientation du Programme 2030</w:t>
      </w:r>
      <w:r w:rsidR="00E8632A" w:rsidRPr="00CF73F4">
        <w:rPr>
          <w:sz w:val="20"/>
          <w:lang w:val="fr-FR"/>
        </w:rPr>
        <w:t> ; ils</w:t>
      </w:r>
      <w:r w:rsidRPr="00CF73F4">
        <w:rPr>
          <w:sz w:val="20"/>
          <w:lang w:val="fr-FR"/>
        </w:rPr>
        <w:t xml:space="preserve"> agi</w:t>
      </w:r>
      <w:r w:rsidR="00E001CD" w:rsidRPr="00CF73F4">
        <w:rPr>
          <w:sz w:val="20"/>
          <w:lang w:val="fr-FR"/>
        </w:rPr>
        <w:t>ssent</w:t>
      </w:r>
      <w:r w:rsidRPr="00CF73F4">
        <w:rPr>
          <w:sz w:val="20"/>
          <w:lang w:val="fr-FR"/>
        </w:rPr>
        <w:t xml:space="preserve"> directement sur le terrain en créant des espaces formels visant à obliger les gouvernements à rendre compte de leurs actions ou en élaborant des rapports parallèles sur les politiques gouvernementales. Ces groupes interv</w:t>
      </w:r>
      <w:r w:rsidR="00D56E39" w:rsidRPr="00CF73F4">
        <w:rPr>
          <w:sz w:val="20"/>
          <w:lang w:val="fr-FR"/>
        </w:rPr>
        <w:t>iennent</w:t>
      </w:r>
      <w:r w:rsidRPr="00CF73F4">
        <w:rPr>
          <w:sz w:val="20"/>
          <w:lang w:val="fr-FR"/>
        </w:rPr>
        <w:t xml:space="preserve"> dans des domaines tels que la consommation et la production durables, l</w:t>
      </w:r>
      <w:r w:rsidR="00BB59A7" w:rsidRPr="00CF73F4">
        <w:rPr>
          <w:sz w:val="20"/>
          <w:lang w:val="fr-FR"/>
        </w:rPr>
        <w:t>’</w:t>
      </w:r>
      <w:r w:rsidRPr="00CF73F4">
        <w:rPr>
          <w:sz w:val="20"/>
          <w:lang w:val="fr-FR"/>
        </w:rPr>
        <w:t xml:space="preserve">intervention humanitaire, la </w:t>
      </w:r>
      <w:r w:rsidR="00AB6E2C" w:rsidRPr="00CF73F4">
        <w:rPr>
          <w:sz w:val="20"/>
          <w:lang w:val="fr-FR"/>
        </w:rPr>
        <w:t>cartographie des effets</w:t>
      </w:r>
      <w:r w:rsidRPr="00CF73F4">
        <w:rPr>
          <w:sz w:val="20"/>
          <w:lang w:val="fr-FR"/>
        </w:rPr>
        <w:t xml:space="preserve"> des catastrophes, l</w:t>
      </w:r>
      <w:r w:rsidR="00BB59A7" w:rsidRPr="00CF73F4">
        <w:rPr>
          <w:sz w:val="20"/>
          <w:lang w:val="fr-FR"/>
        </w:rPr>
        <w:t>’</w:t>
      </w:r>
      <w:r w:rsidR="00AB6E2C" w:rsidRPr="00CF73F4">
        <w:rPr>
          <w:sz w:val="20"/>
          <w:lang w:val="fr-FR"/>
        </w:rPr>
        <w:t>assainissement</w:t>
      </w:r>
      <w:r w:rsidRPr="00CF73F4">
        <w:rPr>
          <w:sz w:val="20"/>
          <w:lang w:val="fr-FR"/>
        </w:rPr>
        <w:t xml:space="preserve"> de l</w:t>
      </w:r>
      <w:r w:rsidR="00BB59A7" w:rsidRPr="00CF73F4">
        <w:rPr>
          <w:sz w:val="20"/>
          <w:lang w:val="fr-FR"/>
        </w:rPr>
        <w:t>’</w:t>
      </w:r>
      <w:r w:rsidRPr="00CF73F4">
        <w:rPr>
          <w:sz w:val="20"/>
          <w:lang w:val="fr-FR"/>
        </w:rPr>
        <w:t>environnement et l</w:t>
      </w:r>
      <w:r w:rsidR="00BB59A7" w:rsidRPr="00CF73F4">
        <w:rPr>
          <w:sz w:val="20"/>
          <w:lang w:val="fr-FR"/>
        </w:rPr>
        <w:t>’</w:t>
      </w:r>
      <w:r w:rsidRPr="00CF73F4">
        <w:rPr>
          <w:sz w:val="20"/>
          <w:lang w:val="fr-FR"/>
        </w:rPr>
        <w:t>utilisation des savoirs et des pratiques autochtones lorsque les approches modernes exacerbent les inégalités. Le Grand groupe des Nations Unies pour les enfants et les jeunes a adopté une approche collective afin d</w:t>
      </w:r>
      <w:r w:rsidR="00BB59A7" w:rsidRPr="00CF73F4">
        <w:rPr>
          <w:sz w:val="20"/>
          <w:lang w:val="fr-FR"/>
        </w:rPr>
        <w:t>’</w:t>
      </w:r>
      <w:r w:rsidRPr="00CF73F4">
        <w:rPr>
          <w:sz w:val="20"/>
          <w:lang w:val="fr-FR"/>
        </w:rPr>
        <w:t>inciter au partage des connaissances en faveur des objectifs et d</w:t>
      </w:r>
      <w:r w:rsidR="00BB59A7" w:rsidRPr="00CF73F4">
        <w:rPr>
          <w:sz w:val="20"/>
          <w:lang w:val="fr-FR"/>
        </w:rPr>
        <w:t>’</w:t>
      </w:r>
      <w:r w:rsidRPr="00CF73F4">
        <w:rPr>
          <w:sz w:val="20"/>
          <w:lang w:val="fr-FR"/>
        </w:rPr>
        <w:t>aider les jeunes à comprendre le Programme 2030. La représentante a appelé les États membres et les Conseils d</w:t>
      </w:r>
      <w:r w:rsidR="00BB59A7" w:rsidRPr="00CF73F4">
        <w:rPr>
          <w:sz w:val="20"/>
          <w:lang w:val="fr-FR"/>
        </w:rPr>
        <w:t>’</w:t>
      </w:r>
      <w:r w:rsidRPr="00CF73F4">
        <w:rPr>
          <w:sz w:val="20"/>
          <w:lang w:val="fr-FR"/>
        </w:rPr>
        <w:t>administration à poursuivre leur collaboration avec les jeunes dans la mise en œuvre des objectifs et à accorder aux jeunes le statut d</w:t>
      </w:r>
      <w:r w:rsidR="00BB59A7" w:rsidRPr="00CF73F4">
        <w:rPr>
          <w:sz w:val="20"/>
          <w:lang w:val="fr-FR"/>
        </w:rPr>
        <w:t>’</w:t>
      </w:r>
      <w:r w:rsidRPr="00CF73F4">
        <w:rPr>
          <w:sz w:val="20"/>
          <w:lang w:val="fr-FR"/>
        </w:rPr>
        <w:t>observateurs permanents à l</w:t>
      </w:r>
      <w:r w:rsidR="00BB59A7" w:rsidRPr="00CF73F4">
        <w:rPr>
          <w:sz w:val="20"/>
          <w:lang w:val="fr-FR"/>
        </w:rPr>
        <w:t>’</w:t>
      </w:r>
      <w:r w:rsidRPr="00CF73F4">
        <w:rPr>
          <w:sz w:val="20"/>
          <w:lang w:val="fr-FR"/>
        </w:rPr>
        <w:t>Assemblée générale.</w:t>
      </w:r>
    </w:p>
    <w:p w14:paraId="08D2A016" w14:textId="0D724BB3" w:rsidR="00976C88" w:rsidRPr="00CF73F4" w:rsidRDefault="00872D1B" w:rsidP="00CF73F4">
      <w:pPr>
        <w:numPr>
          <w:ilvl w:val="0"/>
          <w:numId w:val="2"/>
        </w:numPr>
        <w:tabs>
          <w:tab w:val="clear" w:pos="7200"/>
          <w:tab w:val="num" w:pos="360"/>
          <w:tab w:val="left" w:pos="990"/>
          <w:tab w:val="left" w:pos="1710"/>
          <w:tab w:val="left" w:pos="5580"/>
        </w:tabs>
        <w:spacing w:after="120"/>
        <w:ind w:left="1260" w:right="1008" w:firstLine="0"/>
        <w:jc w:val="both"/>
        <w:rPr>
          <w:sz w:val="20"/>
          <w:lang w:val="fr-FR"/>
        </w:rPr>
      </w:pPr>
      <w:r w:rsidRPr="00CF73F4">
        <w:rPr>
          <w:sz w:val="20"/>
          <w:lang w:val="fr-FR"/>
        </w:rPr>
        <w:t xml:space="preserve">Une autre </w:t>
      </w:r>
      <w:r w:rsidR="00CD63C7" w:rsidRPr="00CF73F4">
        <w:rPr>
          <w:sz w:val="20"/>
          <w:lang w:val="fr-FR"/>
        </w:rPr>
        <w:t>représentant</w:t>
      </w:r>
      <w:r w:rsidRPr="00CF73F4">
        <w:rPr>
          <w:sz w:val="20"/>
          <w:lang w:val="fr-FR"/>
        </w:rPr>
        <w:t>e</w:t>
      </w:r>
      <w:r w:rsidR="00CD63C7" w:rsidRPr="00CF73F4">
        <w:rPr>
          <w:sz w:val="20"/>
          <w:lang w:val="fr-FR"/>
        </w:rPr>
        <w:t xml:space="preserve"> </w:t>
      </w:r>
      <w:r w:rsidRPr="00CF73F4">
        <w:rPr>
          <w:sz w:val="20"/>
          <w:lang w:val="fr-FR"/>
        </w:rPr>
        <w:t>d</w:t>
      </w:r>
      <w:r w:rsidR="00CD63C7" w:rsidRPr="00CF73F4">
        <w:rPr>
          <w:sz w:val="20"/>
          <w:lang w:val="fr-FR"/>
        </w:rPr>
        <w:t xml:space="preserve">es </w:t>
      </w:r>
      <w:r w:rsidR="00E8632A" w:rsidRPr="00CF73F4">
        <w:rPr>
          <w:sz w:val="20"/>
          <w:lang w:val="fr-FR"/>
        </w:rPr>
        <w:t>adolescents</w:t>
      </w:r>
      <w:r w:rsidR="00CD63C7" w:rsidRPr="00CF73F4">
        <w:rPr>
          <w:sz w:val="20"/>
          <w:lang w:val="fr-FR"/>
        </w:rPr>
        <w:t xml:space="preserve">, </w:t>
      </w:r>
      <w:r w:rsidR="00CD440C" w:rsidRPr="00CF73F4">
        <w:rPr>
          <w:sz w:val="20"/>
          <w:lang w:val="fr-FR"/>
        </w:rPr>
        <w:t>défenseure de la jeunesse</w:t>
      </w:r>
      <w:r w:rsidR="00CD63C7" w:rsidRPr="00CF73F4">
        <w:rPr>
          <w:sz w:val="20"/>
          <w:lang w:val="fr-FR"/>
        </w:rPr>
        <w:t xml:space="preserve"> et </w:t>
      </w:r>
      <w:r w:rsidR="00CD440C" w:rsidRPr="00CF73F4">
        <w:rPr>
          <w:sz w:val="20"/>
          <w:lang w:val="fr-FR"/>
        </w:rPr>
        <w:t>membre du</w:t>
      </w:r>
      <w:r w:rsidR="00CD63C7" w:rsidRPr="00CF73F4">
        <w:rPr>
          <w:sz w:val="20"/>
          <w:lang w:val="fr-FR"/>
        </w:rPr>
        <w:t xml:space="preserve"> programme des jeunes innovateurs </w:t>
      </w:r>
      <w:r w:rsidR="00E8632A" w:rsidRPr="00CF73F4">
        <w:rPr>
          <w:sz w:val="20"/>
          <w:lang w:val="fr-FR"/>
        </w:rPr>
        <w:t>du FNUAP</w:t>
      </w:r>
      <w:r w:rsidR="00CD63C7" w:rsidRPr="00CF73F4">
        <w:rPr>
          <w:sz w:val="20"/>
          <w:lang w:val="fr-FR"/>
        </w:rPr>
        <w:t xml:space="preserve">, a </w:t>
      </w:r>
      <w:r w:rsidRPr="00CF73F4">
        <w:rPr>
          <w:sz w:val="20"/>
          <w:lang w:val="fr-FR"/>
        </w:rPr>
        <w:t xml:space="preserve">donné </w:t>
      </w:r>
      <w:r w:rsidR="00CD63C7" w:rsidRPr="00CF73F4">
        <w:rPr>
          <w:sz w:val="20"/>
          <w:lang w:val="fr-FR"/>
        </w:rPr>
        <w:t xml:space="preserve">une présentation </w:t>
      </w:r>
      <w:r w:rsidR="00E8632A" w:rsidRPr="00CF73F4">
        <w:rPr>
          <w:sz w:val="20"/>
          <w:lang w:val="fr-FR"/>
        </w:rPr>
        <w:t xml:space="preserve">intitulée </w:t>
      </w:r>
      <w:r w:rsidR="00CD63C7" w:rsidRPr="00CF73F4">
        <w:rPr>
          <w:sz w:val="20"/>
          <w:lang w:val="fr-FR"/>
        </w:rPr>
        <w:t>« Le leadership et l</w:t>
      </w:r>
      <w:r w:rsidR="00BB59A7" w:rsidRPr="00CF73F4">
        <w:rPr>
          <w:sz w:val="20"/>
          <w:lang w:val="fr-FR"/>
        </w:rPr>
        <w:t>’</w:t>
      </w:r>
      <w:r w:rsidR="00CD63C7" w:rsidRPr="00CF73F4">
        <w:rPr>
          <w:sz w:val="20"/>
          <w:lang w:val="fr-FR"/>
        </w:rPr>
        <w:t xml:space="preserve">engagement des jeunes aux Nations Unies : opportunités, enjeux et orientations futures ». Malgré sa diversité, la génération actuelle de jeunes </w:t>
      </w:r>
      <w:r w:rsidR="00CD440C" w:rsidRPr="00CF73F4">
        <w:rPr>
          <w:sz w:val="20"/>
          <w:lang w:val="fr-FR"/>
        </w:rPr>
        <w:t xml:space="preserve">présente </w:t>
      </w:r>
      <w:r w:rsidR="00CD63C7" w:rsidRPr="00CF73F4">
        <w:rPr>
          <w:sz w:val="20"/>
          <w:lang w:val="fr-FR"/>
        </w:rPr>
        <w:t>des caractéristiques communes d</w:t>
      </w:r>
      <w:r w:rsidR="00BB59A7" w:rsidRPr="00CF73F4">
        <w:rPr>
          <w:sz w:val="20"/>
          <w:lang w:val="fr-FR"/>
        </w:rPr>
        <w:t>’</w:t>
      </w:r>
      <w:r w:rsidR="00CD63C7" w:rsidRPr="00CF73F4">
        <w:rPr>
          <w:sz w:val="20"/>
          <w:lang w:val="fr-FR"/>
        </w:rPr>
        <w:t>un pays à l</w:t>
      </w:r>
      <w:r w:rsidR="00BB59A7" w:rsidRPr="00CF73F4">
        <w:rPr>
          <w:sz w:val="20"/>
          <w:lang w:val="fr-FR"/>
        </w:rPr>
        <w:t>’</w:t>
      </w:r>
      <w:r w:rsidR="00CD63C7" w:rsidRPr="00CF73F4">
        <w:rPr>
          <w:sz w:val="20"/>
          <w:lang w:val="fr-FR"/>
        </w:rPr>
        <w:t>autre. Ce sont des enfants du numérique vivant dans un espace plus démocratique. C</w:t>
      </w:r>
      <w:r w:rsidR="00BB59A7" w:rsidRPr="00CF73F4">
        <w:rPr>
          <w:sz w:val="20"/>
          <w:lang w:val="fr-FR"/>
        </w:rPr>
        <w:t>’</w:t>
      </w:r>
      <w:r w:rsidR="00CD63C7" w:rsidRPr="00CF73F4">
        <w:rPr>
          <w:sz w:val="20"/>
          <w:lang w:val="fr-FR"/>
        </w:rPr>
        <w:t xml:space="preserve">est également la première génération à se trouver au cœur des préoccupations du développement international. Ces jeunes </w:t>
      </w:r>
      <w:r w:rsidR="00E8632A" w:rsidRPr="00CF73F4">
        <w:rPr>
          <w:sz w:val="20"/>
          <w:lang w:val="fr-FR"/>
        </w:rPr>
        <w:t xml:space="preserve">rencontrent </w:t>
      </w:r>
      <w:r w:rsidR="00CD63C7" w:rsidRPr="00CF73F4">
        <w:rPr>
          <w:sz w:val="20"/>
          <w:lang w:val="fr-FR"/>
        </w:rPr>
        <w:t>plusieurs difficultés : vulnérabilité, inégalité, désinformation et exploitation par des groupes d</w:t>
      </w:r>
      <w:r w:rsidR="00BB59A7" w:rsidRPr="00CF73F4">
        <w:rPr>
          <w:sz w:val="20"/>
          <w:lang w:val="fr-FR"/>
        </w:rPr>
        <w:t>’</w:t>
      </w:r>
      <w:r w:rsidR="00CD63C7" w:rsidRPr="00CF73F4">
        <w:rPr>
          <w:sz w:val="20"/>
          <w:lang w:val="fr-FR"/>
        </w:rPr>
        <w:t xml:space="preserve">influence, violence (en particulier dans les zones de conflit), chômage ou emploi précaire. Cependant, une </w:t>
      </w:r>
      <w:r w:rsidR="00A13B32" w:rsidRPr="00CF73F4">
        <w:rPr>
          <w:sz w:val="20"/>
          <w:lang w:val="fr-FR"/>
        </w:rPr>
        <w:t>approche unique n</w:t>
      </w:r>
      <w:r w:rsidR="00BB59A7" w:rsidRPr="00CF73F4">
        <w:rPr>
          <w:sz w:val="20"/>
          <w:lang w:val="fr-FR"/>
        </w:rPr>
        <w:t>’</w:t>
      </w:r>
      <w:r w:rsidR="00A13B32" w:rsidRPr="00CF73F4">
        <w:rPr>
          <w:sz w:val="20"/>
          <w:lang w:val="fr-FR"/>
        </w:rPr>
        <w:t>est pas la solution</w:t>
      </w:r>
      <w:r w:rsidR="00CD63C7" w:rsidRPr="00CF73F4">
        <w:rPr>
          <w:sz w:val="20"/>
          <w:lang w:val="fr-FR"/>
        </w:rPr>
        <w:t xml:space="preserve">. Les données montrent que, partout dans le monde, la participation et le leadership des jeunes </w:t>
      </w:r>
      <w:r w:rsidR="00603F1C" w:rsidRPr="00CF73F4">
        <w:rPr>
          <w:sz w:val="20"/>
          <w:lang w:val="fr-FR"/>
        </w:rPr>
        <w:t xml:space="preserve">sont faibles </w:t>
      </w:r>
      <w:r w:rsidR="00CD63C7" w:rsidRPr="00CF73F4">
        <w:rPr>
          <w:sz w:val="20"/>
          <w:lang w:val="fr-FR"/>
        </w:rPr>
        <w:t>en matière de politique et de prise de décisions formelles. Leurs intérêts varient considérablement d</w:t>
      </w:r>
      <w:r w:rsidR="00BB59A7" w:rsidRPr="00CF73F4">
        <w:rPr>
          <w:sz w:val="20"/>
          <w:lang w:val="fr-FR"/>
        </w:rPr>
        <w:t>’</w:t>
      </w:r>
      <w:r w:rsidR="00CD63C7" w:rsidRPr="00CF73F4">
        <w:rPr>
          <w:sz w:val="20"/>
          <w:lang w:val="fr-FR"/>
        </w:rPr>
        <w:t>un endroit à l</w:t>
      </w:r>
      <w:r w:rsidR="00BB59A7" w:rsidRPr="00CF73F4">
        <w:rPr>
          <w:sz w:val="20"/>
          <w:lang w:val="fr-FR"/>
        </w:rPr>
        <w:t>’</w:t>
      </w:r>
      <w:r w:rsidR="00CD63C7" w:rsidRPr="00CF73F4">
        <w:rPr>
          <w:sz w:val="20"/>
          <w:lang w:val="fr-FR"/>
        </w:rPr>
        <w:t>autre et ils se montrent méfiants vis-à-vis des structures dirigeantes en place, y compris les Nations Unies. Les orientations futures devraient porter sur : (a)</w:t>
      </w:r>
      <w:r w:rsidR="00CD440C" w:rsidRPr="00CF73F4">
        <w:rPr>
          <w:sz w:val="20"/>
          <w:lang w:val="fr-FR"/>
        </w:rPr>
        <w:t> </w:t>
      </w:r>
      <w:r w:rsidR="00CD63C7" w:rsidRPr="00CF73F4">
        <w:rPr>
          <w:sz w:val="20"/>
          <w:lang w:val="fr-FR"/>
        </w:rPr>
        <w:t>l</w:t>
      </w:r>
      <w:r w:rsidR="00BB59A7" w:rsidRPr="00CF73F4">
        <w:rPr>
          <w:sz w:val="20"/>
          <w:lang w:val="fr-FR"/>
        </w:rPr>
        <w:t>’</w:t>
      </w:r>
      <w:r w:rsidR="00CD63C7" w:rsidRPr="00CF73F4">
        <w:rPr>
          <w:sz w:val="20"/>
          <w:lang w:val="fr-FR"/>
        </w:rPr>
        <w:t>établissement d</w:t>
      </w:r>
      <w:r w:rsidR="00BB59A7" w:rsidRPr="00CF73F4">
        <w:rPr>
          <w:sz w:val="20"/>
          <w:lang w:val="fr-FR"/>
        </w:rPr>
        <w:t>’</w:t>
      </w:r>
      <w:r w:rsidR="00CD63C7" w:rsidRPr="00CF73F4">
        <w:rPr>
          <w:sz w:val="20"/>
          <w:lang w:val="fr-FR"/>
        </w:rPr>
        <w:t xml:space="preserve">un rapport de confiance, en mettant en avant les </w:t>
      </w:r>
      <w:r w:rsidR="00CD63C7" w:rsidRPr="00CF73F4">
        <w:rPr>
          <w:i/>
          <w:iCs/>
          <w:sz w:val="20"/>
          <w:lang w:val="fr-FR"/>
        </w:rPr>
        <w:t>valeurs</w:t>
      </w:r>
      <w:r w:rsidR="00CD63C7" w:rsidRPr="00CF73F4">
        <w:rPr>
          <w:sz w:val="20"/>
          <w:lang w:val="fr-FR"/>
        </w:rPr>
        <w:t xml:space="preserve"> des Nations Unies et en les comparant à celles des groupes d</w:t>
      </w:r>
      <w:r w:rsidR="00BB59A7" w:rsidRPr="00CF73F4">
        <w:rPr>
          <w:sz w:val="20"/>
          <w:lang w:val="fr-FR"/>
        </w:rPr>
        <w:t>’</w:t>
      </w:r>
      <w:r w:rsidR="00CD63C7" w:rsidRPr="00CF73F4">
        <w:rPr>
          <w:sz w:val="20"/>
          <w:lang w:val="fr-FR"/>
        </w:rPr>
        <w:t>influence qui cherchent à recruter les jeunes ; (b)</w:t>
      </w:r>
      <w:r w:rsidR="00CD440C" w:rsidRPr="00CF73F4">
        <w:rPr>
          <w:sz w:val="20"/>
          <w:lang w:val="fr-FR"/>
        </w:rPr>
        <w:t> </w:t>
      </w:r>
      <w:r w:rsidR="00CD63C7" w:rsidRPr="00CF73F4">
        <w:rPr>
          <w:sz w:val="20"/>
          <w:lang w:val="fr-FR"/>
        </w:rPr>
        <w:t>la création d</w:t>
      </w:r>
      <w:r w:rsidR="00BB59A7" w:rsidRPr="00CF73F4">
        <w:rPr>
          <w:sz w:val="20"/>
          <w:lang w:val="fr-FR"/>
        </w:rPr>
        <w:t>’</w:t>
      </w:r>
      <w:r w:rsidR="00CD63C7" w:rsidRPr="00CF73F4">
        <w:rPr>
          <w:i/>
          <w:iCs/>
          <w:sz w:val="20"/>
          <w:lang w:val="fr-FR"/>
        </w:rPr>
        <w:t>espace</w:t>
      </w:r>
      <w:r w:rsidR="006C1E30" w:rsidRPr="00CF73F4">
        <w:rPr>
          <w:i/>
          <w:iCs/>
          <w:sz w:val="20"/>
          <w:lang w:val="fr-FR"/>
        </w:rPr>
        <w:t>s</w:t>
      </w:r>
      <w:r w:rsidR="00CD63C7" w:rsidRPr="00CF73F4">
        <w:rPr>
          <w:i/>
          <w:iCs/>
          <w:sz w:val="20"/>
          <w:lang w:val="fr-FR"/>
        </w:rPr>
        <w:t xml:space="preserve"> adaptés</w:t>
      </w:r>
      <w:r w:rsidR="00CD63C7" w:rsidRPr="00CF73F4">
        <w:rPr>
          <w:sz w:val="20"/>
          <w:lang w:val="fr-FR"/>
        </w:rPr>
        <w:t xml:space="preserve"> aux jeunes, axés sur les aspirations politiques des jeunes d</w:t>
      </w:r>
      <w:r w:rsidR="00BB59A7" w:rsidRPr="00CF73F4">
        <w:rPr>
          <w:sz w:val="20"/>
          <w:lang w:val="fr-FR"/>
        </w:rPr>
        <w:t>’</w:t>
      </w:r>
      <w:r w:rsidR="00CD63C7" w:rsidRPr="00CF73F4">
        <w:rPr>
          <w:sz w:val="20"/>
          <w:lang w:val="fr-FR"/>
        </w:rPr>
        <w:t>aujourd</w:t>
      </w:r>
      <w:r w:rsidR="00BB59A7" w:rsidRPr="00CF73F4">
        <w:rPr>
          <w:sz w:val="20"/>
          <w:lang w:val="fr-FR"/>
        </w:rPr>
        <w:t>’</w:t>
      </w:r>
      <w:r w:rsidR="00CD63C7" w:rsidRPr="00CF73F4">
        <w:rPr>
          <w:sz w:val="20"/>
          <w:lang w:val="fr-FR"/>
        </w:rPr>
        <w:t>hui et</w:t>
      </w:r>
      <w:r w:rsidR="006C1E30" w:rsidRPr="00CF73F4">
        <w:rPr>
          <w:sz w:val="20"/>
          <w:lang w:val="fr-FR"/>
        </w:rPr>
        <w:t xml:space="preserve"> sur</w:t>
      </w:r>
      <w:r w:rsidR="00CD63C7" w:rsidRPr="00CF73F4">
        <w:rPr>
          <w:sz w:val="20"/>
          <w:lang w:val="fr-FR"/>
        </w:rPr>
        <w:t xml:space="preserve"> des questions </w:t>
      </w:r>
      <w:r w:rsidR="006C1E30" w:rsidRPr="00CF73F4">
        <w:rPr>
          <w:sz w:val="20"/>
          <w:lang w:val="fr-FR"/>
        </w:rPr>
        <w:t>spécifiques </w:t>
      </w:r>
      <w:r w:rsidR="00CD63C7" w:rsidRPr="00CF73F4">
        <w:rPr>
          <w:sz w:val="20"/>
          <w:lang w:val="fr-FR"/>
        </w:rPr>
        <w:t>; (c)</w:t>
      </w:r>
      <w:r w:rsidR="00CD440C" w:rsidRPr="00CF73F4">
        <w:rPr>
          <w:sz w:val="20"/>
          <w:lang w:val="fr-FR"/>
        </w:rPr>
        <w:t> </w:t>
      </w:r>
      <w:r w:rsidR="00CD63C7" w:rsidRPr="00CF73F4">
        <w:rPr>
          <w:sz w:val="20"/>
          <w:lang w:val="fr-FR"/>
        </w:rPr>
        <w:t xml:space="preserve">la promotion de </w:t>
      </w:r>
      <w:r w:rsidR="00CD63C7" w:rsidRPr="00CF73F4">
        <w:rPr>
          <w:i/>
          <w:iCs/>
          <w:sz w:val="20"/>
          <w:lang w:val="fr-FR"/>
        </w:rPr>
        <w:t xml:space="preserve">structures démocratiques horizontales </w:t>
      </w:r>
      <w:r w:rsidR="00CD63C7" w:rsidRPr="00CF73F4">
        <w:rPr>
          <w:sz w:val="20"/>
          <w:lang w:val="fr-FR"/>
        </w:rPr>
        <w:t>plutôt que hiérarchiques. Le meilleur appui pouvant être apporté aux jeunes consiste à renforcer leurs compétences et leurs ressources afin qu</w:t>
      </w:r>
      <w:r w:rsidR="00BB59A7" w:rsidRPr="00CF73F4">
        <w:rPr>
          <w:sz w:val="20"/>
          <w:lang w:val="fr-FR"/>
        </w:rPr>
        <w:t>’</w:t>
      </w:r>
      <w:r w:rsidR="00CD63C7" w:rsidRPr="00CF73F4">
        <w:rPr>
          <w:sz w:val="20"/>
          <w:lang w:val="fr-FR"/>
        </w:rPr>
        <w:t>ils puissent changer la donne.</w:t>
      </w:r>
    </w:p>
    <w:p w14:paraId="135426D0" w14:textId="73D302E1"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Ensuite, la Directrice exécutive d</w:t>
      </w:r>
      <w:r w:rsidR="00BB59A7" w:rsidRPr="00CF73F4">
        <w:rPr>
          <w:sz w:val="20"/>
          <w:lang w:val="fr-FR"/>
        </w:rPr>
        <w:t>’</w:t>
      </w:r>
      <w:r w:rsidRPr="00CF73F4">
        <w:rPr>
          <w:sz w:val="20"/>
          <w:lang w:val="fr-FR"/>
        </w:rPr>
        <w:t>ONU</w:t>
      </w:r>
      <w:r w:rsidR="006C1E30" w:rsidRPr="00CF73F4">
        <w:rPr>
          <w:sz w:val="20"/>
          <w:lang w:val="fr-FR"/>
        </w:rPr>
        <w:t>-</w:t>
      </w:r>
      <w:r w:rsidRPr="00CF73F4">
        <w:rPr>
          <w:sz w:val="20"/>
          <w:lang w:val="fr-FR"/>
        </w:rPr>
        <w:t>Femmes a insisté sur le fait que mettre l</w:t>
      </w:r>
      <w:r w:rsidR="00BB59A7" w:rsidRPr="00CF73F4">
        <w:rPr>
          <w:sz w:val="20"/>
          <w:lang w:val="fr-FR"/>
        </w:rPr>
        <w:t>’</w:t>
      </w:r>
      <w:r w:rsidRPr="00CF73F4">
        <w:rPr>
          <w:sz w:val="20"/>
          <w:lang w:val="fr-FR"/>
        </w:rPr>
        <w:t>accent sur les jeunes, les femmes et les filles était le meilleur moyen de « ne laisser personne de côté ». S</w:t>
      </w:r>
      <w:r w:rsidR="00BB59A7" w:rsidRPr="00CF73F4">
        <w:rPr>
          <w:sz w:val="20"/>
          <w:lang w:val="fr-FR"/>
        </w:rPr>
        <w:t>’</w:t>
      </w:r>
      <w:r w:rsidRPr="00CF73F4">
        <w:rPr>
          <w:sz w:val="20"/>
          <w:lang w:val="fr-FR"/>
        </w:rPr>
        <w:t xml:space="preserve">ils sont les premiers concernés par de nombreux défis modernes, les jeunes et les femmes </w:t>
      </w:r>
      <w:r w:rsidR="00193FA9" w:rsidRPr="00CF73F4">
        <w:rPr>
          <w:sz w:val="20"/>
          <w:lang w:val="fr-FR"/>
        </w:rPr>
        <w:t xml:space="preserve">font preuve de résilience et sont de véritables instigateurs </w:t>
      </w:r>
      <w:r w:rsidRPr="00CF73F4">
        <w:rPr>
          <w:sz w:val="20"/>
          <w:lang w:val="fr-FR"/>
        </w:rPr>
        <w:t>du changement. Le Secrétaire général s</w:t>
      </w:r>
      <w:r w:rsidR="00BB59A7" w:rsidRPr="00CF73F4">
        <w:rPr>
          <w:sz w:val="20"/>
          <w:lang w:val="fr-FR"/>
        </w:rPr>
        <w:t>’</w:t>
      </w:r>
      <w:r w:rsidRPr="00CF73F4">
        <w:rPr>
          <w:sz w:val="20"/>
          <w:lang w:val="fr-FR"/>
        </w:rPr>
        <w:t>est fermement engagé</w:t>
      </w:r>
      <w:r w:rsidR="00603F1C" w:rsidRPr="00CF73F4">
        <w:rPr>
          <w:sz w:val="20"/>
          <w:lang w:val="fr-FR"/>
        </w:rPr>
        <w:t>, à travers un système des Nations Unies pour le développement cohérent et coordonné,</w:t>
      </w:r>
      <w:r w:rsidRPr="00CF73F4">
        <w:rPr>
          <w:sz w:val="20"/>
          <w:lang w:val="fr-FR"/>
        </w:rPr>
        <w:t xml:space="preserve"> en faveur des jeunes</w:t>
      </w:r>
      <w:r w:rsidR="00D56E39" w:rsidRPr="00CF73F4">
        <w:rPr>
          <w:sz w:val="20"/>
          <w:lang w:val="fr-FR"/>
        </w:rPr>
        <w:t>, en particulier des jeunes femmes,</w:t>
      </w:r>
      <w:r w:rsidRPr="00CF73F4">
        <w:rPr>
          <w:sz w:val="20"/>
          <w:lang w:val="fr-FR"/>
        </w:rPr>
        <w:t xml:space="preserve"> et à leurs côtés. Les investissements en faveur des jeunes et des femmes présentent un fort taux de rendement garanti ; ils doivent porter sur l</w:t>
      </w:r>
      <w:r w:rsidR="00BB59A7" w:rsidRPr="00CF73F4">
        <w:rPr>
          <w:sz w:val="20"/>
          <w:lang w:val="fr-FR"/>
        </w:rPr>
        <w:t>’</w:t>
      </w:r>
      <w:r w:rsidRPr="00CF73F4">
        <w:rPr>
          <w:sz w:val="20"/>
          <w:lang w:val="fr-FR"/>
        </w:rPr>
        <w:t>autonomisation, la création d</w:t>
      </w:r>
      <w:r w:rsidR="00BB59A7" w:rsidRPr="00CF73F4">
        <w:rPr>
          <w:sz w:val="20"/>
          <w:lang w:val="fr-FR"/>
        </w:rPr>
        <w:t>’</w:t>
      </w:r>
      <w:r w:rsidRPr="00CF73F4">
        <w:rPr>
          <w:sz w:val="20"/>
          <w:lang w:val="fr-FR"/>
        </w:rPr>
        <w:t>emplois et le renforcement des compétences, en particulier dans les communautés les plus défavorisées, et être déployés à grande échelle grâce à des partenariats. On estime qu</w:t>
      </w:r>
      <w:r w:rsidR="00BB59A7" w:rsidRPr="00CF73F4">
        <w:rPr>
          <w:sz w:val="20"/>
          <w:lang w:val="fr-FR"/>
        </w:rPr>
        <w:t>’</w:t>
      </w:r>
      <w:r w:rsidRPr="00CF73F4">
        <w:rPr>
          <w:sz w:val="20"/>
          <w:lang w:val="fr-FR"/>
        </w:rPr>
        <w:t>à l</w:t>
      </w:r>
      <w:r w:rsidR="00BB59A7" w:rsidRPr="00CF73F4">
        <w:rPr>
          <w:sz w:val="20"/>
          <w:lang w:val="fr-FR"/>
        </w:rPr>
        <w:t>’</w:t>
      </w:r>
      <w:r w:rsidRPr="00CF73F4">
        <w:rPr>
          <w:sz w:val="20"/>
          <w:lang w:val="fr-FR"/>
        </w:rPr>
        <w:t xml:space="preserve">avenir, près de 90 % des emplois nécessiteront la maîtrise des outils numériques – une compétence que les jeunes possèdent déjà. La collaboration </w:t>
      </w:r>
      <w:proofErr w:type="spellStart"/>
      <w:r w:rsidRPr="00CF73F4">
        <w:rPr>
          <w:sz w:val="20"/>
          <w:lang w:val="fr-FR"/>
        </w:rPr>
        <w:t>interorganisations</w:t>
      </w:r>
      <w:proofErr w:type="spellEnd"/>
      <w:r w:rsidRPr="00CF73F4">
        <w:rPr>
          <w:sz w:val="20"/>
          <w:lang w:val="fr-FR"/>
        </w:rPr>
        <w:t xml:space="preserve"> est le meilleur moyen </w:t>
      </w:r>
      <w:r w:rsidR="00193FA9" w:rsidRPr="00CF73F4">
        <w:rPr>
          <w:sz w:val="20"/>
          <w:lang w:val="fr-FR"/>
        </w:rPr>
        <w:t xml:space="preserve">de soutenir </w:t>
      </w:r>
      <w:r w:rsidRPr="00CF73F4">
        <w:rPr>
          <w:sz w:val="20"/>
          <w:lang w:val="fr-FR"/>
        </w:rPr>
        <w:t>les jeunes ; cette approche a déjà donné naissance à des stratégies efficaces ciblant les jeunes.</w:t>
      </w:r>
    </w:p>
    <w:p w14:paraId="1E61C398" w14:textId="3390D13C"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lastRenderedPageBreak/>
        <w:t>Les présidents et les vice-présidents des quatre Conseils d</w:t>
      </w:r>
      <w:r w:rsidR="00BB59A7" w:rsidRPr="00CF73F4">
        <w:rPr>
          <w:sz w:val="20"/>
          <w:lang w:val="fr-FR"/>
        </w:rPr>
        <w:t>’</w:t>
      </w:r>
      <w:r w:rsidRPr="00CF73F4">
        <w:rPr>
          <w:sz w:val="20"/>
          <w:lang w:val="fr-FR"/>
        </w:rPr>
        <w:t>administration, les directeurs et les directeurs adjoints des six organisations des Nations Unies et les membres des Conseils d</w:t>
      </w:r>
      <w:r w:rsidR="00BB59A7" w:rsidRPr="00CF73F4">
        <w:rPr>
          <w:sz w:val="20"/>
          <w:lang w:val="fr-FR"/>
        </w:rPr>
        <w:t>’</w:t>
      </w:r>
      <w:r w:rsidRPr="00CF73F4">
        <w:rPr>
          <w:sz w:val="20"/>
          <w:lang w:val="fr-FR"/>
        </w:rPr>
        <w:t xml:space="preserve">administration </w:t>
      </w:r>
      <w:r w:rsidR="006C1E30" w:rsidRPr="00CF73F4">
        <w:rPr>
          <w:sz w:val="20"/>
          <w:lang w:val="fr-FR"/>
        </w:rPr>
        <w:t>ont</w:t>
      </w:r>
      <w:r w:rsidRPr="00CF73F4">
        <w:rPr>
          <w:sz w:val="20"/>
          <w:lang w:val="fr-FR"/>
        </w:rPr>
        <w:t xml:space="preserve"> de nouveau </w:t>
      </w:r>
      <w:r w:rsidR="006C1E30" w:rsidRPr="00CF73F4">
        <w:rPr>
          <w:sz w:val="20"/>
          <w:lang w:val="fr-FR"/>
        </w:rPr>
        <w:t>pris activement part aux débats</w:t>
      </w:r>
      <w:r w:rsidRPr="00CF73F4">
        <w:rPr>
          <w:sz w:val="20"/>
          <w:lang w:val="fr-FR"/>
        </w:rPr>
        <w:t xml:space="preserve"> tout au long de la séance. Ils ont formulé plusieurs </w:t>
      </w:r>
      <w:r w:rsidR="00976C88" w:rsidRPr="00CF73F4">
        <w:rPr>
          <w:sz w:val="20"/>
          <w:lang w:val="fr-FR"/>
        </w:rPr>
        <w:t xml:space="preserve">observations </w:t>
      </w:r>
      <w:r w:rsidRPr="00CF73F4">
        <w:rPr>
          <w:sz w:val="20"/>
          <w:lang w:val="fr-FR"/>
        </w:rPr>
        <w:t>sur la manière dont les Nations Unies pouvaient travailler avec les adolescents et les jeunes afin d</w:t>
      </w:r>
      <w:r w:rsidR="00BB59A7" w:rsidRPr="00CF73F4">
        <w:rPr>
          <w:sz w:val="20"/>
          <w:lang w:val="fr-FR"/>
        </w:rPr>
        <w:t>’</w:t>
      </w:r>
      <w:r w:rsidRPr="00CF73F4">
        <w:rPr>
          <w:sz w:val="20"/>
          <w:lang w:val="fr-FR"/>
        </w:rPr>
        <w:t>atteindre les objectifs de développement durable, et ont notamment insisté sur les points suivants :</w:t>
      </w:r>
    </w:p>
    <w:p w14:paraId="27996361" w14:textId="14548E3E"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i</w:t>
      </w:r>
      <w:r w:rsidR="00CD63C7" w:rsidRPr="00CF73F4">
        <w:rPr>
          <w:sz w:val="20"/>
          <w:lang w:val="fr-FR"/>
        </w:rPr>
        <w:t>l est essentiel de s</w:t>
      </w:r>
      <w:r w:rsidR="00BB59A7" w:rsidRPr="00CF73F4">
        <w:rPr>
          <w:sz w:val="20"/>
          <w:lang w:val="fr-FR"/>
        </w:rPr>
        <w:t>’</w:t>
      </w:r>
      <w:r w:rsidR="00CD63C7" w:rsidRPr="00CF73F4">
        <w:rPr>
          <w:sz w:val="20"/>
          <w:lang w:val="fr-FR"/>
        </w:rPr>
        <w:t>appuyer sur les jeunes, en tant qu</w:t>
      </w:r>
      <w:r w:rsidR="00BB59A7" w:rsidRPr="00CF73F4">
        <w:rPr>
          <w:sz w:val="20"/>
          <w:lang w:val="fr-FR"/>
        </w:rPr>
        <w:t>’</w:t>
      </w:r>
      <w:r w:rsidR="00CD63C7" w:rsidRPr="00CF73F4">
        <w:rPr>
          <w:sz w:val="20"/>
          <w:lang w:val="fr-FR"/>
        </w:rPr>
        <w:t>agents du changement, pour réaliser les objectifs. Les jeunes ne sont pas seulement des bénéficiaires</w:t>
      </w:r>
      <w:r w:rsidRPr="00CF73F4">
        <w:rPr>
          <w:sz w:val="20"/>
          <w:lang w:val="fr-FR"/>
        </w:rPr>
        <w:t>,</w:t>
      </w:r>
      <w:r w:rsidR="00CD63C7" w:rsidRPr="00CF73F4">
        <w:rPr>
          <w:sz w:val="20"/>
          <w:lang w:val="fr-FR"/>
        </w:rPr>
        <w:t xml:space="preserve"> ils </w:t>
      </w:r>
      <w:r w:rsidRPr="00CF73F4">
        <w:rPr>
          <w:sz w:val="20"/>
          <w:lang w:val="fr-FR"/>
        </w:rPr>
        <w:t xml:space="preserve">contribuent </w:t>
      </w:r>
      <w:r w:rsidR="00CD63C7" w:rsidRPr="00CF73F4">
        <w:rPr>
          <w:sz w:val="20"/>
          <w:lang w:val="fr-FR"/>
        </w:rPr>
        <w:t xml:space="preserve">aussi </w:t>
      </w:r>
      <w:r w:rsidRPr="00CF73F4">
        <w:rPr>
          <w:sz w:val="20"/>
          <w:lang w:val="fr-FR"/>
        </w:rPr>
        <w:t>au</w:t>
      </w:r>
      <w:r w:rsidR="00CD63C7" w:rsidRPr="00CF73F4">
        <w:rPr>
          <w:sz w:val="20"/>
          <w:lang w:val="fr-FR"/>
        </w:rPr>
        <w:t xml:space="preserve"> plaidoyer et participent </w:t>
      </w:r>
      <w:r w:rsidRPr="00CF73F4">
        <w:rPr>
          <w:sz w:val="20"/>
          <w:lang w:val="fr-FR"/>
        </w:rPr>
        <w:t>largement</w:t>
      </w:r>
      <w:r w:rsidR="00CD63C7" w:rsidRPr="00CF73F4">
        <w:rPr>
          <w:sz w:val="20"/>
          <w:lang w:val="fr-FR"/>
        </w:rPr>
        <w:t xml:space="preserve"> à la planification et à la mise en œuvre ;</w:t>
      </w:r>
    </w:p>
    <w:p w14:paraId="42864CD1" w14:textId="3FDB8267"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a participation inclusive et significative des jeunes à tous les niveaux est indispensable pour répondre à leurs besoins et faire en sorte qu</w:t>
      </w:r>
      <w:r w:rsidR="00BB59A7" w:rsidRPr="00CF73F4">
        <w:rPr>
          <w:sz w:val="20"/>
          <w:lang w:val="fr-FR"/>
        </w:rPr>
        <w:t>’</w:t>
      </w:r>
      <w:r w:rsidR="00CD63C7" w:rsidRPr="00CF73F4">
        <w:rPr>
          <w:sz w:val="20"/>
          <w:lang w:val="fr-FR"/>
        </w:rPr>
        <w:t xml:space="preserve">ils agissent comme des </w:t>
      </w:r>
      <w:r w:rsidRPr="00CF73F4">
        <w:rPr>
          <w:sz w:val="20"/>
          <w:lang w:val="fr-FR"/>
        </w:rPr>
        <w:t>catalyseurs dans la réalisation d</w:t>
      </w:r>
      <w:r w:rsidR="00CD63C7" w:rsidRPr="00CF73F4">
        <w:rPr>
          <w:sz w:val="20"/>
          <w:lang w:val="fr-FR"/>
        </w:rPr>
        <w:t xml:space="preserve">es objectifs pour </w:t>
      </w:r>
      <w:r w:rsidR="00AA141D" w:rsidRPr="00CF73F4">
        <w:rPr>
          <w:sz w:val="20"/>
          <w:lang w:val="fr-FR"/>
        </w:rPr>
        <w:t>l</w:t>
      </w:r>
      <w:r w:rsidR="00BB59A7" w:rsidRPr="00CF73F4">
        <w:rPr>
          <w:sz w:val="20"/>
          <w:lang w:val="fr-FR"/>
        </w:rPr>
        <w:t>’</w:t>
      </w:r>
      <w:r w:rsidR="00AA141D" w:rsidRPr="00CF73F4">
        <w:rPr>
          <w:sz w:val="20"/>
          <w:lang w:val="fr-FR"/>
        </w:rPr>
        <w:t>ensemble de</w:t>
      </w:r>
      <w:r w:rsidR="00CD63C7" w:rsidRPr="00CF73F4">
        <w:rPr>
          <w:sz w:val="20"/>
          <w:lang w:val="fr-FR"/>
        </w:rPr>
        <w:t xml:space="preserve"> la société ;</w:t>
      </w:r>
    </w:p>
    <w:p w14:paraId="353DB9D4" w14:textId="14FC44D7"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 xml:space="preserve">es programmes et les stratégies </w:t>
      </w:r>
      <w:r w:rsidRPr="00CF73F4">
        <w:rPr>
          <w:sz w:val="20"/>
          <w:lang w:val="fr-FR"/>
        </w:rPr>
        <w:t xml:space="preserve">en faveur de </w:t>
      </w:r>
      <w:r w:rsidR="00CD63C7" w:rsidRPr="00CF73F4">
        <w:rPr>
          <w:sz w:val="20"/>
          <w:lang w:val="fr-FR"/>
        </w:rPr>
        <w:t xml:space="preserve">la jeunesse doivent prendre en compte la diversité des jeunes et la complexité de leurs besoins spécifiques ; </w:t>
      </w:r>
    </w:p>
    <w:p w14:paraId="1C0ED3EF" w14:textId="1D843BCC"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 xml:space="preserve">es partenaires et les équipes de pays doivent impliquer les jeunes dans les prises de décision formelles et informelles au niveau national et local, et intégrer leurs priorités dans les </w:t>
      </w:r>
      <w:r w:rsidR="00AA141D" w:rsidRPr="00CF73F4">
        <w:rPr>
          <w:sz w:val="20"/>
          <w:lang w:val="fr-FR"/>
        </w:rPr>
        <w:t xml:space="preserve">mécanismes </w:t>
      </w:r>
      <w:r w:rsidR="00CD63C7" w:rsidRPr="00CF73F4">
        <w:rPr>
          <w:sz w:val="20"/>
          <w:lang w:val="fr-FR"/>
        </w:rPr>
        <w:t xml:space="preserve">politiques, y compris dans les stratégies et les programmes </w:t>
      </w:r>
      <w:r w:rsidRPr="00CF73F4">
        <w:rPr>
          <w:sz w:val="20"/>
          <w:lang w:val="fr-FR"/>
        </w:rPr>
        <w:t xml:space="preserve">pour </w:t>
      </w:r>
      <w:r w:rsidR="00CD63C7" w:rsidRPr="00CF73F4">
        <w:rPr>
          <w:sz w:val="20"/>
          <w:lang w:val="fr-FR"/>
        </w:rPr>
        <w:t xml:space="preserve">la réalisation des objectifs et dans le cadre du PNUAD ; </w:t>
      </w:r>
    </w:p>
    <w:p w14:paraId="7FE52A19" w14:textId="6816CE20"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es partenaires doivent s</w:t>
      </w:r>
      <w:r w:rsidR="00BB59A7" w:rsidRPr="00CF73F4">
        <w:rPr>
          <w:sz w:val="20"/>
          <w:lang w:val="fr-FR"/>
        </w:rPr>
        <w:t>’</w:t>
      </w:r>
      <w:r w:rsidR="00CD63C7" w:rsidRPr="00CF73F4">
        <w:rPr>
          <w:sz w:val="20"/>
          <w:lang w:val="fr-FR"/>
        </w:rPr>
        <w:t>efforcer de soutenir la participation des jeunes</w:t>
      </w:r>
      <w:r w:rsidR="00AA141D" w:rsidRPr="00CF73F4">
        <w:rPr>
          <w:sz w:val="20"/>
          <w:lang w:val="fr-FR"/>
        </w:rPr>
        <w:t xml:space="preserve"> </w:t>
      </w:r>
      <w:r w:rsidR="00CD63C7" w:rsidRPr="00CF73F4">
        <w:rPr>
          <w:sz w:val="20"/>
          <w:lang w:val="fr-FR"/>
        </w:rPr>
        <w:t>dans toutes les phases de mise en œuvre du Programme 2030</w:t>
      </w:r>
      <w:r w:rsidR="00AA141D" w:rsidRPr="00CF73F4">
        <w:rPr>
          <w:sz w:val="20"/>
          <w:lang w:val="fr-FR"/>
        </w:rPr>
        <w:t xml:space="preserve"> et éliminer les obstacles </w:t>
      </w:r>
      <w:r w:rsidR="000642BD" w:rsidRPr="00CF73F4">
        <w:rPr>
          <w:sz w:val="20"/>
          <w:lang w:val="fr-FR"/>
        </w:rPr>
        <w:t>qui freinent leur participation</w:t>
      </w:r>
      <w:r w:rsidR="00D33952" w:rsidRPr="00CF73F4">
        <w:rPr>
          <w:sz w:val="20"/>
          <w:lang w:val="fr-FR"/>
        </w:rPr>
        <w:t xml:space="preserve"> ; il leur faut </w:t>
      </w:r>
      <w:r w:rsidR="00CD63C7" w:rsidRPr="00CF73F4">
        <w:rPr>
          <w:sz w:val="20"/>
          <w:lang w:val="fr-FR"/>
        </w:rPr>
        <w:t xml:space="preserve">notamment </w:t>
      </w:r>
      <w:r w:rsidR="00D33952" w:rsidRPr="00CF73F4">
        <w:rPr>
          <w:sz w:val="20"/>
          <w:lang w:val="fr-FR"/>
        </w:rPr>
        <w:t>créer</w:t>
      </w:r>
      <w:r w:rsidR="00CD63C7" w:rsidRPr="00CF73F4">
        <w:rPr>
          <w:sz w:val="20"/>
          <w:lang w:val="fr-FR"/>
        </w:rPr>
        <w:t xml:space="preserve"> des espaces civiques destinés aux jeunes, </w:t>
      </w:r>
      <w:r w:rsidR="00D33952" w:rsidRPr="00CF73F4">
        <w:rPr>
          <w:sz w:val="20"/>
          <w:lang w:val="fr-FR"/>
        </w:rPr>
        <w:t>appuyer</w:t>
      </w:r>
      <w:r w:rsidR="00CD63C7" w:rsidRPr="00CF73F4">
        <w:rPr>
          <w:sz w:val="20"/>
          <w:lang w:val="fr-FR"/>
        </w:rPr>
        <w:t xml:space="preserve"> leur rôle dans la localisation, le recueil des données et l</w:t>
      </w:r>
      <w:r w:rsidR="00BB59A7" w:rsidRPr="00CF73F4">
        <w:rPr>
          <w:sz w:val="20"/>
          <w:lang w:val="fr-FR"/>
        </w:rPr>
        <w:t>’</w:t>
      </w:r>
      <w:r w:rsidR="00CD63C7" w:rsidRPr="00CF73F4">
        <w:rPr>
          <w:sz w:val="20"/>
          <w:lang w:val="fr-FR"/>
        </w:rPr>
        <w:t xml:space="preserve">établissement de rapports, et </w:t>
      </w:r>
      <w:r w:rsidR="00D33952" w:rsidRPr="00CF73F4">
        <w:rPr>
          <w:sz w:val="20"/>
          <w:lang w:val="fr-FR"/>
        </w:rPr>
        <w:t xml:space="preserve">encourager </w:t>
      </w:r>
      <w:r w:rsidR="00CD63C7" w:rsidRPr="00CF73F4">
        <w:rPr>
          <w:sz w:val="20"/>
          <w:lang w:val="fr-FR"/>
        </w:rPr>
        <w:t>la mise en place d</w:t>
      </w:r>
      <w:r w:rsidR="00BB59A7" w:rsidRPr="00CF73F4">
        <w:rPr>
          <w:sz w:val="20"/>
          <w:lang w:val="fr-FR"/>
        </w:rPr>
        <w:t>’</w:t>
      </w:r>
      <w:r w:rsidR="00CD63C7" w:rsidRPr="00CF73F4">
        <w:rPr>
          <w:sz w:val="20"/>
          <w:lang w:val="fr-FR"/>
        </w:rPr>
        <w:t xml:space="preserve">environnements </w:t>
      </w:r>
      <w:r w:rsidR="00AA141D" w:rsidRPr="00CF73F4">
        <w:rPr>
          <w:sz w:val="20"/>
          <w:lang w:val="fr-FR"/>
        </w:rPr>
        <w:t xml:space="preserve">favorisant </w:t>
      </w:r>
      <w:r w:rsidR="00CD63C7" w:rsidRPr="00CF73F4">
        <w:rPr>
          <w:sz w:val="20"/>
          <w:lang w:val="fr-FR"/>
        </w:rPr>
        <w:t xml:space="preserve">leur implication dans la mise en œuvre, le suivi et les mécanismes de responsabilisation ; </w:t>
      </w:r>
    </w:p>
    <w:p w14:paraId="158CFCB7" w14:textId="52AD4A1B"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es partenaires doivent renforcer la confiance dans l</w:t>
      </w:r>
      <w:r w:rsidR="00BB59A7" w:rsidRPr="00CF73F4">
        <w:rPr>
          <w:sz w:val="20"/>
          <w:lang w:val="fr-FR"/>
        </w:rPr>
        <w:t>’</w:t>
      </w:r>
      <w:r w:rsidR="00CD63C7" w:rsidRPr="00CF73F4">
        <w:rPr>
          <w:sz w:val="20"/>
          <w:lang w:val="fr-FR"/>
        </w:rPr>
        <w:t xml:space="preserve">Organisation des Nations Unies et dans ses valeurs, </w:t>
      </w:r>
      <w:r w:rsidR="00AA141D" w:rsidRPr="00CF73F4">
        <w:rPr>
          <w:sz w:val="20"/>
          <w:lang w:val="fr-FR"/>
        </w:rPr>
        <w:t xml:space="preserve">essentiellement </w:t>
      </w:r>
      <w:r w:rsidR="00CD63C7" w:rsidRPr="00CF73F4">
        <w:rPr>
          <w:sz w:val="20"/>
          <w:lang w:val="fr-FR"/>
        </w:rPr>
        <w:t xml:space="preserve">en mettant en avant les capacités des jeunes et leur </w:t>
      </w:r>
      <w:r w:rsidR="00D33952" w:rsidRPr="00CF73F4">
        <w:rPr>
          <w:sz w:val="20"/>
          <w:lang w:val="fr-FR"/>
        </w:rPr>
        <w:t xml:space="preserve">contribution </w:t>
      </w:r>
      <w:r w:rsidR="00CD63C7" w:rsidRPr="00CF73F4">
        <w:rPr>
          <w:sz w:val="20"/>
          <w:lang w:val="fr-FR"/>
        </w:rPr>
        <w:t xml:space="preserve">à la </w:t>
      </w:r>
      <w:r w:rsidR="000642BD" w:rsidRPr="00CF73F4">
        <w:rPr>
          <w:sz w:val="20"/>
          <w:lang w:val="fr-FR"/>
        </w:rPr>
        <w:t>concrétisation</w:t>
      </w:r>
      <w:r w:rsidR="00CD63C7" w:rsidRPr="00CF73F4">
        <w:rPr>
          <w:sz w:val="20"/>
          <w:lang w:val="fr-FR"/>
        </w:rPr>
        <w:t xml:space="preserve"> du Programme 2030, et en mobilisant les jeunes sur les différents </w:t>
      </w:r>
      <w:r w:rsidR="00640716" w:rsidRPr="00CF73F4">
        <w:rPr>
          <w:sz w:val="20"/>
          <w:lang w:val="fr-FR"/>
        </w:rPr>
        <w:t>espaces</w:t>
      </w:r>
      <w:r w:rsidR="00CD63C7" w:rsidRPr="00CF73F4">
        <w:rPr>
          <w:sz w:val="20"/>
          <w:lang w:val="fr-FR"/>
        </w:rPr>
        <w:t xml:space="preserve"> </w:t>
      </w:r>
      <w:r w:rsidR="00640716" w:rsidRPr="00CF73F4">
        <w:rPr>
          <w:sz w:val="20"/>
          <w:lang w:val="fr-FR"/>
        </w:rPr>
        <w:t>qui les rassemblent</w:t>
      </w:r>
      <w:r w:rsidR="00CD5746" w:rsidRPr="00CF73F4">
        <w:rPr>
          <w:sz w:val="20"/>
          <w:lang w:val="fr-FR"/>
        </w:rPr>
        <w:t xml:space="preserve"> </w:t>
      </w:r>
      <w:r w:rsidR="00CD63C7" w:rsidRPr="00CF73F4">
        <w:rPr>
          <w:sz w:val="20"/>
          <w:lang w:val="fr-FR"/>
        </w:rPr>
        <w:t>(p. ex., réseaux sociaux, musique et jeux) ;</w:t>
      </w:r>
    </w:p>
    <w:p w14:paraId="5CC7C73B" w14:textId="4CD87FE0"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es indicateurs mondiaux, régionaux et nationaux, le recueil et l</w:t>
      </w:r>
      <w:r w:rsidR="00BB59A7" w:rsidRPr="00CF73F4">
        <w:rPr>
          <w:sz w:val="20"/>
          <w:lang w:val="fr-FR"/>
        </w:rPr>
        <w:t>’</w:t>
      </w:r>
      <w:r w:rsidR="00CD63C7" w:rsidRPr="00CF73F4">
        <w:rPr>
          <w:sz w:val="20"/>
          <w:lang w:val="fr-FR"/>
        </w:rPr>
        <w:t>analyse des données doivent être axés sur les jeunes et adaptés aux préoccupations qui les concernent ;</w:t>
      </w:r>
    </w:p>
    <w:p w14:paraId="7732F899" w14:textId="163A0DC9"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es sociétés doivent offrir aux jeunes des emplois décents et leur permettre d</w:t>
      </w:r>
      <w:r w:rsidR="00BB59A7" w:rsidRPr="00CF73F4">
        <w:rPr>
          <w:sz w:val="20"/>
          <w:lang w:val="fr-FR"/>
        </w:rPr>
        <w:t>’</w:t>
      </w:r>
      <w:r w:rsidR="00CD63C7" w:rsidRPr="00CF73F4">
        <w:rPr>
          <w:sz w:val="20"/>
          <w:lang w:val="fr-FR"/>
        </w:rPr>
        <w:t xml:space="preserve">acquérir </w:t>
      </w:r>
      <w:r w:rsidR="00D33952" w:rsidRPr="00CF73F4">
        <w:rPr>
          <w:sz w:val="20"/>
          <w:lang w:val="fr-FR"/>
        </w:rPr>
        <w:t>l</w:t>
      </w:r>
      <w:r w:rsidR="00CD63C7" w:rsidRPr="00CF73F4">
        <w:rPr>
          <w:sz w:val="20"/>
          <w:lang w:val="fr-FR"/>
        </w:rPr>
        <w:t>es compétences nécessaires à la vie courante, investir dans l</w:t>
      </w:r>
      <w:r w:rsidR="00BB59A7" w:rsidRPr="00CF73F4">
        <w:rPr>
          <w:sz w:val="20"/>
          <w:lang w:val="fr-FR"/>
        </w:rPr>
        <w:t>’</w:t>
      </w:r>
      <w:r w:rsidR="00CD63C7" w:rsidRPr="00CF73F4">
        <w:rPr>
          <w:sz w:val="20"/>
          <w:lang w:val="fr-FR"/>
        </w:rPr>
        <w:t>enseignement public, appuyer les jeunes dans leur</w:t>
      </w:r>
      <w:r w:rsidR="000642BD" w:rsidRPr="00CF73F4">
        <w:rPr>
          <w:sz w:val="20"/>
          <w:lang w:val="fr-FR"/>
        </w:rPr>
        <w:t xml:space="preserve">s </w:t>
      </w:r>
      <w:r w:rsidR="00CD63C7" w:rsidRPr="00CF73F4">
        <w:rPr>
          <w:sz w:val="20"/>
          <w:lang w:val="fr-FR"/>
        </w:rPr>
        <w:t>activités sociales et civiques, soutenir les organisations de jeunes et mettre l</w:t>
      </w:r>
      <w:r w:rsidR="00BB59A7" w:rsidRPr="00CF73F4">
        <w:rPr>
          <w:sz w:val="20"/>
          <w:lang w:val="fr-FR"/>
        </w:rPr>
        <w:t>’</w:t>
      </w:r>
      <w:r w:rsidR="00CD63C7" w:rsidRPr="00CF73F4">
        <w:rPr>
          <w:sz w:val="20"/>
          <w:lang w:val="fr-FR"/>
        </w:rPr>
        <w:t xml:space="preserve">accent sur </w:t>
      </w:r>
      <w:r w:rsidR="000176CD" w:rsidRPr="00CF73F4">
        <w:rPr>
          <w:sz w:val="20"/>
          <w:lang w:val="fr-FR"/>
        </w:rPr>
        <w:t xml:space="preserve">la mobilisation </w:t>
      </w:r>
      <w:r w:rsidR="00CD63C7" w:rsidRPr="00CF73F4">
        <w:rPr>
          <w:sz w:val="20"/>
          <w:lang w:val="fr-FR"/>
        </w:rPr>
        <w:t xml:space="preserve">des jeunes vulnérables, y compris </w:t>
      </w:r>
      <w:r w:rsidR="000642BD" w:rsidRPr="00CF73F4">
        <w:rPr>
          <w:sz w:val="20"/>
          <w:lang w:val="fr-FR"/>
        </w:rPr>
        <w:t>l</w:t>
      </w:r>
      <w:r w:rsidR="00CD63C7" w:rsidRPr="00CF73F4">
        <w:rPr>
          <w:sz w:val="20"/>
          <w:lang w:val="fr-FR"/>
        </w:rPr>
        <w:t xml:space="preserve">es jeunes femmes et </w:t>
      </w:r>
      <w:r w:rsidR="000642BD" w:rsidRPr="00CF73F4">
        <w:rPr>
          <w:sz w:val="20"/>
          <w:lang w:val="fr-FR"/>
        </w:rPr>
        <w:t>l</w:t>
      </w:r>
      <w:r w:rsidR="00CD63C7" w:rsidRPr="00CF73F4">
        <w:rPr>
          <w:sz w:val="20"/>
          <w:lang w:val="fr-FR"/>
        </w:rPr>
        <w:t>es jeunes faisant face à des situations de crise ;</w:t>
      </w:r>
    </w:p>
    <w:p w14:paraId="7978016F" w14:textId="5785D31E"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es partenariats avec des organisations locales visant à atteindre les jeunes les plus marginalisés et la promotion du volontariat sont d</w:t>
      </w:r>
      <w:r w:rsidR="00BB59A7" w:rsidRPr="00CF73F4">
        <w:rPr>
          <w:sz w:val="20"/>
          <w:lang w:val="fr-FR"/>
        </w:rPr>
        <w:t>’</w:t>
      </w:r>
      <w:r w:rsidR="00CD63C7" w:rsidRPr="00CF73F4">
        <w:rPr>
          <w:sz w:val="20"/>
          <w:lang w:val="fr-FR"/>
        </w:rPr>
        <w:t>excellents moyens de mobiliser les jeunes en faveur de la réalisation des objectifs et de faire en sorte que « personne ne soit laissé de côté »</w:t>
      </w:r>
      <w:r w:rsidR="000176CD" w:rsidRPr="00CF73F4">
        <w:rPr>
          <w:sz w:val="20"/>
          <w:lang w:val="fr-FR"/>
        </w:rPr>
        <w:t> ;</w:t>
      </w:r>
    </w:p>
    <w:p w14:paraId="0BDC0945" w14:textId="315AF255" w:rsidR="00976C88" w:rsidRPr="00CF73F4" w:rsidRDefault="00976C88" w:rsidP="00C2635A">
      <w:pPr>
        <w:pStyle w:val="ListParagraph"/>
        <w:numPr>
          <w:ilvl w:val="0"/>
          <w:numId w:val="9"/>
        </w:numPr>
        <w:tabs>
          <w:tab w:val="left" w:pos="1710"/>
          <w:tab w:val="left" w:pos="2070"/>
        </w:tabs>
        <w:spacing w:after="120"/>
        <w:ind w:right="1008" w:firstLine="450"/>
        <w:contextualSpacing w:val="0"/>
        <w:jc w:val="both"/>
        <w:rPr>
          <w:sz w:val="20"/>
          <w:lang w:val="fr-FR"/>
        </w:rPr>
      </w:pPr>
      <w:r w:rsidRPr="00CF73F4">
        <w:rPr>
          <w:sz w:val="20"/>
          <w:lang w:val="fr-FR"/>
        </w:rPr>
        <w:t>l</w:t>
      </w:r>
      <w:r w:rsidR="00CD63C7" w:rsidRPr="00CF73F4">
        <w:rPr>
          <w:sz w:val="20"/>
          <w:lang w:val="fr-FR"/>
        </w:rPr>
        <w:t>es programmes axés sur la jeunesse doivent disposer d</w:t>
      </w:r>
      <w:r w:rsidR="00BB59A7" w:rsidRPr="00CF73F4">
        <w:rPr>
          <w:sz w:val="20"/>
          <w:lang w:val="fr-FR"/>
        </w:rPr>
        <w:t>’</w:t>
      </w:r>
      <w:r w:rsidR="00CD63C7" w:rsidRPr="00CF73F4">
        <w:rPr>
          <w:sz w:val="20"/>
          <w:lang w:val="fr-FR"/>
        </w:rPr>
        <w:t>un financement suffisant pour avoir un impact durable. La stratégie pour la jeunesse des Nations Unies aspire à garantir, d</w:t>
      </w:r>
      <w:r w:rsidR="00BB59A7" w:rsidRPr="00CF73F4">
        <w:rPr>
          <w:sz w:val="20"/>
          <w:lang w:val="fr-FR"/>
        </w:rPr>
        <w:t>’</w:t>
      </w:r>
      <w:r w:rsidR="00CD63C7" w:rsidRPr="00CF73F4">
        <w:rPr>
          <w:sz w:val="20"/>
          <w:lang w:val="fr-FR"/>
        </w:rPr>
        <w:t>ici à 2030, la protection et la promotion des droits des jeunes, la prise en compte de leurs besoins spécifiques, ainsi que la reconnaissance, la valorisation et la promotion de leur rôle d</w:t>
      </w:r>
      <w:r w:rsidR="00BB59A7" w:rsidRPr="00CF73F4">
        <w:rPr>
          <w:sz w:val="20"/>
          <w:lang w:val="fr-FR"/>
        </w:rPr>
        <w:t>’</w:t>
      </w:r>
      <w:r w:rsidR="00CD63C7" w:rsidRPr="00CF73F4">
        <w:rPr>
          <w:sz w:val="20"/>
          <w:lang w:val="fr-FR"/>
        </w:rPr>
        <w:t xml:space="preserve">agents du changement dans la prévention des conflits, le développement et la </w:t>
      </w:r>
      <w:r w:rsidR="00E21FA7" w:rsidRPr="00CF73F4">
        <w:rPr>
          <w:sz w:val="20"/>
          <w:lang w:val="fr-FR"/>
        </w:rPr>
        <w:t xml:space="preserve">consolidation de la </w:t>
      </w:r>
      <w:r w:rsidR="00CD63C7" w:rsidRPr="00CF73F4">
        <w:rPr>
          <w:sz w:val="20"/>
          <w:lang w:val="fr-FR"/>
        </w:rPr>
        <w:t>paix.</w:t>
      </w:r>
    </w:p>
    <w:p w14:paraId="135C5EFB" w14:textId="0E89AC8D"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 xml:space="preserve">Pour </w:t>
      </w:r>
      <w:r w:rsidR="009A2FDB" w:rsidRPr="00CF73F4">
        <w:rPr>
          <w:sz w:val="20"/>
          <w:lang w:val="fr-FR"/>
        </w:rPr>
        <w:t>résumer les discussions</w:t>
      </w:r>
      <w:r w:rsidRPr="00CF73F4">
        <w:rPr>
          <w:sz w:val="20"/>
          <w:lang w:val="fr-FR"/>
        </w:rPr>
        <w:t xml:space="preserve">, le Directeur exécutif adjoint du </w:t>
      </w:r>
      <w:r w:rsidR="00CD5746" w:rsidRPr="00CF73F4">
        <w:rPr>
          <w:sz w:val="20"/>
          <w:lang w:val="fr-FR"/>
        </w:rPr>
        <w:t>Programme alimentaire mondial</w:t>
      </w:r>
      <w:r w:rsidRPr="00CF73F4">
        <w:rPr>
          <w:sz w:val="20"/>
          <w:lang w:val="fr-FR"/>
        </w:rPr>
        <w:t xml:space="preserve"> a </w:t>
      </w:r>
      <w:r w:rsidR="000176CD" w:rsidRPr="00CF73F4">
        <w:rPr>
          <w:sz w:val="20"/>
          <w:lang w:val="fr-FR"/>
        </w:rPr>
        <w:t xml:space="preserve">mis en exergue </w:t>
      </w:r>
      <w:r w:rsidRPr="00CF73F4">
        <w:rPr>
          <w:sz w:val="20"/>
          <w:lang w:val="fr-FR"/>
        </w:rPr>
        <w:t>l</w:t>
      </w:r>
      <w:r w:rsidR="00BB59A7" w:rsidRPr="00CF73F4">
        <w:rPr>
          <w:sz w:val="20"/>
          <w:lang w:val="fr-FR"/>
        </w:rPr>
        <w:t>’</w:t>
      </w:r>
      <w:r w:rsidRPr="00CF73F4">
        <w:rPr>
          <w:sz w:val="20"/>
          <w:lang w:val="fr-FR"/>
        </w:rPr>
        <w:t xml:space="preserve">importance de </w:t>
      </w:r>
      <w:r w:rsidR="000176CD" w:rsidRPr="00CF73F4">
        <w:rPr>
          <w:sz w:val="20"/>
          <w:lang w:val="fr-FR"/>
        </w:rPr>
        <w:t xml:space="preserve">créer </w:t>
      </w:r>
      <w:r w:rsidRPr="00CF73F4">
        <w:rPr>
          <w:sz w:val="20"/>
          <w:lang w:val="fr-FR"/>
        </w:rPr>
        <w:t>une synergie dans le système des Nations Unies pour le développement</w:t>
      </w:r>
      <w:r w:rsidR="000176CD" w:rsidRPr="00CF73F4">
        <w:rPr>
          <w:sz w:val="20"/>
          <w:lang w:val="fr-FR"/>
        </w:rPr>
        <w:t xml:space="preserve"> </w:t>
      </w:r>
      <w:r w:rsidR="00CE2178" w:rsidRPr="00CF73F4">
        <w:rPr>
          <w:sz w:val="20"/>
          <w:lang w:val="fr-FR"/>
        </w:rPr>
        <w:t>en vue</w:t>
      </w:r>
      <w:r w:rsidR="000176CD" w:rsidRPr="00CF73F4">
        <w:rPr>
          <w:sz w:val="20"/>
          <w:lang w:val="fr-FR"/>
        </w:rPr>
        <w:t xml:space="preserve"> </w:t>
      </w:r>
      <w:r w:rsidR="00CE2178" w:rsidRPr="00CF73F4">
        <w:rPr>
          <w:sz w:val="20"/>
          <w:lang w:val="fr-FR"/>
        </w:rPr>
        <w:t>de soutenir</w:t>
      </w:r>
      <w:r w:rsidR="000176CD" w:rsidRPr="00CF73F4">
        <w:rPr>
          <w:sz w:val="20"/>
          <w:lang w:val="fr-FR"/>
        </w:rPr>
        <w:t xml:space="preserve"> </w:t>
      </w:r>
      <w:r w:rsidR="00CE2178" w:rsidRPr="00CF73F4">
        <w:rPr>
          <w:sz w:val="20"/>
          <w:lang w:val="fr-FR"/>
        </w:rPr>
        <w:t xml:space="preserve">les </w:t>
      </w:r>
      <w:r w:rsidRPr="00CF73F4">
        <w:rPr>
          <w:sz w:val="20"/>
          <w:lang w:val="fr-FR"/>
        </w:rPr>
        <w:t xml:space="preserve">jeunes et </w:t>
      </w:r>
      <w:r w:rsidR="00CE2178" w:rsidRPr="00CF73F4">
        <w:rPr>
          <w:sz w:val="20"/>
          <w:lang w:val="fr-FR"/>
        </w:rPr>
        <w:t>d</w:t>
      </w:r>
      <w:r w:rsidR="00BB59A7" w:rsidRPr="00CF73F4">
        <w:rPr>
          <w:sz w:val="20"/>
          <w:lang w:val="fr-FR"/>
        </w:rPr>
        <w:t>’</w:t>
      </w:r>
      <w:r w:rsidRPr="00CF73F4">
        <w:rPr>
          <w:sz w:val="20"/>
          <w:lang w:val="fr-FR"/>
        </w:rPr>
        <w:t>accroître les possibilités qui leur sont offertes, en particulier à l</w:t>
      </w:r>
      <w:r w:rsidR="00BB59A7" w:rsidRPr="00CF73F4">
        <w:rPr>
          <w:sz w:val="20"/>
          <w:lang w:val="fr-FR"/>
        </w:rPr>
        <w:t>’</w:t>
      </w:r>
      <w:r w:rsidRPr="00CF73F4">
        <w:rPr>
          <w:sz w:val="20"/>
          <w:lang w:val="fr-FR"/>
        </w:rPr>
        <w:t>échelle des pays. Bien qu</w:t>
      </w:r>
      <w:r w:rsidR="00BB59A7" w:rsidRPr="00CF73F4">
        <w:rPr>
          <w:sz w:val="20"/>
          <w:lang w:val="fr-FR"/>
        </w:rPr>
        <w:t>’</w:t>
      </w:r>
      <w:r w:rsidRPr="00CF73F4">
        <w:rPr>
          <w:sz w:val="20"/>
          <w:lang w:val="fr-FR"/>
        </w:rPr>
        <w:t>il soit indispensable d</w:t>
      </w:r>
      <w:r w:rsidR="00BB59A7" w:rsidRPr="00CF73F4">
        <w:rPr>
          <w:sz w:val="20"/>
          <w:lang w:val="fr-FR"/>
        </w:rPr>
        <w:t>’</w:t>
      </w:r>
      <w:r w:rsidR="00CE2178" w:rsidRPr="00CF73F4">
        <w:rPr>
          <w:sz w:val="20"/>
          <w:lang w:val="fr-FR"/>
        </w:rPr>
        <w:t>établir</w:t>
      </w:r>
      <w:r w:rsidRPr="00CF73F4">
        <w:rPr>
          <w:sz w:val="20"/>
          <w:lang w:val="fr-FR"/>
        </w:rPr>
        <w:t xml:space="preserve"> des espaces formels et informels afin d</w:t>
      </w:r>
      <w:r w:rsidR="00BB59A7" w:rsidRPr="00CF73F4">
        <w:rPr>
          <w:sz w:val="20"/>
          <w:lang w:val="fr-FR"/>
        </w:rPr>
        <w:t>’</w:t>
      </w:r>
      <w:r w:rsidRPr="00CF73F4">
        <w:rPr>
          <w:sz w:val="20"/>
          <w:lang w:val="fr-FR"/>
        </w:rPr>
        <w:t>encourager l</w:t>
      </w:r>
      <w:r w:rsidR="00BB59A7" w:rsidRPr="00CF73F4">
        <w:rPr>
          <w:sz w:val="20"/>
          <w:lang w:val="fr-FR"/>
        </w:rPr>
        <w:t>’</w:t>
      </w:r>
      <w:r w:rsidRPr="00CF73F4">
        <w:rPr>
          <w:sz w:val="20"/>
          <w:lang w:val="fr-FR"/>
        </w:rPr>
        <w:t xml:space="preserve">engagement des jeunes, il reste difficile de mobiliser des financements. La communauté internationale doit </w:t>
      </w:r>
      <w:r w:rsidR="000176CD" w:rsidRPr="00CF73F4">
        <w:rPr>
          <w:sz w:val="20"/>
          <w:lang w:val="fr-FR"/>
        </w:rPr>
        <w:t>assumer</w:t>
      </w:r>
      <w:r w:rsidRPr="00CF73F4">
        <w:rPr>
          <w:sz w:val="20"/>
          <w:lang w:val="fr-FR"/>
        </w:rPr>
        <w:t xml:space="preserve"> sa responsabilité à l</w:t>
      </w:r>
      <w:r w:rsidR="00BB59A7" w:rsidRPr="00CF73F4">
        <w:rPr>
          <w:sz w:val="20"/>
          <w:lang w:val="fr-FR"/>
        </w:rPr>
        <w:t>’</w:t>
      </w:r>
      <w:r w:rsidRPr="00CF73F4">
        <w:rPr>
          <w:sz w:val="20"/>
          <w:lang w:val="fr-FR"/>
        </w:rPr>
        <w:t xml:space="preserve">égard des jeunes </w:t>
      </w:r>
      <w:r w:rsidR="003217B6" w:rsidRPr="00CF73F4">
        <w:rPr>
          <w:sz w:val="20"/>
          <w:lang w:val="fr-FR"/>
        </w:rPr>
        <w:t>lorsqu</w:t>
      </w:r>
      <w:r w:rsidR="00BB59A7" w:rsidRPr="00CF73F4">
        <w:rPr>
          <w:sz w:val="20"/>
          <w:lang w:val="fr-FR"/>
        </w:rPr>
        <w:t>’</w:t>
      </w:r>
      <w:r w:rsidR="003217B6" w:rsidRPr="00CF73F4">
        <w:rPr>
          <w:sz w:val="20"/>
          <w:lang w:val="fr-FR"/>
        </w:rPr>
        <w:t>elle mobilise ces derniers en tant qu</w:t>
      </w:r>
      <w:r w:rsidR="00BB59A7" w:rsidRPr="00CF73F4">
        <w:rPr>
          <w:sz w:val="20"/>
          <w:lang w:val="fr-FR"/>
        </w:rPr>
        <w:t>’</w:t>
      </w:r>
      <w:r w:rsidRPr="00CF73F4">
        <w:rPr>
          <w:sz w:val="20"/>
          <w:lang w:val="fr-FR"/>
        </w:rPr>
        <w:t xml:space="preserve">agents du changement </w:t>
      </w:r>
      <w:r w:rsidR="003217B6" w:rsidRPr="00CF73F4">
        <w:rPr>
          <w:sz w:val="20"/>
          <w:lang w:val="fr-FR"/>
        </w:rPr>
        <w:t xml:space="preserve">en vue de </w:t>
      </w:r>
      <w:r w:rsidRPr="00CF73F4">
        <w:rPr>
          <w:sz w:val="20"/>
          <w:lang w:val="fr-FR"/>
        </w:rPr>
        <w:t>concrétiser le Programme 2030.</w:t>
      </w:r>
    </w:p>
    <w:p w14:paraId="59B47E87" w14:textId="164A0ACB"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lastRenderedPageBreak/>
        <w:t>En conclusion, le Vice-Président du Conseil d</w:t>
      </w:r>
      <w:r w:rsidR="00BB59A7" w:rsidRPr="00CF73F4">
        <w:rPr>
          <w:sz w:val="20"/>
          <w:lang w:val="fr-FR"/>
        </w:rPr>
        <w:t>’</w:t>
      </w:r>
      <w:r w:rsidRPr="00CF73F4">
        <w:rPr>
          <w:sz w:val="20"/>
          <w:lang w:val="fr-FR"/>
        </w:rPr>
        <w:t xml:space="preserve">administration du </w:t>
      </w:r>
      <w:r w:rsidR="009A2FDB" w:rsidRPr="00CF73F4">
        <w:rPr>
          <w:sz w:val="20"/>
          <w:lang w:val="fr-FR"/>
        </w:rPr>
        <w:t xml:space="preserve">Programme alimentaire mondial </w:t>
      </w:r>
      <w:r w:rsidRPr="00CF73F4">
        <w:rPr>
          <w:sz w:val="20"/>
          <w:lang w:val="fr-FR"/>
        </w:rPr>
        <w:t xml:space="preserve">a </w:t>
      </w:r>
      <w:r w:rsidR="00CE2178" w:rsidRPr="00CF73F4">
        <w:rPr>
          <w:sz w:val="20"/>
          <w:lang w:val="fr-FR"/>
        </w:rPr>
        <w:t>remercié l</w:t>
      </w:r>
      <w:r w:rsidRPr="00CF73F4">
        <w:rPr>
          <w:sz w:val="20"/>
          <w:lang w:val="fr-FR"/>
        </w:rPr>
        <w:t>es oratrices invitées au nom des jeunes</w:t>
      </w:r>
      <w:r w:rsidR="00CE2178" w:rsidRPr="00CF73F4">
        <w:rPr>
          <w:sz w:val="20"/>
          <w:lang w:val="fr-FR"/>
        </w:rPr>
        <w:t xml:space="preserve"> pour leur enthousiasme et leur volonté</w:t>
      </w:r>
      <w:r w:rsidRPr="00CF73F4">
        <w:rPr>
          <w:sz w:val="20"/>
          <w:lang w:val="fr-FR"/>
        </w:rPr>
        <w:t xml:space="preserve"> </w:t>
      </w:r>
      <w:r w:rsidR="00CE2178" w:rsidRPr="00CF73F4">
        <w:rPr>
          <w:sz w:val="20"/>
          <w:lang w:val="fr-FR"/>
        </w:rPr>
        <w:t xml:space="preserve">de </w:t>
      </w:r>
      <w:r w:rsidRPr="00CF73F4">
        <w:rPr>
          <w:sz w:val="20"/>
          <w:lang w:val="fr-FR"/>
        </w:rPr>
        <w:t>s</w:t>
      </w:r>
      <w:r w:rsidR="00BB59A7" w:rsidRPr="00CF73F4">
        <w:rPr>
          <w:sz w:val="20"/>
          <w:lang w:val="fr-FR"/>
        </w:rPr>
        <w:t>’</w:t>
      </w:r>
      <w:r w:rsidRPr="00CF73F4">
        <w:rPr>
          <w:sz w:val="20"/>
          <w:lang w:val="fr-FR"/>
        </w:rPr>
        <w:t>engager dans la mise en œuvre des objectifs</w:t>
      </w:r>
      <w:r w:rsidR="00CE2178" w:rsidRPr="00CF73F4">
        <w:rPr>
          <w:sz w:val="20"/>
          <w:lang w:val="fr-FR"/>
        </w:rPr>
        <w:t> ; il a</w:t>
      </w:r>
      <w:r w:rsidRPr="00CF73F4">
        <w:rPr>
          <w:sz w:val="20"/>
          <w:lang w:val="fr-FR"/>
        </w:rPr>
        <w:t xml:space="preserve"> encouragé les États membres et le système des Nations Unies à les soutenir pleinement dans cette démarche. Il a également félicité les membres des Conseils et les organisations des Nations Unies, qui se sont engagés à </w:t>
      </w:r>
      <w:r w:rsidR="009A2FDB" w:rsidRPr="00CF73F4">
        <w:rPr>
          <w:sz w:val="20"/>
          <w:lang w:val="fr-FR"/>
        </w:rPr>
        <w:t>collaborer</w:t>
      </w:r>
      <w:r w:rsidRPr="00CF73F4">
        <w:rPr>
          <w:sz w:val="20"/>
          <w:lang w:val="fr-FR"/>
        </w:rPr>
        <w:t xml:space="preserve"> afin de soutenir et de mobiliser les jeunes autour du Programme 2030. Cet engagement est un modèle à suivre.</w:t>
      </w:r>
    </w:p>
    <w:p w14:paraId="7C66D57C" w14:textId="4A92F30B" w:rsidR="00976C88" w:rsidRPr="00CF73F4" w:rsidRDefault="00CD63C7" w:rsidP="00CF73F4">
      <w:pPr>
        <w:numPr>
          <w:ilvl w:val="0"/>
          <w:numId w:val="2"/>
        </w:numPr>
        <w:tabs>
          <w:tab w:val="clear" w:pos="7200"/>
          <w:tab w:val="num" w:pos="360"/>
          <w:tab w:val="left" w:pos="990"/>
          <w:tab w:val="left" w:pos="1710"/>
        </w:tabs>
        <w:spacing w:after="120"/>
        <w:ind w:left="1260" w:right="1008" w:firstLine="0"/>
        <w:jc w:val="both"/>
        <w:rPr>
          <w:sz w:val="20"/>
          <w:lang w:val="fr-FR"/>
        </w:rPr>
      </w:pPr>
      <w:r w:rsidRPr="00CF73F4">
        <w:rPr>
          <w:sz w:val="20"/>
          <w:lang w:val="fr-FR"/>
        </w:rPr>
        <w:t>Le Président du Conseil d</w:t>
      </w:r>
      <w:r w:rsidR="00BB59A7" w:rsidRPr="00CF73F4">
        <w:rPr>
          <w:sz w:val="20"/>
          <w:lang w:val="fr-FR"/>
        </w:rPr>
        <w:t>’</w:t>
      </w:r>
      <w:r w:rsidRPr="00CF73F4">
        <w:rPr>
          <w:sz w:val="20"/>
          <w:lang w:val="fr-FR"/>
        </w:rPr>
        <w:t>administration de l</w:t>
      </w:r>
      <w:r w:rsidR="00BB59A7" w:rsidRPr="00CF73F4">
        <w:rPr>
          <w:sz w:val="20"/>
          <w:lang w:val="fr-FR"/>
        </w:rPr>
        <w:t>’</w:t>
      </w:r>
      <w:r w:rsidRPr="00CF73F4">
        <w:rPr>
          <w:sz w:val="20"/>
          <w:lang w:val="fr-FR"/>
        </w:rPr>
        <w:t xml:space="preserve">UNICEF a conclu la réunion en remerciant les délégations et les six organisations des Nations Unies </w:t>
      </w:r>
      <w:r w:rsidR="009A2FDB" w:rsidRPr="00CF73F4">
        <w:rPr>
          <w:sz w:val="20"/>
          <w:lang w:val="fr-FR"/>
        </w:rPr>
        <w:t xml:space="preserve">de </w:t>
      </w:r>
      <w:r w:rsidRPr="00CF73F4">
        <w:rPr>
          <w:sz w:val="20"/>
          <w:lang w:val="fr-FR"/>
        </w:rPr>
        <w:t xml:space="preserve">leur participation active et </w:t>
      </w:r>
      <w:r w:rsidR="00CE2178" w:rsidRPr="00CF73F4">
        <w:rPr>
          <w:sz w:val="20"/>
          <w:lang w:val="fr-FR"/>
        </w:rPr>
        <w:t>enrichissant</w:t>
      </w:r>
      <w:r w:rsidR="009A2FDB" w:rsidRPr="00CF73F4">
        <w:rPr>
          <w:sz w:val="20"/>
          <w:lang w:val="fr-FR"/>
        </w:rPr>
        <w:t>e</w:t>
      </w:r>
      <w:r w:rsidRPr="00CF73F4">
        <w:rPr>
          <w:sz w:val="20"/>
          <w:lang w:val="fr-FR"/>
        </w:rPr>
        <w:t>.</w:t>
      </w:r>
    </w:p>
    <w:p w14:paraId="1018EB17" w14:textId="77777777" w:rsidR="00976C88" w:rsidRPr="00CF73F4" w:rsidRDefault="00CD63C7" w:rsidP="00CF73F4">
      <w:pPr>
        <w:tabs>
          <w:tab w:val="left" w:pos="1710"/>
        </w:tabs>
        <w:spacing w:after="120"/>
        <w:ind w:left="1260" w:right="1008"/>
        <w:jc w:val="center"/>
        <w:rPr>
          <w:sz w:val="20"/>
          <w:lang w:val="en-GB"/>
        </w:rPr>
      </w:pPr>
      <w:r w:rsidRPr="00CF73F4">
        <w:rPr>
          <w:sz w:val="20"/>
          <w:lang w:val="fr-FR"/>
        </w:rPr>
        <w:t>___________</w:t>
      </w:r>
    </w:p>
    <w:sectPr w:rsidR="00976C88" w:rsidRPr="00CF73F4" w:rsidSect="00CF73F4">
      <w:headerReference w:type="even" r:id="rId17"/>
      <w:headerReference w:type="default" r:id="rId18"/>
      <w:footerReference w:type="even" r:id="rId19"/>
      <w:footerReference w:type="default" r:id="rId20"/>
      <w:headerReference w:type="first" r:id="rId21"/>
      <w:footerReference w:type="first" r:id="rId22"/>
      <w:pgSz w:w="12240" w:h="15840"/>
      <w:pgMar w:top="72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2BB7" w14:textId="77777777" w:rsidR="0051510B" w:rsidRDefault="0051510B">
      <w:r>
        <w:separator/>
      </w:r>
    </w:p>
  </w:endnote>
  <w:endnote w:type="continuationSeparator" w:id="0">
    <w:p w14:paraId="2A63806F" w14:textId="77777777" w:rsidR="0051510B" w:rsidRDefault="0051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7738" w14:textId="1C555F07" w:rsidR="00976C88" w:rsidRPr="001E0BDE" w:rsidRDefault="00976C88" w:rsidP="00976C88">
    <w:pPr>
      <w:pStyle w:val="Footer"/>
      <w:rPr>
        <w:w w:val="103"/>
        <w:sz w:val="20"/>
      </w:rPr>
    </w:pPr>
    <w:r w:rsidRPr="001E0BDE">
      <w:rPr>
        <w:w w:val="103"/>
        <w:sz w:val="20"/>
      </w:rPr>
      <w:fldChar w:fldCharType="begin"/>
    </w:r>
    <w:r w:rsidRPr="001E0BDE">
      <w:rPr>
        <w:w w:val="103"/>
        <w:sz w:val="20"/>
      </w:rPr>
      <w:instrText xml:space="preserve"> PAGE  \* Arabic  \* MERGEFORMAT </w:instrText>
    </w:r>
    <w:r w:rsidRPr="001E0BDE">
      <w:rPr>
        <w:w w:val="103"/>
        <w:sz w:val="20"/>
      </w:rPr>
      <w:fldChar w:fldCharType="separate"/>
    </w:r>
    <w:r w:rsidR="00B724E0">
      <w:rPr>
        <w:noProof/>
        <w:w w:val="103"/>
        <w:sz w:val="20"/>
      </w:rPr>
      <w:t>6</w:t>
    </w:r>
    <w:r w:rsidRPr="001E0BDE">
      <w:rPr>
        <w:w w:val="103"/>
        <w:sz w:val="20"/>
      </w:rPr>
      <w:fldChar w:fldCharType="end"/>
    </w:r>
    <w:r w:rsidRPr="001E0BDE">
      <w:rPr>
        <w:w w:val="103"/>
        <w:sz w:val="20"/>
        <w:lang w:val="fr-FR"/>
      </w:rPr>
      <w:t>/</w:t>
    </w:r>
    <w:r w:rsidRPr="001E0BDE">
      <w:rPr>
        <w:w w:val="103"/>
        <w:sz w:val="20"/>
      </w:rPr>
      <w:fldChar w:fldCharType="begin"/>
    </w:r>
    <w:r w:rsidRPr="001E0BDE">
      <w:rPr>
        <w:w w:val="103"/>
        <w:sz w:val="20"/>
      </w:rPr>
      <w:instrText xml:space="preserve"> NUMPAGES  \* Arabic  \* MERGEFORMAT </w:instrText>
    </w:r>
    <w:r w:rsidRPr="001E0BDE">
      <w:rPr>
        <w:w w:val="103"/>
        <w:sz w:val="20"/>
      </w:rPr>
      <w:fldChar w:fldCharType="separate"/>
    </w:r>
    <w:r w:rsidR="00B724E0">
      <w:rPr>
        <w:noProof/>
        <w:w w:val="103"/>
        <w:sz w:val="20"/>
      </w:rPr>
      <w:t>7</w:t>
    </w:r>
    <w:r w:rsidRPr="001E0BDE">
      <w:rPr>
        <w:w w:val="10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EED4" w14:textId="2E77190D" w:rsidR="00976C88" w:rsidRPr="001E0BDE" w:rsidRDefault="00976C88" w:rsidP="00976C88">
    <w:pPr>
      <w:pStyle w:val="Footer"/>
      <w:jc w:val="right"/>
      <w:rPr>
        <w:w w:val="103"/>
        <w:sz w:val="20"/>
      </w:rPr>
    </w:pPr>
    <w:r w:rsidRPr="001E0BDE">
      <w:rPr>
        <w:w w:val="103"/>
        <w:sz w:val="20"/>
      </w:rPr>
      <w:fldChar w:fldCharType="begin"/>
    </w:r>
    <w:r w:rsidRPr="001E0BDE">
      <w:rPr>
        <w:w w:val="103"/>
        <w:sz w:val="20"/>
      </w:rPr>
      <w:instrText xml:space="preserve"> PAGE  \* Arabic  \* MERGEFORMAT </w:instrText>
    </w:r>
    <w:r w:rsidRPr="001E0BDE">
      <w:rPr>
        <w:w w:val="103"/>
        <w:sz w:val="20"/>
      </w:rPr>
      <w:fldChar w:fldCharType="separate"/>
    </w:r>
    <w:r w:rsidR="00B724E0">
      <w:rPr>
        <w:noProof/>
        <w:w w:val="103"/>
        <w:sz w:val="20"/>
      </w:rPr>
      <w:t>7</w:t>
    </w:r>
    <w:r w:rsidRPr="001E0BDE">
      <w:rPr>
        <w:w w:val="103"/>
        <w:sz w:val="20"/>
      </w:rPr>
      <w:fldChar w:fldCharType="end"/>
    </w:r>
    <w:r w:rsidRPr="001E0BDE">
      <w:rPr>
        <w:w w:val="103"/>
        <w:sz w:val="20"/>
        <w:lang w:val="fr-FR"/>
      </w:rPr>
      <w:t>/</w:t>
    </w:r>
    <w:r w:rsidRPr="001E0BDE">
      <w:rPr>
        <w:w w:val="103"/>
        <w:sz w:val="20"/>
      </w:rPr>
      <w:fldChar w:fldCharType="begin"/>
    </w:r>
    <w:r w:rsidRPr="001E0BDE">
      <w:rPr>
        <w:w w:val="103"/>
        <w:sz w:val="20"/>
      </w:rPr>
      <w:instrText xml:space="preserve"> NUMPAGES  \* Arabic  \* MERGEFORMAT </w:instrText>
    </w:r>
    <w:r w:rsidRPr="001E0BDE">
      <w:rPr>
        <w:w w:val="103"/>
        <w:sz w:val="20"/>
      </w:rPr>
      <w:fldChar w:fldCharType="separate"/>
    </w:r>
    <w:r w:rsidR="00B724E0">
      <w:rPr>
        <w:noProof/>
        <w:w w:val="103"/>
        <w:sz w:val="20"/>
      </w:rPr>
      <w:t>7</w:t>
    </w:r>
    <w:r w:rsidRPr="001E0BDE">
      <w:rPr>
        <w:w w:val="10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980A" w14:textId="77777777" w:rsidR="00CF73F4" w:rsidRDefault="00CF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439E" w14:textId="77777777" w:rsidR="0051510B" w:rsidRDefault="0051510B">
      <w:r>
        <w:separator/>
      </w:r>
    </w:p>
  </w:footnote>
  <w:footnote w:type="continuationSeparator" w:id="0">
    <w:p w14:paraId="2D7526C1" w14:textId="77777777" w:rsidR="0051510B" w:rsidRDefault="0051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8CA9" w14:textId="77777777" w:rsidR="00CF73F4" w:rsidRDefault="00CF7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CF73F4" w:rsidRPr="00411090" w14:paraId="3D3592A3" w14:textId="77777777" w:rsidTr="00BA32ED">
      <w:trPr>
        <w:trHeight w:hRule="exact" w:val="864"/>
      </w:trPr>
      <w:tc>
        <w:tcPr>
          <w:tcW w:w="1267" w:type="dxa"/>
          <w:tcBorders>
            <w:bottom w:val="single" w:sz="4" w:space="0" w:color="auto"/>
          </w:tcBorders>
          <w:shd w:val="clear" w:color="auto" w:fill="auto"/>
          <w:vAlign w:val="bottom"/>
        </w:tcPr>
        <w:p w14:paraId="4DD23CA7" w14:textId="77777777" w:rsidR="00CF73F4" w:rsidRPr="00CE3749" w:rsidRDefault="00CF73F4" w:rsidP="00CF73F4">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56DA9BD" w14:textId="77777777" w:rsidR="00CF73F4" w:rsidRPr="00CE3749" w:rsidRDefault="00CF73F4" w:rsidP="00CF73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2B156DAF" w14:textId="77777777" w:rsidR="00CF73F4" w:rsidRPr="00CE3749" w:rsidRDefault="00CF73F4" w:rsidP="00CF73F4">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701DAAFD" w14:textId="77777777" w:rsidR="00CF73F4" w:rsidRPr="002F3998" w:rsidRDefault="00CF73F4" w:rsidP="00CF73F4">
          <w:pPr>
            <w:pStyle w:val="Header"/>
            <w:spacing w:after="80"/>
            <w:jc w:val="right"/>
            <w:rPr>
              <w:sz w:val="20"/>
            </w:rPr>
          </w:pPr>
        </w:p>
      </w:tc>
    </w:tr>
  </w:tbl>
  <w:p w14:paraId="34C424C2" w14:textId="77777777" w:rsidR="00CF73F4" w:rsidRDefault="00CF7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CF73F4" w:rsidRPr="00411090" w14:paraId="7E8DA89F" w14:textId="77777777" w:rsidTr="00BA32ED">
      <w:trPr>
        <w:trHeight w:hRule="exact" w:val="864"/>
      </w:trPr>
      <w:tc>
        <w:tcPr>
          <w:tcW w:w="1267" w:type="dxa"/>
          <w:tcBorders>
            <w:bottom w:val="single" w:sz="4" w:space="0" w:color="auto"/>
          </w:tcBorders>
          <w:shd w:val="clear" w:color="auto" w:fill="auto"/>
          <w:vAlign w:val="bottom"/>
        </w:tcPr>
        <w:p w14:paraId="550DD59D" w14:textId="77777777" w:rsidR="00CF73F4" w:rsidRPr="00CE3749" w:rsidRDefault="00CF73F4" w:rsidP="00CF73F4">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0EC8C33A" w14:textId="77777777" w:rsidR="00CF73F4" w:rsidRPr="00CE3749" w:rsidRDefault="00CF73F4" w:rsidP="00CF73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46F63DB8" w14:textId="77777777" w:rsidR="00CF73F4" w:rsidRPr="00CE3749" w:rsidRDefault="00CF73F4" w:rsidP="00CF73F4">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6FAA97C7" w14:textId="77777777" w:rsidR="00CF73F4" w:rsidRPr="002F3998" w:rsidRDefault="00CF73F4" w:rsidP="00CF73F4">
          <w:pPr>
            <w:pStyle w:val="Header"/>
            <w:spacing w:after="80"/>
            <w:jc w:val="right"/>
            <w:rPr>
              <w:sz w:val="20"/>
            </w:rPr>
          </w:pPr>
        </w:p>
      </w:tc>
    </w:tr>
  </w:tbl>
  <w:p w14:paraId="47914CD9" w14:textId="77777777" w:rsidR="00976C88" w:rsidRDefault="0097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C7A"/>
    <w:multiLevelType w:val="hybridMultilevel"/>
    <w:tmpl w:val="85E40BFC"/>
    <w:lvl w:ilvl="0" w:tplc="04090017">
      <w:start w:val="1"/>
      <w:numFmt w:val="lowerLetter"/>
      <w:lvlText w:val="%1)"/>
      <w:lvlJc w:val="left"/>
      <w:pPr>
        <w:ind w:left="4140" w:hanging="360"/>
      </w:pPr>
      <w:rPr>
        <w:rFonts w:hint="default"/>
      </w:rPr>
    </w:lvl>
    <w:lvl w:ilvl="1" w:tplc="005ADAE2" w:tentative="1">
      <w:start w:val="1"/>
      <w:numFmt w:val="bullet"/>
      <w:lvlText w:val="o"/>
      <w:lvlJc w:val="left"/>
      <w:pPr>
        <w:ind w:left="4860" w:hanging="360"/>
      </w:pPr>
      <w:rPr>
        <w:rFonts w:ascii="Courier New" w:hAnsi="Courier New" w:hint="default"/>
      </w:rPr>
    </w:lvl>
    <w:lvl w:ilvl="2" w:tplc="8C505854" w:tentative="1">
      <w:start w:val="1"/>
      <w:numFmt w:val="bullet"/>
      <w:lvlText w:val=""/>
      <w:lvlJc w:val="left"/>
      <w:pPr>
        <w:ind w:left="5580" w:hanging="360"/>
      </w:pPr>
      <w:rPr>
        <w:rFonts w:ascii="Wingdings" w:hAnsi="Wingdings" w:hint="default"/>
      </w:rPr>
    </w:lvl>
    <w:lvl w:ilvl="3" w:tplc="F00CA0E8" w:tentative="1">
      <w:start w:val="1"/>
      <w:numFmt w:val="bullet"/>
      <w:lvlText w:val=""/>
      <w:lvlJc w:val="left"/>
      <w:pPr>
        <w:ind w:left="6300" w:hanging="360"/>
      </w:pPr>
      <w:rPr>
        <w:rFonts w:ascii="Symbol" w:hAnsi="Symbol" w:hint="default"/>
      </w:rPr>
    </w:lvl>
    <w:lvl w:ilvl="4" w:tplc="4FBAF05A" w:tentative="1">
      <w:start w:val="1"/>
      <w:numFmt w:val="bullet"/>
      <w:lvlText w:val="o"/>
      <w:lvlJc w:val="left"/>
      <w:pPr>
        <w:ind w:left="7020" w:hanging="360"/>
      </w:pPr>
      <w:rPr>
        <w:rFonts w:ascii="Courier New" w:hAnsi="Courier New" w:hint="default"/>
      </w:rPr>
    </w:lvl>
    <w:lvl w:ilvl="5" w:tplc="5F640A30" w:tentative="1">
      <w:start w:val="1"/>
      <w:numFmt w:val="bullet"/>
      <w:lvlText w:val=""/>
      <w:lvlJc w:val="left"/>
      <w:pPr>
        <w:ind w:left="7740" w:hanging="360"/>
      </w:pPr>
      <w:rPr>
        <w:rFonts w:ascii="Wingdings" w:hAnsi="Wingdings" w:hint="default"/>
      </w:rPr>
    </w:lvl>
    <w:lvl w:ilvl="6" w:tplc="1F42ADB4" w:tentative="1">
      <w:start w:val="1"/>
      <w:numFmt w:val="bullet"/>
      <w:lvlText w:val=""/>
      <w:lvlJc w:val="left"/>
      <w:pPr>
        <w:ind w:left="8460" w:hanging="360"/>
      </w:pPr>
      <w:rPr>
        <w:rFonts w:ascii="Symbol" w:hAnsi="Symbol" w:hint="default"/>
      </w:rPr>
    </w:lvl>
    <w:lvl w:ilvl="7" w:tplc="747068D2" w:tentative="1">
      <w:start w:val="1"/>
      <w:numFmt w:val="bullet"/>
      <w:lvlText w:val="o"/>
      <w:lvlJc w:val="left"/>
      <w:pPr>
        <w:ind w:left="9180" w:hanging="360"/>
      </w:pPr>
      <w:rPr>
        <w:rFonts w:ascii="Courier New" w:hAnsi="Courier New" w:hint="default"/>
      </w:rPr>
    </w:lvl>
    <w:lvl w:ilvl="8" w:tplc="A3465FFE" w:tentative="1">
      <w:start w:val="1"/>
      <w:numFmt w:val="bullet"/>
      <w:lvlText w:val=""/>
      <w:lvlJc w:val="left"/>
      <w:pPr>
        <w:ind w:left="9900" w:hanging="360"/>
      </w:pPr>
      <w:rPr>
        <w:rFonts w:ascii="Wingdings" w:hAnsi="Wingdings" w:hint="default"/>
      </w:rPr>
    </w:lvl>
  </w:abstractNum>
  <w:abstractNum w:abstractNumId="1" w15:restartNumberingAfterBreak="0">
    <w:nsid w:val="243F4117"/>
    <w:multiLevelType w:val="hybridMultilevel"/>
    <w:tmpl w:val="A4EC6452"/>
    <w:lvl w:ilvl="0" w:tplc="04090013">
      <w:start w:val="1"/>
      <w:numFmt w:val="upperRoman"/>
      <w:lvlText w:val="%1."/>
      <w:lvlJc w:val="right"/>
      <w:pPr>
        <w:ind w:left="720" w:hanging="360"/>
      </w:pPr>
    </w:lvl>
    <w:lvl w:ilvl="1" w:tplc="23085626" w:tentative="1">
      <w:start w:val="1"/>
      <w:numFmt w:val="lowerLetter"/>
      <w:lvlText w:val="%2."/>
      <w:lvlJc w:val="left"/>
      <w:pPr>
        <w:ind w:left="1440" w:hanging="360"/>
      </w:pPr>
    </w:lvl>
    <w:lvl w:ilvl="2" w:tplc="4C5A9008" w:tentative="1">
      <w:start w:val="1"/>
      <w:numFmt w:val="lowerRoman"/>
      <w:lvlText w:val="%3."/>
      <w:lvlJc w:val="right"/>
      <w:pPr>
        <w:ind w:left="2160" w:hanging="180"/>
      </w:pPr>
    </w:lvl>
    <w:lvl w:ilvl="3" w:tplc="24346C7C" w:tentative="1">
      <w:start w:val="1"/>
      <w:numFmt w:val="decimal"/>
      <w:lvlText w:val="%4."/>
      <w:lvlJc w:val="left"/>
      <w:pPr>
        <w:ind w:left="2880" w:hanging="360"/>
      </w:pPr>
    </w:lvl>
    <w:lvl w:ilvl="4" w:tplc="4B44C52C" w:tentative="1">
      <w:start w:val="1"/>
      <w:numFmt w:val="lowerLetter"/>
      <w:lvlText w:val="%5."/>
      <w:lvlJc w:val="left"/>
      <w:pPr>
        <w:ind w:left="3600" w:hanging="360"/>
      </w:pPr>
    </w:lvl>
    <w:lvl w:ilvl="5" w:tplc="C50A8F78" w:tentative="1">
      <w:start w:val="1"/>
      <w:numFmt w:val="lowerRoman"/>
      <w:lvlText w:val="%6."/>
      <w:lvlJc w:val="right"/>
      <w:pPr>
        <w:ind w:left="4320" w:hanging="180"/>
      </w:pPr>
    </w:lvl>
    <w:lvl w:ilvl="6" w:tplc="66E03DA0" w:tentative="1">
      <w:start w:val="1"/>
      <w:numFmt w:val="decimal"/>
      <w:lvlText w:val="%7."/>
      <w:lvlJc w:val="left"/>
      <w:pPr>
        <w:ind w:left="5040" w:hanging="360"/>
      </w:pPr>
    </w:lvl>
    <w:lvl w:ilvl="7" w:tplc="B83EB71E" w:tentative="1">
      <w:start w:val="1"/>
      <w:numFmt w:val="lowerLetter"/>
      <w:lvlText w:val="%8."/>
      <w:lvlJc w:val="left"/>
      <w:pPr>
        <w:ind w:left="5760" w:hanging="360"/>
      </w:pPr>
    </w:lvl>
    <w:lvl w:ilvl="8" w:tplc="A7747DB8" w:tentative="1">
      <w:start w:val="1"/>
      <w:numFmt w:val="lowerRoman"/>
      <w:lvlText w:val="%9."/>
      <w:lvlJc w:val="right"/>
      <w:pPr>
        <w:ind w:left="6480" w:hanging="180"/>
      </w:pPr>
    </w:lvl>
  </w:abstractNum>
  <w:abstractNum w:abstractNumId="2" w15:restartNumberingAfterBreak="0">
    <w:nsid w:val="27744478"/>
    <w:multiLevelType w:val="hybridMultilevel"/>
    <w:tmpl w:val="4FCE1B78"/>
    <w:lvl w:ilvl="0" w:tplc="0B2046A2">
      <w:start w:val="1"/>
      <w:numFmt w:val="decimal"/>
      <w:lvlText w:val="%1."/>
      <w:lvlJc w:val="left"/>
      <w:pPr>
        <w:tabs>
          <w:tab w:val="num" w:pos="7200"/>
        </w:tabs>
        <w:ind w:left="7200" w:hanging="360"/>
      </w:pPr>
      <w:rPr>
        <w:rFonts w:hint="default"/>
        <w:b w:val="0"/>
        <w:i w:val="0"/>
        <w:sz w:val="20"/>
        <w:szCs w:val="24"/>
      </w:rPr>
    </w:lvl>
    <w:lvl w:ilvl="1" w:tplc="C61811F0">
      <w:start w:val="1"/>
      <w:numFmt w:val="lowerLetter"/>
      <w:lvlText w:val="%2."/>
      <w:lvlJc w:val="left"/>
      <w:pPr>
        <w:tabs>
          <w:tab w:val="num" w:pos="1440"/>
        </w:tabs>
        <w:ind w:left="1440" w:hanging="360"/>
      </w:pPr>
    </w:lvl>
    <w:lvl w:ilvl="2" w:tplc="88BE61D6" w:tentative="1">
      <w:start w:val="1"/>
      <w:numFmt w:val="lowerRoman"/>
      <w:lvlText w:val="%3."/>
      <w:lvlJc w:val="right"/>
      <w:pPr>
        <w:tabs>
          <w:tab w:val="num" w:pos="2160"/>
        </w:tabs>
        <w:ind w:left="2160" w:hanging="180"/>
      </w:pPr>
    </w:lvl>
    <w:lvl w:ilvl="3" w:tplc="A49A30EA" w:tentative="1">
      <w:start w:val="1"/>
      <w:numFmt w:val="decimal"/>
      <w:lvlText w:val="%4."/>
      <w:lvlJc w:val="left"/>
      <w:pPr>
        <w:tabs>
          <w:tab w:val="num" w:pos="2880"/>
        </w:tabs>
        <w:ind w:left="2880" w:hanging="360"/>
      </w:pPr>
    </w:lvl>
    <w:lvl w:ilvl="4" w:tplc="E36C57BE" w:tentative="1">
      <w:start w:val="1"/>
      <w:numFmt w:val="lowerLetter"/>
      <w:lvlText w:val="%5."/>
      <w:lvlJc w:val="left"/>
      <w:pPr>
        <w:tabs>
          <w:tab w:val="num" w:pos="3600"/>
        </w:tabs>
        <w:ind w:left="3600" w:hanging="360"/>
      </w:pPr>
    </w:lvl>
    <w:lvl w:ilvl="5" w:tplc="82FEC462" w:tentative="1">
      <w:start w:val="1"/>
      <w:numFmt w:val="lowerRoman"/>
      <w:lvlText w:val="%6."/>
      <w:lvlJc w:val="right"/>
      <w:pPr>
        <w:tabs>
          <w:tab w:val="num" w:pos="4320"/>
        </w:tabs>
        <w:ind w:left="4320" w:hanging="180"/>
      </w:pPr>
    </w:lvl>
    <w:lvl w:ilvl="6" w:tplc="6B4001D2" w:tentative="1">
      <w:start w:val="1"/>
      <w:numFmt w:val="decimal"/>
      <w:lvlText w:val="%7."/>
      <w:lvlJc w:val="left"/>
      <w:pPr>
        <w:tabs>
          <w:tab w:val="num" w:pos="5040"/>
        </w:tabs>
        <w:ind w:left="5040" w:hanging="360"/>
      </w:pPr>
    </w:lvl>
    <w:lvl w:ilvl="7" w:tplc="58307C08" w:tentative="1">
      <w:start w:val="1"/>
      <w:numFmt w:val="lowerLetter"/>
      <w:lvlText w:val="%8."/>
      <w:lvlJc w:val="left"/>
      <w:pPr>
        <w:tabs>
          <w:tab w:val="num" w:pos="5760"/>
        </w:tabs>
        <w:ind w:left="5760" w:hanging="360"/>
      </w:pPr>
    </w:lvl>
    <w:lvl w:ilvl="8" w:tplc="E350FE46" w:tentative="1">
      <w:start w:val="1"/>
      <w:numFmt w:val="lowerRoman"/>
      <w:lvlText w:val="%9."/>
      <w:lvlJc w:val="right"/>
      <w:pPr>
        <w:tabs>
          <w:tab w:val="num" w:pos="6480"/>
        </w:tabs>
        <w:ind w:left="6480" w:hanging="180"/>
      </w:pPr>
    </w:lvl>
  </w:abstractNum>
  <w:abstractNum w:abstractNumId="3" w15:restartNumberingAfterBreak="0">
    <w:nsid w:val="2DE273BB"/>
    <w:multiLevelType w:val="hybridMultilevel"/>
    <w:tmpl w:val="5664B804"/>
    <w:lvl w:ilvl="0" w:tplc="04090017">
      <w:start w:val="1"/>
      <w:numFmt w:val="lowerLetter"/>
      <w:lvlText w:val="%1)"/>
      <w:lvlJc w:val="left"/>
      <w:pPr>
        <w:ind w:left="1260" w:hanging="360"/>
      </w:pPr>
      <w:rPr>
        <w:rFonts w:hint="default"/>
      </w:rPr>
    </w:lvl>
    <w:lvl w:ilvl="1" w:tplc="7C78AA1C" w:tentative="1">
      <w:start w:val="1"/>
      <w:numFmt w:val="bullet"/>
      <w:lvlText w:val="o"/>
      <w:lvlJc w:val="left"/>
      <w:pPr>
        <w:ind w:left="1980" w:hanging="360"/>
      </w:pPr>
      <w:rPr>
        <w:rFonts w:ascii="Courier New" w:hAnsi="Courier New" w:hint="default"/>
      </w:rPr>
    </w:lvl>
    <w:lvl w:ilvl="2" w:tplc="92240FC2" w:tentative="1">
      <w:start w:val="1"/>
      <w:numFmt w:val="bullet"/>
      <w:lvlText w:val=""/>
      <w:lvlJc w:val="left"/>
      <w:pPr>
        <w:ind w:left="2700" w:hanging="360"/>
      </w:pPr>
      <w:rPr>
        <w:rFonts w:ascii="Wingdings" w:hAnsi="Wingdings" w:hint="default"/>
      </w:rPr>
    </w:lvl>
    <w:lvl w:ilvl="3" w:tplc="E098BD5E" w:tentative="1">
      <w:start w:val="1"/>
      <w:numFmt w:val="bullet"/>
      <w:lvlText w:val=""/>
      <w:lvlJc w:val="left"/>
      <w:pPr>
        <w:ind w:left="3420" w:hanging="360"/>
      </w:pPr>
      <w:rPr>
        <w:rFonts w:ascii="Symbol" w:hAnsi="Symbol" w:hint="default"/>
      </w:rPr>
    </w:lvl>
    <w:lvl w:ilvl="4" w:tplc="337EF174" w:tentative="1">
      <w:start w:val="1"/>
      <w:numFmt w:val="bullet"/>
      <w:lvlText w:val="o"/>
      <w:lvlJc w:val="left"/>
      <w:pPr>
        <w:ind w:left="4140" w:hanging="360"/>
      </w:pPr>
      <w:rPr>
        <w:rFonts w:ascii="Courier New" w:hAnsi="Courier New" w:hint="default"/>
      </w:rPr>
    </w:lvl>
    <w:lvl w:ilvl="5" w:tplc="985A1AF8" w:tentative="1">
      <w:start w:val="1"/>
      <w:numFmt w:val="bullet"/>
      <w:lvlText w:val=""/>
      <w:lvlJc w:val="left"/>
      <w:pPr>
        <w:ind w:left="4860" w:hanging="360"/>
      </w:pPr>
      <w:rPr>
        <w:rFonts w:ascii="Wingdings" w:hAnsi="Wingdings" w:hint="default"/>
      </w:rPr>
    </w:lvl>
    <w:lvl w:ilvl="6" w:tplc="E2A46A5E" w:tentative="1">
      <w:start w:val="1"/>
      <w:numFmt w:val="bullet"/>
      <w:lvlText w:val=""/>
      <w:lvlJc w:val="left"/>
      <w:pPr>
        <w:ind w:left="5580" w:hanging="360"/>
      </w:pPr>
      <w:rPr>
        <w:rFonts w:ascii="Symbol" w:hAnsi="Symbol" w:hint="default"/>
      </w:rPr>
    </w:lvl>
    <w:lvl w:ilvl="7" w:tplc="1A08014C" w:tentative="1">
      <w:start w:val="1"/>
      <w:numFmt w:val="bullet"/>
      <w:lvlText w:val="o"/>
      <w:lvlJc w:val="left"/>
      <w:pPr>
        <w:ind w:left="6300" w:hanging="360"/>
      </w:pPr>
      <w:rPr>
        <w:rFonts w:ascii="Courier New" w:hAnsi="Courier New" w:hint="default"/>
      </w:rPr>
    </w:lvl>
    <w:lvl w:ilvl="8" w:tplc="37AE8B24" w:tentative="1">
      <w:start w:val="1"/>
      <w:numFmt w:val="bullet"/>
      <w:lvlText w:val=""/>
      <w:lvlJc w:val="left"/>
      <w:pPr>
        <w:ind w:left="7020" w:hanging="360"/>
      </w:pPr>
      <w:rPr>
        <w:rFonts w:ascii="Wingdings" w:hAnsi="Wingdings" w:hint="default"/>
      </w:rPr>
    </w:lvl>
  </w:abstractNum>
  <w:abstractNum w:abstractNumId="4" w15:restartNumberingAfterBreak="0">
    <w:nsid w:val="334C334E"/>
    <w:multiLevelType w:val="hybridMultilevel"/>
    <w:tmpl w:val="3298422C"/>
    <w:lvl w:ilvl="0" w:tplc="85627318">
      <w:start w:val="1"/>
      <w:numFmt w:val="lowerLetter"/>
      <w:lvlText w:val="(%1)"/>
      <w:lvlJc w:val="right"/>
      <w:pPr>
        <w:ind w:left="4140" w:hanging="360"/>
      </w:pPr>
      <w:rPr>
        <w:rFonts w:hint="default"/>
      </w:rPr>
    </w:lvl>
    <w:lvl w:ilvl="1" w:tplc="005ADAE2" w:tentative="1">
      <w:start w:val="1"/>
      <w:numFmt w:val="bullet"/>
      <w:lvlText w:val="o"/>
      <w:lvlJc w:val="left"/>
      <w:pPr>
        <w:ind w:left="4860" w:hanging="360"/>
      </w:pPr>
      <w:rPr>
        <w:rFonts w:ascii="Courier New" w:hAnsi="Courier New" w:hint="default"/>
      </w:rPr>
    </w:lvl>
    <w:lvl w:ilvl="2" w:tplc="8C505854" w:tentative="1">
      <w:start w:val="1"/>
      <w:numFmt w:val="bullet"/>
      <w:lvlText w:val=""/>
      <w:lvlJc w:val="left"/>
      <w:pPr>
        <w:ind w:left="5580" w:hanging="360"/>
      </w:pPr>
      <w:rPr>
        <w:rFonts w:ascii="Wingdings" w:hAnsi="Wingdings" w:hint="default"/>
      </w:rPr>
    </w:lvl>
    <w:lvl w:ilvl="3" w:tplc="F00CA0E8" w:tentative="1">
      <w:start w:val="1"/>
      <w:numFmt w:val="bullet"/>
      <w:lvlText w:val=""/>
      <w:lvlJc w:val="left"/>
      <w:pPr>
        <w:ind w:left="6300" w:hanging="360"/>
      </w:pPr>
      <w:rPr>
        <w:rFonts w:ascii="Symbol" w:hAnsi="Symbol" w:hint="default"/>
      </w:rPr>
    </w:lvl>
    <w:lvl w:ilvl="4" w:tplc="4FBAF05A" w:tentative="1">
      <w:start w:val="1"/>
      <w:numFmt w:val="bullet"/>
      <w:lvlText w:val="o"/>
      <w:lvlJc w:val="left"/>
      <w:pPr>
        <w:ind w:left="7020" w:hanging="360"/>
      </w:pPr>
      <w:rPr>
        <w:rFonts w:ascii="Courier New" w:hAnsi="Courier New" w:hint="default"/>
      </w:rPr>
    </w:lvl>
    <w:lvl w:ilvl="5" w:tplc="5F640A30" w:tentative="1">
      <w:start w:val="1"/>
      <w:numFmt w:val="bullet"/>
      <w:lvlText w:val=""/>
      <w:lvlJc w:val="left"/>
      <w:pPr>
        <w:ind w:left="7740" w:hanging="360"/>
      </w:pPr>
      <w:rPr>
        <w:rFonts w:ascii="Wingdings" w:hAnsi="Wingdings" w:hint="default"/>
      </w:rPr>
    </w:lvl>
    <w:lvl w:ilvl="6" w:tplc="1F42ADB4" w:tentative="1">
      <w:start w:val="1"/>
      <w:numFmt w:val="bullet"/>
      <w:lvlText w:val=""/>
      <w:lvlJc w:val="left"/>
      <w:pPr>
        <w:ind w:left="8460" w:hanging="360"/>
      </w:pPr>
      <w:rPr>
        <w:rFonts w:ascii="Symbol" w:hAnsi="Symbol" w:hint="default"/>
      </w:rPr>
    </w:lvl>
    <w:lvl w:ilvl="7" w:tplc="747068D2" w:tentative="1">
      <w:start w:val="1"/>
      <w:numFmt w:val="bullet"/>
      <w:lvlText w:val="o"/>
      <w:lvlJc w:val="left"/>
      <w:pPr>
        <w:ind w:left="9180" w:hanging="360"/>
      </w:pPr>
      <w:rPr>
        <w:rFonts w:ascii="Courier New" w:hAnsi="Courier New" w:hint="default"/>
      </w:rPr>
    </w:lvl>
    <w:lvl w:ilvl="8" w:tplc="A3465FFE" w:tentative="1">
      <w:start w:val="1"/>
      <w:numFmt w:val="bullet"/>
      <w:lvlText w:val=""/>
      <w:lvlJc w:val="left"/>
      <w:pPr>
        <w:ind w:left="9900" w:hanging="360"/>
      </w:pPr>
      <w:rPr>
        <w:rFonts w:ascii="Wingdings" w:hAnsi="Wingdings" w:hint="default"/>
      </w:rPr>
    </w:lvl>
  </w:abstractNum>
  <w:abstractNum w:abstractNumId="5" w15:restartNumberingAfterBreak="0">
    <w:nsid w:val="576165FE"/>
    <w:multiLevelType w:val="hybridMultilevel"/>
    <w:tmpl w:val="3892CA5A"/>
    <w:lvl w:ilvl="0" w:tplc="4050AF3A">
      <w:start w:val="2"/>
      <w:numFmt w:val="upperRoman"/>
      <w:lvlText w:val="%1."/>
      <w:lvlJc w:val="left"/>
      <w:pPr>
        <w:tabs>
          <w:tab w:val="num" w:pos="1800"/>
        </w:tabs>
        <w:ind w:left="1800" w:hanging="720"/>
      </w:pPr>
      <w:rPr>
        <w:rFonts w:hint="default"/>
        <w:spacing w:val="-12"/>
        <w:sz w:val="27"/>
        <w:szCs w:val="27"/>
      </w:rPr>
    </w:lvl>
    <w:lvl w:ilvl="1" w:tplc="DB002D40">
      <w:start w:val="1"/>
      <w:numFmt w:val="lowerLetter"/>
      <w:lvlText w:val="%2."/>
      <w:lvlJc w:val="left"/>
      <w:pPr>
        <w:tabs>
          <w:tab w:val="num" w:pos="2520"/>
        </w:tabs>
        <w:ind w:left="2520" w:hanging="360"/>
      </w:pPr>
    </w:lvl>
    <w:lvl w:ilvl="2" w:tplc="627E097A">
      <w:start w:val="7"/>
      <w:numFmt w:val="decimal"/>
      <w:lvlText w:val="%3."/>
      <w:lvlJc w:val="left"/>
      <w:pPr>
        <w:tabs>
          <w:tab w:val="num" w:pos="3420"/>
        </w:tabs>
        <w:ind w:left="3420" w:hanging="360"/>
      </w:pPr>
      <w:rPr>
        <w:rFonts w:hint="default"/>
      </w:rPr>
    </w:lvl>
    <w:lvl w:ilvl="3" w:tplc="0ACA2116">
      <w:start w:val="1"/>
      <w:numFmt w:val="decimal"/>
      <w:lvlText w:val="%4."/>
      <w:lvlJc w:val="left"/>
      <w:pPr>
        <w:tabs>
          <w:tab w:val="num" w:pos="1440"/>
        </w:tabs>
        <w:ind w:left="1440" w:hanging="360"/>
      </w:pPr>
    </w:lvl>
    <w:lvl w:ilvl="4" w:tplc="973AFC8E">
      <w:start w:val="1"/>
      <w:numFmt w:val="lowerLetter"/>
      <w:lvlText w:val="(%5)"/>
      <w:lvlJc w:val="left"/>
      <w:pPr>
        <w:ind w:left="4680" w:hanging="360"/>
      </w:pPr>
      <w:rPr>
        <w:rFonts w:hint="default"/>
      </w:rPr>
    </w:lvl>
    <w:lvl w:ilvl="5" w:tplc="65BC7772" w:tentative="1">
      <w:start w:val="1"/>
      <w:numFmt w:val="lowerRoman"/>
      <w:lvlText w:val="%6."/>
      <w:lvlJc w:val="right"/>
      <w:pPr>
        <w:tabs>
          <w:tab w:val="num" w:pos="5400"/>
        </w:tabs>
        <w:ind w:left="5400" w:hanging="180"/>
      </w:pPr>
    </w:lvl>
    <w:lvl w:ilvl="6" w:tplc="CE4AA1BA" w:tentative="1">
      <w:start w:val="1"/>
      <w:numFmt w:val="decimal"/>
      <w:lvlText w:val="%7."/>
      <w:lvlJc w:val="left"/>
      <w:pPr>
        <w:tabs>
          <w:tab w:val="num" w:pos="6120"/>
        </w:tabs>
        <w:ind w:left="6120" w:hanging="360"/>
      </w:pPr>
    </w:lvl>
    <w:lvl w:ilvl="7" w:tplc="FF6C95D4" w:tentative="1">
      <w:start w:val="1"/>
      <w:numFmt w:val="lowerLetter"/>
      <w:lvlText w:val="%8."/>
      <w:lvlJc w:val="left"/>
      <w:pPr>
        <w:tabs>
          <w:tab w:val="num" w:pos="6840"/>
        </w:tabs>
        <w:ind w:left="6840" w:hanging="360"/>
      </w:pPr>
    </w:lvl>
    <w:lvl w:ilvl="8" w:tplc="51D273E8" w:tentative="1">
      <w:start w:val="1"/>
      <w:numFmt w:val="lowerRoman"/>
      <w:lvlText w:val="%9."/>
      <w:lvlJc w:val="right"/>
      <w:pPr>
        <w:tabs>
          <w:tab w:val="num" w:pos="7560"/>
        </w:tabs>
        <w:ind w:left="7560" w:hanging="180"/>
      </w:pPr>
    </w:lvl>
  </w:abstractNum>
  <w:abstractNum w:abstractNumId="6" w15:restartNumberingAfterBreak="0">
    <w:nsid w:val="595A15EE"/>
    <w:multiLevelType w:val="hybridMultilevel"/>
    <w:tmpl w:val="1CAE942C"/>
    <w:lvl w:ilvl="0" w:tplc="417A5E04">
      <w:start w:val="1"/>
      <w:numFmt w:val="upperLetter"/>
      <w:lvlText w:val="%1."/>
      <w:lvlJc w:val="left"/>
      <w:pPr>
        <w:ind w:left="720" w:hanging="360"/>
      </w:pPr>
    </w:lvl>
    <w:lvl w:ilvl="1" w:tplc="23085626" w:tentative="1">
      <w:start w:val="1"/>
      <w:numFmt w:val="lowerLetter"/>
      <w:lvlText w:val="%2."/>
      <w:lvlJc w:val="left"/>
      <w:pPr>
        <w:ind w:left="1440" w:hanging="360"/>
      </w:pPr>
    </w:lvl>
    <w:lvl w:ilvl="2" w:tplc="4C5A9008" w:tentative="1">
      <w:start w:val="1"/>
      <w:numFmt w:val="lowerRoman"/>
      <w:lvlText w:val="%3."/>
      <w:lvlJc w:val="right"/>
      <w:pPr>
        <w:ind w:left="2160" w:hanging="180"/>
      </w:pPr>
    </w:lvl>
    <w:lvl w:ilvl="3" w:tplc="24346C7C" w:tentative="1">
      <w:start w:val="1"/>
      <w:numFmt w:val="decimal"/>
      <w:lvlText w:val="%4."/>
      <w:lvlJc w:val="left"/>
      <w:pPr>
        <w:ind w:left="2880" w:hanging="360"/>
      </w:pPr>
    </w:lvl>
    <w:lvl w:ilvl="4" w:tplc="4B44C52C" w:tentative="1">
      <w:start w:val="1"/>
      <w:numFmt w:val="lowerLetter"/>
      <w:lvlText w:val="%5."/>
      <w:lvlJc w:val="left"/>
      <w:pPr>
        <w:ind w:left="3600" w:hanging="360"/>
      </w:pPr>
    </w:lvl>
    <w:lvl w:ilvl="5" w:tplc="C50A8F78" w:tentative="1">
      <w:start w:val="1"/>
      <w:numFmt w:val="lowerRoman"/>
      <w:lvlText w:val="%6."/>
      <w:lvlJc w:val="right"/>
      <w:pPr>
        <w:ind w:left="4320" w:hanging="180"/>
      </w:pPr>
    </w:lvl>
    <w:lvl w:ilvl="6" w:tplc="66E03DA0" w:tentative="1">
      <w:start w:val="1"/>
      <w:numFmt w:val="decimal"/>
      <w:lvlText w:val="%7."/>
      <w:lvlJc w:val="left"/>
      <w:pPr>
        <w:ind w:left="5040" w:hanging="360"/>
      </w:pPr>
    </w:lvl>
    <w:lvl w:ilvl="7" w:tplc="B83EB71E" w:tentative="1">
      <w:start w:val="1"/>
      <w:numFmt w:val="lowerLetter"/>
      <w:lvlText w:val="%8."/>
      <w:lvlJc w:val="left"/>
      <w:pPr>
        <w:ind w:left="5760" w:hanging="360"/>
      </w:pPr>
    </w:lvl>
    <w:lvl w:ilvl="8" w:tplc="A7747DB8" w:tentative="1">
      <w:start w:val="1"/>
      <w:numFmt w:val="lowerRoman"/>
      <w:lvlText w:val="%9."/>
      <w:lvlJc w:val="right"/>
      <w:pPr>
        <w:ind w:left="6480" w:hanging="180"/>
      </w:pPr>
    </w:lvl>
  </w:abstractNum>
  <w:abstractNum w:abstractNumId="7" w15:restartNumberingAfterBreak="0">
    <w:nsid w:val="5AD61FDD"/>
    <w:multiLevelType w:val="hybridMultilevel"/>
    <w:tmpl w:val="0FDCB394"/>
    <w:lvl w:ilvl="0" w:tplc="257A2EB0">
      <w:start w:val="1"/>
      <w:numFmt w:val="lowerLetter"/>
      <w:lvlText w:val="(%1)"/>
      <w:lvlJc w:val="right"/>
      <w:pPr>
        <w:ind w:left="1260" w:hanging="360"/>
      </w:pPr>
      <w:rPr>
        <w:rFonts w:hint="default"/>
      </w:rPr>
    </w:lvl>
    <w:lvl w:ilvl="1" w:tplc="7C78AA1C" w:tentative="1">
      <w:start w:val="1"/>
      <w:numFmt w:val="bullet"/>
      <w:lvlText w:val="o"/>
      <w:lvlJc w:val="left"/>
      <w:pPr>
        <w:ind w:left="1980" w:hanging="360"/>
      </w:pPr>
      <w:rPr>
        <w:rFonts w:ascii="Courier New" w:hAnsi="Courier New" w:hint="default"/>
      </w:rPr>
    </w:lvl>
    <w:lvl w:ilvl="2" w:tplc="92240FC2" w:tentative="1">
      <w:start w:val="1"/>
      <w:numFmt w:val="bullet"/>
      <w:lvlText w:val=""/>
      <w:lvlJc w:val="left"/>
      <w:pPr>
        <w:ind w:left="2700" w:hanging="360"/>
      </w:pPr>
      <w:rPr>
        <w:rFonts w:ascii="Wingdings" w:hAnsi="Wingdings" w:hint="default"/>
      </w:rPr>
    </w:lvl>
    <w:lvl w:ilvl="3" w:tplc="E098BD5E" w:tentative="1">
      <w:start w:val="1"/>
      <w:numFmt w:val="bullet"/>
      <w:lvlText w:val=""/>
      <w:lvlJc w:val="left"/>
      <w:pPr>
        <w:ind w:left="3420" w:hanging="360"/>
      </w:pPr>
      <w:rPr>
        <w:rFonts w:ascii="Symbol" w:hAnsi="Symbol" w:hint="default"/>
      </w:rPr>
    </w:lvl>
    <w:lvl w:ilvl="4" w:tplc="337EF174" w:tentative="1">
      <w:start w:val="1"/>
      <w:numFmt w:val="bullet"/>
      <w:lvlText w:val="o"/>
      <w:lvlJc w:val="left"/>
      <w:pPr>
        <w:ind w:left="4140" w:hanging="360"/>
      </w:pPr>
      <w:rPr>
        <w:rFonts w:ascii="Courier New" w:hAnsi="Courier New" w:hint="default"/>
      </w:rPr>
    </w:lvl>
    <w:lvl w:ilvl="5" w:tplc="985A1AF8" w:tentative="1">
      <w:start w:val="1"/>
      <w:numFmt w:val="bullet"/>
      <w:lvlText w:val=""/>
      <w:lvlJc w:val="left"/>
      <w:pPr>
        <w:ind w:left="4860" w:hanging="360"/>
      </w:pPr>
      <w:rPr>
        <w:rFonts w:ascii="Wingdings" w:hAnsi="Wingdings" w:hint="default"/>
      </w:rPr>
    </w:lvl>
    <w:lvl w:ilvl="6" w:tplc="E2A46A5E" w:tentative="1">
      <w:start w:val="1"/>
      <w:numFmt w:val="bullet"/>
      <w:lvlText w:val=""/>
      <w:lvlJc w:val="left"/>
      <w:pPr>
        <w:ind w:left="5580" w:hanging="360"/>
      </w:pPr>
      <w:rPr>
        <w:rFonts w:ascii="Symbol" w:hAnsi="Symbol" w:hint="default"/>
      </w:rPr>
    </w:lvl>
    <w:lvl w:ilvl="7" w:tplc="1A08014C" w:tentative="1">
      <w:start w:val="1"/>
      <w:numFmt w:val="bullet"/>
      <w:lvlText w:val="o"/>
      <w:lvlJc w:val="left"/>
      <w:pPr>
        <w:ind w:left="6300" w:hanging="360"/>
      </w:pPr>
      <w:rPr>
        <w:rFonts w:ascii="Courier New" w:hAnsi="Courier New" w:hint="default"/>
      </w:rPr>
    </w:lvl>
    <w:lvl w:ilvl="8" w:tplc="37AE8B24" w:tentative="1">
      <w:start w:val="1"/>
      <w:numFmt w:val="bullet"/>
      <w:lvlText w:val=""/>
      <w:lvlJc w:val="left"/>
      <w:pPr>
        <w:ind w:left="7020" w:hanging="360"/>
      </w:pPr>
      <w:rPr>
        <w:rFonts w:ascii="Wingdings" w:hAnsi="Wingdings" w:hint="default"/>
      </w:rPr>
    </w:lvl>
  </w:abstractNum>
  <w:abstractNum w:abstractNumId="8" w15:restartNumberingAfterBreak="0">
    <w:nsid w:val="6D581870"/>
    <w:multiLevelType w:val="hybridMultilevel"/>
    <w:tmpl w:val="6784CAF0"/>
    <w:lvl w:ilvl="0" w:tplc="04090013">
      <w:start w:val="1"/>
      <w:numFmt w:val="upperRoman"/>
      <w:lvlText w:val="%1."/>
      <w:lvlJc w:val="right"/>
      <w:pPr>
        <w:ind w:left="720" w:hanging="360"/>
      </w:pPr>
    </w:lvl>
    <w:lvl w:ilvl="1" w:tplc="23085626" w:tentative="1">
      <w:start w:val="1"/>
      <w:numFmt w:val="lowerLetter"/>
      <w:lvlText w:val="%2."/>
      <w:lvlJc w:val="left"/>
      <w:pPr>
        <w:ind w:left="1440" w:hanging="360"/>
      </w:pPr>
    </w:lvl>
    <w:lvl w:ilvl="2" w:tplc="4C5A9008" w:tentative="1">
      <w:start w:val="1"/>
      <w:numFmt w:val="lowerRoman"/>
      <w:lvlText w:val="%3."/>
      <w:lvlJc w:val="right"/>
      <w:pPr>
        <w:ind w:left="2160" w:hanging="180"/>
      </w:pPr>
    </w:lvl>
    <w:lvl w:ilvl="3" w:tplc="24346C7C" w:tentative="1">
      <w:start w:val="1"/>
      <w:numFmt w:val="decimal"/>
      <w:lvlText w:val="%4."/>
      <w:lvlJc w:val="left"/>
      <w:pPr>
        <w:ind w:left="2880" w:hanging="360"/>
      </w:pPr>
    </w:lvl>
    <w:lvl w:ilvl="4" w:tplc="4B44C52C" w:tentative="1">
      <w:start w:val="1"/>
      <w:numFmt w:val="lowerLetter"/>
      <w:lvlText w:val="%5."/>
      <w:lvlJc w:val="left"/>
      <w:pPr>
        <w:ind w:left="3600" w:hanging="360"/>
      </w:pPr>
    </w:lvl>
    <w:lvl w:ilvl="5" w:tplc="C50A8F78" w:tentative="1">
      <w:start w:val="1"/>
      <w:numFmt w:val="lowerRoman"/>
      <w:lvlText w:val="%6."/>
      <w:lvlJc w:val="right"/>
      <w:pPr>
        <w:ind w:left="4320" w:hanging="180"/>
      </w:pPr>
    </w:lvl>
    <w:lvl w:ilvl="6" w:tplc="66E03DA0" w:tentative="1">
      <w:start w:val="1"/>
      <w:numFmt w:val="decimal"/>
      <w:lvlText w:val="%7."/>
      <w:lvlJc w:val="left"/>
      <w:pPr>
        <w:ind w:left="5040" w:hanging="360"/>
      </w:pPr>
    </w:lvl>
    <w:lvl w:ilvl="7" w:tplc="B83EB71E" w:tentative="1">
      <w:start w:val="1"/>
      <w:numFmt w:val="lowerLetter"/>
      <w:lvlText w:val="%8."/>
      <w:lvlJc w:val="left"/>
      <w:pPr>
        <w:ind w:left="5760" w:hanging="360"/>
      </w:pPr>
    </w:lvl>
    <w:lvl w:ilvl="8" w:tplc="A7747DB8"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6"/>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FF"/>
    <w:rsid w:val="00001102"/>
    <w:rsid w:val="00004F6B"/>
    <w:rsid w:val="00005F05"/>
    <w:rsid w:val="000176CD"/>
    <w:rsid w:val="000507FB"/>
    <w:rsid w:val="000642BD"/>
    <w:rsid w:val="00085EB7"/>
    <w:rsid w:val="00193FA9"/>
    <w:rsid w:val="001B5086"/>
    <w:rsid w:val="00210D69"/>
    <w:rsid w:val="003217B6"/>
    <w:rsid w:val="00324CE0"/>
    <w:rsid w:val="0035733E"/>
    <w:rsid w:val="003C69E7"/>
    <w:rsid w:val="003F1ECE"/>
    <w:rsid w:val="00403084"/>
    <w:rsid w:val="00414A69"/>
    <w:rsid w:val="00423B52"/>
    <w:rsid w:val="004607D7"/>
    <w:rsid w:val="0046407A"/>
    <w:rsid w:val="004B4A3F"/>
    <w:rsid w:val="004B75D8"/>
    <w:rsid w:val="004E73C4"/>
    <w:rsid w:val="0051510B"/>
    <w:rsid w:val="00517E42"/>
    <w:rsid w:val="0052346E"/>
    <w:rsid w:val="005540C6"/>
    <w:rsid w:val="005F6235"/>
    <w:rsid w:val="00603F1C"/>
    <w:rsid w:val="0061078C"/>
    <w:rsid w:val="00640716"/>
    <w:rsid w:val="00667DF9"/>
    <w:rsid w:val="006B71AB"/>
    <w:rsid w:val="006C0DA9"/>
    <w:rsid w:val="006C1E30"/>
    <w:rsid w:val="0077696E"/>
    <w:rsid w:val="007E2677"/>
    <w:rsid w:val="00807C6C"/>
    <w:rsid w:val="00842239"/>
    <w:rsid w:val="00872D1B"/>
    <w:rsid w:val="008769FF"/>
    <w:rsid w:val="00880345"/>
    <w:rsid w:val="008E1598"/>
    <w:rsid w:val="0096432C"/>
    <w:rsid w:val="00976C88"/>
    <w:rsid w:val="009A2FDB"/>
    <w:rsid w:val="009D019E"/>
    <w:rsid w:val="00A13B32"/>
    <w:rsid w:val="00A27CDA"/>
    <w:rsid w:val="00A6172E"/>
    <w:rsid w:val="00A7564A"/>
    <w:rsid w:val="00AA141D"/>
    <w:rsid w:val="00AA4E55"/>
    <w:rsid w:val="00AB34EB"/>
    <w:rsid w:val="00AB6E2C"/>
    <w:rsid w:val="00B724E0"/>
    <w:rsid w:val="00B76E9D"/>
    <w:rsid w:val="00B86BC7"/>
    <w:rsid w:val="00BB59A7"/>
    <w:rsid w:val="00BF3885"/>
    <w:rsid w:val="00BF3F8B"/>
    <w:rsid w:val="00C2635A"/>
    <w:rsid w:val="00C41179"/>
    <w:rsid w:val="00C76D24"/>
    <w:rsid w:val="00CB76C5"/>
    <w:rsid w:val="00CD440C"/>
    <w:rsid w:val="00CD5746"/>
    <w:rsid w:val="00CD63C7"/>
    <w:rsid w:val="00CE2178"/>
    <w:rsid w:val="00CF4540"/>
    <w:rsid w:val="00CF73F4"/>
    <w:rsid w:val="00D33952"/>
    <w:rsid w:val="00D52D20"/>
    <w:rsid w:val="00D56E39"/>
    <w:rsid w:val="00E001CD"/>
    <w:rsid w:val="00E21FA7"/>
    <w:rsid w:val="00E863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E1EA"/>
  <w15:docId w15:val="{80692FC6-0A9B-4453-B9E4-60E7AD5D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FCD"/>
    <w:rPr>
      <w:rFonts w:ascii="Times New Roman" w:eastAsia="Malgun Gothic"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FCD"/>
    <w:rPr>
      <w:color w:val="0000FF"/>
      <w:u w:val="single"/>
    </w:rPr>
  </w:style>
  <w:style w:type="paragraph" w:styleId="BalloonText">
    <w:name w:val="Balloon Text"/>
    <w:basedOn w:val="Normal"/>
    <w:link w:val="BalloonTextChar"/>
    <w:uiPriority w:val="99"/>
    <w:semiHidden/>
    <w:unhideWhenUsed/>
    <w:rsid w:val="00027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FCD"/>
    <w:rPr>
      <w:rFonts w:ascii="Lucida Grande" w:eastAsia="Malgun Gothic" w:hAnsi="Lucida Grande" w:cs="Lucida Grande"/>
      <w:sz w:val="18"/>
      <w:szCs w:val="18"/>
    </w:rPr>
  </w:style>
  <w:style w:type="paragraph" w:styleId="ListParagraph">
    <w:name w:val="List Paragraph"/>
    <w:basedOn w:val="Normal"/>
    <w:uiPriority w:val="34"/>
    <w:qFormat/>
    <w:rsid w:val="00E9548B"/>
    <w:pPr>
      <w:ind w:left="720"/>
      <w:contextualSpacing/>
    </w:pPr>
  </w:style>
  <w:style w:type="paragraph" w:styleId="Footer">
    <w:name w:val="footer"/>
    <w:basedOn w:val="Normal"/>
    <w:link w:val="FooterChar"/>
    <w:unhideWhenUsed/>
    <w:rsid w:val="00E13B77"/>
    <w:pPr>
      <w:tabs>
        <w:tab w:val="center" w:pos="4320"/>
        <w:tab w:val="right" w:pos="8640"/>
      </w:tabs>
    </w:pPr>
  </w:style>
  <w:style w:type="character" w:customStyle="1" w:styleId="FooterChar">
    <w:name w:val="Footer Char"/>
    <w:basedOn w:val="DefaultParagraphFont"/>
    <w:link w:val="Footer"/>
    <w:rsid w:val="00E13B77"/>
    <w:rPr>
      <w:rFonts w:ascii="Times New Roman" w:eastAsia="Malgun Gothic" w:hAnsi="Times New Roman" w:cs="Times New Roman"/>
      <w:sz w:val="24"/>
    </w:rPr>
  </w:style>
  <w:style w:type="character" w:styleId="PageNumber">
    <w:name w:val="page number"/>
    <w:basedOn w:val="DefaultParagraphFont"/>
    <w:uiPriority w:val="99"/>
    <w:semiHidden/>
    <w:unhideWhenUsed/>
    <w:rsid w:val="00E13B77"/>
  </w:style>
  <w:style w:type="paragraph" w:styleId="PlainText">
    <w:name w:val="Plain Text"/>
    <w:basedOn w:val="Normal"/>
    <w:link w:val="PlainTextChar"/>
    <w:uiPriority w:val="99"/>
    <w:unhideWhenUsed/>
    <w:rsid w:val="00426323"/>
    <w:rPr>
      <w:rFonts w:ascii="Consolas" w:eastAsia="Calibri" w:hAnsi="Consolas"/>
      <w:sz w:val="21"/>
      <w:szCs w:val="21"/>
    </w:rPr>
  </w:style>
  <w:style w:type="character" w:customStyle="1" w:styleId="PlainTextChar">
    <w:name w:val="Plain Text Char"/>
    <w:basedOn w:val="DefaultParagraphFont"/>
    <w:link w:val="PlainText"/>
    <w:uiPriority w:val="99"/>
    <w:rsid w:val="00426323"/>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0B1132"/>
    <w:rPr>
      <w:sz w:val="16"/>
      <w:szCs w:val="16"/>
    </w:rPr>
  </w:style>
  <w:style w:type="paragraph" w:styleId="CommentText">
    <w:name w:val="annotation text"/>
    <w:basedOn w:val="Normal"/>
    <w:link w:val="CommentTextChar"/>
    <w:uiPriority w:val="99"/>
    <w:semiHidden/>
    <w:unhideWhenUsed/>
    <w:rsid w:val="000B1132"/>
    <w:rPr>
      <w:sz w:val="20"/>
    </w:rPr>
  </w:style>
  <w:style w:type="character" w:customStyle="1" w:styleId="CommentTextChar">
    <w:name w:val="Comment Text Char"/>
    <w:basedOn w:val="DefaultParagraphFont"/>
    <w:link w:val="CommentText"/>
    <w:uiPriority w:val="99"/>
    <w:semiHidden/>
    <w:rsid w:val="000B1132"/>
    <w:rPr>
      <w:rFonts w:ascii="Times New Roman" w:eastAsia="Malgun Gothic" w:hAnsi="Times New Roman" w:cs="Times New Roman"/>
    </w:rPr>
  </w:style>
  <w:style w:type="paragraph" w:styleId="CommentSubject">
    <w:name w:val="annotation subject"/>
    <w:basedOn w:val="CommentText"/>
    <w:next w:val="CommentText"/>
    <w:link w:val="CommentSubjectChar"/>
    <w:uiPriority w:val="99"/>
    <w:semiHidden/>
    <w:unhideWhenUsed/>
    <w:rsid w:val="000B1132"/>
    <w:rPr>
      <w:b/>
      <w:bCs/>
    </w:rPr>
  </w:style>
  <w:style w:type="character" w:customStyle="1" w:styleId="CommentSubjectChar">
    <w:name w:val="Comment Subject Char"/>
    <w:basedOn w:val="CommentTextChar"/>
    <w:link w:val="CommentSubject"/>
    <w:uiPriority w:val="99"/>
    <w:semiHidden/>
    <w:rsid w:val="000B1132"/>
    <w:rPr>
      <w:rFonts w:ascii="Times New Roman" w:eastAsia="Malgun Gothic" w:hAnsi="Times New Roman" w:cs="Times New Roman"/>
      <w:b/>
      <w:bCs/>
    </w:rPr>
  </w:style>
  <w:style w:type="paragraph" w:styleId="Header">
    <w:name w:val="header"/>
    <w:basedOn w:val="Normal"/>
    <w:link w:val="HeaderChar"/>
    <w:uiPriority w:val="99"/>
    <w:unhideWhenUsed/>
    <w:rsid w:val="00A40191"/>
    <w:pPr>
      <w:tabs>
        <w:tab w:val="center" w:pos="4680"/>
        <w:tab w:val="right" w:pos="9360"/>
      </w:tabs>
    </w:pPr>
  </w:style>
  <w:style w:type="character" w:customStyle="1" w:styleId="HeaderChar">
    <w:name w:val="Header Char"/>
    <w:basedOn w:val="DefaultParagraphFont"/>
    <w:link w:val="Header"/>
    <w:uiPriority w:val="99"/>
    <w:rsid w:val="00A40191"/>
    <w:rPr>
      <w:rFonts w:ascii="Times New Roman" w:eastAsia="Malgun Gothic" w:hAnsi="Times New Roman" w:cs="Times New Roman"/>
      <w:sz w:val="24"/>
    </w:rPr>
  </w:style>
  <w:style w:type="character" w:customStyle="1" w:styleId="UnresolvedMention1">
    <w:name w:val="Unresolved Mention1"/>
    <w:basedOn w:val="DefaultParagraphFont"/>
    <w:uiPriority w:val="99"/>
    <w:semiHidden/>
    <w:unhideWhenUsed/>
    <w:rsid w:val="000642BD"/>
    <w:rPr>
      <w:color w:val="808080"/>
      <w:shd w:val="clear" w:color="auto" w:fill="E6E6E6"/>
    </w:rPr>
  </w:style>
  <w:style w:type="character" w:styleId="FollowedHyperlink">
    <w:name w:val="FollowedHyperlink"/>
    <w:basedOn w:val="DefaultParagraphFont"/>
    <w:uiPriority w:val="99"/>
    <w:semiHidden/>
    <w:unhideWhenUsed/>
    <w:rsid w:val="004B75D8"/>
    <w:rPr>
      <w:color w:val="800080" w:themeColor="followedHyperlink"/>
      <w:u w:val="single"/>
    </w:rPr>
  </w:style>
  <w:style w:type="table" w:styleId="TableGrid">
    <w:name w:val="Table Grid"/>
    <w:basedOn w:val="TableNormal"/>
    <w:uiPriority w:val="59"/>
    <w:rsid w:val="00CF73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D58A-6129-4D5E-8346-529E5537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3481</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Apruzzese</dc:creator>
  <cp:lastModifiedBy>Svetlana Iazykova</cp:lastModifiedBy>
  <cp:revision>2</cp:revision>
  <cp:lastPrinted>2017-07-18T21:53:00Z</cp:lastPrinted>
  <dcterms:created xsi:type="dcterms:W3CDTF">2017-08-07T15:13:00Z</dcterms:created>
  <dcterms:modified xsi:type="dcterms:W3CDTF">2017-08-07T15:13:00Z</dcterms:modified>
</cp:coreProperties>
</file>