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3A" w:rsidRPr="00952354" w:rsidRDefault="0005313A" w:rsidP="0005313A">
      <w:pPr>
        <w:rPr>
          <w:b/>
          <w:i/>
          <w:color w:val="000000"/>
          <w:sz w:val="15"/>
          <w:szCs w:val="15"/>
        </w:rPr>
      </w:pPr>
      <w:r w:rsidRPr="00952354">
        <w:rPr>
          <w:b/>
          <w:bCs/>
          <w:color w:val="000000"/>
          <w:sz w:val="15"/>
          <w:szCs w:val="15"/>
        </w:rPr>
        <w:t>ANNEX</w:t>
      </w:r>
      <w:bookmarkStart w:id="0" w:name="_GoBack"/>
      <w:bookmarkEnd w:id="0"/>
      <w:r w:rsidRPr="00952354">
        <w:rPr>
          <w:bCs/>
          <w:color w:val="000000"/>
          <w:sz w:val="15"/>
          <w:szCs w:val="15"/>
        </w:rPr>
        <w:t xml:space="preserve">. </w:t>
      </w:r>
      <w:r w:rsidRPr="00952354">
        <w:rPr>
          <w:b/>
          <w:bCs/>
          <w:color w:val="000000"/>
          <w:sz w:val="15"/>
          <w:szCs w:val="15"/>
        </w:rPr>
        <w:t>FULLY-</w:t>
      </w:r>
      <w:r w:rsidRPr="00952354">
        <w:rPr>
          <w:b/>
          <w:color w:val="000000"/>
          <w:sz w:val="15"/>
          <w:szCs w:val="15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080"/>
        <w:gridCol w:w="963"/>
        <w:gridCol w:w="1265"/>
        <w:gridCol w:w="1176"/>
        <w:gridCol w:w="1008"/>
        <w:gridCol w:w="972"/>
        <w:gridCol w:w="910"/>
        <w:gridCol w:w="1061"/>
      </w:tblGrid>
      <w:tr w:rsidR="0005313A" w:rsidRPr="00F5067E" w:rsidTr="00502BD9">
        <w:trPr>
          <w:trHeight w:val="84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UNDAF/CPD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outcome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Strategic Plan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results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Area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Evaluation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title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Partners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(joint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evaluation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eastAsia="ja-JP"/>
              </w:rPr>
            </w:pPr>
            <w:r w:rsidRPr="00F5067E">
              <w:rPr>
                <w:b/>
                <w:bCs/>
                <w:sz w:val="16"/>
                <w:szCs w:val="16"/>
              </w:rPr>
              <w:t>Evaluation commissioned by (if other than UNDP)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Type of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evaluation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>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Planned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evaluation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completion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Date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Estimated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cost</w:t>
            </w:r>
            <w:proofErr w:type="spellEnd"/>
          </w:p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(US$)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sz w:val="16"/>
                <w:szCs w:val="16"/>
                <w:lang w:val="fr-FR" w:eastAsia="ja-JP"/>
              </w:rPr>
            </w:pP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Provisional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source of </w:t>
            </w:r>
            <w:proofErr w:type="spellStart"/>
            <w:r w:rsidRPr="00F5067E">
              <w:rPr>
                <w:b/>
                <w:bCs/>
                <w:sz w:val="16"/>
                <w:szCs w:val="16"/>
                <w:lang w:val="fr-FR"/>
              </w:rPr>
              <w:t>funding</w:t>
            </w:r>
            <w:proofErr w:type="spellEnd"/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</w:tr>
      <w:tr w:rsidR="0005313A" w:rsidRPr="00F5067E" w:rsidTr="00502BD9">
        <w:trPr>
          <w:trHeight w:val="4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sz w:val="16"/>
                <w:szCs w:val="16"/>
                <w:lang w:val="fr-FR"/>
              </w:rPr>
              <w:t>Evaluations</w:t>
            </w: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F5067E">
              <w:rPr>
                <w:b/>
                <w:sz w:val="16"/>
                <w:szCs w:val="16"/>
                <w:lang w:val="fr-FR"/>
              </w:rPr>
              <w:t>UNDAF</w:t>
            </w: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</w:tr>
      <w:tr w:rsidR="0005313A" w:rsidRPr="00C01246" w:rsidTr="00502BD9">
        <w:trPr>
          <w:trHeight w:val="242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sz w:val="16"/>
                <w:szCs w:val="16"/>
                <w:lang w:val="fr-FR"/>
              </w:rPr>
              <w:t>Tous les effets UNDAF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120" w:line="276" w:lineRule="auto"/>
              <w:rPr>
                <w:rFonts w:eastAsia="Franklin Gothic Book"/>
                <w:sz w:val="16"/>
                <w:szCs w:val="16"/>
                <w:lang w:val="fr-FR" w:eastAsia="fr-FR"/>
              </w:rPr>
            </w:pPr>
            <w:r>
              <w:rPr>
                <w:bCs/>
                <w:sz w:val="16"/>
                <w:szCs w:val="16"/>
                <w:lang w:val="fr-FR"/>
              </w:rPr>
              <w:t xml:space="preserve">SP/effet : </w:t>
            </w:r>
            <w:r w:rsidRPr="00F5067E">
              <w:rPr>
                <w:bCs/>
                <w:sz w:val="16"/>
                <w:szCs w:val="16"/>
                <w:lang w:val="fr-FR"/>
              </w:rPr>
              <w:t xml:space="preserve">(1) </w:t>
            </w:r>
            <w:r w:rsidRPr="00F5067E">
              <w:rPr>
                <w:rFonts w:eastAsia="Franklin Gothic Book"/>
                <w:sz w:val="16"/>
                <w:szCs w:val="16"/>
                <w:lang w:val="fr-FR" w:eastAsia="fr-FR"/>
              </w:rPr>
              <w:t xml:space="preserve">La croissance et le développement sont inclusifs et durables, générant les capacités de production nécessaires pour créer des emplois et des moyens d’existence pour les pauvres et les exclus ; </w:t>
            </w:r>
            <w:r w:rsidRPr="00953B25">
              <w:rPr>
                <w:bCs/>
                <w:sz w:val="16"/>
                <w:szCs w:val="16"/>
                <w:lang w:val="fr-FR"/>
              </w:rPr>
              <w:t>(2)</w:t>
            </w:r>
            <w:r w:rsidRPr="00F5067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F5067E">
              <w:rPr>
                <w:rFonts w:eastAsia="Franklin Gothic Book"/>
                <w:sz w:val="16"/>
                <w:szCs w:val="16"/>
                <w:lang w:val="fr-FR" w:eastAsia="fr-FR"/>
              </w:rPr>
              <w:t>Il est répondu aux attentes des citoyens, notamment en matière de liberté d’expression, de développement, de primauté du droit et de redevabilité, grâce à des systèmes plus solides de gouvernance démocratique (5) Les pays sont à même de réduire les risques de conflits et de catastrophes naturelles, notamment ceux liés aux changements climatiques (7) Les débats et les actions concernant le développement à tous les niveaux accordent la priorité à la lutte contre la pauvreté, l’inégalité et l’exclusion, conformément aux principe</w:t>
            </w:r>
            <w:r>
              <w:rPr>
                <w:rFonts w:eastAsia="Franklin Gothic Book"/>
                <w:sz w:val="16"/>
                <w:szCs w:val="16"/>
                <w:lang w:val="fr-FR" w:eastAsia="fr-FR"/>
              </w:rPr>
              <w:t xml:space="preserve">s fondateurs de l’organisation.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B15291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 xml:space="preserve">Evaluation  </w:t>
            </w:r>
            <w:r>
              <w:rPr>
                <w:sz w:val="16"/>
                <w:szCs w:val="16"/>
                <w:lang w:val="fr-FR"/>
              </w:rPr>
              <w:t xml:space="preserve">à </w:t>
            </w:r>
            <w:proofErr w:type="spellStart"/>
            <w:r>
              <w:rPr>
                <w:sz w:val="16"/>
                <w:szCs w:val="16"/>
                <w:lang w:val="fr-FR"/>
              </w:rPr>
              <w:t>mi parcours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r w:rsidRPr="00B15291">
              <w:rPr>
                <w:sz w:val="16"/>
                <w:szCs w:val="16"/>
                <w:lang w:val="fr-FR"/>
              </w:rPr>
              <w:t>UNDAF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Gouvernement</w:t>
            </w:r>
            <w:r>
              <w:rPr>
                <w:sz w:val="16"/>
                <w:szCs w:val="16"/>
                <w:lang w:val="fr-FR" w:eastAsia="ja-JP"/>
              </w:rPr>
              <w:t>,</w:t>
            </w:r>
          </w:p>
          <w:p w:rsidR="0005313A" w:rsidRPr="00B15291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Société Civile</w:t>
            </w:r>
            <w:r>
              <w:rPr>
                <w:sz w:val="16"/>
                <w:szCs w:val="16"/>
                <w:lang w:val="fr-FR" w:eastAsia="ja-JP"/>
              </w:rPr>
              <w:t xml:space="preserve">, </w:t>
            </w:r>
            <w:r w:rsidRPr="00B15291">
              <w:rPr>
                <w:sz w:val="16"/>
                <w:szCs w:val="16"/>
                <w:lang w:val="fr-FR"/>
              </w:rPr>
              <w:t>SNU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 w:rsidRPr="00F5067E">
              <w:rPr>
                <w:sz w:val="16"/>
                <w:szCs w:val="16"/>
                <w:lang w:val="fr-FR"/>
              </w:rPr>
              <w:t>UNCT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 w:rsidRPr="00F5067E">
              <w:rPr>
                <w:sz w:val="16"/>
                <w:szCs w:val="16"/>
                <w:lang w:val="fr-FR"/>
              </w:rPr>
              <w:t>UNDAF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 w:rsidRPr="00F5067E">
              <w:rPr>
                <w:sz w:val="16"/>
                <w:szCs w:val="16"/>
                <w:lang w:val="fr-FR"/>
              </w:rPr>
              <w:t>T3 201</w:t>
            </w:r>
            <w:r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/>
              </w:rPr>
              <w:t>75</w:t>
            </w:r>
            <w:r w:rsidRPr="00F5067E">
              <w:rPr>
                <w:sz w:val="16"/>
                <w:szCs w:val="16"/>
                <w:lang w:val="fr-FR"/>
              </w:rPr>
              <w:t>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Agences SNU et </w:t>
            </w:r>
            <w:r w:rsidRPr="00F5067E">
              <w:rPr>
                <w:sz w:val="16"/>
                <w:szCs w:val="16"/>
                <w:lang w:val="fr-FR"/>
              </w:rPr>
              <w:t>Coordination</w:t>
            </w:r>
          </w:p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/>
              </w:rPr>
              <w:t xml:space="preserve">PNUD : </w:t>
            </w: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Trac 1,2</w:t>
            </w:r>
            <w:r>
              <w:rPr>
                <w:rFonts w:eastAsia="MS Mincho"/>
                <w:bCs/>
                <w:sz w:val="16"/>
                <w:szCs w:val="16"/>
                <w:lang w:val="fr-FR"/>
              </w:rPr>
              <w:t>, 3</w:t>
            </w:r>
          </w:p>
        </w:tc>
      </w:tr>
      <w:tr w:rsidR="0005313A" w:rsidRPr="00C44F67" w:rsidTr="00502BD9">
        <w:trPr>
          <w:trHeight w:val="4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13A" w:rsidRPr="00DB7327" w:rsidRDefault="0005313A" w:rsidP="00502BD9">
            <w:pPr>
              <w:spacing w:after="200"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Evaluation CPD</w:t>
            </w:r>
          </w:p>
        </w:tc>
      </w:tr>
      <w:tr w:rsidR="0005313A" w:rsidRPr="00C44F67" w:rsidTr="00502BD9">
        <w:trPr>
          <w:trHeight w:val="45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spacing w:after="200" w:line="276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Tous les effets CPD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spacing w:after="200" w:line="276" w:lineRule="auto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 xml:space="preserve">SP/effet : </w:t>
            </w:r>
            <w:r>
              <w:rPr>
                <w:bCs/>
                <w:sz w:val="15"/>
                <w:szCs w:val="15"/>
                <w:lang w:val="fr-FR"/>
              </w:rPr>
              <w:t>(1) ;(2) ; (5) et (7)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B15291" w:rsidRDefault="0005313A" w:rsidP="00502BD9">
            <w:pPr>
              <w:spacing w:after="200"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Evaluation finale CPD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Gouvernement</w:t>
            </w:r>
            <w:r>
              <w:rPr>
                <w:sz w:val="16"/>
                <w:szCs w:val="16"/>
                <w:lang w:val="fr-FR" w:eastAsia="ja-JP"/>
              </w:rPr>
              <w:t>,</w:t>
            </w:r>
          </w:p>
          <w:p w:rsidR="0005313A" w:rsidRPr="00B15291" w:rsidRDefault="0005313A" w:rsidP="00502BD9">
            <w:pPr>
              <w:rPr>
                <w:sz w:val="16"/>
                <w:szCs w:val="16"/>
                <w:lang w:val="fr-FR"/>
              </w:rPr>
            </w:pPr>
            <w:r w:rsidRPr="00B15291">
              <w:rPr>
                <w:sz w:val="16"/>
                <w:szCs w:val="16"/>
                <w:lang w:val="fr-FR"/>
              </w:rPr>
              <w:t>Société Civile</w:t>
            </w:r>
            <w:r>
              <w:rPr>
                <w:sz w:val="16"/>
                <w:szCs w:val="16"/>
                <w:lang w:val="fr-FR" w:eastAsia="ja-JP"/>
              </w:rPr>
              <w:t xml:space="preserve">, </w:t>
            </w:r>
            <w:r w:rsidRPr="00B15291">
              <w:rPr>
                <w:sz w:val="16"/>
                <w:szCs w:val="16"/>
                <w:lang w:val="fr-FR"/>
              </w:rPr>
              <w:t>SNU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CPD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T4 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spacing w:after="200"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60,000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spacing w:after="200"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313A" w:rsidRPr="00F5067E" w:rsidTr="00502BD9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rFonts w:eastAsia="MS Mincho"/>
                <w:bCs/>
                <w:color w:val="FF0000"/>
                <w:sz w:val="16"/>
                <w:szCs w:val="16"/>
                <w:lang w:val="fr-FR"/>
              </w:rPr>
            </w:pPr>
            <w:r w:rsidRPr="00F5067E">
              <w:rPr>
                <w:b/>
                <w:sz w:val="16"/>
                <w:szCs w:val="16"/>
                <w:lang w:val="fr-FR"/>
              </w:rPr>
              <w:t xml:space="preserve">Evaluations </w:t>
            </w:r>
            <w:r>
              <w:rPr>
                <w:b/>
                <w:sz w:val="16"/>
                <w:szCs w:val="16"/>
                <w:lang w:val="fr-FR"/>
              </w:rPr>
              <w:t>d’</w:t>
            </w:r>
            <w:r w:rsidRPr="00F5067E">
              <w:rPr>
                <w:b/>
                <w:sz w:val="16"/>
                <w:szCs w:val="16"/>
                <w:lang w:val="fr-FR"/>
              </w:rPr>
              <w:t>Effets</w:t>
            </w:r>
          </w:p>
        </w:tc>
      </w:tr>
      <w:tr w:rsidR="0005313A" w:rsidRPr="00F5067E" w:rsidTr="00502BD9">
        <w:trPr>
          <w:trHeight w:val="841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line="276" w:lineRule="auto"/>
              <w:rPr>
                <w:b/>
                <w:sz w:val="16"/>
                <w:szCs w:val="16"/>
                <w:lang w:val="fr-FR" w:eastAsia="ja-JP"/>
              </w:rPr>
            </w:pPr>
            <w:r w:rsidRPr="00952354">
              <w:rPr>
                <w:sz w:val="15"/>
                <w:szCs w:val="15"/>
                <w:lang w:val="fr-FR"/>
              </w:rPr>
              <w:t>Croissance inclusive, environnement et changements climatiques pour un développement durable.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sz w:val="16"/>
                <w:szCs w:val="16"/>
                <w:lang w:val="fr-FR" w:eastAsia="ja-JP"/>
              </w:rPr>
            </w:pPr>
            <w:r>
              <w:rPr>
                <w:bCs/>
                <w:sz w:val="15"/>
                <w:szCs w:val="15"/>
                <w:lang w:val="fr-FR"/>
              </w:rPr>
              <w:t xml:space="preserve">SP/Effet : (1) ; (5) et (7)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 w:eastAsia="ja-JP"/>
              </w:rPr>
              <w:t>Evaluation, mi-parcours: effet 1 CPD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Gouvernement</w:t>
            </w:r>
            <w:r>
              <w:rPr>
                <w:sz w:val="16"/>
                <w:szCs w:val="16"/>
                <w:lang w:val="fr-FR" w:eastAsia="ja-JP"/>
              </w:rPr>
              <w:t>,</w:t>
            </w:r>
          </w:p>
          <w:p w:rsidR="0005313A" w:rsidRPr="00F5067E" w:rsidRDefault="0005313A" w:rsidP="00502BD9">
            <w:pPr>
              <w:spacing w:after="200" w:line="276" w:lineRule="auto"/>
              <w:rPr>
                <w:bCs/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Société Civile</w:t>
            </w:r>
            <w:r>
              <w:rPr>
                <w:sz w:val="16"/>
                <w:szCs w:val="16"/>
                <w:lang w:val="fr-FR" w:eastAsia="ja-JP"/>
              </w:rPr>
              <w:t xml:space="preserve">, </w:t>
            </w:r>
            <w:r w:rsidRPr="00B15291">
              <w:rPr>
                <w:sz w:val="16"/>
                <w:szCs w:val="16"/>
                <w:lang w:val="fr-FR"/>
              </w:rPr>
              <w:t>SNU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 w:rsidRPr="00F5067E">
              <w:rPr>
                <w:sz w:val="16"/>
                <w:szCs w:val="16"/>
                <w:lang w:val="fr-FR"/>
              </w:rPr>
              <w:t>Effet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before="40" w:after="40"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/>
              </w:rPr>
              <w:t>T1</w:t>
            </w:r>
            <w:r w:rsidRPr="00F5067E">
              <w:rPr>
                <w:sz w:val="16"/>
                <w:szCs w:val="16"/>
                <w:lang w:val="fr-FR"/>
              </w:rPr>
              <w:t xml:space="preserve"> 201</w:t>
            </w:r>
            <w:r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5</w:t>
            </w: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TRAC</w:t>
            </w:r>
          </w:p>
          <w:p w:rsidR="0005313A" w:rsidRPr="00F5067E" w:rsidRDefault="0005313A" w:rsidP="00502BD9">
            <w:pPr>
              <w:spacing w:after="200" w:line="276" w:lineRule="auto"/>
              <w:rPr>
                <w:rFonts w:eastAsia="MS Mincho"/>
                <w:bCs/>
                <w:sz w:val="16"/>
                <w:szCs w:val="16"/>
                <w:lang w:val="fr-FR"/>
              </w:rPr>
            </w:pP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GEF</w:t>
            </w:r>
          </w:p>
        </w:tc>
      </w:tr>
      <w:tr w:rsidR="0005313A" w:rsidRPr="004900D2" w:rsidTr="00502BD9">
        <w:trPr>
          <w:trHeight w:val="63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952354" w:rsidRDefault="0005313A" w:rsidP="00502BD9">
            <w:pPr>
              <w:spacing w:line="276" w:lineRule="auto"/>
              <w:rPr>
                <w:sz w:val="15"/>
                <w:szCs w:val="15"/>
                <w:lang w:val="fr-FR"/>
              </w:rPr>
            </w:pPr>
            <w:r w:rsidRPr="00952354">
              <w:rPr>
                <w:sz w:val="15"/>
                <w:szCs w:val="15"/>
                <w:lang w:val="fr-FR"/>
              </w:rPr>
              <w:t>Gouvernance démocratique, Etat de Droit et Consolidation de la Paix.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spacing w:after="200" w:line="276" w:lineRule="auto"/>
              <w:rPr>
                <w:bCs/>
                <w:sz w:val="15"/>
                <w:szCs w:val="15"/>
                <w:lang w:val="fr-FR"/>
              </w:rPr>
            </w:pPr>
            <w:r>
              <w:rPr>
                <w:bCs/>
                <w:sz w:val="15"/>
                <w:szCs w:val="15"/>
                <w:lang w:val="fr-FR"/>
              </w:rPr>
              <w:t xml:space="preserve">SP/Effet : </w:t>
            </w:r>
            <w:r w:rsidRPr="00953B25">
              <w:rPr>
                <w:bCs/>
                <w:sz w:val="16"/>
                <w:szCs w:val="16"/>
                <w:lang w:val="fr-FR"/>
              </w:rPr>
              <w:t>(2)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spacing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 w:eastAsia="ja-JP"/>
              </w:rPr>
              <w:t>Evaluation, mi-parcours: effet 2 CPD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Gouvernement</w:t>
            </w:r>
            <w:r>
              <w:rPr>
                <w:sz w:val="16"/>
                <w:szCs w:val="16"/>
                <w:lang w:val="fr-FR" w:eastAsia="ja-JP"/>
              </w:rPr>
              <w:t>,</w:t>
            </w:r>
          </w:p>
          <w:p w:rsidR="0005313A" w:rsidRPr="00B15291" w:rsidRDefault="0005313A" w:rsidP="00502BD9">
            <w:pPr>
              <w:rPr>
                <w:sz w:val="16"/>
                <w:szCs w:val="16"/>
                <w:lang w:val="fr-FR"/>
              </w:rPr>
            </w:pPr>
            <w:r w:rsidRPr="00B15291">
              <w:rPr>
                <w:sz w:val="16"/>
                <w:szCs w:val="16"/>
                <w:lang w:val="fr-FR"/>
              </w:rPr>
              <w:t>Société Civile</w:t>
            </w:r>
            <w:r>
              <w:rPr>
                <w:sz w:val="16"/>
                <w:szCs w:val="16"/>
                <w:lang w:val="fr-FR" w:eastAsia="ja-JP"/>
              </w:rPr>
              <w:t xml:space="preserve">, </w:t>
            </w:r>
            <w:r w:rsidRPr="00B15291">
              <w:rPr>
                <w:sz w:val="16"/>
                <w:szCs w:val="16"/>
                <w:lang w:val="fr-FR"/>
              </w:rPr>
              <w:t>SNU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spacing w:line="276" w:lineRule="auto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line="276" w:lineRule="auto"/>
              <w:rPr>
                <w:sz w:val="16"/>
                <w:szCs w:val="16"/>
                <w:lang w:val="fr-FR"/>
              </w:rPr>
            </w:pPr>
            <w:r w:rsidRPr="00F5067E">
              <w:rPr>
                <w:sz w:val="16"/>
                <w:szCs w:val="16"/>
                <w:lang w:val="fr-FR"/>
              </w:rPr>
              <w:t>Effet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before="40"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T2 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5</w:t>
            </w: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TRAC</w:t>
            </w:r>
          </w:p>
          <w:p w:rsidR="0005313A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Elections</w:t>
            </w:r>
          </w:p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 xml:space="preserve">Global </w:t>
            </w:r>
            <w:proofErr w:type="spellStart"/>
            <w:r>
              <w:rPr>
                <w:rFonts w:eastAsia="MS Mincho"/>
                <w:bCs/>
                <w:sz w:val="16"/>
                <w:szCs w:val="16"/>
                <w:lang w:val="fr-FR"/>
              </w:rPr>
              <w:t>Fund</w:t>
            </w:r>
            <w:proofErr w:type="spellEnd"/>
          </w:p>
        </w:tc>
      </w:tr>
      <w:tr w:rsidR="0005313A" w:rsidRPr="00F5067E" w:rsidTr="00502BD9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/>
                <w:sz w:val="16"/>
                <w:szCs w:val="16"/>
                <w:lang w:val="fr-FR" w:eastAsia="ja-JP"/>
              </w:rPr>
            </w:pPr>
            <w:r w:rsidRPr="00F5067E">
              <w:rPr>
                <w:b/>
                <w:sz w:val="16"/>
                <w:szCs w:val="16"/>
                <w:lang w:val="fr-FR" w:eastAsia="ja-JP"/>
              </w:rPr>
              <w:t>Evaluations Projets</w:t>
            </w:r>
          </w:p>
        </w:tc>
      </w:tr>
      <w:tr w:rsidR="0005313A" w:rsidRPr="00F5067E" w:rsidTr="00502BD9">
        <w:trPr>
          <w:trHeight w:val="168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 w:rsidRPr="00952354">
              <w:rPr>
                <w:sz w:val="15"/>
                <w:szCs w:val="15"/>
                <w:lang w:val="fr-FR"/>
              </w:rPr>
              <w:lastRenderedPageBreak/>
              <w:t>Gouvernance démocratique, Etat de Droit et Consolidation de la Paix.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rPr>
                <w:sz w:val="16"/>
                <w:szCs w:val="16"/>
                <w:lang w:val="fr-FR"/>
              </w:rPr>
            </w:pPr>
            <w:r>
              <w:rPr>
                <w:bCs/>
                <w:sz w:val="15"/>
                <w:szCs w:val="15"/>
                <w:lang w:val="fr-FR"/>
              </w:rPr>
              <w:t xml:space="preserve">SP/Effet : </w:t>
            </w:r>
            <w:r w:rsidRPr="00953B25">
              <w:rPr>
                <w:bCs/>
                <w:sz w:val="16"/>
                <w:szCs w:val="16"/>
                <w:lang w:val="fr-FR"/>
              </w:rPr>
              <w:t>(2)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 w:eastAsia="ja-JP"/>
              </w:rPr>
              <w:t>Evaluation  du Project d’Appui au Processus Electoral au Mali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/>
              </w:rPr>
              <w:t>Ministère de l’Intérieur et de la sécurité(MIS)</w:t>
            </w:r>
            <w:r>
              <w:rPr>
                <w:sz w:val="16"/>
                <w:szCs w:val="16"/>
                <w:lang w:val="fr-FR" w:eastAsia="ja-JP"/>
              </w:rPr>
              <w:t>, Ministère de la Décentralisation et de la ville,</w:t>
            </w:r>
          </w:p>
          <w:p w:rsidR="0005313A" w:rsidRPr="00F5067E" w:rsidRDefault="0005313A" w:rsidP="00502BD9">
            <w:pPr>
              <w:spacing w:line="276" w:lineRule="auto"/>
              <w:rPr>
                <w:sz w:val="16"/>
                <w:szCs w:val="16"/>
                <w:lang w:val="fr-FR" w:eastAsia="ja-JP"/>
              </w:rPr>
            </w:pPr>
            <w:r w:rsidRPr="00B15291">
              <w:rPr>
                <w:sz w:val="16"/>
                <w:szCs w:val="16"/>
                <w:lang w:val="fr-FR"/>
              </w:rPr>
              <w:t>Société Civile</w:t>
            </w:r>
            <w:r>
              <w:rPr>
                <w:sz w:val="16"/>
                <w:szCs w:val="16"/>
                <w:lang w:val="fr-FR" w:eastAsia="ja-JP"/>
              </w:rPr>
              <w:t xml:space="preserve">, </w:t>
            </w:r>
            <w:r>
              <w:rPr>
                <w:sz w:val="16"/>
                <w:szCs w:val="16"/>
                <w:lang w:val="fr-FR"/>
              </w:rPr>
              <w:t>MINUSMA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 w:rsidRPr="00F5067E">
              <w:rPr>
                <w:sz w:val="16"/>
                <w:szCs w:val="16"/>
                <w:lang w:val="fr-FR"/>
              </w:rPr>
              <w:t>Projet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rPr>
                <w:bCs/>
                <w:sz w:val="16"/>
                <w:szCs w:val="16"/>
                <w:lang w:val="fr-FR" w:eastAsia="ja-JP"/>
              </w:rPr>
            </w:pPr>
            <w:r>
              <w:rPr>
                <w:bCs/>
                <w:sz w:val="16"/>
                <w:szCs w:val="16"/>
                <w:lang w:val="fr-FR"/>
              </w:rPr>
              <w:t>T2 2016</w:t>
            </w: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rPr>
                <w:bCs/>
                <w:sz w:val="16"/>
                <w:szCs w:val="16"/>
                <w:lang w:val="fr-FR"/>
              </w:rPr>
            </w:pPr>
          </w:p>
          <w:p w:rsidR="0005313A" w:rsidRPr="00F5067E" w:rsidRDefault="0005313A" w:rsidP="00502BD9">
            <w:pPr>
              <w:spacing w:line="276" w:lineRule="auto"/>
              <w:rPr>
                <w:sz w:val="16"/>
                <w:szCs w:val="16"/>
                <w:highlight w:val="red"/>
                <w:lang w:val="fr-FR" w:eastAsia="ja-JP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sz w:val="16"/>
                <w:szCs w:val="16"/>
                <w:lang w:val="fr-FR" w:eastAsia="ja-JP"/>
              </w:rPr>
            </w:pPr>
            <w:r>
              <w:rPr>
                <w:sz w:val="16"/>
                <w:szCs w:val="16"/>
                <w:lang w:val="fr-FR"/>
              </w:rPr>
              <w:t>50</w:t>
            </w:r>
            <w:r w:rsidRPr="00F5067E">
              <w:rPr>
                <w:sz w:val="16"/>
                <w:szCs w:val="16"/>
                <w:lang w:val="fr-FR"/>
              </w:rPr>
              <w:t>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Election</w:t>
            </w:r>
          </w:p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</w:p>
        </w:tc>
      </w:tr>
      <w:tr w:rsidR="0005313A" w:rsidRPr="00F5067E" w:rsidTr="00502BD9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 w:rsidRPr="00952354">
              <w:rPr>
                <w:sz w:val="15"/>
                <w:szCs w:val="15"/>
                <w:lang w:val="fr-FR"/>
              </w:rPr>
              <w:t>Gouvernance démocratique, Etat de Droit et Consolidation de la Paix.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before="40" w:after="40" w:line="276" w:lineRule="auto"/>
              <w:rPr>
                <w:sz w:val="16"/>
                <w:szCs w:val="16"/>
                <w:lang w:val="fr-FR" w:eastAsia="ja-JP"/>
              </w:rPr>
            </w:pPr>
            <w:r>
              <w:rPr>
                <w:bCs/>
                <w:sz w:val="15"/>
                <w:szCs w:val="15"/>
                <w:lang w:val="fr-FR"/>
              </w:rPr>
              <w:t xml:space="preserve">SP/Effet : </w:t>
            </w:r>
            <w:r w:rsidRPr="00953B25">
              <w:rPr>
                <w:bCs/>
                <w:sz w:val="16"/>
                <w:szCs w:val="16"/>
                <w:lang w:val="fr-FR"/>
              </w:rPr>
              <w:t>(2)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 w:eastAsia="ja-JP"/>
              </w:rPr>
              <w:t>Evaluation  du Fonds Mondial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Ministère de la Santé et de l’Hygiène Publique, Haut Conseil National de Lutte Contre le Sida(HCNLS)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sz w:val="16"/>
                <w:szCs w:val="16"/>
                <w:lang w:val="fr-FR" w:eastAsia="ja-JP"/>
              </w:rPr>
            </w:pPr>
            <w:r w:rsidRPr="00F5067E">
              <w:rPr>
                <w:sz w:val="16"/>
                <w:szCs w:val="16"/>
                <w:lang w:val="fr-FR"/>
              </w:rPr>
              <w:t>Projet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bCs/>
                <w:sz w:val="16"/>
                <w:szCs w:val="16"/>
                <w:lang w:val="fr-FR" w:eastAsia="ja-JP"/>
              </w:rPr>
            </w:pPr>
            <w:r w:rsidRPr="00F5067E">
              <w:rPr>
                <w:bCs/>
                <w:sz w:val="16"/>
                <w:szCs w:val="16"/>
                <w:lang w:val="fr-FR"/>
              </w:rPr>
              <w:t>T3 201</w:t>
            </w:r>
            <w:r>
              <w:rPr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50</w:t>
            </w:r>
            <w:r w:rsidRPr="00F5067E">
              <w:rPr>
                <w:rFonts w:eastAsia="MS Mincho"/>
                <w:bCs/>
                <w:sz w:val="16"/>
                <w:szCs w:val="16"/>
                <w:lang w:val="fr-FR"/>
              </w:rPr>
              <w:t>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A" w:rsidRPr="00F5067E" w:rsidRDefault="0005313A" w:rsidP="00502BD9">
            <w:pPr>
              <w:spacing w:after="200" w:line="276" w:lineRule="auto"/>
              <w:rPr>
                <w:rFonts w:eastAsia="MS Mincho"/>
                <w:bCs/>
                <w:sz w:val="16"/>
                <w:szCs w:val="16"/>
                <w:lang w:val="fr-FR"/>
              </w:rPr>
            </w:pPr>
            <w:r>
              <w:rPr>
                <w:rFonts w:eastAsia="MS Mincho"/>
                <w:bCs/>
                <w:sz w:val="16"/>
                <w:szCs w:val="16"/>
                <w:lang w:val="fr-FR"/>
              </w:rPr>
              <w:t>Fonds Mondial</w:t>
            </w:r>
          </w:p>
        </w:tc>
      </w:tr>
    </w:tbl>
    <w:p w:rsidR="0005313A" w:rsidRPr="00F34199" w:rsidRDefault="0005313A" w:rsidP="0005313A">
      <w:pPr>
        <w:pStyle w:val="Heading4"/>
        <w:spacing w:after="120"/>
        <w:rPr>
          <w:rFonts w:ascii="Times New Roman" w:hAnsi="Times New Roman"/>
          <w:b w:val="0"/>
          <w:sz w:val="24"/>
          <w:szCs w:val="24"/>
          <w:lang w:val="fr-FR"/>
        </w:rPr>
      </w:pPr>
    </w:p>
    <w:p w:rsidR="0005313A" w:rsidRDefault="0005313A" w:rsidP="0005313A">
      <w:pPr>
        <w:rPr>
          <w:lang w:val="en-GB"/>
        </w:rPr>
      </w:pPr>
    </w:p>
    <w:p w:rsidR="0005313A" w:rsidRPr="00752797" w:rsidRDefault="0005313A" w:rsidP="0005313A">
      <w:pPr>
        <w:rPr>
          <w:lang w:val="en-GB"/>
        </w:rPr>
      </w:pPr>
    </w:p>
    <w:p w:rsidR="00624F0A" w:rsidRDefault="005F48E0"/>
    <w:sectPr w:rsidR="00624F0A" w:rsidSect="00752797">
      <w:pgSz w:w="15840" w:h="12240" w:orient="landscape" w:code="1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A"/>
    <w:rsid w:val="0005313A"/>
    <w:rsid w:val="005F48E0"/>
    <w:rsid w:val="008D0A60"/>
    <w:rsid w:val="00B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233E4-E54A-4F5E-AAFB-2FBBC937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5313A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313A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Van Montfort</dc:creator>
  <cp:keywords/>
  <dc:description/>
  <cp:lastModifiedBy>Svetlana Iazykova</cp:lastModifiedBy>
  <cp:revision>2</cp:revision>
  <dcterms:created xsi:type="dcterms:W3CDTF">2014-10-22T21:01:00Z</dcterms:created>
  <dcterms:modified xsi:type="dcterms:W3CDTF">2014-10-22T21:01:00Z</dcterms:modified>
</cp:coreProperties>
</file>